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EB5">
        <w:t>CHAPTER 44</w:t>
      </w:r>
    </w:p>
    <w:p w:rsidR="00C65EB5" w:rsidRP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5EB5">
        <w:t>Managing General Agents Act</w:t>
      </w: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rPr>
          <w:b/>
        </w:rPr>
        <w:t xml:space="preserve">SECTION </w:t>
      </w:r>
      <w:r w:rsidR="00A566ED" w:rsidRPr="00C65EB5">
        <w:rPr>
          <w:b/>
        </w:rPr>
        <w:t>38</w:t>
      </w:r>
      <w:r w:rsidRPr="00C65EB5">
        <w:rPr>
          <w:b/>
        </w:rPr>
        <w:noBreakHyphen/>
      </w:r>
      <w:r w:rsidR="00A566ED" w:rsidRPr="00C65EB5">
        <w:rPr>
          <w:b/>
        </w:rPr>
        <w:t>44</w:t>
      </w:r>
      <w:r w:rsidRPr="00C65EB5">
        <w:rPr>
          <w:b/>
        </w:rPr>
        <w:noBreakHyphen/>
      </w:r>
      <w:r w:rsidR="00A566ED" w:rsidRPr="00C65EB5">
        <w:rPr>
          <w:b/>
        </w:rPr>
        <w:t>10.</w:t>
      </w:r>
      <w:r w:rsidR="00A566ED" w:rsidRPr="00C65EB5">
        <w:t xml:space="preserve"> Short title.</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This chapter may be cited as the "Managing General Agents Act".</w:t>
      </w: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66ED" w:rsidRPr="00C65EB5">
        <w:t xml:space="preserve">: 1992 Act No. 363, </w:t>
      </w:r>
      <w:r w:rsidRPr="00C65EB5">
        <w:t xml:space="preserve">Section </w:t>
      </w:r>
      <w:r w:rsidR="00A566ED" w:rsidRPr="00C65EB5">
        <w:t>1, eff December 31, 1992.</w:t>
      </w: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rPr>
          <w:b/>
        </w:rPr>
        <w:t xml:space="preserve">SECTION </w:t>
      </w:r>
      <w:r w:rsidR="00A566ED" w:rsidRPr="00C65EB5">
        <w:rPr>
          <w:b/>
        </w:rPr>
        <w:t>38</w:t>
      </w:r>
      <w:r w:rsidRPr="00C65EB5">
        <w:rPr>
          <w:b/>
        </w:rPr>
        <w:noBreakHyphen/>
      </w:r>
      <w:r w:rsidR="00A566ED" w:rsidRPr="00C65EB5">
        <w:rPr>
          <w:b/>
        </w:rPr>
        <w:t>44</w:t>
      </w:r>
      <w:r w:rsidRPr="00C65EB5">
        <w:rPr>
          <w:b/>
        </w:rPr>
        <w:noBreakHyphen/>
      </w:r>
      <w:r w:rsidR="00A566ED" w:rsidRPr="00C65EB5">
        <w:rPr>
          <w:b/>
        </w:rPr>
        <w:t>20.</w:t>
      </w:r>
      <w:r w:rsidR="00A566ED" w:rsidRPr="00C65EB5">
        <w:t xml:space="preserve"> Definitions.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As used in this chapter:</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(1) "Actuary" means a person who is a member in good standing of the American Academy of Actuaries.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(2) "Insurer" means a domestic insurer as defined in Section 38</w:t>
      </w:r>
      <w:r w:rsidR="00C65EB5" w:rsidRPr="00C65EB5">
        <w:noBreakHyphen/>
      </w:r>
      <w:r w:rsidRPr="00C65EB5">
        <w:t>1</w:t>
      </w:r>
      <w:r w:rsidR="00C65EB5" w:rsidRPr="00C65EB5">
        <w:noBreakHyphen/>
      </w:r>
      <w:r w:rsidRPr="00C65EB5">
        <w:t>20(17).</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(3)(a) "Managing general agent", MGA, means a person who:</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t>(i) manages all or part of the insurance business of an insurer, including the management of a separate division, department, or underwriting office; and</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r>
      <w:r w:rsidRPr="00C65EB5">
        <w:tab/>
        <w:t>a. adjusts or pays claims in excess of five thousand dollars;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r>
      <w:r w:rsidRPr="00C65EB5">
        <w:tab/>
        <w:t>b. negotiates ceding reinsurance contracts on behalf of the insurer.</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(b) Notwithstanding subitem (a), the following are not considered as MGAs for the purposes of this chapter:</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t>(i) an employee of the insurer;</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t>(ii) a United States manager of the United States branch of an alien insurer;</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t>(iv) the attorney</w:t>
      </w:r>
      <w:r w:rsidR="00C65EB5" w:rsidRPr="00C65EB5">
        <w:noBreakHyphen/>
      </w:r>
      <w:r w:rsidRPr="00C65EB5">
        <w:t>in</w:t>
      </w:r>
      <w:r w:rsidR="00C65EB5" w:rsidRPr="00C65EB5">
        <w:noBreakHyphen/>
      </w:r>
      <w:r w:rsidRPr="00C65EB5">
        <w:t>fact authorized by and acting for the subscribers of a reciprocal insurer or interinsurance exchange under powers of attorney;</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(4) "Underwrite" means the authority to accept or reject risk on behalf of the insurer.</w:t>
      </w: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66ED" w:rsidRPr="00C65EB5">
        <w:t xml:space="preserve">: 1992 Act No. 363, </w:t>
      </w:r>
      <w:r w:rsidRPr="00C65EB5">
        <w:t xml:space="preserve">Section </w:t>
      </w:r>
      <w:r w:rsidR="00A566ED" w:rsidRPr="00C65EB5">
        <w:t xml:space="preserve">1, eff December 31, 1992; 2004 Act No. 291, </w:t>
      </w:r>
      <w:r w:rsidRPr="00C65EB5">
        <w:t xml:space="preserve">Section </w:t>
      </w:r>
      <w:r w:rsidR="00A566ED" w:rsidRPr="00C65EB5">
        <w:t>10, eff July 29, 2004.</w:t>
      </w: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rPr>
          <w:b/>
        </w:rPr>
        <w:t xml:space="preserve">SECTION </w:t>
      </w:r>
      <w:r w:rsidR="00A566ED" w:rsidRPr="00C65EB5">
        <w:rPr>
          <w:b/>
        </w:rPr>
        <w:t>38</w:t>
      </w:r>
      <w:r w:rsidRPr="00C65EB5">
        <w:rPr>
          <w:b/>
        </w:rPr>
        <w:noBreakHyphen/>
      </w:r>
      <w:r w:rsidR="00A566ED" w:rsidRPr="00C65EB5">
        <w:rPr>
          <w:b/>
        </w:rPr>
        <w:t>44</w:t>
      </w:r>
      <w:r w:rsidRPr="00C65EB5">
        <w:rPr>
          <w:b/>
        </w:rPr>
        <w:noBreakHyphen/>
      </w:r>
      <w:r w:rsidR="00A566ED" w:rsidRPr="00C65EB5">
        <w:rPr>
          <w:b/>
        </w:rPr>
        <w:t>30.</w:t>
      </w:r>
      <w:r w:rsidR="00A566ED" w:rsidRPr="00C65EB5">
        <w:t xml:space="preserve"> License required to act as managing general agent; bond requirements.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(A) No person may act in the capacity of a MGA with respect to risks located in this State for an insurer licensed in South Carolina unless the person is licensed as an agent for that insurer in this State.</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(C) For the protection of the insurer, the director or his designee shall require the MGA to obtain a bond of fifty thousand dollars for each insurer represented.</w:t>
      </w: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66ED" w:rsidRPr="00C65EB5">
        <w:t xml:space="preserve">: 1992 Act No. 363, </w:t>
      </w:r>
      <w:r w:rsidRPr="00C65EB5">
        <w:t xml:space="preserve">Section </w:t>
      </w:r>
      <w:r w:rsidR="00A566ED" w:rsidRPr="00C65EB5">
        <w:t xml:space="preserve">1; 1993 Act No. 181, </w:t>
      </w:r>
      <w:r w:rsidRPr="00C65EB5">
        <w:t xml:space="preserve">Section </w:t>
      </w:r>
      <w:r w:rsidR="00A566ED" w:rsidRPr="00C65EB5">
        <w:t>667.</w:t>
      </w: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rPr>
          <w:b/>
        </w:rPr>
        <w:t xml:space="preserve">SECTION </w:t>
      </w:r>
      <w:r w:rsidR="00A566ED" w:rsidRPr="00C65EB5">
        <w:rPr>
          <w:b/>
        </w:rPr>
        <w:t>38</w:t>
      </w:r>
      <w:r w:rsidRPr="00C65EB5">
        <w:rPr>
          <w:b/>
        </w:rPr>
        <w:noBreakHyphen/>
      </w:r>
      <w:r w:rsidR="00A566ED" w:rsidRPr="00C65EB5">
        <w:rPr>
          <w:b/>
        </w:rPr>
        <w:t>44</w:t>
      </w:r>
      <w:r w:rsidRPr="00C65EB5">
        <w:rPr>
          <w:b/>
        </w:rPr>
        <w:noBreakHyphen/>
      </w:r>
      <w:r w:rsidR="00A566ED" w:rsidRPr="00C65EB5">
        <w:rPr>
          <w:b/>
        </w:rPr>
        <w:t>40.</w:t>
      </w:r>
      <w:r w:rsidR="00A566ED" w:rsidRPr="00C65EB5">
        <w:t xml:space="preserve"> Contract required for managing general agent to place business with insurer; minimum provisions of contract.</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lastRenderedPageBreak/>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(1) The insurer may terminate the contract for cause upon written notice to the MGA. The insurer may suspend the underwriting authority of the MGA during the pendency of a dispute regarding the cause for termination. If the contract is terminated or the MGA's underwriting authority is suspended, notification must be given by the insurer within thirty days of the action to agents or brokers who have placed business with the MGA within the last twelve months.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(2) The MGA shall render accounts to the insurer detailing all transactions and remit all funds due under the contract to the insurer within thirty days.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C65EB5" w:rsidRPr="00C65EB5">
        <w:noBreakHyphen/>
      </w:r>
      <w:r w:rsidRPr="00C65EB5">
        <w:t>43</w:t>
      </w:r>
      <w:r w:rsidR="00C65EB5" w:rsidRPr="00C65EB5">
        <w:noBreakHyphen/>
      </w:r>
      <w:r w:rsidRPr="00C65EB5">
        <w:t>250.</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(5) The contract must not be assigned in whole or part by the MGA.</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(6) Appropriate underwriting guidelines must be included such as: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(a) maximum annual premium volume;</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(b) basis of the rates to be charged;</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(c) types of risks which may be written;</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(d) maximum limits of liability;</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(e) applicable exclusions;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(f) territorial limitations;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(g) policy cancellation provisions;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(h) maximum policy period.</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(7) The insurer must have the right to cancel or not renew a policy of insurance subject to the applicable laws and regulations.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(8) If the contract permits the MGA to settle claims on behalf of the insurer:</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(a) All claims must be reported to the company in a timely manner.</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(b) A copy of the claim file must be sent to the insurer at its request or as soon as it becomes known that the claim:</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t>(i) has the potential to exceed five thousand dollars or exceeds the limit set by the company, whichever is less;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t>(ii) involves a coverage dispute;</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t>(iii) may exceed the MGA's claims settlement authority;</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t>(iv) is open for more than six months; or</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r>
      <w:r w:rsidRPr="00C65EB5">
        <w:tab/>
        <w:t>(v) is closed by payment of five thousand dollars or an amount set by the company, whichever is less.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 xml:space="preserve">(d) Settlement authority granted to the MGA may be terminated for cause upon the insurer's written notice to the MGA or upon the termination of the contract. The insurer may suspend the settlement authority during the pendency of a dispute regarding the cause for termination. If a contract is terminated or the MGA's settlement authority is suspended, notification must be given by the insurer </w:t>
      </w:r>
      <w:r w:rsidRPr="00C65EB5">
        <w:lastRenderedPageBreak/>
        <w:t>within thirty days of the action to agents or brokers who have placed business with the MGA within the last twelve months.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lastRenderedPageBreak/>
        <w:tab/>
        <w:t>(9) Where electronic claims files are in existence, the contract must address the timely transmission of the data.</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C65EB5" w:rsidRPr="00C65EB5">
        <w:noBreakHyphen/>
      </w:r>
      <w:r w:rsidRPr="00C65EB5">
        <w:t>44</w:t>
      </w:r>
      <w:r w:rsidR="00C65EB5" w:rsidRPr="00C65EB5">
        <w:noBreakHyphen/>
      </w:r>
      <w:r w:rsidRPr="00C65EB5">
        <w:t>50.</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(11) The MGA may not:</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(b) commit the insurer to participate in insurance or reinsurance syndicates;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(c) appoint an agent without assuring that the agent is licensed lawfully to transact the type of insurance for which he is appointed;</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(d) without prior approval of the insurer, pay or commit the insurer to pay a claim over five thousand dollars, net of reinsurance, or one percent of the insurer's policyholder's surplus as of December 31 of the last completed calendar year, whichever is less;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(e) collect payment from a reinsurer or commit the insurer to a claim settlement with a reinsurer, without prior approval of the insurer. If prior approval is given, a report must be forwarded promptly to the insurer;</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(f) permit its agent to serve on the insurer's board of directors;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(g) jointly employ an individual who is employed with the insurer;</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(h) appoint a sub</w:t>
      </w:r>
      <w:r w:rsidR="00C65EB5" w:rsidRPr="00C65EB5">
        <w:noBreakHyphen/>
      </w:r>
      <w:r w:rsidRPr="00C65EB5">
        <w:t>MGA.</w:t>
      </w: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66ED" w:rsidRPr="00C65EB5">
        <w:t xml:space="preserve">: 1992 Act No. 363, </w:t>
      </w:r>
      <w:r w:rsidRPr="00C65EB5">
        <w:t xml:space="preserve">Section </w:t>
      </w:r>
      <w:r w:rsidR="00A566ED" w:rsidRPr="00C65EB5">
        <w:t xml:space="preserve">1; 1993 Act No. 181, </w:t>
      </w:r>
      <w:r w:rsidRPr="00C65EB5">
        <w:t xml:space="preserve">Section </w:t>
      </w:r>
      <w:r w:rsidR="00A566ED" w:rsidRPr="00C65EB5">
        <w:t>668.</w:t>
      </w: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rPr>
          <w:b/>
        </w:rPr>
        <w:t xml:space="preserve">SECTION </w:t>
      </w:r>
      <w:r w:rsidR="00A566ED" w:rsidRPr="00C65EB5">
        <w:rPr>
          <w:b/>
        </w:rPr>
        <w:t>38</w:t>
      </w:r>
      <w:r w:rsidRPr="00C65EB5">
        <w:rPr>
          <w:b/>
        </w:rPr>
        <w:noBreakHyphen/>
      </w:r>
      <w:r w:rsidR="00A566ED" w:rsidRPr="00C65EB5">
        <w:rPr>
          <w:b/>
        </w:rPr>
        <w:t>44</w:t>
      </w:r>
      <w:r w:rsidRPr="00C65EB5">
        <w:rPr>
          <w:b/>
        </w:rPr>
        <w:noBreakHyphen/>
      </w:r>
      <w:r w:rsidR="00A566ED" w:rsidRPr="00C65EB5">
        <w:rPr>
          <w:b/>
        </w:rPr>
        <w:t>50.</w:t>
      </w:r>
      <w:r w:rsidR="00A566ED" w:rsidRPr="00C65EB5">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(A) The insurer shall file annually with the department not later than June first an annual independent financial examination of each MGA with which it has done business, prepared by a certified public accountant in a form acceptable to the director or his designee.</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(B) If a MGA establishes loss reserves, the insurer annually shall obtain the opinion of an actuary attesting to the adequacy of loss reserves established for losses incurred and outstanding on business produced by the MGA. The opinion must be filed not later than March first. This is in addition to other required loss reserve certification.</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(C) The insurer at least semiannually by July thirty</w:t>
      </w:r>
      <w:r w:rsidR="00C65EB5" w:rsidRPr="00C65EB5">
        <w:noBreakHyphen/>
      </w:r>
      <w:r w:rsidRPr="00C65EB5">
        <w:t>first and December thirty</w:t>
      </w:r>
      <w:r w:rsidR="00C65EB5" w:rsidRPr="00C65EB5">
        <w:noBreakHyphen/>
      </w:r>
      <w:r w:rsidRPr="00C65EB5">
        <w:t>first shall conduct an on</w:t>
      </w:r>
      <w:r w:rsidR="00C65EB5" w:rsidRPr="00C65EB5">
        <w:noBreakHyphen/>
      </w:r>
      <w:r w:rsidRPr="00C65EB5">
        <w:t>site review of the underwriting and claims processing operations of the MGA.</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(D) Binding authority for all assumed reinsurance contracts or participation in insurance or reinsurance syndicates rests with an officer of the insurer who must not be affiliated with the MGA.</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lastRenderedPageBreak/>
        <w:tab/>
        <w:t>(F) An insurer shall review its books and records each quarter to determine if an agent, as defined by Section 38</w:t>
      </w:r>
      <w:r w:rsidR="00C65EB5" w:rsidRPr="00C65EB5">
        <w:noBreakHyphen/>
      </w:r>
      <w:r w:rsidRPr="00C65EB5">
        <w:t>44</w:t>
      </w:r>
      <w:r w:rsidR="00C65EB5" w:rsidRPr="00C65EB5">
        <w:noBreakHyphen/>
      </w:r>
      <w:r w:rsidRPr="00C65EB5">
        <w:t>20(3), has become, by operation of that section, a MGA. If the insurer determines that an agent has become a MGA, the insurer promptly shall notify the agent and the department of the determination, and the insurer and agent shall comply fully with this chapter within thirty days.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(G) An insurer may not appoint to its board of directors an officer, a director, an employee, an agent, or a broker or a controlling shareholder of its MGAs. This subsection does not apply to relationships governed by the Insurance Holding Company Regulatory Act or, if applicable, Section 38</w:t>
      </w:r>
      <w:r w:rsidR="00C65EB5" w:rsidRPr="00C65EB5">
        <w:noBreakHyphen/>
      </w:r>
      <w:r w:rsidRPr="00C65EB5">
        <w:t>21</w:t>
      </w:r>
      <w:r w:rsidR="00C65EB5" w:rsidRPr="00C65EB5">
        <w:noBreakHyphen/>
      </w:r>
      <w:r w:rsidRPr="00C65EB5">
        <w:t>95.</w:t>
      </w: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66ED" w:rsidRPr="00C65EB5">
        <w:t xml:space="preserve">: 1992 Act No. 363, </w:t>
      </w:r>
      <w:r w:rsidRPr="00C65EB5">
        <w:t xml:space="preserve">Section </w:t>
      </w:r>
      <w:r w:rsidR="00A566ED" w:rsidRPr="00C65EB5">
        <w:t xml:space="preserve">1; 1993 Act No. 181, </w:t>
      </w:r>
      <w:r w:rsidRPr="00C65EB5">
        <w:t xml:space="preserve">Section </w:t>
      </w:r>
      <w:r w:rsidR="00A566ED" w:rsidRPr="00C65EB5">
        <w:t xml:space="preserve">669; 2002 Act No. 228, </w:t>
      </w:r>
      <w:r w:rsidRPr="00C65EB5">
        <w:t xml:space="preserve">Section </w:t>
      </w:r>
      <w:r w:rsidR="00A566ED" w:rsidRPr="00C65EB5">
        <w:t xml:space="preserve">7, eff May 1, 2002; 2019 Act No. 6 (S.360), </w:t>
      </w:r>
      <w:r w:rsidRPr="00C65EB5">
        <w:t xml:space="preserve">Section </w:t>
      </w:r>
      <w:r w:rsidR="00A566ED" w:rsidRPr="00C65EB5">
        <w:t>6, eff July 1, 2019.</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Effect of Amendment</w:t>
      </w:r>
    </w:p>
    <w:p w:rsidR="00C65EB5" w:rsidRP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5EB5">
        <w:t xml:space="preserve">2019 Act No. 6, </w:t>
      </w:r>
      <w:r w:rsidR="00C65EB5" w:rsidRPr="00C65EB5">
        <w:t xml:space="preserve">Section </w:t>
      </w:r>
      <w:r w:rsidRPr="00C65EB5">
        <w:t>6, in (A), substituted "not later than June" for "not later than March".</w:t>
      </w: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rPr>
          <w:b/>
        </w:rPr>
        <w:t xml:space="preserve">SECTION </w:t>
      </w:r>
      <w:r w:rsidR="00A566ED" w:rsidRPr="00C65EB5">
        <w:rPr>
          <w:b/>
        </w:rPr>
        <w:t>38</w:t>
      </w:r>
      <w:r w:rsidRPr="00C65EB5">
        <w:rPr>
          <w:b/>
        </w:rPr>
        <w:noBreakHyphen/>
      </w:r>
      <w:r w:rsidR="00A566ED" w:rsidRPr="00C65EB5">
        <w:rPr>
          <w:b/>
        </w:rPr>
        <w:t>44</w:t>
      </w:r>
      <w:r w:rsidRPr="00C65EB5">
        <w:rPr>
          <w:b/>
        </w:rPr>
        <w:noBreakHyphen/>
      </w:r>
      <w:r w:rsidR="00A566ED" w:rsidRPr="00C65EB5">
        <w:rPr>
          <w:b/>
        </w:rPr>
        <w:t>60.</w:t>
      </w:r>
      <w:r w:rsidR="00A566ED" w:rsidRPr="00C65EB5">
        <w:t xml:space="preserve"> Acts of managing general agent as acts of insurer; managing general agent examined as insurer.</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The acts of the MGA are considered to be the acts of the insurer on whose behalf it is acting. A MGA may be examined as if it were the insurer.</w:t>
      </w: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66ED" w:rsidRPr="00C65EB5">
        <w:t xml:space="preserve">: 1992 Act No. 363, </w:t>
      </w:r>
      <w:r w:rsidRPr="00C65EB5">
        <w:t xml:space="preserve">Section </w:t>
      </w:r>
      <w:r w:rsidR="00A566ED" w:rsidRPr="00C65EB5">
        <w:t>1.</w:t>
      </w: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rPr>
          <w:b/>
        </w:rPr>
        <w:t xml:space="preserve">SECTION </w:t>
      </w:r>
      <w:r w:rsidR="00A566ED" w:rsidRPr="00C65EB5">
        <w:rPr>
          <w:b/>
        </w:rPr>
        <w:t>38</w:t>
      </w:r>
      <w:r w:rsidRPr="00C65EB5">
        <w:rPr>
          <w:b/>
        </w:rPr>
        <w:noBreakHyphen/>
      </w:r>
      <w:r w:rsidR="00A566ED" w:rsidRPr="00C65EB5">
        <w:rPr>
          <w:b/>
        </w:rPr>
        <w:t>44</w:t>
      </w:r>
      <w:r w:rsidRPr="00C65EB5">
        <w:rPr>
          <w:b/>
        </w:rPr>
        <w:noBreakHyphen/>
      </w:r>
      <w:r w:rsidR="00A566ED" w:rsidRPr="00C65EB5">
        <w:rPr>
          <w:b/>
        </w:rPr>
        <w:t>70.</w:t>
      </w:r>
      <w:r w:rsidR="00A566ED" w:rsidRPr="00C65EB5">
        <w:t xml:space="preserve"> Penalties for violations of chapter; judicial review; imposition of other penalties not affected; rights of policyholders, claimants, and auditors not affected.</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(A) If the director or his designee finds after a hearing conducted in accordance with Insurance Department Regulation 69</w:t>
      </w:r>
      <w:r w:rsidR="00C65EB5" w:rsidRPr="00C65EB5">
        <w:noBreakHyphen/>
      </w:r>
      <w:r w:rsidRPr="00C65EB5">
        <w:t>31 that a person has violated this chapter, the director or his designee may order:</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(1) for each separate violation, a penalty as provided in Section 38</w:t>
      </w:r>
      <w:r w:rsidR="00C65EB5" w:rsidRPr="00C65EB5">
        <w:noBreakHyphen/>
      </w:r>
      <w:r w:rsidRPr="00C65EB5">
        <w:t>2</w:t>
      </w:r>
      <w:r w:rsidR="00C65EB5" w:rsidRPr="00C65EB5">
        <w:noBreakHyphen/>
      </w:r>
      <w:r w:rsidRPr="00C65EB5">
        <w:t>10;</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(2) revocation or suspension of the agent's license of the MGA;</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r>
      <w:r w:rsidRPr="00C65EB5">
        <w:tab/>
        <w:t>(3) the MGA to reimburse the insurer, the rehabilitator, or liquidator of the insurer for losses incurred by the insurer caused by a violation of this chapter committed by the MGA.</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(B) The decision, determination, or order of the director or his designee pursuant to subsection (A) is subject to judicial review pursuant to Section 38</w:t>
      </w:r>
      <w:r w:rsidR="00C65EB5" w:rsidRPr="00C65EB5">
        <w:noBreakHyphen/>
      </w:r>
      <w:r w:rsidRPr="00C65EB5">
        <w:t>3</w:t>
      </w:r>
      <w:r w:rsidR="00C65EB5" w:rsidRPr="00C65EB5">
        <w:noBreakHyphen/>
      </w:r>
      <w:r w:rsidRPr="00C65EB5">
        <w:t>210, and the Administrative Procedures Act before the Administrative Law Court.</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(C) Nothing contained in this section affects the right of the director or his designee to impose other penalties in Title 38.</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(D) Nothing contained in this chapter limits or restricts the rights of policyholders, claimants, and auditors.</w:t>
      </w: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66ED" w:rsidRPr="00C65EB5">
        <w:t xml:space="preserve">: 1992 Act No. 363, </w:t>
      </w:r>
      <w:r w:rsidRPr="00C65EB5">
        <w:t xml:space="preserve">Section </w:t>
      </w:r>
      <w:r w:rsidR="00A566ED" w:rsidRPr="00C65EB5">
        <w:t xml:space="preserve">1; 1993 Act No. 181, </w:t>
      </w:r>
      <w:r w:rsidRPr="00C65EB5">
        <w:t xml:space="preserve">Section </w:t>
      </w:r>
      <w:r w:rsidR="00A566ED" w:rsidRPr="00C65EB5">
        <w:t>670.</w:t>
      </w:r>
    </w:p>
    <w:p w:rsidR="00C65EB5" w:rsidRP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rPr>
          <w:b/>
        </w:rPr>
        <w:t xml:space="preserve">SECTION </w:t>
      </w:r>
      <w:r w:rsidR="00A566ED" w:rsidRPr="00C65EB5">
        <w:rPr>
          <w:b/>
        </w:rPr>
        <w:t>38</w:t>
      </w:r>
      <w:r w:rsidRPr="00C65EB5">
        <w:rPr>
          <w:b/>
        </w:rPr>
        <w:noBreakHyphen/>
      </w:r>
      <w:r w:rsidR="00A566ED" w:rsidRPr="00C65EB5">
        <w:rPr>
          <w:b/>
        </w:rPr>
        <w:t>44</w:t>
      </w:r>
      <w:r w:rsidRPr="00C65EB5">
        <w:rPr>
          <w:b/>
        </w:rPr>
        <w:noBreakHyphen/>
      </w:r>
      <w:r w:rsidR="00A566ED" w:rsidRPr="00C65EB5">
        <w:rPr>
          <w:b/>
        </w:rPr>
        <w:t>80.</w:t>
      </w:r>
      <w:r w:rsidR="00A566ED" w:rsidRPr="00C65EB5">
        <w:t xml:space="preserve"> Authority to promulgate regulations</w:t>
      </w:r>
    </w:p>
    <w:p w:rsidR="00C65EB5" w:rsidRDefault="00A566ED"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5EB5">
        <w:tab/>
        <w:t>The department may promulgate reasonable regulations for the implementation and administration of this chapter.</w:t>
      </w: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5EB5" w:rsidRDefault="00C65EB5"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66ED" w:rsidRPr="00C65EB5">
        <w:t xml:space="preserve">: 1992 Act No. 363, </w:t>
      </w:r>
      <w:r w:rsidRPr="00C65EB5">
        <w:t xml:space="preserve">Section </w:t>
      </w:r>
      <w:r w:rsidR="00A566ED" w:rsidRPr="00C65EB5">
        <w:t xml:space="preserve">1; 1993 Act No. 181, </w:t>
      </w:r>
      <w:r w:rsidRPr="00C65EB5">
        <w:t xml:space="preserve">Section </w:t>
      </w:r>
      <w:r w:rsidR="00A566ED" w:rsidRPr="00C65EB5">
        <w:t>671.</w:t>
      </w:r>
    </w:p>
    <w:p w:rsidR="00B71A37" w:rsidRPr="00C65EB5" w:rsidRDefault="00B71A37" w:rsidP="00C65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65EB5" w:rsidSect="00C65E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EB5" w:rsidRDefault="00C65EB5" w:rsidP="00C65EB5">
      <w:r>
        <w:separator/>
      </w:r>
    </w:p>
  </w:endnote>
  <w:endnote w:type="continuationSeparator" w:id="0">
    <w:p w:rsidR="00C65EB5" w:rsidRDefault="00C65EB5" w:rsidP="00C6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EB5" w:rsidRPr="00C65EB5" w:rsidRDefault="00C65EB5" w:rsidP="00C65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EB5" w:rsidRPr="00C65EB5" w:rsidRDefault="00C65EB5" w:rsidP="00C65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EB5" w:rsidRPr="00C65EB5" w:rsidRDefault="00C65EB5" w:rsidP="00C65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EB5" w:rsidRDefault="00C65EB5" w:rsidP="00C65EB5">
      <w:r>
        <w:separator/>
      </w:r>
    </w:p>
  </w:footnote>
  <w:footnote w:type="continuationSeparator" w:id="0">
    <w:p w:rsidR="00C65EB5" w:rsidRDefault="00C65EB5" w:rsidP="00C6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EB5" w:rsidRPr="00C65EB5" w:rsidRDefault="00C65EB5" w:rsidP="00C65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EB5" w:rsidRPr="00C65EB5" w:rsidRDefault="00C65EB5" w:rsidP="00C65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EB5" w:rsidRPr="00C65EB5" w:rsidRDefault="00C65EB5" w:rsidP="00C65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ED"/>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566ED"/>
    <w:rsid w:val="00B71A37"/>
    <w:rsid w:val="00BB2EF7"/>
    <w:rsid w:val="00BE0AB0"/>
    <w:rsid w:val="00C44AB3"/>
    <w:rsid w:val="00C6304A"/>
    <w:rsid w:val="00C65EB5"/>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8F7AB-DFF8-43F4-94CD-E78311B4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66ED"/>
    <w:rPr>
      <w:rFonts w:ascii="Courier New" w:eastAsiaTheme="minorEastAsia" w:hAnsi="Courier New" w:cs="Courier New"/>
      <w:sz w:val="20"/>
      <w:szCs w:val="20"/>
    </w:rPr>
  </w:style>
  <w:style w:type="paragraph" w:styleId="Header">
    <w:name w:val="header"/>
    <w:basedOn w:val="Normal"/>
    <w:link w:val="HeaderChar"/>
    <w:uiPriority w:val="99"/>
    <w:unhideWhenUsed/>
    <w:rsid w:val="00C65EB5"/>
    <w:pPr>
      <w:tabs>
        <w:tab w:val="center" w:pos="4680"/>
        <w:tab w:val="right" w:pos="9360"/>
      </w:tabs>
    </w:pPr>
  </w:style>
  <w:style w:type="character" w:customStyle="1" w:styleId="HeaderChar">
    <w:name w:val="Header Char"/>
    <w:basedOn w:val="DefaultParagraphFont"/>
    <w:link w:val="Header"/>
    <w:uiPriority w:val="99"/>
    <w:rsid w:val="00C65EB5"/>
    <w:rPr>
      <w:rFonts w:ascii="Times New Roman" w:hAnsi="Times New Roman" w:cs="Times New Roman"/>
    </w:rPr>
  </w:style>
  <w:style w:type="paragraph" w:styleId="Footer">
    <w:name w:val="footer"/>
    <w:basedOn w:val="Normal"/>
    <w:link w:val="FooterChar"/>
    <w:uiPriority w:val="99"/>
    <w:unhideWhenUsed/>
    <w:rsid w:val="00C65EB5"/>
    <w:pPr>
      <w:tabs>
        <w:tab w:val="center" w:pos="4680"/>
        <w:tab w:val="right" w:pos="9360"/>
      </w:tabs>
    </w:pPr>
  </w:style>
  <w:style w:type="character" w:customStyle="1" w:styleId="FooterChar">
    <w:name w:val="Footer Char"/>
    <w:basedOn w:val="DefaultParagraphFont"/>
    <w:link w:val="Footer"/>
    <w:uiPriority w:val="99"/>
    <w:rsid w:val="00C65EB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2046</Words>
  <Characters>11667</Characters>
  <Application>Microsoft Office Word</Application>
  <DocSecurity>0</DocSecurity>
  <Lines>97</Lines>
  <Paragraphs>27</Paragraphs>
  <ScaleCrop>false</ScaleCrop>
  <Company>Legislative Services Agency</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2023-09-25T15:35:00Z</dcterms:created>
  <dcterms:modified xsi:type="dcterms:W3CDTF">2023-09-25T15:35:00Z</dcterms:modified>
</cp:coreProperties>
</file>