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Default="004177EB">
      <w:r>
        <w:t>Agency Name: Division of Labor - Department of Labor, Licensing and Regulation</w:t>
      </w:r>
    </w:p>
    <w:p w:rsidR="002C7BDF" w:rsidRDefault="004177EB">
      <w:r>
        <w:t>Statutory Authority: 23-9-60 and 23-36-10 et seq.</w:t>
      </w:r>
    </w:p>
    <w:p w:rsidR="002C7BDF" w:rsidRDefault="004177EB">
      <w:r>
        <w:t>Document Number: 3216</w:t>
      </w:r>
    </w:p>
    <w:p w:rsidR="002C7BDF" w:rsidRDefault="004177EB">
      <w:r>
        <w:t>Proposed in State Register Volume and Issue: 32/4</w:t>
      </w:r>
    </w:p>
    <w:p w:rsidR="002C7BDF" w:rsidRDefault="004177EB">
      <w:r>
        <w:t>House Committee: Labor, Commerce and Industry Committee</w:t>
      </w:r>
    </w:p>
    <w:p w:rsidR="002C7BDF" w:rsidRDefault="004177EB">
      <w:r>
        <w:t>Senate Committee: Labor, Commerce and Industry Committee</w:t>
      </w:r>
    </w:p>
    <w:p w:rsidR="002C7BDF" w:rsidRDefault="004177EB">
      <w:r>
        <w:t>120 Day Review Expiration Date for Automatic Approval: 04/22/2009</w:t>
      </w:r>
    </w:p>
    <w:p w:rsidR="00984283" w:rsidRDefault="00984283">
      <w:r>
        <w:t>Final in State Register Volume and Issue: 33/5</w:t>
      </w:r>
    </w:p>
    <w:p w:rsidR="00984283" w:rsidRDefault="004177EB">
      <w:r>
        <w:t xml:space="preserve">Status: </w:t>
      </w:r>
      <w:r w:rsidR="00984283">
        <w:t>Final</w:t>
      </w:r>
    </w:p>
    <w:p w:rsidR="002C7BDF" w:rsidRDefault="004177EB">
      <w:r>
        <w:t>Subject: Explosives</w:t>
      </w:r>
    </w:p>
    <w:p w:rsidR="002C7BDF" w:rsidRDefault="002C7BDF"/>
    <w:p w:rsidR="002C7BDF" w:rsidRDefault="004177EB">
      <w:r>
        <w:t>History: 3216</w:t>
      </w:r>
    </w:p>
    <w:p w:rsidR="002C7BDF" w:rsidRDefault="002C7BDF"/>
    <w:p w:rsidR="002C7BDF" w:rsidRDefault="004177EB">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2C7BDF" w:rsidRDefault="004177EB">
      <w:pPr>
        <w:tabs>
          <w:tab w:val="left" w:pos="475"/>
          <w:tab w:val="left" w:pos="2304"/>
          <w:tab w:val="center" w:pos="6494"/>
          <w:tab w:val="left" w:pos="7373"/>
          <w:tab w:val="left" w:pos="8554"/>
        </w:tabs>
      </w:pPr>
      <w:r>
        <w:t>-</w:t>
      </w:r>
      <w:r>
        <w:tab/>
        <w:t>04/25/2008</w:t>
      </w:r>
      <w:r>
        <w:tab/>
        <w:t xml:space="preserve">Proposed </w:t>
      </w:r>
      <w:proofErr w:type="spellStart"/>
      <w:r>
        <w:t>Reg</w:t>
      </w:r>
      <w:proofErr w:type="spellEnd"/>
      <w:r>
        <w:t xml:space="preserve"> Published in SR</w:t>
      </w:r>
      <w:r>
        <w:tab/>
      </w:r>
    </w:p>
    <w:p w:rsidR="002C7BDF" w:rsidRDefault="004177EB">
      <w:pPr>
        <w:tabs>
          <w:tab w:val="left" w:pos="475"/>
          <w:tab w:val="left" w:pos="2304"/>
          <w:tab w:val="center" w:pos="6494"/>
          <w:tab w:val="left" w:pos="7373"/>
          <w:tab w:val="left" w:pos="8554"/>
        </w:tabs>
      </w:pPr>
      <w:r>
        <w:t>-</w:t>
      </w:r>
      <w:r>
        <w:tab/>
        <w:t>06/05/2008</w:t>
      </w:r>
      <w:r>
        <w:tab/>
        <w:t>Received by Lt. Gov &amp; Speaker</w:t>
      </w:r>
      <w:r>
        <w:tab/>
      </w:r>
      <w:r>
        <w:tab/>
        <w:t>05/12/2009</w:t>
      </w:r>
    </w:p>
    <w:p w:rsidR="002C7BDF" w:rsidRDefault="004177EB">
      <w:pPr>
        <w:tabs>
          <w:tab w:val="left" w:pos="475"/>
          <w:tab w:val="left" w:pos="2304"/>
          <w:tab w:val="center" w:pos="6494"/>
          <w:tab w:val="left" w:pos="7373"/>
          <w:tab w:val="left" w:pos="8554"/>
        </w:tabs>
      </w:pPr>
      <w:r>
        <w:t>H</w:t>
      </w:r>
      <w:r>
        <w:tab/>
        <w:t>06/05/2008</w:t>
      </w:r>
      <w:r>
        <w:tab/>
        <w:t>Referred to Committee</w:t>
      </w:r>
      <w:r>
        <w:tab/>
      </w:r>
    </w:p>
    <w:p w:rsidR="002C7BDF" w:rsidRDefault="004177EB">
      <w:pPr>
        <w:tabs>
          <w:tab w:val="left" w:pos="475"/>
          <w:tab w:val="left" w:pos="2304"/>
          <w:tab w:val="center" w:pos="6494"/>
          <w:tab w:val="left" w:pos="7373"/>
          <w:tab w:val="left" w:pos="8554"/>
        </w:tabs>
      </w:pPr>
      <w:r>
        <w:t>S</w:t>
      </w:r>
      <w:r>
        <w:tab/>
        <w:t>06/05/2008</w:t>
      </w:r>
      <w:r>
        <w:tab/>
        <w:t>Referred to Committee</w:t>
      </w:r>
      <w:r>
        <w:tab/>
      </w:r>
    </w:p>
    <w:p w:rsidR="002C7BDF" w:rsidRDefault="004177EB">
      <w:pPr>
        <w:tabs>
          <w:tab w:val="left" w:pos="475"/>
          <w:tab w:val="left" w:pos="2304"/>
          <w:tab w:val="center" w:pos="6494"/>
          <w:tab w:val="left" w:pos="7373"/>
          <w:tab w:val="left" w:pos="8554"/>
        </w:tabs>
      </w:pPr>
      <w:r>
        <w:t>-</w:t>
      </w:r>
      <w:r>
        <w:tab/>
        <w:t>06/25/2008</w:t>
      </w:r>
      <w:r>
        <w:tab/>
        <w:t>Revised 120 Day Review Expiration Date</w:t>
      </w:r>
    </w:p>
    <w:p w:rsidR="002C7BDF" w:rsidRDefault="004177EB">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04/22/2009</w:t>
      </w:r>
    </w:p>
    <w:p w:rsidR="005947E5" w:rsidRDefault="005947E5">
      <w:pPr>
        <w:tabs>
          <w:tab w:val="left" w:pos="475"/>
          <w:tab w:val="left" w:pos="2304"/>
          <w:tab w:val="center" w:pos="6494"/>
          <w:tab w:val="left" w:pos="7373"/>
          <w:tab w:val="left" w:pos="8554"/>
        </w:tabs>
      </w:pPr>
      <w:r>
        <w:t>S</w:t>
      </w:r>
      <w:r>
        <w:tab/>
        <w:t>03/03/2009</w:t>
      </w:r>
      <w:r>
        <w:tab/>
        <w:t>Resolution Introduced to Approve</w:t>
      </w:r>
      <w:r>
        <w:tab/>
        <w:t>497</w:t>
      </w:r>
    </w:p>
    <w:p w:rsidR="00984283" w:rsidRDefault="00984283">
      <w:pPr>
        <w:tabs>
          <w:tab w:val="left" w:pos="475"/>
          <w:tab w:val="left" w:pos="2304"/>
          <w:tab w:val="center" w:pos="6494"/>
          <w:tab w:val="left" w:pos="7373"/>
          <w:tab w:val="left" w:pos="8554"/>
        </w:tabs>
      </w:pPr>
      <w:r>
        <w:t>-</w:t>
      </w:r>
      <w:r>
        <w:tab/>
        <w:t>04/22/2009</w:t>
      </w:r>
      <w:r>
        <w:tab/>
        <w:t>Approved by:  Expiration Date</w:t>
      </w:r>
      <w:r>
        <w:tab/>
      </w:r>
      <w:r>
        <w:tab/>
      </w:r>
    </w:p>
    <w:p w:rsidR="00984283" w:rsidRDefault="00984283">
      <w:pPr>
        <w:tabs>
          <w:tab w:val="left" w:pos="475"/>
          <w:tab w:val="left" w:pos="2304"/>
          <w:tab w:val="center" w:pos="6494"/>
          <w:tab w:val="left" w:pos="7373"/>
          <w:tab w:val="left" w:pos="8554"/>
        </w:tabs>
      </w:pPr>
      <w:r>
        <w:t>-</w:t>
      </w:r>
      <w:r>
        <w:tab/>
        <w:t>05/22/2009</w:t>
      </w:r>
      <w:r>
        <w:tab/>
        <w:t>Effective Date unless otherwise</w:t>
      </w:r>
    </w:p>
    <w:p w:rsidR="00984283" w:rsidRDefault="0098428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C7BDF" w:rsidRPr="00984283" w:rsidRDefault="002C7BDF">
      <w:pPr>
        <w:tabs>
          <w:tab w:val="left" w:pos="475"/>
          <w:tab w:val="left" w:pos="2304"/>
          <w:tab w:val="center" w:pos="6494"/>
          <w:tab w:val="left" w:pos="7373"/>
          <w:tab w:val="left" w:pos="8554"/>
        </w:tabs>
      </w:pPr>
    </w:p>
    <w:p w:rsidR="002C7BDF" w:rsidRDefault="004177EB">
      <w:pPr>
        <w:jc w:val="center"/>
      </w:pPr>
      <w:r>
        <w:br w:type="page"/>
      </w:r>
      <w:r>
        <w:lastRenderedPageBreak/>
        <w:t>Document No. 3216</w:t>
      </w:r>
    </w:p>
    <w:p w:rsidR="002C7BDF" w:rsidRDefault="004177EB">
      <w:pPr>
        <w:jc w:val="center"/>
        <w:rPr>
          <w:b/>
          <w:bCs/>
        </w:rPr>
      </w:pPr>
      <w:r>
        <w:rPr>
          <w:b/>
          <w:bCs/>
        </w:rPr>
        <w:t>DEPARTMENT OF LABOR, LICENSING AND REGULATION</w:t>
      </w:r>
    </w:p>
    <w:p w:rsidR="002C7BDF" w:rsidRDefault="004177EB">
      <w:pPr>
        <w:tabs>
          <w:tab w:val="left" w:pos="216"/>
          <w:tab w:val="left" w:pos="432"/>
          <w:tab w:val="left" w:pos="648"/>
          <w:tab w:val="left" w:pos="864"/>
        </w:tabs>
        <w:jc w:val="center"/>
        <w:rPr>
          <w:b/>
          <w:caps/>
        </w:rPr>
      </w:pPr>
      <w:r>
        <w:rPr>
          <w:b/>
          <w:caps/>
        </w:rPr>
        <w:t>office of state fire marshal</w:t>
      </w:r>
    </w:p>
    <w:p w:rsidR="002C7BDF" w:rsidRDefault="004177EB">
      <w:pPr>
        <w:tabs>
          <w:tab w:val="left" w:pos="216"/>
          <w:tab w:val="left" w:pos="432"/>
          <w:tab w:val="left" w:pos="648"/>
          <w:tab w:val="left" w:pos="864"/>
        </w:tabs>
        <w:jc w:val="center"/>
        <w:rPr>
          <w:caps/>
        </w:rPr>
      </w:pPr>
      <w:r>
        <w:rPr>
          <w:caps/>
        </w:rPr>
        <w:t>Chapter 71</w:t>
      </w:r>
    </w:p>
    <w:p w:rsidR="002C7BDF" w:rsidRDefault="004177EB">
      <w:pPr>
        <w:tabs>
          <w:tab w:val="left" w:pos="216"/>
          <w:tab w:val="left" w:pos="432"/>
          <w:tab w:val="left" w:pos="648"/>
          <w:tab w:val="left" w:pos="864"/>
        </w:tabs>
        <w:jc w:val="center"/>
      </w:pPr>
      <w:r>
        <w:t>Statutory Authority: 1976 Code Sections 23-9-60 and 23-36-10 et seq.</w:t>
      </w:r>
    </w:p>
    <w:p w:rsidR="002C7BDF" w:rsidRDefault="002C7BDF">
      <w:pPr>
        <w:tabs>
          <w:tab w:val="left" w:pos="216"/>
          <w:tab w:val="left" w:pos="432"/>
          <w:tab w:val="left" w:pos="648"/>
          <w:tab w:val="left" w:pos="864"/>
        </w:tabs>
        <w:jc w:val="both"/>
      </w:pPr>
    </w:p>
    <w:p w:rsidR="002C7BDF" w:rsidRDefault="004177EB">
      <w:pPr>
        <w:tabs>
          <w:tab w:val="left" w:pos="216"/>
          <w:tab w:val="left" w:pos="432"/>
          <w:tab w:val="left" w:pos="648"/>
          <w:tab w:val="left" w:pos="864"/>
        </w:tabs>
        <w:jc w:val="both"/>
      </w:pPr>
      <w:r>
        <w:t>71-8302</w:t>
      </w:r>
      <w:proofErr w:type="gramStart"/>
      <w:r>
        <w:t>.  Explosives</w:t>
      </w:r>
      <w:proofErr w:type="gramEnd"/>
    </w:p>
    <w:p w:rsidR="002C7BDF" w:rsidRDefault="002C7BDF">
      <w:pPr>
        <w:tabs>
          <w:tab w:val="left" w:pos="216"/>
          <w:tab w:val="left" w:pos="432"/>
          <w:tab w:val="left" w:pos="648"/>
          <w:tab w:val="left" w:pos="864"/>
        </w:tabs>
        <w:jc w:val="both"/>
      </w:pPr>
    </w:p>
    <w:p w:rsidR="002C7BDF" w:rsidRDefault="004177EB">
      <w:pPr>
        <w:tabs>
          <w:tab w:val="left" w:pos="216"/>
          <w:tab w:val="left" w:pos="432"/>
          <w:tab w:val="left" w:pos="648"/>
          <w:tab w:val="left" w:pos="864"/>
        </w:tabs>
        <w:jc w:val="both"/>
      </w:pPr>
      <w:r>
        <w:rPr>
          <w:b/>
        </w:rPr>
        <w:t>Synopsis:</w:t>
      </w:r>
    </w:p>
    <w:p w:rsidR="002C7BDF" w:rsidRDefault="002C7BDF">
      <w:pPr>
        <w:tabs>
          <w:tab w:val="left" w:pos="216"/>
          <w:tab w:val="left" w:pos="432"/>
          <w:tab w:val="left" w:pos="648"/>
          <w:tab w:val="left" w:pos="864"/>
        </w:tabs>
        <w:jc w:val="both"/>
      </w:pPr>
    </w:p>
    <w:p w:rsidR="002C7BDF" w:rsidRDefault="004177EB">
      <w:pPr>
        <w:jc w:val="both"/>
      </w:pPr>
      <w:r>
        <w:tab/>
        <w:t xml:space="preserve">The Office of State Fire Marshal is updating, revising, and reformatting SCRR 71-8302 regarding Explosives. The new SCRR 71-8302 complies with Federal Bureau of Alcohol Tobacco and Firearms requirements, uses a standardized format, simplifies wording, removes obsolete language and clarifies licensing and permitting requirements for the storage, handling, and use of explosives. </w:t>
      </w:r>
    </w:p>
    <w:p w:rsidR="002C7BDF" w:rsidRDefault="002C7BDF">
      <w:pPr>
        <w:jc w:val="both"/>
      </w:pPr>
    </w:p>
    <w:p w:rsidR="002C7BDF" w:rsidRDefault="004177EB">
      <w:pPr>
        <w:tabs>
          <w:tab w:val="left" w:pos="216"/>
          <w:tab w:val="left" w:pos="432"/>
          <w:tab w:val="left" w:pos="648"/>
          <w:tab w:val="left" w:pos="864"/>
        </w:tabs>
        <w:jc w:val="both"/>
      </w:pPr>
      <w:r>
        <w:rPr>
          <w:b/>
        </w:rPr>
        <w:t>Instructions</w:t>
      </w:r>
      <w:r>
        <w:t>:</w:t>
      </w:r>
    </w:p>
    <w:p w:rsidR="002C7BDF" w:rsidRDefault="002C7BDF">
      <w:pPr>
        <w:jc w:val="both"/>
      </w:pPr>
    </w:p>
    <w:p w:rsidR="002C7BDF" w:rsidRDefault="004177EB">
      <w:pPr>
        <w:tabs>
          <w:tab w:val="left" w:pos="216"/>
          <w:tab w:val="left" w:pos="432"/>
          <w:tab w:val="left" w:pos="648"/>
          <w:tab w:val="left" w:pos="864"/>
        </w:tabs>
        <w:jc w:val="both"/>
        <w:rPr>
          <w:color w:val="000000"/>
        </w:rPr>
      </w:pPr>
      <w:r>
        <w:rPr>
          <w:color w:val="000000"/>
        </w:rPr>
        <w:tab/>
        <w:t>Delete the current regulations</w:t>
      </w:r>
      <w:r>
        <w:rPr>
          <w:bCs/>
          <w:color w:val="000000"/>
        </w:rPr>
        <w:t xml:space="preserve"> 71-8302 Explosives (71-8302.1 through 71-8302.25)</w:t>
      </w:r>
      <w:r>
        <w:rPr>
          <w:color w:val="000000"/>
        </w:rPr>
        <w:t xml:space="preserve"> in their entirety. Replace with </w:t>
      </w:r>
      <w:proofErr w:type="spellStart"/>
      <w:r>
        <w:rPr>
          <w:color w:val="000000"/>
        </w:rPr>
        <w:t>Subarticle</w:t>
      </w:r>
      <w:proofErr w:type="spellEnd"/>
      <w:r>
        <w:rPr>
          <w:color w:val="000000"/>
        </w:rPr>
        <w:t xml:space="preserve"> 3 - Explosives (71-8302.1 through 71-8302.8) as printed below.</w:t>
      </w:r>
    </w:p>
    <w:p w:rsidR="002C7BDF" w:rsidRDefault="002C7BDF">
      <w:pPr>
        <w:tabs>
          <w:tab w:val="left" w:pos="216"/>
          <w:tab w:val="left" w:pos="432"/>
          <w:tab w:val="left" w:pos="648"/>
          <w:tab w:val="left" w:pos="864"/>
        </w:tabs>
        <w:jc w:val="both"/>
        <w:rPr>
          <w:color w:val="000000"/>
        </w:rPr>
      </w:pPr>
    </w:p>
    <w:p w:rsidR="002C7BDF" w:rsidRDefault="004177EB">
      <w:pPr>
        <w:tabs>
          <w:tab w:val="left" w:pos="216"/>
          <w:tab w:val="left" w:pos="432"/>
          <w:tab w:val="left" w:pos="648"/>
          <w:tab w:val="left" w:pos="864"/>
        </w:tabs>
        <w:jc w:val="both"/>
        <w:outlineLvl w:val="0"/>
        <w:rPr>
          <w:b/>
          <w:szCs w:val="22"/>
        </w:rPr>
      </w:pPr>
      <w:r>
        <w:rPr>
          <w:b/>
          <w:szCs w:val="22"/>
        </w:rPr>
        <w:t>Text:</w:t>
      </w:r>
    </w:p>
    <w:p w:rsidR="002C7BDF" w:rsidRPr="00984283" w:rsidRDefault="002C7BDF">
      <w:pPr>
        <w:tabs>
          <w:tab w:val="left" w:pos="216"/>
          <w:tab w:val="left" w:pos="432"/>
          <w:tab w:val="left" w:pos="648"/>
          <w:tab w:val="left" w:pos="864"/>
        </w:tabs>
        <w:jc w:val="both"/>
        <w:outlineLvl w:val="0"/>
        <w:rPr>
          <w:szCs w:val="22"/>
        </w:rPr>
      </w:pPr>
    </w:p>
    <w:p w:rsidR="002C7BDF" w:rsidRPr="00984283" w:rsidRDefault="004177EB">
      <w:pPr>
        <w:jc w:val="center"/>
      </w:pPr>
      <w:r w:rsidRPr="00984283">
        <w:t>SUBARTICLE 3</w:t>
      </w:r>
    </w:p>
    <w:p w:rsidR="002C7BDF" w:rsidRPr="00984283" w:rsidRDefault="004177EB">
      <w:pPr>
        <w:jc w:val="center"/>
        <w:rPr>
          <w:bCs/>
          <w:szCs w:val="22"/>
        </w:rPr>
      </w:pPr>
      <w:r w:rsidRPr="00984283">
        <w:rPr>
          <w:bCs/>
          <w:szCs w:val="22"/>
        </w:rPr>
        <w:t>EXPLOSIVES</w:t>
      </w:r>
    </w:p>
    <w:p w:rsidR="002C7BDF" w:rsidRPr="00984283" w:rsidRDefault="002C7BDF">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outlineLvl w:val="0"/>
        <w:rPr>
          <w:szCs w:val="22"/>
        </w:rPr>
      </w:pPr>
    </w:p>
    <w:p w:rsidR="002C7BDF" w:rsidRPr="00984283" w:rsidRDefault="004177EB">
      <w:pPr>
        <w:rPr>
          <w:szCs w:val="22"/>
        </w:rPr>
      </w:pPr>
      <w:r w:rsidRPr="00984283">
        <w:rPr>
          <w:szCs w:val="22"/>
        </w:rPr>
        <w:t>71-8302</w:t>
      </w:r>
      <w:proofErr w:type="gramStart"/>
      <w:r w:rsidRPr="00984283">
        <w:rPr>
          <w:szCs w:val="22"/>
        </w:rPr>
        <w:t>.  Explosives</w:t>
      </w:r>
      <w:proofErr w:type="gramEnd"/>
      <w:r w:rsidRPr="00984283">
        <w:rPr>
          <w:szCs w:val="22"/>
        </w:rPr>
        <w:t>.</w:t>
      </w:r>
    </w:p>
    <w:p w:rsidR="002C7BDF" w:rsidRPr="00984283" w:rsidRDefault="002C7BDF">
      <w:pPr>
        <w:rPr>
          <w:szCs w:val="22"/>
        </w:rPr>
      </w:pPr>
    </w:p>
    <w:p w:rsidR="002C7BDF" w:rsidRPr="00984283" w:rsidRDefault="004177EB">
      <w:pPr>
        <w:rPr>
          <w:szCs w:val="22"/>
        </w:rPr>
      </w:pPr>
      <w:r w:rsidRPr="00984283">
        <w:rPr>
          <w:szCs w:val="22"/>
        </w:rPr>
        <w:t>71-8302.1</w:t>
      </w:r>
      <w:proofErr w:type="gramStart"/>
      <w:r w:rsidRPr="00984283">
        <w:rPr>
          <w:szCs w:val="22"/>
        </w:rPr>
        <w:t>.  General</w:t>
      </w:r>
      <w:proofErr w:type="gramEnd"/>
      <w:r w:rsidRPr="00984283">
        <w:rPr>
          <w:szCs w:val="22"/>
        </w:rPr>
        <w:t>.</w:t>
      </w:r>
    </w:p>
    <w:p w:rsidR="002C7BDF" w:rsidRPr="00984283" w:rsidRDefault="002C7BDF">
      <w:pPr>
        <w:jc w:val="both"/>
      </w:pPr>
    </w:p>
    <w:p w:rsidR="002C7BDF" w:rsidRPr="00984283" w:rsidRDefault="004177EB">
      <w:pPr>
        <w:tabs>
          <w:tab w:val="left" w:pos="187"/>
          <w:tab w:val="left" w:pos="216"/>
          <w:tab w:val="left" w:pos="547"/>
        </w:tabs>
        <w:jc w:val="both"/>
      </w:pPr>
      <w:r w:rsidRPr="00984283">
        <w:tab/>
        <w:t xml:space="preserve">A. The purpose of this regulation is to provide reasonable safety and protection to the public, public property, private property, and operators from the manufacture, transportation, handling, use, and storage of explosives in South Carolina. </w:t>
      </w:r>
    </w:p>
    <w:p w:rsidR="002C7BDF" w:rsidRPr="00984283" w:rsidRDefault="004177EB">
      <w:pPr>
        <w:tabs>
          <w:tab w:val="left" w:pos="187"/>
          <w:tab w:val="left" w:pos="216"/>
          <w:tab w:val="left" w:pos="547"/>
        </w:tabs>
        <w:jc w:val="both"/>
      </w:pPr>
      <w:r w:rsidRPr="00984283">
        <w:tab/>
        <w:t xml:space="preserve">B. This regulation shall apply to the manufacture, transportation, handling, use, and storage of explosives in South Carolina. </w:t>
      </w:r>
    </w:p>
    <w:p w:rsidR="002C7BDF" w:rsidRPr="00984283" w:rsidRDefault="004177EB">
      <w:pPr>
        <w:tabs>
          <w:tab w:val="left" w:pos="187"/>
          <w:tab w:val="left" w:pos="216"/>
          <w:tab w:val="left" w:pos="547"/>
        </w:tabs>
        <w:jc w:val="both"/>
      </w:pPr>
      <w:r w:rsidRPr="00984283">
        <w:tab/>
        <w:t xml:space="preserve">C. This regulation does not apply to the sale or storage of fireworks as regulated by the Board of Pyrotechnic Safety. </w:t>
      </w:r>
    </w:p>
    <w:p w:rsidR="002C7BDF" w:rsidRPr="00984283" w:rsidRDefault="002C7BDF">
      <w:pPr>
        <w:jc w:val="both"/>
      </w:pPr>
    </w:p>
    <w:p w:rsidR="002C7BDF" w:rsidRPr="00984283" w:rsidRDefault="004177EB">
      <w:pPr>
        <w:jc w:val="both"/>
        <w:rPr>
          <w:szCs w:val="22"/>
        </w:rPr>
      </w:pPr>
      <w:r w:rsidRPr="00984283">
        <w:rPr>
          <w:szCs w:val="22"/>
        </w:rPr>
        <w:t>71-8302.2</w:t>
      </w:r>
      <w:proofErr w:type="gramStart"/>
      <w:r w:rsidRPr="00984283">
        <w:rPr>
          <w:szCs w:val="22"/>
        </w:rPr>
        <w:t>.  Codes</w:t>
      </w:r>
      <w:proofErr w:type="gramEnd"/>
      <w:r w:rsidRPr="00984283">
        <w:rPr>
          <w:szCs w:val="22"/>
        </w:rPr>
        <w:t xml:space="preserve"> and Standards.</w:t>
      </w:r>
    </w:p>
    <w:p w:rsidR="002C7BDF" w:rsidRPr="00984283" w:rsidRDefault="002C7BDF">
      <w:pPr>
        <w:jc w:val="both"/>
        <w:rPr>
          <w:szCs w:val="22"/>
        </w:rPr>
      </w:pPr>
    </w:p>
    <w:p w:rsidR="002C7BDF" w:rsidRPr="00984283" w:rsidRDefault="004177EB">
      <w:pPr>
        <w:tabs>
          <w:tab w:val="left" w:pos="216"/>
        </w:tabs>
        <w:jc w:val="both"/>
      </w:pPr>
      <w:r w:rsidRPr="00984283">
        <w:tab/>
        <w:t xml:space="preserve">A. NFPA 495 governs the use of explosives. All references to NFPA 495 found in these regulations refer to the edition adopted in SCRR 71-8300.2 and are modified by the following regulations as shown below. </w:t>
      </w:r>
    </w:p>
    <w:p w:rsidR="002C7BDF" w:rsidRPr="00984283" w:rsidRDefault="002C7BDF">
      <w:pPr>
        <w:jc w:val="both"/>
        <w:rPr>
          <w:szCs w:val="22"/>
        </w:rPr>
      </w:pPr>
    </w:p>
    <w:p w:rsidR="002C7BDF" w:rsidRPr="00984283" w:rsidRDefault="004177EB">
      <w:pPr>
        <w:jc w:val="both"/>
        <w:rPr>
          <w:szCs w:val="22"/>
        </w:rPr>
      </w:pPr>
      <w:r w:rsidRPr="00984283">
        <w:rPr>
          <w:szCs w:val="22"/>
        </w:rPr>
        <w:t>71-8302.3</w:t>
      </w:r>
      <w:proofErr w:type="gramStart"/>
      <w:r w:rsidRPr="00984283">
        <w:rPr>
          <w:szCs w:val="22"/>
        </w:rPr>
        <w:t>.  Licensing</w:t>
      </w:r>
      <w:proofErr w:type="gramEnd"/>
      <w:r w:rsidRPr="00984283">
        <w:rPr>
          <w:szCs w:val="22"/>
        </w:rPr>
        <w:t xml:space="preserve"> and Permitting Fees. </w:t>
      </w:r>
    </w:p>
    <w:p w:rsidR="002C7BDF" w:rsidRPr="00984283" w:rsidRDefault="002C7BDF">
      <w:pPr>
        <w:tabs>
          <w:tab w:val="left" w:pos="187"/>
          <w:tab w:val="left" w:pos="216"/>
          <w:tab w:val="left" w:pos="432"/>
          <w:tab w:val="left" w:pos="547"/>
        </w:tabs>
        <w:jc w:val="both"/>
        <w:rPr>
          <w:szCs w:val="22"/>
        </w:rPr>
      </w:pPr>
    </w:p>
    <w:p w:rsidR="002C7BDF" w:rsidRPr="00984283" w:rsidRDefault="004177EB">
      <w:pPr>
        <w:tabs>
          <w:tab w:val="left" w:pos="187"/>
          <w:tab w:val="left" w:pos="216"/>
          <w:tab w:val="left" w:pos="432"/>
          <w:tab w:val="left" w:pos="547"/>
        </w:tabs>
        <w:jc w:val="both"/>
        <w:rPr>
          <w:szCs w:val="22"/>
        </w:rPr>
      </w:pPr>
      <w:r w:rsidRPr="00984283">
        <w:rPr>
          <w:szCs w:val="22"/>
        </w:rPr>
        <w:tab/>
        <w:t xml:space="preserve">A.  All applications for licenses, tests, or permits must be accompanied by the appropriate fees. </w:t>
      </w:r>
    </w:p>
    <w:p w:rsidR="002C7BDF" w:rsidRPr="00984283" w:rsidRDefault="004177EB">
      <w:pPr>
        <w:tabs>
          <w:tab w:val="left" w:pos="216"/>
          <w:tab w:val="left" w:pos="432"/>
          <w:tab w:val="left" w:pos="547"/>
        </w:tabs>
        <w:jc w:val="both"/>
        <w:rPr>
          <w:color w:val="000000"/>
          <w:szCs w:val="22"/>
        </w:rPr>
      </w:pPr>
      <w:r w:rsidRPr="00984283">
        <w:rPr>
          <w:color w:val="000000"/>
          <w:szCs w:val="22"/>
        </w:rPr>
        <w:tab/>
        <w:t xml:space="preserve">B. </w:t>
      </w:r>
      <w:proofErr w:type="gramStart"/>
      <w:r w:rsidRPr="00984283">
        <w:rPr>
          <w:color w:val="000000"/>
          <w:szCs w:val="22"/>
        </w:rPr>
        <w:t>The</w:t>
      </w:r>
      <w:proofErr w:type="gramEnd"/>
      <w:r w:rsidRPr="00984283">
        <w:rPr>
          <w:color w:val="000000"/>
          <w:szCs w:val="22"/>
        </w:rPr>
        <w:t xml:space="preserve"> Office of State Fire Marshal is responsible for all administrative activities of the licensing program. The State Fire Marshal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South Carolina Code 40-1-50(D). </w:t>
      </w:r>
    </w:p>
    <w:p w:rsidR="002C7BDF" w:rsidRPr="00984283" w:rsidRDefault="004177EB">
      <w:pPr>
        <w:tabs>
          <w:tab w:val="left" w:pos="216"/>
          <w:tab w:val="left" w:pos="432"/>
          <w:tab w:val="left" w:pos="540"/>
        </w:tabs>
        <w:jc w:val="both"/>
        <w:rPr>
          <w:szCs w:val="22"/>
        </w:rPr>
      </w:pPr>
      <w:r w:rsidRPr="00984283">
        <w:rPr>
          <w:szCs w:val="22"/>
        </w:rPr>
        <w:lastRenderedPageBreak/>
        <w:tab/>
        <w:t>C. Fees shall be established for the following:</w:t>
      </w:r>
    </w:p>
    <w:p w:rsidR="002C7BDF" w:rsidRPr="00984283" w:rsidRDefault="004177EB">
      <w:pPr>
        <w:tabs>
          <w:tab w:val="left" w:pos="216"/>
          <w:tab w:val="left" w:pos="432"/>
        </w:tabs>
        <w:jc w:val="both"/>
        <w:rPr>
          <w:szCs w:val="22"/>
        </w:rPr>
      </w:pPr>
      <w:r w:rsidRPr="00984283">
        <w:rPr>
          <w:szCs w:val="22"/>
        </w:rPr>
        <w:tab/>
      </w:r>
      <w:r w:rsidRPr="00984283">
        <w:rPr>
          <w:szCs w:val="22"/>
        </w:rPr>
        <w:tab/>
        <w:t>1. Application</w:t>
      </w:r>
    </w:p>
    <w:p w:rsidR="002C7BDF" w:rsidRPr="00984283" w:rsidRDefault="004177EB">
      <w:pPr>
        <w:tabs>
          <w:tab w:val="left" w:pos="216"/>
          <w:tab w:val="left" w:pos="432"/>
        </w:tabs>
        <w:ind w:left="360"/>
        <w:jc w:val="both"/>
        <w:rPr>
          <w:szCs w:val="22"/>
        </w:rPr>
      </w:pPr>
      <w:r w:rsidRPr="00984283">
        <w:rPr>
          <w:szCs w:val="22"/>
        </w:rPr>
        <w:tab/>
        <w:t>2. Background Check</w:t>
      </w:r>
    </w:p>
    <w:p w:rsidR="002C7BDF" w:rsidRPr="00984283" w:rsidRDefault="004177EB">
      <w:pPr>
        <w:tabs>
          <w:tab w:val="left" w:pos="216"/>
          <w:tab w:val="left" w:pos="432"/>
        </w:tabs>
        <w:ind w:left="360"/>
        <w:jc w:val="both"/>
        <w:rPr>
          <w:szCs w:val="22"/>
        </w:rPr>
      </w:pPr>
      <w:r w:rsidRPr="00984283">
        <w:rPr>
          <w:szCs w:val="22"/>
        </w:rPr>
        <w:tab/>
        <w:t>3. Testing</w:t>
      </w:r>
    </w:p>
    <w:p w:rsidR="002C7BDF" w:rsidRPr="00984283" w:rsidRDefault="004177EB">
      <w:pPr>
        <w:tabs>
          <w:tab w:val="left" w:pos="216"/>
          <w:tab w:val="left" w:pos="432"/>
        </w:tabs>
        <w:ind w:left="360"/>
        <w:jc w:val="both"/>
        <w:rPr>
          <w:szCs w:val="22"/>
        </w:rPr>
      </w:pPr>
      <w:r w:rsidRPr="00984283">
        <w:rPr>
          <w:szCs w:val="22"/>
        </w:rPr>
        <w:tab/>
        <w:t>4. Licensing</w:t>
      </w:r>
    </w:p>
    <w:p w:rsidR="002C7BDF" w:rsidRPr="00984283" w:rsidRDefault="004177EB">
      <w:pPr>
        <w:tabs>
          <w:tab w:val="left" w:pos="216"/>
          <w:tab w:val="left" w:pos="432"/>
        </w:tabs>
        <w:ind w:left="360"/>
        <w:jc w:val="both"/>
        <w:rPr>
          <w:szCs w:val="22"/>
        </w:rPr>
      </w:pPr>
      <w:r w:rsidRPr="00984283">
        <w:rPr>
          <w:szCs w:val="22"/>
        </w:rPr>
        <w:tab/>
        <w:t>5. Permitting</w:t>
      </w:r>
    </w:p>
    <w:p w:rsidR="002C7BDF" w:rsidRPr="00984283" w:rsidRDefault="004177EB">
      <w:pPr>
        <w:tabs>
          <w:tab w:val="left" w:pos="216"/>
          <w:tab w:val="left" w:pos="432"/>
        </w:tabs>
        <w:ind w:left="360"/>
        <w:jc w:val="both"/>
        <w:rPr>
          <w:szCs w:val="22"/>
        </w:rPr>
      </w:pPr>
      <w:r w:rsidRPr="00984283">
        <w:rPr>
          <w:szCs w:val="22"/>
        </w:rPr>
        <w:tab/>
        <w:t>6. Inspection</w:t>
      </w:r>
    </w:p>
    <w:p w:rsidR="002C7BDF" w:rsidRPr="00984283" w:rsidRDefault="004177EB">
      <w:pPr>
        <w:tabs>
          <w:tab w:val="left" w:pos="216"/>
          <w:tab w:val="left" w:pos="432"/>
        </w:tabs>
        <w:ind w:left="360"/>
        <w:jc w:val="both"/>
        <w:rPr>
          <w:szCs w:val="22"/>
        </w:rPr>
      </w:pPr>
      <w:r w:rsidRPr="00984283">
        <w:rPr>
          <w:szCs w:val="22"/>
        </w:rPr>
        <w:tab/>
        <w:t>7. Renewal</w:t>
      </w:r>
    </w:p>
    <w:p w:rsidR="002C7BDF" w:rsidRPr="00984283" w:rsidRDefault="004177EB">
      <w:pPr>
        <w:tabs>
          <w:tab w:val="left" w:pos="-1080"/>
          <w:tab w:val="left" w:pos="-900"/>
          <w:tab w:val="left" w:pos="-720"/>
          <w:tab w:val="left" w:pos="-540"/>
          <w:tab w:val="left" w:pos="-360"/>
          <w:tab w:val="left" w:pos="-180"/>
          <w:tab w:val="left" w:pos="216"/>
          <w:tab w:val="left" w:pos="360"/>
          <w:tab w:val="left" w:pos="432"/>
          <w:tab w:val="left" w:pos="540"/>
          <w:tab w:val="left" w:pos="900"/>
          <w:tab w:val="left" w:pos="1260"/>
          <w:tab w:val="left" w:pos="1440"/>
          <w:tab w:val="left" w:pos="1620"/>
          <w:tab w:val="left" w:pos="1800"/>
        </w:tabs>
        <w:jc w:val="both"/>
        <w:rPr>
          <w:color w:val="000000"/>
          <w:szCs w:val="22"/>
        </w:rPr>
      </w:pPr>
      <w:r w:rsidRPr="00984283">
        <w:rPr>
          <w:color w:val="000000"/>
          <w:szCs w:val="22"/>
        </w:rPr>
        <w:tab/>
        <w:t xml:space="preserve">D. All fees are due at time of application for licenses, background checks, permits, testing, inspection or renewal. </w:t>
      </w:r>
    </w:p>
    <w:p w:rsidR="002C7BDF" w:rsidRPr="00984283" w:rsidRDefault="004177EB">
      <w:pPr>
        <w:tabs>
          <w:tab w:val="left" w:pos="216"/>
          <w:tab w:val="left" w:pos="432"/>
          <w:tab w:val="num" w:pos="720"/>
        </w:tabs>
        <w:jc w:val="both"/>
        <w:rPr>
          <w:szCs w:val="22"/>
        </w:rPr>
      </w:pPr>
      <w:r w:rsidRPr="00984283">
        <w:rPr>
          <w:szCs w:val="22"/>
        </w:rPr>
        <w:tab/>
        <w:t xml:space="preserve">E. Applications for blasting permits shall be submitted to the Office of State Fire Marshal for approval 48 hours before the start of blasting operations. Applications submitted less than 48 hours before the start of blasting operations will be subject to a $200.00 special processing fee. </w:t>
      </w:r>
    </w:p>
    <w:p w:rsidR="002C7BDF" w:rsidRPr="00984283" w:rsidRDefault="004177EB">
      <w:pPr>
        <w:tabs>
          <w:tab w:val="left" w:pos="187"/>
          <w:tab w:val="left" w:pos="216"/>
          <w:tab w:val="left" w:pos="432"/>
          <w:tab w:val="left" w:pos="547"/>
        </w:tabs>
        <w:jc w:val="both"/>
      </w:pPr>
      <w:r w:rsidRPr="00984283">
        <w:tab/>
        <w:t>F. All fees paid to the Office of State Fire Marshal are nonrefundable.</w:t>
      </w:r>
    </w:p>
    <w:p w:rsidR="002C7BDF" w:rsidRPr="00984283" w:rsidRDefault="002C7BDF">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2C7BDF" w:rsidRPr="00984283" w:rsidRDefault="004177EB">
      <w:pPr>
        <w:jc w:val="both"/>
        <w:rPr>
          <w:szCs w:val="22"/>
        </w:rPr>
      </w:pPr>
      <w:r w:rsidRPr="00984283">
        <w:rPr>
          <w:szCs w:val="22"/>
        </w:rPr>
        <w:t>71-8302.4</w:t>
      </w:r>
      <w:proofErr w:type="gramStart"/>
      <w:r w:rsidRPr="00984283">
        <w:rPr>
          <w:szCs w:val="22"/>
        </w:rPr>
        <w:t>.  Licenses</w:t>
      </w:r>
      <w:proofErr w:type="gramEnd"/>
      <w:r w:rsidRPr="00984283">
        <w:rPr>
          <w:szCs w:val="22"/>
        </w:rPr>
        <w:t xml:space="preserve"> and Permits.</w:t>
      </w:r>
    </w:p>
    <w:p w:rsidR="002C7BDF" w:rsidRPr="00984283" w:rsidRDefault="002C7BDF">
      <w:pPr>
        <w:jc w:val="both"/>
        <w:rPr>
          <w:b/>
          <w:szCs w:val="22"/>
        </w:rPr>
      </w:pPr>
    </w:p>
    <w:p w:rsidR="002C7BDF" w:rsidRPr="00984283" w:rsidRDefault="004177EB">
      <w:pPr>
        <w:tabs>
          <w:tab w:val="left" w:pos="216"/>
        </w:tabs>
        <w:ind w:left="-420"/>
        <w:jc w:val="both"/>
        <w:rPr>
          <w:szCs w:val="22"/>
        </w:rPr>
      </w:pPr>
      <w:r w:rsidRPr="00984283">
        <w:rPr>
          <w:szCs w:val="22"/>
        </w:rPr>
        <w:tab/>
      </w:r>
      <w:r w:rsidRPr="00984283">
        <w:rPr>
          <w:szCs w:val="22"/>
        </w:rPr>
        <w:tab/>
        <w:t>A. Classification of Licenses and Permits</w:t>
      </w:r>
    </w:p>
    <w:p w:rsidR="002C7BDF" w:rsidRPr="00984283" w:rsidRDefault="004177EB">
      <w:pPr>
        <w:tabs>
          <w:tab w:val="left" w:pos="-1080"/>
          <w:tab w:val="left" w:pos="-900"/>
          <w:tab w:val="left" w:pos="-720"/>
          <w:tab w:val="left" w:pos="-540"/>
          <w:tab w:val="left" w:pos="-360"/>
          <w:tab w:val="left" w:pos="-180"/>
          <w:tab w:val="left" w:pos="0"/>
          <w:tab w:val="left" w:pos="180"/>
          <w:tab w:val="left" w:pos="360"/>
          <w:tab w:val="left" w:pos="540"/>
          <w:tab w:val="left" w:pos="900"/>
          <w:tab w:val="left" w:pos="1080"/>
          <w:tab w:val="left" w:pos="126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Cs w:val="22"/>
        </w:rPr>
      </w:pPr>
      <w:r w:rsidRPr="00984283">
        <w:rPr>
          <w:szCs w:val="22"/>
        </w:rPr>
        <w:tab/>
        <w:t>Class</w:t>
      </w:r>
      <w:r w:rsidRPr="00984283">
        <w:rPr>
          <w:szCs w:val="22"/>
        </w:rPr>
        <w:tab/>
      </w:r>
      <w:r w:rsidRPr="00984283">
        <w:rPr>
          <w:szCs w:val="22"/>
        </w:rPr>
        <w:tab/>
        <w:t>Category</w:t>
      </w:r>
      <w:r w:rsidRPr="00984283">
        <w:rPr>
          <w:szCs w:val="22"/>
        </w:rPr>
        <w:tab/>
      </w:r>
      <w:r w:rsidRPr="00984283">
        <w:rPr>
          <w:szCs w:val="22"/>
        </w:rPr>
        <w:tab/>
      </w:r>
      <w:r w:rsidRPr="00984283">
        <w:rPr>
          <w:szCs w:val="22"/>
        </w:rPr>
        <w:tab/>
        <w:t>Blasting Permitted</w:t>
      </w:r>
    </w:p>
    <w:p w:rsidR="002C7BDF" w:rsidRPr="00984283" w:rsidRDefault="004177EB">
      <w:pPr>
        <w:tabs>
          <w:tab w:val="left" w:pos="-1080"/>
          <w:tab w:val="left" w:pos="-900"/>
          <w:tab w:val="left" w:pos="-720"/>
          <w:tab w:val="left" w:pos="-540"/>
          <w:tab w:val="left" w:pos="-360"/>
          <w:tab w:val="left" w:pos="-180"/>
          <w:tab w:val="left" w:pos="0"/>
          <w:tab w:val="left" w:pos="180"/>
          <w:tab w:val="left" w:pos="360"/>
          <w:tab w:val="left" w:pos="720"/>
          <w:tab w:val="left" w:pos="900"/>
          <w:tab w:val="left" w:pos="1080"/>
          <w:tab w:val="left" w:pos="126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Cs w:val="22"/>
        </w:rPr>
      </w:pPr>
      <w:r w:rsidRPr="00984283">
        <w:rPr>
          <w:szCs w:val="22"/>
        </w:rPr>
        <w:t>1.</w:t>
      </w:r>
      <w:r w:rsidRPr="00984283">
        <w:rPr>
          <w:szCs w:val="22"/>
        </w:rPr>
        <w:tab/>
        <w:t>A</w:t>
      </w:r>
      <w:r w:rsidRPr="00984283">
        <w:rPr>
          <w:szCs w:val="22"/>
        </w:rPr>
        <w:tab/>
      </w:r>
      <w:r w:rsidRPr="00984283">
        <w:rPr>
          <w:szCs w:val="22"/>
        </w:rPr>
        <w:tab/>
      </w:r>
      <w:r w:rsidRPr="00984283">
        <w:rPr>
          <w:szCs w:val="22"/>
        </w:rPr>
        <w:tab/>
        <w:t>Unlimited</w:t>
      </w:r>
      <w:r w:rsidRPr="00984283">
        <w:rPr>
          <w:szCs w:val="22"/>
        </w:rPr>
        <w:tab/>
      </w:r>
      <w:r w:rsidRPr="00984283">
        <w:rPr>
          <w:szCs w:val="22"/>
        </w:rPr>
        <w:tab/>
      </w:r>
      <w:r w:rsidRPr="00984283">
        <w:rPr>
          <w:szCs w:val="22"/>
        </w:rPr>
        <w:tab/>
        <w:t>All types of blasting</w:t>
      </w:r>
    </w:p>
    <w:p w:rsidR="002C7BDF" w:rsidRPr="00984283" w:rsidRDefault="004177EB">
      <w:pPr>
        <w:tabs>
          <w:tab w:val="left" w:pos="-1080"/>
          <w:tab w:val="left" w:pos="-900"/>
          <w:tab w:val="left" w:pos="-720"/>
          <w:tab w:val="left" w:pos="-540"/>
          <w:tab w:val="left" w:pos="-360"/>
          <w:tab w:val="left" w:pos="-180"/>
          <w:tab w:val="left" w:pos="0"/>
          <w:tab w:val="left" w:pos="180"/>
          <w:tab w:val="left" w:pos="360"/>
          <w:tab w:val="left" w:pos="720"/>
          <w:tab w:val="left" w:pos="900"/>
          <w:tab w:val="left" w:pos="1080"/>
          <w:tab w:val="left" w:pos="126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Cs w:val="22"/>
        </w:rPr>
      </w:pPr>
      <w:r w:rsidRPr="00984283">
        <w:rPr>
          <w:szCs w:val="22"/>
        </w:rPr>
        <w:t>2.</w:t>
      </w:r>
      <w:r w:rsidRPr="00984283">
        <w:rPr>
          <w:szCs w:val="22"/>
        </w:rPr>
        <w:tab/>
        <w:t>B</w:t>
      </w:r>
      <w:r w:rsidRPr="00984283">
        <w:rPr>
          <w:szCs w:val="22"/>
        </w:rPr>
        <w:tab/>
      </w:r>
      <w:r w:rsidRPr="00984283">
        <w:rPr>
          <w:szCs w:val="22"/>
        </w:rPr>
        <w:tab/>
      </w:r>
      <w:r w:rsidRPr="00984283">
        <w:rPr>
          <w:szCs w:val="22"/>
        </w:rPr>
        <w:tab/>
        <w:t>General aboveground</w:t>
      </w:r>
      <w:r w:rsidRPr="00984283">
        <w:rPr>
          <w:szCs w:val="22"/>
        </w:rPr>
        <w:tab/>
      </w:r>
      <w:proofErr w:type="gramStart"/>
      <w:r w:rsidRPr="00984283">
        <w:rPr>
          <w:szCs w:val="22"/>
        </w:rPr>
        <w:t>All</w:t>
      </w:r>
      <w:proofErr w:type="gramEnd"/>
      <w:r w:rsidRPr="00984283">
        <w:rPr>
          <w:szCs w:val="22"/>
        </w:rPr>
        <w:t xml:space="preserve"> phases of blasting operations in quarries, open </w:t>
      </w:r>
    </w:p>
    <w:p w:rsidR="002C7BDF" w:rsidRPr="00984283" w:rsidRDefault="004177EB">
      <w:pPr>
        <w:tabs>
          <w:tab w:val="left" w:pos="-1080"/>
          <w:tab w:val="left" w:pos="-900"/>
          <w:tab w:val="left" w:pos="-720"/>
          <w:tab w:val="left" w:pos="-540"/>
          <w:tab w:val="left" w:pos="-360"/>
          <w:tab w:val="left" w:pos="-180"/>
          <w:tab w:val="left" w:pos="0"/>
          <w:tab w:val="left" w:pos="180"/>
          <w:tab w:val="left" w:pos="360"/>
          <w:tab w:val="left" w:pos="720"/>
          <w:tab w:val="left" w:pos="900"/>
          <w:tab w:val="left" w:pos="1080"/>
          <w:tab w:val="left" w:pos="1260"/>
          <w:tab w:val="left" w:pos="1814"/>
          <w:tab w:val="left" w:pos="2160"/>
          <w:tab w:val="left" w:pos="2880"/>
          <w:tab w:val="left" w:pos="3600"/>
          <w:tab w:val="left" w:pos="3780"/>
          <w:tab w:val="left" w:pos="4500"/>
          <w:tab w:val="left" w:pos="4680"/>
          <w:tab w:val="left" w:pos="5040"/>
          <w:tab w:val="left" w:pos="5760"/>
          <w:tab w:val="left" w:pos="6480"/>
          <w:tab w:val="left" w:pos="7200"/>
          <w:tab w:val="left" w:pos="7920"/>
          <w:tab w:val="left" w:pos="8640"/>
          <w:tab w:val="left" w:pos="9360"/>
        </w:tabs>
        <w:ind w:firstLine="360"/>
        <w:jc w:val="both"/>
        <w:rPr>
          <w:szCs w:val="22"/>
        </w:rPr>
      </w:pPr>
      <w:r w:rsidRPr="00984283">
        <w:rPr>
          <w:szCs w:val="22"/>
        </w:rPr>
        <w:tab/>
      </w:r>
      <w:r w:rsidRPr="00984283">
        <w:rPr>
          <w:szCs w:val="22"/>
        </w:rPr>
        <w:tab/>
      </w:r>
      <w:r w:rsidRPr="00984283">
        <w:rPr>
          <w:szCs w:val="22"/>
        </w:rPr>
        <w:tab/>
      </w:r>
      <w:r w:rsidRPr="00984283">
        <w:rPr>
          <w:szCs w:val="22"/>
        </w:rPr>
        <w:tab/>
      </w:r>
      <w:r w:rsidRPr="00984283">
        <w:rPr>
          <w:szCs w:val="22"/>
        </w:rPr>
        <w:tab/>
      </w:r>
      <w:r w:rsidRPr="00984283">
        <w:rPr>
          <w:szCs w:val="22"/>
        </w:rPr>
        <w:tab/>
      </w:r>
      <w:r w:rsidRPr="00984283">
        <w:rPr>
          <w:szCs w:val="22"/>
        </w:rPr>
        <w:tab/>
      </w:r>
      <w:r w:rsidRPr="00984283">
        <w:rPr>
          <w:szCs w:val="22"/>
        </w:rPr>
        <w:tab/>
      </w:r>
      <w:proofErr w:type="gramStart"/>
      <w:r w:rsidRPr="00984283">
        <w:rPr>
          <w:szCs w:val="22"/>
        </w:rPr>
        <w:t>pit</w:t>
      </w:r>
      <w:proofErr w:type="gramEnd"/>
      <w:r w:rsidRPr="00984283">
        <w:rPr>
          <w:szCs w:val="22"/>
        </w:rPr>
        <w:t xml:space="preserve"> mines, and aboveground construction</w:t>
      </w:r>
    </w:p>
    <w:p w:rsidR="002C7BDF" w:rsidRPr="00984283" w:rsidRDefault="004177EB">
      <w:pPr>
        <w:tabs>
          <w:tab w:val="left" w:pos="-1080"/>
          <w:tab w:val="left" w:pos="-900"/>
          <w:tab w:val="left" w:pos="-720"/>
          <w:tab w:val="left" w:pos="-540"/>
          <w:tab w:val="left" w:pos="-360"/>
          <w:tab w:val="left" w:pos="-180"/>
          <w:tab w:val="left" w:pos="0"/>
          <w:tab w:val="left" w:pos="180"/>
          <w:tab w:val="left" w:pos="360"/>
          <w:tab w:val="left" w:pos="720"/>
          <w:tab w:val="left" w:pos="900"/>
          <w:tab w:val="left" w:pos="1080"/>
          <w:tab w:val="left" w:pos="126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Cs w:val="22"/>
        </w:rPr>
      </w:pPr>
      <w:r w:rsidRPr="00984283">
        <w:rPr>
          <w:szCs w:val="22"/>
        </w:rPr>
        <w:t>3.</w:t>
      </w:r>
      <w:r w:rsidRPr="00984283">
        <w:rPr>
          <w:szCs w:val="22"/>
        </w:rPr>
        <w:tab/>
        <w:t>C</w:t>
      </w:r>
      <w:r w:rsidRPr="00984283">
        <w:rPr>
          <w:szCs w:val="22"/>
        </w:rPr>
        <w:tab/>
      </w:r>
      <w:r w:rsidRPr="00984283">
        <w:rPr>
          <w:szCs w:val="22"/>
        </w:rPr>
        <w:tab/>
      </w:r>
      <w:r w:rsidRPr="00984283">
        <w:rPr>
          <w:szCs w:val="22"/>
        </w:rPr>
        <w:tab/>
        <w:t>General underground</w:t>
      </w:r>
      <w:r w:rsidRPr="00984283">
        <w:rPr>
          <w:szCs w:val="22"/>
        </w:rPr>
        <w:tab/>
      </w:r>
      <w:proofErr w:type="gramStart"/>
      <w:r w:rsidRPr="00984283">
        <w:rPr>
          <w:szCs w:val="22"/>
        </w:rPr>
        <w:t>All</w:t>
      </w:r>
      <w:proofErr w:type="gramEnd"/>
      <w:r w:rsidRPr="00984283">
        <w:rPr>
          <w:szCs w:val="22"/>
        </w:rPr>
        <w:t xml:space="preserve"> phases of blasting operations in underground</w:t>
      </w:r>
    </w:p>
    <w:p w:rsidR="002C7BDF" w:rsidRPr="00984283" w:rsidRDefault="004177EB">
      <w:pPr>
        <w:tabs>
          <w:tab w:val="left" w:pos="-1080"/>
          <w:tab w:val="left" w:pos="-900"/>
          <w:tab w:val="left" w:pos="-720"/>
          <w:tab w:val="left" w:pos="-540"/>
          <w:tab w:val="left" w:pos="-360"/>
          <w:tab w:val="left" w:pos="-180"/>
          <w:tab w:val="left" w:pos="0"/>
          <w:tab w:val="left" w:pos="180"/>
          <w:tab w:val="left" w:pos="360"/>
          <w:tab w:val="left" w:pos="720"/>
          <w:tab w:val="left" w:pos="900"/>
          <w:tab w:val="left" w:pos="1080"/>
          <w:tab w:val="left" w:pos="1260"/>
          <w:tab w:val="left" w:pos="1814"/>
          <w:tab w:val="left" w:pos="2160"/>
          <w:tab w:val="left" w:pos="2880"/>
          <w:tab w:val="left" w:pos="3600"/>
          <w:tab w:val="left" w:pos="3780"/>
          <w:tab w:val="left" w:pos="4500"/>
          <w:tab w:val="left" w:pos="4680"/>
          <w:tab w:val="left" w:pos="5040"/>
          <w:tab w:val="left" w:pos="5760"/>
          <w:tab w:val="left" w:pos="6480"/>
          <w:tab w:val="left" w:pos="7200"/>
          <w:tab w:val="left" w:pos="7920"/>
          <w:tab w:val="left" w:pos="8640"/>
          <w:tab w:val="left" w:pos="9360"/>
        </w:tabs>
        <w:ind w:firstLine="360"/>
        <w:jc w:val="both"/>
        <w:rPr>
          <w:szCs w:val="22"/>
        </w:rPr>
      </w:pPr>
      <w:r w:rsidRPr="00984283">
        <w:rPr>
          <w:szCs w:val="22"/>
        </w:rPr>
        <w:tab/>
      </w:r>
      <w:r w:rsidRPr="00984283">
        <w:rPr>
          <w:szCs w:val="22"/>
        </w:rPr>
        <w:tab/>
      </w:r>
      <w:r w:rsidRPr="00984283">
        <w:rPr>
          <w:szCs w:val="22"/>
        </w:rPr>
        <w:tab/>
      </w:r>
      <w:r w:rsidRPr="00984283">
        <w:rPr>
          <w:szCs w:val="22"/>
        </w:rPr>
        <w:tab/>
      </w:r>
      <w:r w:rsidRPr="00984283">
        <w:rPr>
          <w:szCs w:val="22"/>
        </w:rPr>
        <w:tab/>
      </w:r>
      <w:r w:rsidRPr="00984283">
        <w:rPr>
          <w:szCs w:val="22"/>
        </w:rPr>
        <w:tab/>
      </w:r>
      <w:r w:rsidRPr="00984283">
        <w:rPr>
          <w:szCs w:val="22"/>
        </w:rPr>
        <w:tab/>
      </w:r>
      <w:r w:rsidRPr="00984283">
        <w:rPr>
          <w:szCs w:val="22"/>
        </w:rPr>
        <w:tab/>
      </w:r>
      <w:proofErr w:type="gramStart"/>
      <w:r w:rsidRPr="00984283">
        <w:rPr>
          <w:szCs w:val="22"/>
        </w:rPr>
        <w:t>mines</w:t>
      </w:r>
      <w:proofErr w:type="gramEnd"/>
      <w:r w:rsidRPr="00984283">
        <w:rPr>
          <w:szCs w:val="22"/>
        </w:rPr>
        <w:t>, shafts, tunnels, and drifts</w:t>
      </w:r>
    </w:p>
    <w:p w:rsidR="002C7BDF" w:rsidRPr="00984283" w:rsidRDefault="004177EB">
      <w:pPr>
        <w:tabs>
          <w:tab w:val="left" w:pos="-1080"/>
          <w:tab w:val="left" w:pos="-900"/>
          <w:tab w:val="left" w:pos="-720"/>
          <w:tab w:val="left" w:pos="-540"/>
          <w:tab w:val="left" w:pos="-360"/>
          <w:tab w:val="left" w:pos="-180"/>
          <w:tab w:val="left" w:pos="0"/>
          <w:tab w:val="left" w:pos="180"/>
          <w:tab w:val="left" w:pos="360"/>
          <w:tab w:val="left" w:pos="720"/>
          <w:tab w:val="left" w:pos="900"/>
          <w:tab w:val="left" w:pos="1080"/>
          <w:tab w:val="left" w:pos="126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Cs w:val="22"/>
        </w:rPr>
      </w:pPr>
      <w:r w:rsidRPr="00984283">
        <w:rPr>
          <w:szCs w:val="22"/>
        </w:rPr>
        <w:t>4.</w:t>
      </w:r>
      <w:r w:rsidRPr="00984283">
        <w:rPr>
          <w:szCs w:val="22"/>
        </w:rPr>
        <w:tab/>
        <w:t>D</w:t>
      </w:r>
      <w:r w:rsidRPr="00984283">
        <w:rPr>
          <w:szCs w:val="22"/>
        </w:rPr>
        <w:tab/>
      </w:r>
      <w:r w:rsidRPr="00984283">
        <w:rPr>
          <w:szCs w:val="22"/>
        </w:rPr>
        <w:tab/>
      </w:r>
      <w:r w:rsidRPr="00984283">
        <w:rPr>
          <w:szCs w:val="22"/>
        </w:rPr>
        <w:tab/>
        <w:t>Demolition</w:t>
      </w:r>
      <w:r w:rsidRPr="00984283">
        <w:rPr>
          <w:szCs w:val="22"/>
        </w:rPr>
        <w:tab/>
      </w:r>
      <w:r w:rsidRPr="00984283">
        <w:rPr>
          <w:szCs w:val="22"/>
        </w:rPr>
        <w:tab/>
        <w:t>All phases of blasting in demolition projects</w:t>
      </w:r>
    </w:p>
    <w:p w:rsidR="002C7BDF" w:rsidRPr="00984283" w:rsidRDefault="004177EB">
      <w:pPr>
        <w:tabs>
          <w:tab w:val="left" w:pos="-1080"/>
          <w:tab w:val="left" w:pos="-900"/>
          <w:tab w:val="left" w:pos="-720"/>
          <w:tab w:val="left" w:pos="-540"/>
          <w:tab w:val="left" w:pos="-360"/>
          <w:tab w:val="left" w:pos="-180"/>
          <w:tab w:val="left" w:pos="0"/>
          <w:tab w:val="left" w:pos="180"/>
          <w:tab w:val="left" w:pos="360"/>
          <w:tab w:val="left" w:pos="720"/>
          <w:tab w:val="left" w:pos="900"/>
          <w:tab w:val="left" w:pos="1080"/>
          <w:tab w:val="left" w:pos="126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Cs w:val="22"/>
        </w:rPr>
      </w:pPr>
      <w:r w:rsidRPr="00984283">
        <w:rPr>
          <w:szCs w:val="22"/>
        </w:rPr>
        <w:t>5.</w:t>
      </w:r>
      <w:r w:rsidRPr="00984283">
        <w:rPr>
          <w:szCs w:val="22"/>
        </w:rPr>
        <w:tab/>
        <w:t>E</w:t>
      </w:r>
      <w:r w:rsidRPr="00984283">
        <w:rPr>
          <w:szCs w:val="22"/>
        </w:rPr>
        <w:tab/>
      </w:r>
      <w:r w:rsidRPr="00984283">
        <w:rPr>
          <w:szCs w:val="22"/>
        </w:rPr>
        <w:tab/>
      </w:r>
      <w:r w:rsidRPr="00984283">
        <w:rPr>
          <w:szCs w:val="22"/>
        </w:rPr>
        <w:tab/>
        <w:t>Seismic</w:t>
      </w:r>
      <w:r w:rsidRPr="00984283">
        <w:rPr>
          <w:szCs w:val="22"/>
        </w:rPr>
        <w:tab/>
      </w:r>
      <w:r w:rsidRPr="00984283">
        <w:rPr>
          <w:szCs w:val="22"/>
        </w:rPr>
        <w:tab/>
      </w:r>
      <w:r w:rsidRPr="00984283">
        <w:rPr>
          <w:szCs w:val="22"/>
        </w:rPr>
        <w:tab/>
        <w:t>All phases of blasting in seismic prospecting</w:t>
      </w:r>
    </w:p>
    <w:p w:rsidR="002C7BDF" w:rsidRPr="00984283" w:rsidRDefault="004177EB">
      <w:pPr>
        <w:tabs>
          <w:tab w:val="left" w:pos="-1080"/>
          <w:tab w:val="left" w:pos="-900"/>
          <w:tab w:val="left" w:pos="-720"/>
          <w:tab w:val="left" w:pos="-540"/>
          <w:tab w:val="left" w:pos="-360"/>
          <w:tab w:val="left" w:pos="-180"/>
          <w:tab w:val="left" w:pos="0"/>
          <w:tab w:val="left" w:pos="180"/>
          <w:tab w:val="left" w:pos="360"/>
          <w:tab w:val="left" w:pos="720"/>
          <w:tab w:val="left" w:pos="900"/>
          <w:tab w:val="left" w:pos="1080"/>
          <w:tab w:val="left" w:pos="126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Cs w:val="22"/>
        </w:rPr>
      </w:pPr>
      <w:r w:rsidRPr="00984283">
        <w:rPr>
          <w:szCs w:val="22"/>
        </w:rPr>
        <w:t>6.</w:t>
      </w:r>
      <w:r w:rsidRPr="00984283">
        <w:rPr>
          <w:szCs w:val="22"/>
        </w:rPr>
        <w:tab/>
        <w:t>G</w:t>
      </w:r>
      <w:r w:rsidRPr="00984283">
        <w:rPr>
          <w:szCs w:val="22"/>
        </w:rPr>
        <w:tab/>
      </w:r>
      <w:r w:rsidRPr="00984283">
        <w:rPr>
          <w:szCs w:val="22"/>
        </w:rPr>
        <w:tab/>
      </w:r>
      <w:r w:rsidRPr="00984283">
        <w:rPr>
          <w:szCs w:val="22"/>
        </w:rPr>
        <w:tab/>
        <w:t>Special</w:t>
      </w:r>
      <w:r w:rsidRPr="00984283">
        <w:rPr>
          <w:szCs w:val="22"/>
        </w:rPr>
        <w:tab/>
      </w:r>
      <w:r w:rsidRPr="00984283">
        <w:rPr>
          <w:szCs w:val="22"/>
        </w:rPr>
        <w:tab/>
      </w:r>
      <w:r w:rsidRPr="00984283">
        <w:rPr>
          <w:szCs w:val="22"/>
        </w:rPr>
        <w:tab/>
        <w:t>Special blasting as described on the permit</w:t>
      </w:r>
    </w:p>
    <w:p w:rsidR="002C7BDF" w:rsidRPr="00984283" w:rsidRDefault="004177EB">
      <w:pPr>
        <w:tabs>
          <w:tab w:val="left" w:pos="-1080"/>
          <w:tab w:val="left" w:pos="-900"/>
          <w:tab w:val="left" w:pos="-720"/>
          <w:tab w:val="left" w:pos="-540"/>
          <w:tab w:val="left" w:pos="-360"/>
          <w:tab w:val="left" w:pos="-180"/>
          <w:tab w:val="left" w:pos="216"/>
        </w:tabs>
        <w:jc w:val="both"/>
        <w:rPr>
          <w:szCs w:val="22"/>
        </w:rPr>
      </w:pPr>
      <w:r w:rsidRPr="00984283">
        <w:rPr>
          <w:szCs w:val="22"/>
        </w:rPr>
        <w:tab/>
        <w:t>B. Licenses</w:t>
      </w:r>
    </w:p>
    <w:p w:rsidR="002C7BDF" w:rsidRPr="00984283" w:rsidRDefault="004177EB">
      <w:pPr>
        <w:tabs>
          <w:tab w:val="left" w:pos="-1080"/>
          <w:tab w:val="left" w:pos="-900"/>
          <w:tab w:val="left" w:pos="-720"/>
          <w:tab w:val="left" w:pos="-540"/>
          <w:tab w:val="left" w:pos="-360"/>
          <w:tab w:val="left" w:pos="-180"/>
          <w:tab w:val="left" w:pos="432"/>
        </w:tabs>
        <w:jc w:val="both"/>
        <w:rPr>
          <w:szCs w:val="22"/>
        </w:rPr>
      </w:pPr>
      <w:r w:rsidRPr="00984283">
        <w:rPr>
          <w:szCs w:val="22"/>
        </w:rPr>
        <w:tab/>
        <w:t xml:space="preserve">1. No person shall be granted a license </w:t>
      </w:r>
      <w:proofErr w:type="gramStart"/>
      <w:r w:rsidRPr="00984283">
        <w:rPr>
          <w:szCs w:val="22"/>
        </w:rPr>
        <w:t>who</w:t>
      </w:r>
      <w:proofErr w:type="gramEnd"/>
      <w:r w:rsidRPr="00984283">
        <w:rPr>
          <w:szCs w:val="22"/>
        </w:rPr>
        <w:t xml:space="preserve"> has not successfully completed a written examination administered by the Office of State Fire Marshal covering the applicable codes, state laws and regulations for the license classification for which they are applying. </w:t>
      </w:r>
    </w:p>
    <w:p w:rsidR="002C7BDF" w:rsidRPr="00984283" w:rsidRDefault="004177EB">
      <w:pPr>
        <w:tabs>
          <w:tab w:val="left" w:pos="-1080"/>
          <w:tab w:val="left" w:pos="-900"/>
          <w:tab w:val="left" w:pos="-720"/>
          <w:tab w:val="left" w:pos="-540"/>
          <w:tab w:val="left" w:pos="-360"/>
          <w:tab w:val="left" w:pos="-180"/>
          <w:tab w:val="left" w:pos="432"/>
        </w:tabs>
        <w:jc w:val="both"/>
        <w:rPr>
          <w:szCs w:val="22"/>
        </w:rPr>
      </w:pPr>
      <w:r w:rsidRPr="00984283">
        <w:rPr>
          <w:szCs w:val="22"/>
        </w:rPr>
        <w:tab/>
        <w:t xml:space="preserve">2. Any applicant who fails the written examination is allowed one (1) re-test after a minimum seven (7) day waiting period. Any applicant who fails the re-test shall wait at least six (6) months before reapplying. </w:t>
      </w:r>
    </w:p>
    <w:p w:rsidR="002C7BDF" w:rsidRPr="00984283" w:rsidRDefault="004177EB">
      <w:pPr>
        <w:tabs>
          <w:tab w:val="left" w:pos="-1080"/>
          <w:tab w:val="left" w:pos="-900"/>
          <w:tab w:val="left" w:pos="-720"/>
          <w:tab w:val="left" w:pos="-540"/>
          <w:tab w:val="left" w:pos="-360"/>
          <w:tab w:val="left" w:pos="-180"/>
          <w:tab w:val="left" w:pos="432"/>
        </w:tabs>
        <w:jc w:val="both"/>
        <w:rPr>
          <w:szCs w:val="22"/>
        </w:rPr>
      </w:pPr>
      <w:r w:rsidRPr="00984283">
        <w:rPr>
          <w:szCs w:val="22"/>
        </w:rPr>
        <w:tab/>
        <w:t xml:space="preserve">3. Licenses are not transferable. </w:t>
      </w:r>
    </w:p>
    <w:p w:rsidR="002C7BDF" w:rsidRPr="00984283" w:rsidRDefault="004177EB">
      <w:pPr>
        <w:tabs>
          <w:tab w:val="left" w:pos="-1080"/>
          <w:tab w:val="left" w:pos="-900"/>
          <w:tab w:val="left" w:pos="-720"/>
          <w:tab w:val="left" w:pos="-540"/>
          <w:tab w:val="left" w:pos="-360"/>
          <w:tab w:val="left" w:pos="-180"/>
          <w:tab w:val="left" w:pos="432"/>
        </w:tabs>
        <w:jc w:val="both"/>
        <w:rPr>
          <w:szCs w:val="22"/>
        </w:rPr>
      </w:pPr>
      <w:r w:rsidRPr="00984283">
        <w:rPr>
          <w:szCs w:val="22"/>
        </w:rPr>
        <w:tab/>
        <w:t>4. The State Fire Marshal may accept determination of relief from disability incurred by reason of a criminal conviction that has been granted by the Director of the Bureau of Alcohol, Tobacco and Firearms, U. S. Department of the Treasury, Washington, D.C., pursuant to Section 55.142, Subpart H, Title 27, Code of Federal Regulations and Title 18 United States Code, Chapter 40, Section 845(b).</w:t>
      </w:r>
    </w:p>
    <w:p w:rsidR="002C7BDF" w:rsidRPr="00984283" w:rsidRDefault="004177EB">
      <w:pPr>
        <w:tabs>
          <w:tab w:val="left" w:pos="-1080"/>
          <w:tab w:val="left" w:pos="-900"/>
          <w:tab w:val="left" w:pos="-720"/>
          <w:tab w:val="left" w:pos="-540"/>
          <w:tab w:val="left" w:pos="-360"/>
          <w:tab w:val="left" w:pos="-180"/>
          <w:tab w:val="left" w:pos="432"/>
        </w:tabs>
        <w:jc w:val="both"/>
        <w:rPr>
          <w:szCs w:val="22"/>
        </w:rPr>
      </w:pPr>
      <w:r w:rsidRPr="00984283">
        <w:rPr>
          <w:szCs w:val="22"/>
        </w:rPr>
        <w:tab/>
        <w:t>5. New Applications for licensing shall:</w:t>
      </w:r>
    </w:p>
    <w:p w:rsidR="002C7BDF" w:rsidRPr="00984283" w:rsidRDefault="004177EB">
      <w:pPr>
        <w:tabs>
          <w:tab w:val="left" w:pos="648"/>
        </w:tabs>
        <w:jc w:val="both"/>
        <w:rPr>
          <w:szCs w:val="22"/>
        </w:rPr>
      </w:pPr>
      <w:r w:rsidRPr="00984283">
        <w:rPr>
          <w:szCs w:val="22"/>
        </w:rPr>
        <w:tab/>
        <w:t xml:space="preserve">a. Submit a completed fingerprint card with their application for the Office of State Fire Marshal to conduct a criminal background check as part of the initial licensing application process. </w:t>
      </w:r>
    </w:p>
    <w:p w:rsidR="002C7BDF" w:rsidRPr="00984283" w:rsidRDefault="004177EB">
      <w:pPr>
        <w:tabs>
          <w:tab w:val="left" w:pos="648"/>
        </w:tabs>
        <w:jc w:val="both"/>
        <w:rPr>
          <w:szCs w:val="22"/>
        </w:rPr>
      </w:pPr>
      <w:r w:rsidRPr="00984283">
        <w:rPr>
          <w:szCs w:val="22"/>
        </w:rPr>
        <w:tab/>
        <w:t xml:space="preserve">b. Provide the appropriate Federal licenses to handle and use explosives or explosive materials. Applicants must provide a copy of applicable Federal licenses with their application. </w:t>
      </w:r>
    </w:p>
    <w:p w:rsidR="002C7BDF" w:rsidRPr="00984283" w:rsidRDefault="004177EB">
      <w:pPr>
        <w:tabs>
          <w:tab w:val="left" w:pos="648"/>
        </w:tabs>
        <w:jc w:val="both"/>
        <w:rPr>
          <w:szCs w:val="22"/>
        </w:rPr>
      </w:pPr>
      <w:r w:rsidRPr="00984283">
        <w:rPr>
          <w:szCs w:val="22"/>
        </w:rPr>
        <w:tab/>
        <w:t xml:space="preserve">c. Provide proof of insurance. The coverage company must be an insurer which is either licensed by the Department of Insurance in this State or approved by the Department of Insurance as a </w:t>
      </w:r>
      <w:proofErr w:type="spellStart"/>
      <w:r w:rsidRPr="00984283">
        <w:rPr>
          <w:szCs w:val="22"/>
        </w:rPr>
        <w:t>nonadmitted</w:t>
      </w:r>
      <w:proofErr w:type="spellEnd"/>
      <w:r w:rsidRPr="00984283">
        <w:rPr>
          <w:szCs w:val="22"/>
        </w:rPr>
        <w:t xml:space="preserve"> surplus lines carrier for risks located in this State. In the event the liability insurance is canceled, suspended, or </w:t>
      </w:r>
      <w:proofErr w:type="spellStart"/>
      <w:r w:rsidRPr="00984283">
        <w:rPr>
          <w:szCs w:val="22"/>
        </w:rPr>
        <w:t>nonrenewed</w:t>
      </w:r>
      <w:proofErr w:type="spellEnd"/>
      <w:r w:rsidRPr="00984283">
        <w:rPr>
          <w:szCs w:val="22"/>
        </w:rPr>
        <w:t>, the insurer shall give immediate notice to the State Fire Marshal's Office.</w:t>
      </w:r>
    </w:p>
    <w:p w:rsidR="002C7BDF" w:rsidRPr="00984283" w:rsidRDefault="004177EB">
      <w:pPr>
        <w:tabs>
          <w:tab w:val="left" w:pos="432"/>
        </w:tabs>
        <w:jc w:val="both"/>
        <w:rPr>
          <w:szCs w:val="22"/>
        </w:rPr>
      </w:pPr>
      <w:r w:rsidRPr="00984283">
        <w:rPr>
          <w:szCs w:val="22"/>
        </w:rPr>
        <w:tab/>
        <w:t>6. Each applicant for renewal shall each year:</w:t>
      </w:r>
    </w:p>
    <w:p w:rsidR="002C7BDF" w:rsidRPr="00984283" w:rsidRDefault="004177EB">
      <w:pPr>
        <w:tabs>
          <w:tab w:val="left" w:pos="-900"/>
          <w:tab w:val="left" w:pos="-720"/>
          <w:tab w:val="left" w:pos="-540"/>
          <w:tab w:val="left" w:pos="-360"/>
          <w:tab w:val="left" w:pos="-180"/>
          <w:tab w:val="left" w:pos="648"/>
        </w:tabs>
        <w:jc w:val="both"/>
        <w:rPr>
          <w:szCs w:val="22"/>
        </w:rPr>
      </w:pPr>
      <w:r w:rsidRPr="00984283">
        <w:rPr>
          <w:szCs w:val="22"/>
        </w:rPr>
        <w:tab/>
        <w:t xml:space="preserve">a. Submit an application for renewal. </w:t>
      </w:r>
    </w:p>
    <w:p w:rsidR="002C7BDF" w:rsidRPr="00984283" w:rsidRDefault="004177EB">
      <w:pPr>
        <w:tabs>
          <w:tab w:val="left" w:pos="648"/>
        </w:tabs>
        <w:ind w:firstLine="180"/>
        <w:jc w:val="both"/>
        <w:rPr>
          <w:szCs w:val="22"/>
        </w:rPr>
      </w:pPr>
      <w:r w:rsidRPr="00984283">
        <w:rPr>
          <w:szCs w:val="22"/>
        </w:rPr>
        <w:lastRenderedPageBreak/>
        <w:tab/>
        <w:t xml:space="preserve">b. Have a SLED background check conducted by the Office of State Fire Marshal as part of the licensing renewal process. </w:t>
      </w:r>
    </w:p>
    <w:p w:rsidR="002C7BDF" w:rsidRPr="00984283" w:rsidRDefault="004177EB">
      <w:pPr>
        <w:tabs>
          <w:tab w:val="left" w:pos="648"/>
        </w:tabs>
        <w:ind w:firstLine="180"/>
        <w:jc w:val="both"/>
        <w:rPr>
          <w:szCs w:val="22"/>
        </w:rPr>
      </w:pPr>
      <w:r w:rsidRPr="00984283">
        <w:rPr>
          <w:szCs w:val="22"/>
        </w:rPr>
        <w:tab/>
        <w:t xml:space="preserve">c. Provide a copy of their current Federal licenses for handling and using explosives or explosive material with their renewal application. </w:t>
      </w:r>
    </w:p>
    <w:p w:rsidR="002C7BDF" w:rsidRPr="00984283" w:rsidRDefault="004177EB">
      <w:pPr>
        <w:tabs>
          <w:tab w:val="left" w:pos="648"/>
        </w:tabs>
        <w:ind w:firstLine="180"/>
        <w:jc w:val="both"/>
        <w:rPr>
          <w:szCs w:val="22"/>
        </w:rPr>
      </w:pPr>
      <w:r w:rsidRPr="00984283">
        <w:rPr>
          <w:szCs w:val="22"/>
        </w:rPr>
        <w:tab/>
        <w:t xml:space="preserve">d. Attend at least four (4) hours of continuing education acceptable to the Office of the State Fire Marshal. Certificates of training or other proof of training attendance must be provided when requested by the Office of State Fire Marshal. </w:t>
      </w:r>
    </w:p>
    <w:p w:rsidR="002C7BDF" w:rsidRPr="00984283" w:rsidRDefault="004177EB">
      <w:pPr>
        <w:tabs>
          <w:tab w:val="left" w:pos="648"/>
        </w:tabs>
        <w:ind w:firstLine="180"/>
        <w:jc w:val="both"/>
        <w:rPr>
          <w:szCs w:val="22"/>
        </w:rPr>
      </w:pPr>
      <w:r w:rsidRPr="00984283">
        <w:rPr>
          <w:szCs w:val="22"/>
        </w:rPr>
        <w:tab/>
        <w:t xml:space="preserve">e. Provide proof of insurance. The coverage company must be an insurer which is either licensed by the Department of Insurance in this State or approved by the Department of Insurance as a </w:t>
      </w:r>
      <w:proofErr w:type="spellStart"/>
      <w:r w:rsidRPr="00984283">
        <w:rPr>
          <w:szCs w:val="22"/>
        </w:rPr>
        <w:t>nonadmitted</w:t>
      </w:r>
      <w:proofErr w:type="spellEnd"/>
      <w:r w:rsidRPr="00984283">
        <w:rPr>
          <w:szCs w:val="22"/>
        </w:rPr>
        <w:t xml:space="preserve"> surplus lines carrier for risks located in this State. In the event the liability insurance is canceled, suspended, or </w:t>
      </w:r>
      <w:proofErr w:type="spellStart"/>
      <w:r w:rsidRPr="00984283">
        <w:rPr>
          <w:szCs w:val="22"/>
        </w:rPr>
        <w:t>nonrenewed</w:t>
      </w:r>
      <w:proofErr w:type="spellEnd"/>
      <w:r w:rsidRPr="00984283">
        <w:rPr>
          <w:szCs w:val="22"/>
        </w:rPr>
        <w:t>, the insurer shall give immediate notice to the State Fire Marshal's Office.</w:t>
      </w:r>
    </w:p>
    <w:p w:rsidR="002C7BDF" w:rsidRPr="00984283" w:rsidRDefault="004177EB">
      <w:pPr>
        <w:tabs>
          <w:tab w:val="left" w:pos="216"/>
          <w:tab w:val="left" w:pos="432"/>
        </w:tabs>
        <w:jc w:val="both"/>
        <w:rPr>
          <w:szCs w:val="22"/>
        </w:rPr>
      </w:pPr>
      <w:r w:rsidRPr="00984283">
        <w:rPr>
          <w:szCs w:val="22"/>
        </w:rPr>
        <w:tab/>
        <w:t>C. Blasting Permits</w:t>
      </w:r>
    </w:p>
    <w:p w:rsidR="002C7BDF" w:rsidRPr="00984283" w:rsidRDefault="004177EB">
      <w:pPr>
        <w:tabs>
          <w:tab w:val="left" w:pos="216"/>
          <w:tab w:val="left" w:pos="432"/>
        </w:tabs>
        <w:jc w:val="both"/>
        <w:rPr>
          <w:szCs w:val="22"/>
        </w:rPr>
      </w:pPr>
      <w:r w:rsidRPr="00984283">
        <w:rPr>
          <w:szCs w:val="22"/>
        </w:rPr>
        <w:tab/>
      </w:r>
      <w:r w:rsidRPr="00984283">
        <w:rPr>
          <w:szCs w:val="22"/>
        </w:rPr>
        <w:tab/>
        <w:t xml:space="preserve">1. Blasting Permit Application Forms shall contain the information deemed appropriate by the Office of State Fire Marshal. </w:t>
      </w:r>
    </w:p>
    <w:p w:rsidR="002C7BDF" w:rsidRPr="00984283" w:rsidRDefault="004177EB">
      <w:pPr>
        <w:tabs>
          <w:tab w:val="left" w:pos="216"/>
          <w:tab w:val="left" w:pos="432"/>
        </w:tabs>
        <w:jc w:val="both"/>
        <w:rPr>
          <w:szCs w:val="22"/>
        </w:rPr>
      </w:pPr>
      <w:r w:rsidRPr="00984283">
        <w:rPr>
          <w:szCs w:val="22"/>
        </w:rPr>
        <w:tab/>
      </w:r>
      <w:r w:rsidRPr="00984283">
        <w:rPr>
          <w:szCs w:val="22"/>
        </w:rPr>
        <w:tab/>
        <w:t xml:space="preserve">2. Blasting Permit Application Forms shall be available on the State Fire Marshal’s Web site. </w:t>
      </w:r>
    </w:p>
    <w:p w:rsidR="002C7BDF" w:rsidRPr="00984283" w:rsidRDefault="004177EB">
      <w:pPr>
        <w:tabs>
          <w:tab w:val="left" w:pos="216"/>
          <w:tab w:val="left" w:pos="432"/>
        </w:tabs>
        <w:jc w:val="both"/>
        <w:rPr>
          <w:szCs w:val="22"/>
        </w:rPr>
      </w:pPr>
      <w:r w:rsidRPr="00984283">
        <w:rPr>
          <w:szCs w:val="22"/>
        </w:rPr>
        <w:tab/>
      </w:r>
      <w:r w:rsidRPr="00984283">
        <w:rPr>
          <w:szCs w:val="22"/>
        </w:rPr>
        <w:tab/>
        <w:t xml:space="preserve">3. No permit will be granted without submission of a complete Blasting Permit Application Form and payment of application fee. </w:t>
      </w:r>
    </w:p>
    <w:p w:rsidR="002C7BDF" w:rsidRPr="00984283" w:rsidRDefault="004177EB">
      <w:pPr>
        <w:tabs>
          <w:tab w:val="left" w:pos="216"/>
          <w:tab w:val="left" w:pos="432"/>
        </w:tabs>
        <w:jc w:val="both"/>
        <w:rPr>
          <w:szCs w:val="22"/>
        </w:rPr>
      </w:pPr>
      <w:r w:rsidRPr="00984283">
        <w:rPr>
          <w:szCs w:val="22"/>
        </w:rPr>
        <w:tab/>
      </w:r>
      <w:r w:rsidRPr="00984283">
        <w:rPr>
          <w:szCs w:val="22"/>
        </w:rPr>
        <w:tab/>
        <w:t xml:space="preserve">4. No variations from the terms of the blasting permit are allowed without authorization from the State Fire Marshal or his designee. </w:t>
      </w:r>
    </w:p>
    <w:p w:rsidR="002C7BDF" w:rsidRPr="00984283" w:rsidRDefault="004177EB">
      <w:pPr>
        <w:tabs>
          <w:tab w:val="left" w:pos="216"/>
          <w:tab w:val="left" w:pos="432"/>
        </w:tabs>
        <w:jc w:val="both"/>
        <w:rPr>
          <w:szCs w:val="22"/>
        </w:rPr>
      </w:pPr>
      <w:r w:rsidRPr="00984283">
        <w:rPr>
          <w:szCs w:val="22"/>
        </w:rPr>
        <w:tab/>
        <w:t>D. Magazine Permits</w:t>
      </w:r>
    </w:p>
    <w:p w:rsidR="002C7BDF" w:rsidRPr="00984283" w:rsidRDefault="004177EB">
      <w:pPr>
        <w:tabs>
          <w:tab w:val="left" w:pos="216"/>
          <w:tab w:val="left" w:pos="432"/>
        </w:tabs>
        <w:jc w:val="both"/>
        <w:rPr>
          <w:szCs w:val="22"/>
        </w:rPr>
      </w:pPr>
      <w:r w:rsidRPr="00984283">
        <w:rPr>
          <w:szCs w:val="22"/>
        </w:rPr>
        <w:tab/>
      </w:r>
      <w:r w:rsidRPr="00984283">
        <w:rPr>
          <w:szCs w:val="22"/>
        </w:rPr>
        <w:tab/>
        <w:t xml:space="preserve">1. Magazine Permit Application Forms shall contain the information deemed appropriate by the Office of State Fire Marshal. </w:t>
      </w:r>
    </w:p>
    <w:p w:rsidR="002C7BDF" w:rsidRPr="00984283" w:rsidRDefault="004177EB">
      <w:pPr>
        <w:tabs>
          <w:tab w:val="left" w:pos="216"/>
          <w:tab w:val="left" w:pos="432"/>
        </w:tabs>
        <w:jc w:val="both"/>
        <w:rPr>
          <w:szCs w:val="22"/>
        </w:rPr>
      </w:pPr>
      <w:r w:rsidRPr="00984283">
        <w:rPr>
          <w:szCs w:val="22"/>
        </w:rPr>
        <w:tab/>
      </w:r>
      <w:r w:rsidRPr="00984283">
        <w:rPr>
          <w:szCs w:val="22"/>
        </w:rPr>
        <w:tab/>
        <w:t xml:space="preserve">2. Magazine Permit Application Forms shall be available on the State Fire Marshal’s Web site. </w:t>
      </w:r>
    </w:p>
    <w:p w:rsidR="002C7BDF" w:rsidRPr="00984283" w:rsidRDefault="004177EB">
      <w:pPr>
        <w:tabs>
          <w:tab w:val="left" w:pos="216"/>
          <w:tab w:val="left" w:pos="432"/>
        </w:tabs>
        <w:jc w:val="both"/>
        <w:rPr>
          <w:szCs w:val="22"/>
        </w:rPr>
      </w:pPr>
      <w:r w:rsidRPr="00984283">
        <w:rPr>
          <w:szCs w:val="22"/>
        </w:rPr>
        <w:tab/>
      </w:r>
      <w:r w:rsidRPr="00984283">
        <w:rPr>
          <w:szCs w:val="22"/>
        </w:rPr>
        <w:tab/>
        <w:t xml:space="preserve">3. Magazine permits expire at 12:01 AM on January 1 of each licensing cycle. Any magazine permit not renewed by December 31 shall incur a late fee of $100.00 (each). </w:t>
      </w:r>
    </w:p>
    <w:p w:rsidR="002C7BDF" w:rsidRPr="00984283" w:rsidRDefault="004177EB">
      <w:pPr>
        <w:tabs>
          <w:tab w:val="left" w:pos="216"/>
          <w:tab w:val="left" w:pos="432"/>
        </w:tabs>
        <w:jc w:val="both"/>
        <w:rPr>
          <w:szCs w:val="22"/>
        </w:rPr>
      </w:pPr>
      <w:r w:rsidRPr="00984283">
        <w:rPr>
          <w:szCs w:val="22"/>
        </w:rPr>
        <w:tab/>
      </w:r>
      <w:r w:rsidRPr="00984283">
        <w:rPr>
          <w:szCs w:val="22"/>
        </w:rPr>
        <w:tab/>
        <w:t xml:space="preserve">4. Magazine permits shall be visible on the exterior of all magazines. Defaced or destroyed permits will be reported to the SFM when discovered. The Office of State Fire Marshal may, at their discretion, charge the administrative costs of replacing the magazine permit. </w:t>
      </w:r>
    </w:p>
    <w:p w:rsidR="002C7BDF" w:rsidRPr="00984283" w:rsidRDefault="004177EB">
      <w:pPr>
        <w:tabs>
          <w:tab w:val="left" w:pos="216"/>
          <w:tab w:val="left" w:pos="432"/>
        </w:tabs>
        <w:jc w:val="both"/>
        <w:rPr>
          <w:szCs w:val="22"/>
        </w:rPr>
      </w:pPr>
      <w:r w:rsidRPr="00984283">
        <w:rPr>
          <w:szCs w:val="22"/>
        </w:rPr>
        <w:tab/>
      </w:r>
      <w:r w:rsidRPr="00984283">
        <w:rPr>
          <w:szCs w:val="22"/>
        </w:rPr>
        <w:tab/>
        <w:t xml:space="preserve">5. Each magazine shall be inspected and approved by the Office of State Fire Marshal before use. </w:t>
      </w:r>
    </w:p>
    <w:p w:rsidR="002C7BDF" w:rsidRPr="00984283" w:rsidRDefault="004177EB">
      <w:pPr>
        <w:tabs>
          <w:tab w:val="left" w:pos="216"/>
          <w:tab w:val="left" w:pos="432"/>
        </w:tabs>
        <w:jc w:val="both"/>
        <w:rPr>
          <w:szCs w:val="22"/>
        </w:rPr>
      </w:pPr>
      <w:r w:rsidRPr="00984283">
        <w:rPr>
          <w:szCs w:val="22"/>
        </w:rPr>
        <w:tab/>
      </w:r>
      <w:r w:rsidRPr="00984283">
        <w:rPr>
          <w:szCs w:val="22"/>
        </w:rPr>
        <w:tab/>
        <w:t>6. All magazines shall be placarded in accordance with NFPA 495.</w:t>
      </w:r>
    </w:p>
    <w:p w:rsidR="002C7BDF" w:rsidRPr="00984283" w:rsidRDefault="002C7BDF">
      <w:pPr>
        <w:jc w:val="both"/>
      </w:pPr>
    </w:p>
    <w:p w:rsidR="002C7BDF" w:rsidRPr="00984283" w:rsidRDefault="004177EB">
      <w:pPr>
        <w:jc w:val="both"/>
        <w:rPr>
          <w:szCs w:val="22"/>
        </w:rPr>
      </w:pPr>
      <w:r w:rsidRPr="00984283">
        <w:rPr>
          <w:szCs w:val="22"/>
        </w:rPr>
        <w:t>71-8302.5</w:t>
      </w:r>
      <w:proofErr w:type="gramStart"/>
      <w:r w:rsidRPr="00984283">
        <w:rPr>
          <w:szCs w:val="22"/>
        </w:rPr>
        <w:t>.  Records</w:t>
      </w:r>
      <w:proofErr w:type="gramEnd"/>
      <w:r w:rsidRPr="00984283">
        <w:rPr>
          <w:szCs w:val="22"/>
        </w:rPr>
        <w:t>.</w:t>
      </w:r>
    </w:p>
    <w:p w:rsidR="002C7BDF" w:rsidRPr="00984283" w:rsidRDefault="002C7BDF">
      <w:pPr>
        <w:rPr>
          <w:szCs w:val="22"/>
        </w:rPr>
      </w:pPr>
    </w:p>
    <w:p w:rsidR="002C7BDF" w:rsidRPr="00984283" w:rsidRDefault="004177EB">
      <w:pPr>
        <w:tabs>
          <w:tab w:val="left" w:pos="216"/>
          <w:tab w:val="left" w:pos="432"/>
          <w:tab w:val="left" w:pos="648"/>
        </w:tabs>
        <w:jc w:val="both"/>
        <w:rPr>
          <w:szCs w:val="22"/>
        </w:rPr>
      </w:pPr>
      <w:r w:rsidRPr="00984283">
        <w:rPr>
          <w:szCs w:val="22"/>
        </w:rPr>
        <w:tab/>
        <w:t xml:space="preserve">A. Licensed blasters shall keep records of each blast. Blaster’s Log shall contain the following minimum data: </w:t>
      </w:r>
    </w:p>
    <w:p w:rsidR="002C7BDF" w:rsidRPr="00984283" w:rsidRDefault="004177EB">
      <w:pPr>
        <w:tabs>
          <w:tab w:val="left" w:pos="216"/>
          <w:tab w:val="left" w:pos="432"/>
          <w:tab w:val="left" w:pos="648"/>
        </w:tabs>
        <w:jc w:val="both"/>
      </w:pPr>
      <w:r w:rsidRPr="00984283">
        <w:tab/>
      </w:r>
      <w:r w:rsidRPr="00984283">
        <w:tab/>
        <w:t>1.</w:t>
      </w:r>
      <w:r w:rsidRPr="00984283">
        <w:tab/>
        <w:t>Name of company or contractor;</w:t>
      </w:r>
    </w:p>
    <w:p w:rsidR="002C7BDF" w:rsidRPr="00984283" w:rsidRDefault="004177EB">
      <w:pPr>
        <w:tabs>
          <w:tab w:val="left" w:pos="216"/>
          <w:tab w:val="left" w:pos="432"/>
          <w:tab w:val="left" w:pos="648"/>
        </w:tabs>
        <w:jc w:val="both"/>
      </w:pPr>
      <w:r w:rsidRPr="00984283">
        <w:tab/>
      </w:r>
      <w:r w:rsidRPr="00984283">
        <w:tab/>
        <w:t>2.</w:t>
      </w:r>
      <w:r w:rsidRPr="00984283">
        <w:tab/>
        <w:t>Location, date, and time of blast;</w:t>
      </w:r>
    </w:p>
    <w:p w:rsidR="002C7BDF" w:rsidRPr="00984283" w:rsidRDefault="004177EB">
      <w:pPr>
        <w:tabs>
          <w:tab w:val="left" w:pos="216"/>
          <w:tab w:val="left" w:pos="432"/>
          <w:tab w:val="left" w:pos="648"/>
        </w:tabs>
        <w:jc w:val="both"/>
      </w:pPr>
      <w:r w:rsidRPr="00984283">
        <w:tab/>
      </w:r>
      <w:r w:rsidRPr="00984283">
        <w:tab/>
        <w:t>3.</w:t>
      </w:r>
      <w:r w:rsidRPr="00984283">
        <w:tab/>
        <w:t>Name, signature, and license number of blaster in charge of blast;</w:t>
      </w:r>
    </w:p>
    <w:p w:rsidR="002C7BDF" w:rsidRPr="00984283" w:rsidRDefault="004177EB">
      <w:pPr>
        <w:tabs>
          <w:tab w:val="left" w:pos="216"/>
          <w:tab w:val="left" w:pos="432"/>
          <w:tab w:val="left" w:pos="648"/>
        </w:tabs>
        <w:jc w:val="both"/>
      </w:pPr>
      <w:r w:rsidRPr="00984283">
        <w:tab/>
      </w:r>
      <w:r w:rsidRPr="00984283">
        <w:tab/>
        <w:t>4.</w:t>
      </w:r>
      <w:r w:rsidRPr="00984283">
        <w:tab/>
        <w:t>Type of material blasted;</w:t>
      </w:r>
    </w:p>
    <w:p w:rsidR="002C7BDF" w:rsidRPr="00984283" w:rsidRDefault="004177EB">
      <w:pPr>
        <w:tabs>
          <w:tab w:val="left" w:pos="216"/>
          <w:tab w:val="left" w:pos="432"/>
          <w:tab w:val="left" w:pos="648"/>
        </w:tabs>
        <w:jc w:val="both"/>
      </w:pPr>
      <w:r w:rsidRPr="00984283">
        <w:tab/>
      </w:r>
      <w:r w:rsidRPr="00984283">
        <w:tab/>
        <w:t>5.</w:t>
      </w:r>
      <w:r w:rsidRPr="00984283">
        <w:tab/>
        <w:t>Number of holes, burden and spacing;</w:t>
      </w:r>
    </w:p>
    <w:p w:rsidR="002C7BDF" w:rsidRPr="00984283" w:rsidRDefault="004177EB">
      <w:pPr>
        <w:tabs>
          <w:tab w:val="left" w:pos="216"/>
          <w:tab w:val="left" w:pos="432"/>
          <w:tab w:val="left" w:pos="648"/>
        </w:tabs>
        <w:jc w:val="both"/>
      </w:pPr>
      <w:r w:rsidRPr="00984283">
        <w:tab/>
      </w:r>
      <w:r w:rsidRPr="00984283">
        <w:tab/>
        <w:t>6.</w:t>
      </w:r>
      <w:r w:rsidRPr="00984283">
        <w:tab/>
        <w:t>Diameter and depth of holes;</w:t>
      </w:r>
    </w:p>
    <w:p w:rsidR="002C7BDF" w:rsidRPr="00984283" w:rsidRDefault="004177EB">
      <w:pPr>
        <w:tabs>
          <w:tab w:val="left" w:pos="216"/>
          <w:tab w:val="left" w:pos="432"/>
          <w:tab w:val="left" w:pos="648"/>
        </w:tabs>
        <w:jc w:val="both"/>
      </w:pPr>
      <w:r w:rsidRPr="00984283">
        <w:tab/>
      </w:r>
      <w:r w:rsidRPr="00984283">
        <w:tab/>
        <w:t>7.</w:t>
      </w:r>
      <w:r w:rsidRPr="00984283">
        <w:tab/>
        <w:t>Types of explosives used;</w:t>
      </w:r>
    </w:p>
    <w:p w:rsidR="002C7BDF" w:rsidRPr="00984283" w:rsidRDefault="004177EB">
      <w:pPr>
        <w:tabs>
          <w:tab w:val="left" w:pos="216"/>
          <w:tab w:val="left" w:pos="432"/>
          <w:tab w:val="left" w:pos="648"/>
        </w:tabs>
        <w:jc w:val="both"/>
      </w:pPr>
      <w:r w:rsidRPr="00984283">
        <w:tab/>
      </w:r>
      <w:r w:rsidRPr="00984283">
        <w:tab/>
        <w:t>8.</w:t>
      </w:r>
      <w:r w:rsidRPr="00984283">
        <w:tab/>
        <w:t>Total amount of explosives used;</w:t>
      </w:r>
    </w:p>
    <w:p w:rsidR="002C7BDF" w:rsidRPr="00984283" w:rsidRDefault="004177EB">
      <w:pPr>
        <w:tabs>
          <w:tab w:val="left" w:pos="216"/>
          <w:tab w:val="left" w:pos="432"/>
          <w:tab w:val="left" w:pos="648"/>
        </w:tabs>
        <w:jc w:val="both"/>
      </w:pPr>
      <w:r w:rsidRPr="00984283">
        <w:tab/>
      </w:r>
      <w:r w:rsidRPr="00984283">
        <w:tab/>
        <w:t>9.</w:t>
      </w:r>
      <w:r w:rsidRPr="00984283">
        <w:tab/>
        <w:t>Maximum amount of explosives per delay period of 8 milliseconds or greater;</w:t>
      </w:r>
    </w:p>
    <w:p w:rsidR="002C7BDF" w:rsidRPr="00984283" w:rsidRDefault="004177EB">
      <w:pPr>
        <w:tabs>
          <w:tab w:val="left" w:pos="216"/>
          <w:tab w:val="left" w:pos="432"/>
          <w:tab w:val="left" w:pos="648"/>
        </w:tabs>
        <w:jc w:val="both"/>
      </w:pPr>
      <w:r w:rsidRPr="00984283">
        <w:tab/>
      </w:r>
      <w:r w:rsidRPr="00984283">
        <w:tab/>
        <w:t>10.</w:t>
      </w:r>
      <w:r w:rsidRPr="00984283">
        <w:tab/>
        <w:t>Method of firing and type of circuit;</w:t>
      </w:r>
    </w:p>
    <w:p w:rsidR="002C7BDF" w:rsidRPr="00984283" w:rsidRDefault="004177EB">
      <w:pPr>
        <w:tabs>
          <w:tab w:val="left" w:pos="216"/>
          <w:tab w:val="left" w:pos="432"/>
          <w:tab w:val="left" w:pos="648"/>
        </w:tabs>
        <w:jc w:val="both"/>
      </w:pPr>
      <w:r w:rsidRPr="00984283">
        <w:tab/>
      </w:r>
      <w:r w:rsidRPr="00984283">
        <w:tab/>
        <w:t>11.</w:t>
      </w:r>
      <w:r w:rsidRPr="00984283">
        <w:tab/>
        <w:t>Direction and distance in feet to nearest dwelling house, public building, school, church, commercial or institutional building neither owned nor leased by the person conducting the blasting;</w:t>
      </w:r>
    </w:p>
    <w:p w:rsidR="002C7BDF" w:rsidRPr="00984283" w:rsidRDefault="004177EB">
      <w:pPr>
        <w:tabs>
          <w:tab w:val="left" w:pos="216"/>
          <w:tab w:val="left" w:pos="432"/>
          <w:tab w:val="left" w:pos="648"/>
        </w:tabs>
        <w:jc w:val="both"/>
      </w:pPr>
      <w:r w:rsidRPr="00984283">
        <w:tab/>
      </w:r>
      <w:r w:rsidRPr="00984283">
        <w:tab/>
        <w:t>12.</w:t>
      </w:r>
      <w:r w:rsidRPr="00984283">
        <w:tab/>
        <w:t>Weather conditions;</w:t>
      </w:r>
    </w:p>
    <w:p w:rsidR="002C7BDF" w:rsidRPr="00984283" w:rsidRDefault="004177EB">
      <w:pPr>
        <w:tabs>
          <w:tab w:val="left" w:pos="216"/>
          <w:tab w:val="left" w:pos="432"/>
          <w:tab w:val="left" w:pos="648"/>
        </w:tabs>
        <w:jc w:val="both"/>
      </w:pPr>
      <w:r w:rsidRPr="00984283">
        <w:tab/>
      </w:r>
      <w:r w:rsidRPr="00984283">
        <w:tab/>
        <w:t>13.</w:t>
      </w:r>
      <w:r w:rsidRPr="00984283">
        <w:tab/>
        <w:t>Type and height or length of stemming;</w:t>
      </w:r>
    </w:p>
    <w:p w:rsidR="002C7BDF" w:rsidRPr="00984283" w:rsidRDefault="004177EB">
      <w:pPr>
        <w:tabs>
          <w:tab w:val="left" w:pos="216"/>
          <w:tab w:val="left" w:pos="432"/>
          <w:tab w:val="left" w:pos="648"/>
        </w:tabs>
        <w:jc w:val="both"/>
      </w:pPr>
      <w:r w:rsidRPr="00984283">
        <w:tab/>
      </w:r>
      <w:r w:rsidRPr="00984283">
        <w:tab/>
        <w:t>14.</w:t>
      </w:r>
      <w:r w:rsidRPr="00984283">
        <w:tab/>
        <w:t>Whether mats or other protections were used;</w:t>
      </w:r>
    </w:p>
    <w:p w:rsidR="002C7BDF" w:rsidRPr="00984283" w:rsidRDefault="004177EB">
      <w:pPr>
        <w:tabs>
          <w:tab w:val="left" w:pos="216"/>
          <w:tab w:val="left" w:pos="432"/>
          <w:tab w:val="left" w:pos="648"/>
        </w:tabs>
        <w:jc w:val="both"/>
      </w:pPr>
      <w:r w:rsidRPr="00984283">
        <w:lastRenderedPageBreak/>
        <w:tab/>
      </w:r>
      <w:r w:rsidRPr="00984283">
        <w:tab/>
        <w:t>15.</w:t>
      </w:r>
      <w:r w:rsidRPr="00984283">
        <w:tab/>
        <w:t>Type of delay electric blasting caps used and delay periods used;</w:t>
      </w:r>
    </w:p>
    <w:p w:rsidR="002C7BDF" w:rsidRPr="00984283" w:rsidRDefault="004177EB">
      <w:pPr>
        <w:tabs>
          <w:tab w:val="left" w:pos="216"/>
          <w:tab w:val="left" w:pos="432"/>
          <w:tab w:val="left" w:pos="648"/>
        </w:tabs>
        <w:jc w:val="both"/>
      </w:pPr>
      <w:r w:rsidRPr="00984283">
        <w:tab/>
      </w:r>
      <w:r w:rsidRPr="00984283">
        <w:tab/>
        <w:t>16.</w:t>
      </w:r>
      <w:r w:rsidRPr="00984283">
        <w:tab/>
        <w:t>Exact location of seismograph, if used, and the distance of seismograph from blast as indicated accurately by the person taking the seismograph reading;</w:t>
      </w:r>
    </w:p>
    <w:p w:rsidR="002C7BDF" w:rsidRPr="00984283" w:rsidRDefault="004177EB">
      <w:pPr>
        <w:tabs>
          <w:tab w:val="left" w:pos="216"/>
          <w:tab w:val="left" w:pos="432"/>
          <w:tab w:val="left" w:pos="648"/>
        </w:tabs>
        <w:jc w:val="both"/>
      </w:pPr>
      <w:r w:rsidRPr="00984283">
        <w:tab/>
      </w:r>
      <w:r w:rsidRPr="00984283">
        <w:tab/>
        <w:t>17.</w:t>
      </w:r>
      <w:r w:rsidRPr="00984283">
        <w:tab/>
        <w:t>Seismograph records, where required including:</w:t>
      </w:r>
    </w:p>
    <w:p w:rsidR="002C7BDF" w:rsidRPr="00984283" w:rsidRDefault="004177EB">
      <w:pPr>
        <w:tabs>
          <w:tab w:val="left" w:pos="216"/>
          <w:tab w:val="left" w:pos="432"/>
          <w:tab w:val="left" w:pos="648"/>
        </w:tabs>
        <w:jc w:val="both"/>
      </w:pPr>
      <w:r w:rsidRPr="00984283">
        <w:tab/>
      </w:r>
      <w:r w:rsidRPr="00984283">
        <w:tab/>
      </w:r>
      <w:r w:rsidRPr="00984283">
        <w:tab/>
        <w:t>a.</w:t>
      </w:r>
      <w:r w:rsidRPr="00984283">
        <w:tab/>
        <w:t>Name of person and firm analyzing the seismograph record; and</w:t>
      </w:r>
    </w:p>
    <w:p w:rsidR="002C7BDF" w:rsidRPr="00984283" w:rsidRDefault="004177EB">
      <w:pPr>
        <w:tabs>
          <w:tab w:val="left" w:pos="216"/>
          <w:tab w:val="left" w:pos="432"/>
          <w:tab w:val="left" w:pos="648"/>
        </w:tabs>
        <w:jc w:val="both"/>
      </w:pPr>
      <w:r w:rsidRPr="00984283">
        <w:tab/>
      </w:r>
      <w:r w:rsidRPr="00984283">
        <w:tab/>
      </w:r>
      <w:r w:rsidRPr="00984283">
        <w:tab/>
        <w:t>b.</w:t>
      </w:r>
      <w:r w:rsidRPr="00984283">
        <w:tab/>
        <w:t>Seismograph reading;</w:t>
      </w:r>
    </w:p>
    <w:p w:rsidR="002C7BDF" w:rsidRPr="00984283" w:rsidRDefault="004177EB">
      <w:pPr>
        <w:tabs>
          <w:tab w:val="left" w:pos="216"/>
          <w:tab w:val="left" w:pos="432"/>
          <w:tab w:val="left" w:pos="648"/>
        </w:tabs>
        <w:jc w:val="both"/>
      </w:pPr>
      <w:r w:rsidRPr="00984283">
        <w:tab/>
      </w:r>
      <w:r w:rsidRPr="00984283">
        <w:tab/>
        <w:t>18.</w:t>
      </w:r>
      <w:r w:rsidRPr="00984283">
        <w:tab/>
        <w:t>Maximum number of holes per delay period of eight milliseconds or greater.</w:t>
      </w:r>
    </w:p>
    <w:p w:rsidR="002C7BDF" w:rsidRPr="00984283" w:rsidRDefault="004177EB">
      <w:pPr>
        <w:tabs>
          <w:tab w:val="left" w:pos="216"/>
          <w:tab w:val="left" w:pos="432"/>
        </w:tabs>
        <w:jc w:val="both"/>
        <w:rPr>
          <w:szCs w:val="22"/>
        </w:rPr>
      </w:pPr>
      <w:r w:rsidRPr="00984283">
        <w:rPr>
          <w:szCs w:val="22"/>
        </w:rPr>
        <w:tab/>
        <w:t>B. Blasters will provide a blast report on forms approved by the Office of State Fire Marshal and submit these forms within three working days of the blast when deemed necessary by the Office of State Fire Marshal.</w:t>
      </w:r>
    </w:p>
    <w:p w:rsidR="002C7BDF" w:rsidRPr="00984283" w:rsidRDefault="004177EB">
      <w:pPr>
        <w:tabs>
          <w:tab w:val="left" w:pos="216"/>
          <w:tab w:val="left" w:pos="432"/>
        </w:tabs>
        <w:jc w:val="both"/>
        <w:rPr>
          <w:szCs w:val="22"/>
        </w:rPr>
      </w:pPr>
      <w:r w:rsidRPr="00984283">
        <w:rPr>
          <w:szCs w:val="22"/>
        </w:rPr>
        <w:tab/>
        <w:t xml:space="preserve">C. Blasting records shall be retained by the licensed blaster and available for inspection by SFM during normal work hours at their place of business. These blast records shall include as a minimum for each blast: </w:t>
      </w:r>
    </w:p>
    <w:p w:rsidR="002C7BDF" w:rsidRPr="00984283" w:rsidRDefault="004177EB">
      <w:pPr>
        <w:tabs>
          <w:tab w:val="left" w:pos="216"/>
          <w:tab w:val="left" w:pos="432"/>
        </w:tabs>
        <w:jc w:val="both"/>
        <w:rPr>
          <w:szCs w:val="22"/>
        </w:rPr>
      </w:pPr>
      <w:r w:rsidRPr="00984283">
        <w:rPr>
          <w:szCs w:val="22"/>
        </w:rPr>
        <w:tab/>
      </w:r>
      <w:r w:rsidRPr="00984283">
        <w:rPr>
          <w:szCs w:val="22"/>
        </w:rPr>
        <w:tab/>
        <w:t>1.  Blasting Permit;</w:t>
      </w:r>
    </w:p>
    <w:p w:rsidR="002C7BDF" w:rsidRPr="00984283" w:rsidRDefault="004177EB">
      <w:pPr>
        <w:tabs>
          <w:tab w:val="left" w:pos="216"/>
          <w:tab w:val="left" w:pos="432"/>
        </w:tabs>
        <w:jc w:val="both"/>
        <w:rPr>
          <w:szCs w:val="22"/>
        </w:rPr>
      </w:pPr>
      <w:r w:rsidRPr="00984283">
        <w:rPr>
          <w:szCs w:val="22"/>
        </w:rPr>
        <w:tab/>
      </w:r>
      <w:r w:rsidRPr="00984283">
        <w:rPr>
          <w:szCs w:val="22"/>
        </w:rPr>
        <w:tab/>
        <w:t>2.  Seismograph reports when used;</w:t>
      </w:r>
    </w:p>
    <w:p w:rsidR="002C7BDF" w:rsidRPr="00984283" w:rsidRDefault="004177EB">
      <w:pPr>
        <w:tabs>
          <w:tab w:val="left" w:pos="216"/>
          <w:tab w:val="left" w:pos="432"/>
        </w:tabs>
        <w:jc w:val="both"/>
        <w:rPr>
          <w:szCs w:val="22"/>
        </w:rPr>
      </w:pPr>
      <w:r w:rsidRPr="00984283">
        <w:rPr>
          <w:szCs w:val="22"/>
        </w:rPr>
        <w:tab/>
      </w:r>
      <w:r w:rsidRPr="00984283">
        <w:rPr>
          <w:szCs w:val="22"/>
        </w:rPr>
        <w:tab/>
        <w:t>3.  Blaster’s Record/log;</w:t>
      </w:r>
    </w:p>
    <w:p w:rsidR="002C7BDF" w:rsidRPr="00984283" w:rsidRDefault="004177EB">
      <w:pPr>
        <w:tabs>
          <w:tab w:val="left" w:pos="216"/>
          <w:tab w:val="left" w:pos="432"/>
        </w:tabs>
        <w:jc w:val="both"/>
        <w:rPr>
          <w:szCs w:val="22"/>
        </w:rPr>
      </w:pPr>
      <w:r w:rsidRPr="00984283">
        <w:rPr>
          <w:szCs w:val="22"/>
        </w:rPr>
        <w:tab/>
      </w:r>
      <w:r w:rsidRPr="00984283">
        <w:rPr>
          <w:szCs w:val="22"/>
        </w:rPr>
        <w:tab/>
        <w:t>4.  Pre-Blast Survey (if applicable).</w:t>
      </w:r>
    </w:p>
    <w:p w:rsidR="002C7BDF" w:rsidRPr="00984283" w:rsidRDefault="004177EB">
      <w:pPr>
        <w:tabs>
          <w:tab w:val="left" w:pos="216"/>
          <w:tab w:val="left" w:pos="432"/>
        </w:tabs>
        <w:jc w:val="both"/>
        <w:rPr>
          <w:szCs w:val="22"/>
        </w:rPr>
      </w:pPr>
      <w:r w:rsidRPr="00984283">
        <w:rPr>
          <w:szCs w:val="22"/>
        </w:rPr>
        <w:tab/>
        <w:t xml:space="preserve">D. Magazine log shall be available for inspection by SFM upon request during normal work hours or hours of operation of the magazine. </w:t>
      </w:r>
    </w:p>
    <w:p w:rsidR="002C7BDF" w:rsidRPr="00984283" w:rsidRDefault="002C7BDF">
      <w:pPr>
        <w:rPr>
          <w:szCs w:val="22"/>
        </w:rPr>
      </w:pPr>
    </w:p>
    <w:p w:rsidR="002C7BDF" w:rsidRPr="00984283" w:rsidRDefault="004177EB">
      <w:pPr>
        <w:jc w:val="both"/>
        <w:rPr>
          <w:szCs w:val="22"/>
        </w:rPr>
      </w:pPr>
      <w:r w:rsidRPr="00984283">
        <w:rPr>
          <w:szCs w:val="22"/>
        </w:rPr>
        <w:t>71-8302.6</w:t>
      </w:r>
      <w:proofErr w:type="gramStart"/>
      <w:r w:rsidRPr="00984283">
        <w:rPr>
          <w:szCs w:val="22"/>
        </w:rPr>
        <w:t>.  Blasting</w:t>
      </w:r>
      <w:proofErr w:type="gramEnd"/>
      <w:r w:rsidRPr="00984283">
        <w:rPr>
          <w:szCs w:val="22"/>
        </w:rPr>
        <w:t xml:space="preserve"> Safety and Operations.</w:t>
      </w:r>
    </w:p>
    <w:p w:rsidR="002C7BDF" w:rsidRPr="00984283" w:rsidRDefault="002C7BDF">
      <w:pPr>
        <w:jc w:val="both"/>
        <w:rPr>
          <w:szCs w:val="22"/>
        </w:rPr>
      </w:pPr>
    </w:p>
    <w:p w:rsidR="002C7BDF" w:rsidRPr="00984283" w:rsidRDefault="004177EB">
      <w:pPr>
        <w:tabs>
          <w:tab w:val="left" w:pos="216"/>
        </w:tabs>
        <w:jc w:val="both"/>
        <w:rPr>
          <w:szCs w:val="22"/>
        </w:rPr>
      </w:pPr>
      <w:r w:rsidRPr="00984283">
        <w:rPr>
          <w:szCs w:val="22"/>
        </w:rPr>
        <w:tab/>
        <w:t xml:space="preserve">A. The contractor, operator, and the blaster are responsible for the conduct of blasting operations on any site. </w:t>
      </w:r>
    </w:p>
    <w:p w:rsidR="002C7BDF" w:rsidRPr="00984283" w:rsidRDefault="004177EB">
      <w:pPr>
        <w:tabs>
          <w:tab w:val="left" w:pos="216"/>
        </w:tabs>
        <w:jc w:val="both"/>
        <w:rPr>
          <w:szCs w:val="22"/>
        </w:rPr>
      </w:pPr>
      <w:r w:rsidRPr="00984283">
        <w:rPr>
          <w:szCs w:val="22"/>
        </w:rPr>
        <w:tab/>
        <w:t xml:space="preserve">B. These regulations do not relieve the contractor, operator, blaster or other persons of their responsibility and liability under any other laws. </w:t>
      </w:r>
    </w:p>
    <w:p w:rsidR="002C7BDF" w:rsidRPr="00984283" w:rsidRDefault="004177EB">
      <w:pPr>
        <w:tabs>
          <w:tab w:val="left" w:pos="216"/>
        </w:tabs>
        <w:jc w:val="both"/>
        <w:rPr>
          <w:szCs w:val="22"/>
        </w:rPr>
      </w:pPr>
      <w:r w:rsidRPr="00984283">
        <w:rPr>
          <w:szCs w:val="22"/>
        </w:rPr>
        <w:tab/>
        <w:t xml:space="preserve">C. </w:t>
      </w:r>
      <w:proofErr w:type="gramStart"/>
      <w:r w:rsidRPr="00984283">
        <w:rPr>
          <w:szCs w:val="22"/>
        </w:rPr>
        <w:t>The</w:t>
      </w:r>
      <w:proofErr w:type="gramEnd"/>
      <w:r w:rsidRPr="00984283">
        <w:rPr>
          <w:szCs w:val="22"/>
        </w:rPr>
        <w:t xml:space="preserve"> Office of State Fire Marshal may require the use of a seismograph on any blasting operation where damage to personal property has or may occur. </w:t>
      </w:r>
    </w:p>
    <w:p w:rsidR="002C7BDF" w:rsidRPr="00984283" w:rsidRDefault="004177EB">
      <w:pPr>
        <w:tabs>
          <w:tab w:val="left" w:pos="216"/>
        </w:tabs>
        <w:jc w:val="both"/>
        <w:rPr>
          <w:szCs w:val="22"/>
        </w:rPr>
      </w:pPr>
      <w:r w:rsidRPr="00984283">
        <w:rPr>
          <w:szCs w:val="22"/>
        </w:rPr>
        <w:tab/>
        <w:t xml:space="preserve">D. A Seismograph shall be used on all blasting operations within 1500 feet of a building, where the scaled distances shown in NFPA 495 are not followed, or when directed by the State Fire Marshal. </w:t>
      </w:r>
    </w:p>
    <w:p w:rsidR="002C7BDF" w:rsidRPr="00984283" w:rsidRDefault="004177EB">
      <w:pPr>
        <w:tabs>
          <w:tab w:val="left" w:pos="216"/>
        </w:tabs>
        <w:jc w:val="both"/>
        <w:rPr>
          <w:szCs w:val="22"/>
        </w:rPr>
      </w:pPr>
      <w:r w:rsidRPr="00984283">
        <w:rPr>
          <w:szCs w:val="22"/>
        </w:rPr>
        <w:tab/>
        <w:t xml:space="preserve">E. Operators must notify the State Fire Marshal within 24 hours of any fires or thefts involving explosives. The operators shall provide the State Fire Marshal with a copy of the report filed with the police department or the incident report from the fire department. Operators must also provide the State Fire Marshal’s Office with a copy of ATF Form 5400.5. </w:t>
      </w:r>
    </w:p>
    <w:p w:rsidR="002C7BDF" w:rsidRPr="00984283" w:rsidRDefault="004177EB">
      <w:pPr>
        <w:tabs>
          <w:tab w:val="left" w:pos="216"/>
        </w:tabs>
        <w:jc w:val="both"/>
        <w:rPr>
          <w:szCs w:val="22"/>
        </w:rPr>
      </w:pPr>
      <w:r w:rsidRPr="00984283">
        <w:rPr>
          <w:szCs w:val="22"/>
        </w:rPr>
        <w:tab/>
        <w:t xml:space="preserve">F. The operator shall have their license in their possession when handling, possessing or using explosive materials and shall show their license when asked by any AHJ. </w:t>
      </w:r>
    </w:p>
    <w:p w:rsidR="002C7BDF" w:rsidRPr="00984283" w:rsidRDefault="004177EB">
      <w:pPr>
        <w:tabs>
          <w:tab w:val="left" w:pos="216"/>
        </w:tabs>
        <w:jc w:val="both"/>
        <w:rPr>
          <w:szCs w:val="22"/>
        </w:rPr>
      </w:pPr>
      <w:r w:rsidRPr="00984283">
        <w:rPr>
          <w:szCs w:val="22"/>
        </w:rPr>
        <w:tab/>
        <w:t xml:space="preserve">G. A copy of the blasting permit shall be kept at the firing station. </w:t>
      </w:r>
    </w:p>
    <w:p w:rsidR="002C7BDF" w:rsidRPr="00984283" w:rsidRDefault="004177EB">
      <w:pPr>
        <w:tabs>
          <w:tab w:val="left" w:pos="216"/>
        </w:tabs>
        <w:jc w:val="both"/>
        <w:rPr>
          <w:szCs w:val="22"/>
        </w:rPr>
      </w:pPr>
      <w:r w:rsidRPr="00984283">
        <w:rPr>
          <w:szCs w:val="22"/>
        </w:rPr>
        <w:tab/>
        <w:t xml:space="preserve">H. This section shall be followed for firing the blast: </w:t>
      </w:r>
    </w:p>
    <w:p w:rsidR="002C7BDF" w:rsidRPr="00984283" w:rsidRDefault="004177EB">
      <w:pPr>
        <w:tabs>
          <w:tab w:val="left" w:pos="216"/>
          <w:tab w:val="left" w:pos="432"/>
        </w:tabs>
        <w:jc w:val="both"/>
        <w:rPr>
          <w:szCs w:val="22"/>
        </w:rPr>
      </w:pPr>
      <w:r w:rsidRPr="00984283">
        <w:rPr>
          <w:szCs w:val="22"/>
        </w:rPr>
        <w:tab/>
      </w:r>
      <w:r w:rsidRPr="00984283">
        <w:rPr>
          <w:szCs w:val="22"/>
        </w:rPr>
        <w:tab/>
        <w:t xml:space="preserve">1. A warning signal shall be given before every blast. Warning signals shall comply with the following: </w:t>
      </w:r>
    </w:p>
    <w:p w:rsidR="002C7BDF" w:rsidRPr="00984283" w:rsidRDefault="004177EB">
      <w:pPr>
        <w:tabs>
          <w:tab w:val="left" w:pos="216"/>
        </w:tabs>
        <w:jc w:val="both"/>
        <w:rPr>
          <w:szCs w:val="22"/>
        </w:rPr>
      </w:pPr>
      <w:r w:rsidRPr="00984283">
        <w:rPr>
          <w:szCs w:val="22"/>
        </w:rPr>
        <w:tab/>
      </w:r>
      <w:r w:rsidRPr="00984283">
        <w:rPr>
          <w:szCs w:val="22"/>
        </w:rPr>
        <w:tab/>
      </w:r>
      <w:r w:rsidRPr="00984283">
        <w:rPr>
          <w:szCs w:val="22"/>
        </w:rPr>
        <w:tab/>
        <w:t>a. Warning signal is a one (1) minute series of long horn or siren blasts five (5) minutes before the blast signal.</w:t>
      </w:r>
    </w:p>
    <w:p w:rsidR="002C7BDF" w:rsidRPr="00984283" w:rsidRDefault="004177EB">
      <w:pPr>
        <w:tabs>
          <w:tab w:val="left" w:pos="216"/>
        </w:tabs>
        <w:jc w:val="both"/>
        <w:rPr>
          <w:szCs w:val="22"/>
        </w:rPr>
      </w:pPr>
      <w:r w:rsidRPr="00984283">
        <w:rPr>
          <w:szCs w:val="22"/>
        </w:rPr>
        <w:tab/>
      </w:r>
      <w:r w:rsidRPr="00984283">
        <w:rPr>
          <w:szCs w:val="22"/>
        </w:rPr>
        <w:tab/>
      </w:r>
      <w:r w:rsidRPr="00984283">
        <w:rPr>
          <w:szCs w:val="22"/>
        </w:rPr>
        <w:tab/>
        <w:t>b. Blast signal is a series of short horn or siren blasts one (1) minute before the shot.</w:t>
      </w:r>
    </w:p>
    <w:p w:rsidR="002C7BDF" w:rsidRPr="00984283" w:rsidRDefault="004177EB">
      <w:pPr>
        <w:tabs>
          <w:tab w:val="left" w:pos="216"/>
        </w:tabs>
        <w:jc w:val="both"/>
        <w:rPr>
          <w:szCs w:val="22"/>
        </w:rPr>
      </w:pPr>
      <w:r w:rsidRPr="00984283">
        <w:rPr>
          <w:szCs w:val="22"/>
        </w:rPr>
        <w:tab/>
      </w:r>
      <w:r w:rsidRPr="00984283">
        <w:rPr>
          <w:szCs w:val="22"/>
        </w:rPr>
        <w:tab/>
      </w:r>
      <w:r w:rsidRPr="00984283">
        <w:rPr>
          <w:szCs w:val="22"/>
        </w:rPr>
        <w:tab/>
        <w:t>c. All clear signal is a prolonged horn or siren blast following the inspection of the blast area.</w:t>
      </w:r>
    </w:p>
    <w:p w:rsidR="002C7BDF" w:rsidRPr="00984283" w:rsidRDefault="004177EB">
      <w:pPr>
        <w:tabs>
          <w:tab w:val="left" w:pos="216"/>
          <w:tab w:val="left" w:pos="432"/>
        </w:tabs>
        <w:jc w:val="both"/>
        <w:rPr>
          <w:szCs w:val="22"/>
        </w:rPr>
      </w:pPr>
      <w:r w:rsidRPr="00984283">
        <w:rPr>
          <w:szCs w:val="22"/>
        </w:rPr>
        <w:tab/>
      </w:r>
      <w:r w:rsidRPr="00984283">
        <w:rPr>
          <w:szCs w:val="22"/>
        </w:rPr>
        <w:tab/>
        <w:t xml:space="preserve">2. The signal shall be made from an air horn, siren or other device, and must be loud enough to be clearly heard in all areas that could be affected by the blast or </w:t>
      </w:r>
      <w:proofErr w:type="spellStart"/>
      <w:r w:rsidRPr="00984283">
        <w:rPr>
          <w:szCs w:val="22"/>
        </w:rPr>
        <w:t>flyrock</w:t>
      </w:r>
      <w:proofErr w:type="spellEnd"/>
      <w:r w:rsidRPr="00984283">
        <w:rPr>
          <w:szCs w:val="22"/>
        </w:rPr>
        <w:t xml:space="preserve"> from the blast. The signal must be distinctive and unique so that it cannot be confused with any other signaling system that might occur on the site. A vehicle horn shall not be used as a signaling system. </w:t>
      </w:r>
    </w:p>
    <w:p w:rsidR="002C7BDF" w:rsidRPr="00984283" w:rsidRDefault="002C7BDF">
      <w:pPr>
        <w:jc w:val="both"/>
        <w:rPr>
          <w:szCs w:val="22"/>
        </w:rPr>
      </w:pPr>
    </w:p>
    <w:p w:rsidR="002C7BDF" w:rsidRPr="00984283" w:rsidRDefault="004177EB">
      <w:pPr>
        <w:jc w:val="both"/>
        <w:rPr>
          <w:szCs w:val="22"/>
        </w:rPr>
      </w:pPr>
      <w:r w:rsidRPr="00984283">
        <w:rPr>
          <w:szCs w:val="22"/>
        </w:rPr>
        <w:t>71-8302.7</w:t>
      </w:r>
      <w:proofErr w:type="gramStart"/>
      <w:r w:rsidRPr="00984283">
        <w:rPr>
          <w:szCs w:val="22"/>
        </w:rPr>
        <w:t>.  Explosives</w:t>
      </w:r>
      <w:proofErr w:type="gramEnd"/>
      <w:r w:rsidRPr="00984283">
        <w:rPr>
          <w:szCs w:val="22"/>
        </w:rPr>
        <w:t xml:space="preserve"> Investigations.</w:t>
      </w:r>
    </w:p>
    <w:p w:rsidR="002C7BDF" w:rsidRPr="00984283" w:rsidRDefault="002C7BDF">
      <w:pPr>
        <w:jc w:val="both"/>
        <w:rPr>
          <w:szCs w:val="22"/>
        </w:rPr>
      </w:pPr>
    </w:p>
    <w:p w:rsidR="002C7BDF" w:rsidRPr="00984283" w:rsidRDefault="004177EB">
      <w:pPr>
        <w:tabs>
          <w:tab w:val="left" w:pos="36"/>
          <w:tab w:val="left" w:pos="187"/>
          <w:tab w:val="left" w:pos="360"/>
          <w:tab w:val="left" w:pos="547"/>
          <w:tab w:val="left" w:pos="720"/>
          <w:tab w:val="left" w:pos="907"/>
          <w:tab w:val="left" w:pos="1008"/>
          <w:tab w:val="num" w:pos="1110"/>
          <w:tab w:val="left" w:pos="1166"/>
        </w:tabs>
        <w:jc w:val="both"/>
        <w:rPr>
          <w:szCs w:val="22"/>
        </w:rPr>
      </w:pPr>
      <w:r w:rsidRPr="00984283">
        <w:rPr>
          <w:szCs w:val="22"/>
        </w:rPr>
        <w:lastRenderedPageBreak/>
        <w:t>All costs incurred by the State Fire Marshal for investigations involving explosives or blasting operations shall be reimbursed to the State by the individual or company involved in the investigation. Such reimbursements will only apply when the individual or company has been found in violation of the State Explosives Control Act or these Regulations.</w:t>
      </w:r>
    </w:p>
    <w:p w:rsidR="002C7BDF" w:rsidRPr="00984283" w:rsidRDefault="002C7BDF">
      <w:pPr>
        <w:tabs>
          <w:tab w:val="left" w:pos="36"/>
          <w:tab w:val="left" w:pos="187"/>
          <w:tab w:val="left" w:pos="360"/>
          <w:tab w:val="left" w:pos="547"/>
          <w:tab w:val="left" w:pos="720"/>
          <w:tab w:val="left" w:pos="907"/>
          <w:tab w:val="left" w:pos="1008"/>
          <w:tab w:val="left" w:pos="1166"/>
        </w:tabs>
        <w:ind w:left="120"/>
        <w:jc w:val="both"/>
        <w:rPr>
          <w:szCs w:val="22"/>
        </w:rPr>
      </w:pPr>
    </w:p>
    <w:p w:rsidR="002C7BDF" w:rsidRPr="00984283" w:rsidRDefault="004177EB">
      <w:pPr>
        <w:tabs>
          <w:tab w:val="left" w:pos="36"/>
          <w:tab w:val="left" w:pos="187"/>
          <w:tab w:val="left" w:pos="360"/>
          <w:tab w:val="left" w:pos="547"/>
          <w:tab w:val="left" w:pos="720"/>
          <w:tab w:val="left" w:pos="907"/>
          <w:tab w:val="left" w:pos="1008"/>
          <w:tab w:val="left" w:pos="1166"/>
        </w:tabs>
        <w:jc w:val="both"/>
        <w:rPr>
          <w:szCs w:val="22"/>
        </w:rPr>
      </w:pPr>
      <w:r w:rsidRPr="00984283">
        <w:rPr>
          <w:szCs w:val="22"/>
        </w:rPr>
        <w:t>71-8302.8</w:t>
      </w:r>
      <w:proofErr w:type="gramStart"/>
      <w:r w:rsidRPr="00984283">
        <w:rPr>
          <w:szCs w:val="22"/>
        </w:rPr>
        <w:t>.  Variances</w:t>
      </w:r>
      <w:proofErr w:type="gramEnd"/>
      <w:r w:rsidRPr="00984283">
        <w:rPr>
          <w:szCs w:val="22"/>
        </w:rPr>
        <w:t>.</w:t>
      </w:r>
    </w:p>
    <w:p w:rsidR="002C7BDF" w:rsidRPr="00984283" w:rsidRDefault="002C7BDF">
      <w:pPr>
        <w:tabs>
          <w:tab w:val="left" w:pos="36"/>
          <w:tab w:val="left" w:pos="187"/>
          <w:tab w:val="left" w:pos="360"/>
          <w:tab w:val="left" w:pos="547"/>
          <w:tab w:val="left" w:pos="720"/>
          <w:tab w:val="left" w:pos="907"/>
          <w:tab w:val="left" w:pos="1008"/>
          <w:tab w:val="left" w:pos="1166"/>
        </w:tabs>
        <w:ind w:firstLine="36"/>
        <w:jc w:val="both"/>
        <w:rPr>
          <w:szCs w:val="22"/>
        </w:rPr>
      </w:pPr>
    </w:p>
    <w:p w:rsidR="002C7BDF" w:rsidRPr="00984283" w:rsidRDefault="004177EB">
      <w:pPr>
        <w:tabs>
          <w:tab w:val="left" w:pos="216"/>
          <w:tab w:val="left" w:pos="432"/>
        </w:tabs>
        <w:jc w:val="both"/>
        <w:rPr>
          <w:szCs w:val="22"/>
        </w:rPr>
      </w:pPr>
      <w:r w:rsidRPr="00984283">
        <w:rPr>
          <w:szCs w:val="22"/>
        </w:rPr>
        <w:tab/>
        <w:t xml:space="preserve">A. This section provides licensees the opportunity to request variances of the regulations under specific conditions. </w:t>
      </w:r>
    </w:p>
    <w:p w:rsidR="002C7BDF" w:rsidRPr="00984283" w:rsidRDefault="004177EB">
      <w:pPr>
        <w:tabs>
          <w:tab w:val="left" w:pos="216"/>
          <w:tab w:val="left" w:pos="432"/>
        </w:tabs>
        <w:jc w:val="both"/>
        <w:rPr>
          <w:szCs w:val="22"/>
        </w:rPr>
      </w:pPr>
      <w:r w:rsidRPr="00984283">
        <w:rPr>
          <w:szCs w:val="22"/>
        </w:rPr>
        <w:tab/>
      </w:r>
      <w:r w:rsidRPr="00984283">
        <w:rPr>
          <w:szCs w:val="22"/>
        </w:rPr>
        <w:tab/>
        <w:t xml:space="preserve">1. The State Fire Marshal may grant variances when it can be demonstrated the variance improves safety or provides an equivalent level of safety as provided in the regulations and adopted codes. </w:t>
      </w:r>
    </w:p>
    <w:p w:rsidR="002C7BDF" w:rsidRPr="00984283" w:rsidRDefault="004177EB">
      <w:pPr>
        <w:tabs>
          <w:tab w:val="left" w:pos="216"/>
          <w:tab w:val="left" w:pos="432"/>
        </w:tabs>
        <w:jc w:val="both"/>
        <w:rPr>
          <w:szCs w:val="22"/>
        </w:rPr>
      </w:pPr>
      <w:r w:rsidRPr="00984283">
        <w:rPr>
          <w:szCs w:val="22"/>
        </w:rPr>
        <w:tab/>
      </w:r>
      <w:r w:rsidRPr="00984283">
        <w:rPr>
          <w:szCs w:val="22"/>
        </w:rPr>
        <w:tab/>
        <w:t xml:space="preserve">2. Such a variance may be modified or revoked by the State Fire Marshal. </w:t>
      </w:r>
    </w:p>
    <w:p w:rsidR="002C7BDF" w:rsidRPr="00984283" w:rsidRDefault="004177EB">
      <w:pPr>
        <w:tabs>
          <w:tab w:val="left" w:pos="216"/>
          <w:tab w:val="left" w:pos="432"/>
        </w:tabs>
        <w:jc w:val="both"/>
        <w:rPr>
          <w:szCs w:val="22"/>
        </w:rPr>
      </w:pPr>
      <w:r w:rsidRPr="00984283">
        <w:rPr>
          <w:szCs w:val="22"/>
        </w:rPr>
        <w:tab/>
      </w:r>
      <w:r w:rsidRPr="00984283">
        <w:rPr>
          <w:szCs w:val="22"/>
        </w:rPr>
        <w:tab/>
        <w:t xml:space="preserve">3. When applicable, these variances must also be approved by the U.S. Bureau of Alcohol, Tobacco, and Firearms. </w:t>
      </w:r>
    </w:p>
    <w:p w:rsidR="002C7BDF" w:rsidRPr="00984283" w:rsidRDefault="002C7BDF">
      <w:pPr>
        <w:tabs>
          <w:tab w:val="left" w:pos="475"/>
          <w:tab w:val="left" w:pos="2304"/>
          <w:tab w:val="num" w:pos="2750"/>
          <w:tab w:val="center" w:pos="6494"/>
          <w:tab w:val="left" w:pos="7373"/>
          <w:tab w:val="left" w:pos="8554"/>
        </w:tabs>
      </w:pPr>
    </w:p>
    <w:p w:rsidR="002C7BDF" w:rsidRPr="00984283" w:rsidRDefault="004177EB">
      <w:pPr>
        <w:tabs>
          <w:tab w:val="left" w:pos="216"/>
          <w:tab w:val="left" w:pos="432"/>
          <w:tab w:val="left" w:pos="648"/>
          <w:tab w:val="left" w:pos="864"/>
        </w:tabs>
        <w:jc w:val="both"/>
        <w:rPr>
          <w:b/>
        </w:rPr>
      </w:pPr>
      <w:r w:rsidRPr="00984283">
        <w:rPr>
          <w:b/>
        </w:rPr>
        <w:t>Fiscal Impact Statement:</w:t>
      </w:r>
    </w:p>
    <w:p w:rsidR="002C7BDF" w:rsidRPr="00984283" w:rsidRDefault="002C7BDF">
      <w:pPr>
        <w:tabs>
          <w:tab w:val="left" w:pos="216"/>
          <w:tab w:val="left" w:pos="432"/>
          <w:tab w:val="left" w:pos="648"/>
          <w:tab w:val="left" w:pos="864"/>
        </w:tabs>
        <w:jc w:val="both"/>
        <w:rPr>
          <w:b/>
        </w:rPr>
      </w:pPr>
    </w:p>
    <w:p w:rsidR="002C7BDF" w:rsidRPr="00984283" w:rsidRDefault="004177EB">
      <w:pPr>
        <w:tabs>
          <w:tab w:val="left" w:pos="216"/>
        </w:tabs>
        <w:jc w:val="both"/>
      </w:pPr>
      <w:r w:rsidRPr="00984283">
        <w:tab/>
        <w:t>There will be no additional cost incurred by the State or any political subdivision.</w:t>
      </w:r>
    </w:p>
    <w:p w:rsidR="002C7BDF" w:rsidRPr="00984283" w:rsidRDefault="002C7BDF">
      <w:pPr>
        <w:tabs>
          <w:tab w:val="left" w:pos="216"/>
          <w:tab w:val="left" w:pos="432"/>
          <w:tab w:val="left" w:pos="648"/>
          <w:tab w:val="left" w:pos="864"/>
        </w:tabs>
        <w:jc w:val="both"/>
      </w:pPr>
    </w:p>
    <w:p w:rsidR="002C7BDF" w:rsidRPr="00984283" w:rsidRDefault="004177EB">
      <w:pPr>
        <w:tabs>
          <w:tab w:val="left" w:pos="216"/>
          <w:tab w:val="left" w:pos="432"/>
          <w:tab w:val="left" w:pos="648"/>
          <w:tab w:val="left" w:pos="864"/>
        </w:tabs>
        <w:jc w:val="both"/>
        <w:rPr>
          <w:b/>
        </w:rPr>
      </w:pPr>
      <w:r w:rsidRPr="00984283">
        <w:rPr>
          <w:b/>
        </w:rPr>
        <w:t>Statement of Rationale:</w:t>
      </w:r>
    </w:p>
    <w:p w:rsidR="002C7BDF" w:rsidRPr="00984283" w:rsidRDefault="002C7BDF">
      <w:pPr>
        <w:tabs>
          <w:tab w:val="left" w:pos="216"/>
          <w:tab w:val="left" w:pos="432"/>
          <w:tab w:val="left" w:pos="648"/>
          <w:tab w:val="left" w:pos="864"/>
        </w:tabs>
        <w:jc w:val="both"/>
      </w:pPr>
    </w:p>
    <w:p w:rsidR="002C7BDF" w:rsidRPr="00984283" w:rsidRDefault="004177EB">
      <w:pPr>
        <w:tabs>
          <w:tab w:val="left" w:pos="216"/>
          <w:tab w:val="left" w:pos="432"/>
          <w:tab w:val="left" w:pos="648"/>
          <w:tab w:val="left" w:pos="864"/>
        </w:tabs>
        <w:jc w:val="both"/>
      </w:pPr>
      <w:r w:rsidRPr="00984283">
        <w:tab/>
        <w:t xml:space="preserve">The guidelines for </w:t>
      </w:r>
      <w:r w:rsidRPr="00984283">
        <w:rPr>
          <w:bCs/>
          <w:color w:val="000000"/>
        </w:rPr>
        <w:t>Explosives</w:t>
      </w:r>
      <w:r w:rsidRPr="00984283">
        <w:rPr>
          <w:color w:val="000000"/>
        </w:rPr>
        <w:t xml:space="preserve"> </w:t>
      </w:r>
      <w:r w:rsidRPr="00984283">
        <w:t>are amended to conform to national guidelines and ensure public safety.</w:t>
      </w:r>
    </w:p>
    <w:p w:rsidR="002C7BDF" w:rsidRPr="00984283" w:rsidRDefault="002C7BDF">
      <w:pPr>
        <w:jc w:val="center"/>
      </w:pPr>
    </w:p>
    <w:sectPr w:rsidR="002C7BDF" w:rsidRPr="00984283" w:rsidSect="002C7B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7A84"/>
    <w:multiLevelType w:val="hybridMultilevel"/>
    <w:tmpl w:val="27AA2602"/>
    <w:lvl w:ilvl="0" w:tplc="FFFFFFFF">
      <w:start w:val="4"/>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3294AEC"/>
    <w:multiLevelType w:val="hybridMultilevel"/>
    <w:tmpl w:val="77521BCA"/>
    <w:lvl w:ilvl="0" w:tplc="C7BAA21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C528BEE">
      <w:start w:val="7"/>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6D57CF"/>
    <w:multiLevelType w:val="singleLevel"/>
    <w:tmpl w:val="E1AAEE04"/>
    <w:lvl w:ilvl="0">
      <w:start w:val="1"/>
      <w:numFmt w:val="decimal"/>
      <w:lvlText w:val="%1."/>
      <w:lvlJc w:val="left"/>
      <w:pPr>
        <w:tabs>
          <w:tab w:val="num" w:pos="720"/>
        </w:tabs>
        <w:ind w:left="720" w:hanging="360"/>
      </w:pPr>
      <w:rPr>
        <w:rFonts w:hint="default"/>
      </w:rPr>
    </w:lvl>
  </w:abstractNum>
  <w:abstractNum w:abstractNumId="3">
    <w:nsid w:val="425B5E28"/>
    <w:multiLevelType w:val="hybridMultilevel"/>
    <w:tmpl w:val="C7CA0C4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F14A7F"/>
    <w:multiLevelType w:val="singleLevel"/>
    <w:tmpl w:val="46A6E2DA"/>
    <w:lvl w:ilvl="0">
      <w:start w:val="1"/>
      <w:numFmt w:val="decimal"/>
      <w:lvlText w:val="%1."/>
      <w:lvlJc w:val="left"/>
      <w:pPr>
        <w:tabs>
          <w:tab w:val="num" w:pos="720"/>
        </w:tabs>
        <w:ind w:left="720" w:hanging="360"/>
      </w:pPr>
      <w:rPr>
        <w:rFonts w:hint="default"/>
      </w:rPr>
    </w:lvl>
  </w:abstractNum>
  <w:abstractNum w:abstractNumId="5">
    <w:nsid w:val="601F41F6"/>
    <w:multiLevelType w:val="hybridMultilevel"/>
    <w:tmpl w:val="8174AA3A"/>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61BA63EE"/>
    <w:multiLevelType w:val="hybridMultilevel"/>
    <w:tmpl w:val="E432CD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C906C6"/>
    <w:multiLevelType w:val="hybridMultilevel"/>
    <w:tmpl w:val="B0B8F3A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D107D16">
      <w:start w:val="1"/>
      <w:numFmt w:val="upp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64527B08"/>
    <w:multiLevelType w:val="multilevel"/>
    <w:tmpl w:val="037AB45A"/>
    <w:lvl w:ilvl="0">
      <w:start w:val="1"/>
      <w:numFmt w:val="upperLetter"/>
      <w:lvlText w:val="%1."/>
      <w:lvlJc w:val="left"/>
      <w:pPr>
        <w:tabs>
          <w:tab w:val="num" w:pos="576"/>
        </w:tabs>
        <w:ind w:left="0" w:firstLine="216"/>
      </w:pPr>
      <w:rPr>
        <w:rFonts w:hint="default"/>
      </w:rPr>
    </w:lvl>
    <w:lvl w:ilvl="1">
      <w:start w:val="1"/>
      <w:numFmt w:val="decimal"/>
      <w:lvlText w:val="%2."/>
      <w:lvlJc w:val="left"/>
      <w:pPr>
        <w:tabs>
          <w:tab w:val="num" w:pos="720"/>
        </w:tabs>
        <w:ind w:left="0" w:firstLine="360"/>
      </w:pPr>
      <w:rPr>
        <w:rFonts w:hint="default"/>
      </w:rPr>
    </w:lvl>
    <w:lvl w:ilvl="2">
      <w:start w:val="1"/>
      <w:numFmt w:val="lowerLetter"/>
      <w:lvlText w:val="%3."/>
      <w:lvlJc w:val="left"/>
      <w:pPr>
        <w:tabs>
          <w:tab w:val="num" w:pos="864"/>
        </w:tabs>
        <w:ind w:left="0" w:firstLine="504"/>
      </w:pPr>
      <w:rPr>
        <w:rFonts w:hint="default"/>
      </w:rPr>
    </w:lvl>
    <w:lvl w:ilvl="3">
      <w:start w:val="1"/>
      <w:numFmt w:val="lowerRoman"/>
      <w:lvlText w:val="%4."/>
      <w:lvlJc w:val="left"/>
      <w:pPr>
        <w:tabs>
          <w:tab w:val="num" w:pos="1440"/>
        </w:tabs>
        <w:ind w:left="0" w:firstLine="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num w:numId="1">
    <w:abstractNumId w:val="2"/>
  </w:num>
  <w:num w:numId="2">
    <w:abstractNumId w:val="4"/>
  </w:num>
  <w:num w:numId="3">
    <w:abstractNumId w:val="1"/>
  </w:num>
  <w:num w:numId="4">
    <w:abstractNumId w:val="0"/>
  </w:num>
  <w:num w:numId="5">
    <w:abstractNumId w:val="7"/>
  </w:num>
  <w:num w:numId="6">
    <w:abstractNumId w:val="8"/>
  </w:num>
  <w:num w:numId="7">
    <w:abstractNumId w:val="6"/>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77EB"/>
    <w:rsid w:val="002C7BDF"/>
    <w:rsid w:val="004177EB"/>
    <w:rsid w:val="005947E5"/>
    <w:rsid w:val="00984283"/>
    <w:rsid w:val="00BF2BE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DF"/>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Document Number: 3216</vt:lpstr>
    </vt:vector>
  </TitlesOfParts>
  <Company>LPITR</Company>
  <LinksUpToDate>false</LinksUpToDate>
  <CharactersWithSpaces>13928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3216</dc:title>
  <dc:subject/>
  <dc:creator>DBS</dc:creator>
  <cp:keywords/>
  <dc:description/>
  <cp:lastModifiedBy>DIEDRE BREVARD-SMITH</cp:lastModifiedBy>
  <cp:revision>2</cp:revision>
  <cp:lastPrinted>2008-06-05T14:13:00Z</cp:lastPrinted>
  <dcterms:created xsi:type="dcterms:W3CDTF">2009-04-23T14:26:00Z</dcterms:created>
  <dcterms:modified xsi:type="dcterms:W3CDTF">2009-04-23T14:26:00Z</dcterms:modified>
</cp:coreProperties>
</file>