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68" w:rsidRDefault="003B0968" w:rsidP="008F5F9A">
      <w:r>
        <w:t>Agency Name: Department of Health and Environmental Control</w:t>
      </w:r>
    </w:p>
    <w:p w:rsidR="003B0968" w:rsidRDefault="003B0968" w:rsidP="008F5F9A">
      <w:r>
        <w:t>Statutory Authority: 44-55-10 et seq.</w:t>
      </w:r>
    </w:p>
    <w:p w:rsidR="00183EED" w:rsidRDefault="008F5F9A" w:rsidP="008F5F9A">
      <w:r>
        <w:t>Document Number: 4079</w:t>
      </w:r>
    </w:p>
    <w:p w:rsidR="003B0968" w:rsidRDefault="003B0968" w:rsidP="008F5F9A">
      <w:r>
        <w:t>Proposed in State Register Volume and Issue: 33/6</w:t>
      </w:r>
    </w:p>
    <w:p w:rsidR="00183EED" w:rsidRDefault="00183EED" w:rsidP="008F5F9A">
      <w:r>
        <w:t>Final in State Register Volume and Issue: 33/8</w:t>
      </w:r>
    </w:p>
    <w:p w:rsidR="00183EED" w:rsidRDefault="003B0968" w:rsidP="008F5F9A">
      <w:r>
        <w:t xml:space="preserve">Status: </w:t>
      </w:r>
      <w:r w:rsidR="00183EED">
        <w:t>Final</w:t>
      </w:r>
    </w:p>
    <w:p w:rsidR="003B0968" w:rsidRDefault="003B0968" w:rsidP="008F5F9A">
      <w:r>
        <w:t>Subject: State Primary Drinking Water</w:t>
      </w:r>
    </w:p>
    <w:p w:rsidR="008F5F9A" w:rsidRDefault="008F5F9A" w:rsidP="008F5F9A"/>
    <w:p w:rsidR="008F5F9A" w:rsidRDefault="008F5F9A" w:rsidP="008F5F9A">
      <w:r>
        <w:t>History: 4079</w:t>
      </w:r>
    </w:p>
    <w:p w:rsidR="008F5F9A" w:rsidRDefault="008F5F9A" w:rsidP="008F5F9A"/>
    <w:p w:rsidR="008F5F9A" w:rsidRDefault="008F5F9A" w:rsidP="008F5F9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B0968" w:rsidRDefault="003B0968" w:rsidP="008F5F9A">
      <w:pPr>
        <w:tabs>
          <w:tab w:val="left" w:pos="475"/>
          <w:tab w:val="left" w:pos="2304"/>
          <w:tab w:val="center" w:pos="6494"/>
          <w:tab w:val="left" w:pos="7373"/>
          <w:tab w:val="left" w:pos="8554"/>
        </w:tabs>
      </w:pPr>
      <w:r>
        <w:t>-</w:t>
      </w:r>
      <w:r>
        <w:tab/>
        <w:t>06/26/2009</w:t>
      </w:r>
      <w:r>
        <w:tab/>
        <w:t xml:space="preserve">Proposed </w:t>
      </w:r>
      <w:proofErr w:type="spellStart"/>
      <w:r>
        <w:t>Reg</w:t>
      </w:r>
      <w:proofErr w:type="spellEnd"/>
      <w:r>
        <w:t xml:space="preserve"> Published in SR</w:t>
      </w:r>
      <w:r>
        <w:tab/>
      </w:r>
    </w:p>
    <w:p w:rsidR="00183EED" w:rsidRDefault="00183EED" w:rsidP="008F5F9A">
      <w:pPr>
        <w:tabs>
          <w:tab w:val="left" w:pos="475"/>
          <w:tab w:val="left" w:pos="2304"/>
          <w:tab w:val="center" w:pos="6494"/>
          <w:tab w:val="left" w:pos="7373"/>
          <w:tab w:val="left" w:pos="8554"/>
        </w:tabs>
      </w:pPr>
      <w:r>
        <w:t>-</w:t>
      </w:r>
      <w:r>
        <w:tab/>
        <w:t>08/28/2009</w:t>
      </w:r>
      <w:r>
        <w:tab/>
        <w:t>Final to comply with Federal</w:t>
      </w:r>
    </w:p>
    <w:p w:rsidR="00183EED" w:rsidRDefault="00183EED" w:rsidP="008F5F9A">
      <w:pPr>
        <w:tabs>
          <w:tab w:val="left" w:pos="475"/>
          <w:tab w:val="left" w:pos="2304"/>
          <w:tab w:val="center" w:pos="6494"/>
          <w:tab w:val="left" w:pos="7373"/>
          <w:tab w:val="left" w:pos="8554"/>
        </w:tabs>
      </w:pPr>
      <w:r>
        <w:tab/>
      </w:r>
      <w:r>
        <w:tab/>
        <w:t>Law, exempt GA review</w:t>
      </w:r>
    </w:p>
    <w:p w:rsidR="00183EED" w:rsidRDefault="00183EED" w:rsidP="008F5F9A">
      <w:pPr>
        <w:tabs>
          <w:tab w:val="left" w:pos="475"/>
          <w:tab w:val="left" w:pos="2304"/>
          <w:tab w:val="center" w:pos="6494"/>
          <w:tab w:val="left" w:pos="7373"/>
          <w:tab w:val="left" w:pos="8554"/>
        </w:tabs>
      </w:pPr>
      <w:r>
        <w:t>-</w:t>
      </w:r>
      <w:r>
        <w:tab/>
        <w:t>08/28/2009</w:t>
      </w:r>
      <w:r>
        <w:tab/>
        <w:t>Effective Date unless otherwise</w:t>
      </w:r>
    </w:p>
    <w:p w:rsidR="00183EED" w:rsidRDefault="00183EED" w:rsidP="008F5F9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F5F9A" w:rsidRPr="00183EED" w:rsidRDefault="008F5F9A" w:rsidP="008F5F9A">
      <w:pPr>
        <w:tabs>
          <w:tab w:val="left" w:pos="475"/>
          <w:tab w:val="left" w:pos="2304"/>
          <w:tab w:val="center" w:pos="6494"/>
          <w:tab w:val="left" w:pos="7373"/>
          <w:tab w:val="left" w:pos="8554"/>
        </w:tabs>
      </w:pPr>
    </w:p>
    <w:p w:rsidR="00F3298B" w:rsidRDefault="008F5F9A">
      <w:pPr>
        <w:jc w:val="center"/>
      </w:pPr>
      <w:r>
        <w:br w:type="page"/>
      </w:r>
      <w:r w:rsidR="00F3298B">
        <w:lastRenderedPageBreak/>
        <w:t>Document No. 4079</w:t>
      </w:r>
    </w:p>
    <w:p w:rsidR="00F3298B" w:rsidRDefault="00F3298B">
      <w:pPr>
        <w:tabs>
          <w:tab w:val="left" w:pos="432"/>
        </w:tabs>
        <w:jc w:val="center"/>
        <w:rPr>
          <w:b/>
          <w:bCs/>
        </w:rPr>
      </w:pPr>
      <w:r>
        <w:rPr>
          <w:b/>
          <w:bCs/>
        </w:rPr>
        <w:t>DEPARTMENT OF HEALTH AND ENVIRONMENTAL CONTROL</w:t>
      </w:r>
    </w:p>
    <w:p w:rsidR="00F3298B" w:rsidRDefault="00F3298B">
      <w:pPr>
        <w:tabs>
          <w:tab w:val="left" w:pos="432"/>
        </w:tabs>
        <w:jc w:val="center"/>
      </w:pPr>
      <w:r>
        <w:t>CHAPTER 61</w:t>
      </w:r>
    </w:p>
    <w:p w:rsidR="00F3298B" w:rsidRDefault="00F3298B">
      <w:pPr>
        <w:tabs>
          <w:tab w:val="left" w:pos="432"/>
        </w:tabs>
        <w:jc w:val="center"/>
      </w:pPr>
      <w:r>
        <w:t>Statutory Authority: 1976 Code Sections 44-55-10 et seq.</w:t>
      </w:r>
    </w:p>
    <w:p w:rsidR="00F3298B" w:rsidRDefault="00F3298B">
      <w:pPr>
        <w:tabs>
          <w:tab w:val="left" w:pos="432"/>
        </w:tabs>
        <w:jc w:val="center"/>
      </w:pPr>
    </w:p>
    <w:p w:rsidR="00F3298B" w:rsidRDefault="00F3298B">
      <w:pPr>
        <w:tabs>
          <w:tab w:val="left" w:pos="432"/>
        </w:tabs>
      </w:pPr>
      <w:r>
        <w:t>61-58. State Primary Drinking Water Regulations</w:t>
      </w:r>
    </w:p>
    <w:p w:rsidR="00F3298B" w:rsidRDefault="00F3298B">
      <w:pPr>
        <w:tabs>
          <w:tab w:val="left" w:pos="432"/>
        </w:tabs>
      </w:pPr>
    </w:p>
    <w:p w:rsidR="00F3298B" w:rsidRDefault="00F3298B">
      <w:pPr>
        <w:tabs>
          <w:tab w:val="left" w:pos="432"/>
        </w:tabs>
        <w:rPr>
          <w:b/>
          <w:bCs/>
        </w:rPr>
      </w:pPr>
      <w:r>
        <w:rPr>
          <w:b/>
          <w:bCs/>
        </w:rPr>
        <w:t>Synopsis:</w:t>
      </w:r>
    </w:p>
    <w:p w:rsidR="00F3298B" w:rsidRDefault="00F3298B">
      <w:pPr>
        <w:tabs>
          <w:tab w:val="left" w:pos="432"/>
        </w:tabs>
        <w:rPr>
          <w:b/>
          <w:bCs/>
        </w:rPr>
      </w:pPr>
    </w:p>
    <w:p w:rsidR="00F3298B" w:rsidRDefault="00F3298B">
      <w:pPr>
        <w:tabs>
          <w:tab w:val="left" w:pos="432"/>
        </w:tabs>
      </w:pPr>
      <w:r>
        <w:t xml:space="preserve">The Department has amended R.61-58 to adopt federal requirements pursuant to 40 CFR 141 and 142. These changes meet federal requirements of the Lead and Copper: Short Term Regulatory Revisions and Clarifications in the final rule published in the Federal Register on October 10, 2008, at 40 CFR Parts 141 and 142 and were necessary to maintain consistency with the National Primary Drinking Water Regulations. This rule makes minor changes in sampling procedures and lead service line replacement requirements and enhances public education requirements under the Lead and Copper Rule. </w:t>
      </w:r>
    </w:p>
    <w:p w:rsidR="00F3298B" w:rsidRDefault="00F3298B">
      <w:pPr>
        <w:tabs>
          <w:tab w:val="left" w:pos="432"/>
        </w:tabs>
      </w:pPr>
    </w:p>
    <w:p w:rsidR="00F3298B" w:rsidRDefault="00F3298B">
      <w:pPr>
        <w:tabs>
          <w:tab w:val="left" w:pos="432"/>
        </w:tabs>
      </w:pPr>
      <w:r>
        <w:t>Legislative review of these regulations is not required, nor is a preliminary fiscal impact statement or a statement of rationale required.</w:t>
      </w:r>
    </w:p>
    <w:p w:rsidR="00F3298B" w:rsidRDefault="00F3298B">
      <w:pPr>
        <w:tabs>
          <w:tab w:val="left" w:pos="432"/>
        </w:tabs>
      </w:pPr>
    </w:p>
    <w:p w:rsidR="00F3298B" w:rsidRDefault="00F3298B">
      <w:pPr>
        <w:tabs>
          <w:tab w:val="left" w:pos="432"/>
        </w:tabs>
      </w:pPr>
      <w:r>
        <w:t>A Notice of Drafting for this amendment was published in the State Register on September 26, 2008.</w:t>
      </w:r>
    </w:p>
    <w:p w:rsidR="00F3298B" w:rsidRDefault="00F3298B">
      <w:pPr>
        <w:tabs>
          <w:tab w:val="left" w:pos="432"/>
        </w:tabs>
      </w:pPr>
    </w:p>
    <w:p w:rsidR="00F3298B" w:rsidRDefault="00F3298B">
      <w:pPr>
        <w:tabs>
          <w:tab w:val="left" w:pos="432"/>
        </w:tabs>
        <w:jc w:val="center"/>
        <w:rPr>
          <w:sz w:val="24"/>
          <w:szCs w:val="24"/>
        </w:rPr>
      </w:pPr>
      <w:r>
        <w:rPr>
          <w:sz w:val="24"/>
          <w:szCs w:val="24"/>
        </w:rPr>
        <w:t>Discussion of Revisions:</w:t>
      </w:r>
    </w:p>
    <w:p w:rsidR="00F3298B" w:rsidRDefault="00F3298B">
      <w:pPr>
        <w:tabs>
          <w:tab w:val="left" w:pos="432"/>
        </w:tabs>
      </w:pPr>
    </w:p>
    <w:p w:rsidR="00F3298B" w:rsidRDefault="00F3298B">
      <w:pPr>
        <w:tabs>
          <w:tab w:val="left" w:pos="432"/>
        </w:tabs>
      </w:pPr>
      <w:r>
        <w:t>General Requirements</w:t>
      </w:r>
    </w:p>
    <w:p w:rsidR="00F3298B" w:rsidRDefault="00F3298B">
      <w:pPr>
        <w:tabs>
          <w:tab w:val="left" w:pos="432"/>
        </w:tabs>
      </w:pPr>
    </w:p>
    <w:p w:rsidR="00F3298B" w:rsidRDefault="00F3298B">
      <w:pPr>
        <w:tabs>
          <w:tab w:val="left" w:pos="432"/>
        </w:tabs>
      </w:pPr>
      <w:r>
        <w:t>R.61-</w:t>
      </w:r>
      <w:proofErr w:type="gramStart"/>
      <w:r>
        <w:t>58.11.B(</w:t>
      </w:r>
      <w:proofErr w:type="gramEnd"/>
      <w:r>
        <w:t>1)(c)(v)</w:t>
      </w:r>
    </w:p>
    <w:p w:rsidR="00F3298B" w:rsidRDefault="00F3298B">
      <w:pPr>
        <w:tabs>
          <w:tab w:val="left" w:pos="432"/>
        </w:tabs>
      </w:pPr>
      <w:proofErr w:type="gramStart"/>
      <w:r>
        <w:t>Added new paragraph changing the compliance requirements.</w:t>
      </w:r>
      <w:proofErr w:type="gramEnd"/>
    </w:p>
    <w:p w:rsidR="00F3298B" w:rsidRDefault="00F3298B">
      <w:pPr>
        <w:tabs>
          <w:tab w:val="left" w:pos="432"/>
        </w:tabs>
      </w:pPr>
    </w:p>
    <w:p w:rsidR="00F3298B" w:rsidRDefault="00F3298B">
      <w:pPr>
        <w:tabs>
          <w:tab w:val="left" w:pos="432"/>
        </w:tabs>
      </w:pPr>
      <w:r>
        <w:t>R.61-</w:t>
      </w:r>
      <w:proofErr w:type="gramStart"/>
      <w:r>
        <w:t>58.11.B(</w:t>
      </w:r>
      <w:proofErr w:type="gramEnd"/>
      <w:r>
        <w:t>5)</w:t>
      </w:r>
    </w:p>
    <w:p w:rsidR="00F3298B" w:rsidRDefault="00F3298B">
      <w:pPr>
        <w:tabs>
          <w:tab w:val="left" w:pos="432"/>
        </w:tabs>
      </w:pPr>
      <w:proofErr w:type="gramStart"/>
      <w:r>
        <w:t>Revised to require that consumers are notified of sampling results.</w:t>
      </w:r>
      <w:proofErr w:type="gramEnd"/>
    </w:p>
    <w:p w:rsidR="00F3298B" w:rsidRDefault="00F3298B">
      <w:pPr>
        <w:tabs>
          <w:tab w:val="left" w:pos="432"/>
        </w:tabs>
      </w:pPr>
    </w:p>
    <w:p w:rsidR="00F3298B" w:rsidRDefault="00F3298B">
      <w:pPr>
        <w:tabs>
          <w:tab w:val="left" w:pos="432"/>
        </w:tabs>
      </w:pPr>
      <w:r>
        <w:t>Applicability of Corrosion Control Treatment Steps to Small, Medium Size and Large Water Systems</w:t>
      </w:r>
    </w:p>
    <w:p w:rsidR="00F3298B" w:rsidRDefault="00F3298B">
      <w:pPr>
        <w:tabs>
          <w:tab w:val="left" w:pos="432"/>
        </w:tabs>
      </w:pPr>
    </w:p>
    <w:p w:rsidR="00F3298B" w:rsidRDefault="00F3298B">
      <w:pPr>
        <w:tabs>
          <w:tab w:val="left" w:pos="432"/>
        </w:tabs>
      </w:pPr>
      <w:r>
        <w:t>R.61-</w:t>
      </w:r>
      <w:proofErr w:type="gramStart"/>
      <w:r>
        <w:t>58.11.C(</w:t>
      </w:r>
      <w:proofErr w:type="gramEnd"/>
      <w:r>
        <w:t>2)(c)(iii)</w:t>
      </w:r>
    </w:p>
    <w:p w:rsidR="00F3298B" w:rsidRDefault="00F3298B">
      <w:pPr>
        <w:tabs>
          <w:tab w:val="left" w:pos="432"/>
        </w:tabs>
      </w:pPr>
      <w:proofErr w:type="gramStart"/>
      <w:r>
        <w:t>Revised to require Department review and approval of source changes.</w:t>
      </w:r>
      <w:proofErr w:type="gramEnd"/>
    </w:p>
    <w:p w:rsidR="00F3298B" w:rsidRDefault="00F3298B">
      <w:pPr>
        <w:tabs>
          <w:tab w:val="left" w:pos="432"/>
        </w:tabs>
      </w:pPr>
    </w:p>
    <w:p w:rsidR="00F3298B" w:rsidRDefault="00F3298B">
      <w:pPr>
        <w:tabs>
          <w:tab w:val="left" w:pos="432"/>
        </w:tabs>
      </w:pPr>
      <w:r>
        <w:t>R.61-</w:t>
      </w:r>
      <w:proofErr w:type="gramStart"/>
      <w:r>
        <w:t>58.11.C(</w:t>
      </w:r>
      <w:proofErr w:type="gramEnd"/>
      <w:r>
        <w:t>5)(a)</w:t>
      </w:r>
    </w:p>
    <w:p w:rsidR="00F3298B" w:rsidRDefault="00F3298B">
      <w:pPr>
        <w:tabs>
          <w:tab w:val="left" w:pos="432"/>
        </w:tabs>
      </w:pPr>
      <w:proofErr w:type="gramStart"/>
      <w:r>
        <w:t>Revised to clarify monitoring period.</w:t>
      </w:r>
      <w:proofErr w:type="gramEnd"/>
    </w:p>
    <w:p w:rsidR="00F3298B" w:rsidRDefault="00F3298B">
      <w:pPr>
        <w:tabs>
          <w:tab w:val="left" w:pos="432"/>
        </w:tabs>
      </w:pPr>
    </w:p>
    <w:p w:rsidR="00F3298B" w:rsidRDefault="00F3298B">
      <w:pPr>
        <w:tabs>
          <w:tab w:val="left" w:pos="432"/>
        </w:tabs>
      </w:pPr>
      <w:r>
        <w:t>R.61-</w:t>
      </w:r>
      <w:proofErr w:type="gramStart"/>
      <w:r>
        <w:t>58.11.C(</w:t>
      </w:r>
      <w:proofErr w:type="gramEnd"/>
      <w:r>
        <w:t>5)(b)</w:t>
      </w:r>
    </w:p>
    <w:p w:rsidR="00F3298B" w:rsidRDefault="00F3298B">
      <w:pPr>
        <w:tabs>
          <w:tab w:val="left" w:pos="432"/>
        </w:tabs>
      </w:pPr>
      <w:proofErr w:type="gramStart"/>
      <w:r>
        <w:t>Revised to clarify monitoring period.</w:t>
      </w:r>
      <w:proofErr w:type="gramEnd"/>
    </w:p>
    <w:p w:rsidR="00F3298B" w:rsidRDefault="00F3298B">
      <w:pPr>
        <w:tabs>
          <w:tab w:val="left" w:pos="432"/>
        </w:tabs>
      </w:pPr>
    </w:p>
    <w:p w:rsidR="00F3298B" w:rsidRDefault="00F3298B">
      <w:pPr>
        <w:tabs>
          <w:tab w:val="left" w:pos="432"/>
        </w:tabs>
      </w:pPr>
      <w:r>
        <w:t>Source Water Treatment Requirements</w:t>
      </w:r>
    </w:p>
    <w:p w:rsidR="00F3298B" w:rsidRDefault="00F3298B">
      <w:pPr>
        <w:tabs>
          <w:tab w:val="left" w:pos="432"/>
        </w:tabs>
      </w:pPr>
    </w:p>
    <w:p w:rsidR="00F3298B" w:rsidRDefault="00F3298B">
      <w:pPr>
        <w:tabs>
          <w:tab w:val="left" w:pos="432"/>
        </w:tabs>
      </w:pPr>
      <w:r>
        <w:t>R.61-</w:t>
      </w:r>
      <w:proofErr w:type="gramStart"/>
      <w:r>
        <w:t>58.11.E(</w:t>
      </w:r>
      <w:proofErr w:type="gramEnd"/>
      <w:r>
        <w:t>1)(a)</w:t>
      </w:r>
    </w:p>
    <w:p w:rsidR="00F3298B" w:rsidRDefault="00F3298B">
      <w:pPr>
        <w:tabs>
          <w:tab w:val="left" w:pos="432"/>
        </w:tabs>
      </w:pPr>
      <w:r>
        <w:t>Revised to specify when submittal is due.</w:t>
      </w:r>
    </w:p>
    <w:p w:rsidR="00F3298B" w:rsidRDefault="00F3298B">
      <w:pPr>
        <w:tabs>
          <w:tab w:val="left" w:pos="432"/>
        </w:tabs>
      </w:pPr>
    </w:p>
    <w:p w:rsidR="00F3298B" w:rsidRDefault="00F3298B">
      <w:pPr>
        <w:tabs>
          <w:tab w:val="left" w:pos="432"/>
        </w:tabs>
      </w:pPr>
      <w:r>
        <w:t>Lead Service Line Replacement Requirements</w:t>
      </w:r>
    </w:p>
    <w:p w:rsidR="00F3298B" w:rsidRDefault="00F3298B">
      <w:pPr>
        <w:tabs>
          <w:tab w:val="left" w:pos="432"/>
        </w:tabs>
      </w:pPr>
    </w:p>
    <w:p w:rsidR="00F3298B" w:rsidRDefault="00F3298B">
      <w:pPr>
        <w:tabs>
          <w:tab w:val="left" w:pos="432"/>
        </w:tabs>
      </w:pPr>
      <w:r>
        <w:t>R.61-</w:t>
      </w:r>
      <w:proofErr w:type="gramStart"/>
      <w:r>
        <w:t>58.11.F(</w:t>
      </w:r>
      <w:proofErr w:type="gramEnd"/>
      <w:r>
        <w:t>2)</w:t>
      </w:r>
      <w:r>
        <w:tab/>
      </w:r>
    </w:p>
    <w:p w:rsidR="00F3298B" w:rsidRDefault="00F3298B">
      <w:pPr>
        <w:tabs>
          <w:tab w:val="left" w:pos="432"/>
        </w:tabs>
      </w:pPr>
      <w:r>
        <w:t>Renumbered to R.61-</w:t>
      </w:r>
      <w:proofErr w:type="gramStart"/>
      <w:r>
        <w:t>58.11.F(</w:t>
      </w:r>
      <w:proofErr w:type="gramEnd"/>
      <w:r>
        <w:t>2)(a) and revised to clarify monitoring period.</w:t>
      </w:r>
    </w:p>
    <w:p w:rsidR="00F3298B" w:rsidRDefault="00F3298B">
      <w:pPr>
        <w:tabs>
          <w:tab w:val="left" w:pos="432"/>
        </w:tabs>
      </w:pPr>
    </w:p>
    <w:p w:rsidR="00F3298B" w:rsidRDefault="00F3298B">
      <w:pPr>
        <w:tabs>
          <w:tab w:val="left" w:pos="432"/>
        </w:tabs>
      </w:pPr>
      <w:r>
        <w:t>R.61-</w:t>
      </w:r>
      <w:proofErr w:type="gramStart"/>
      <w:r>
        <w:t>58.11.F(</w:t>
      </w:r>
      <w:proofErr w:type="gramEnd"/>
      <w:r>
        <w:t>2)(b)</w:t>
      </w:r>
    </w:p>
    <w:p w:rsidR="00F3298B" w:rsidRDefault="00F3298B">
      <w:pPr>
        <w:tabs>
          <w:tab w:val="left" w:pos="432"/>
        </w:tabs>
      </w:pPr>
      <w:proofErr w:type="gramStart"/>
      <w:r>
        <w:t>Added to specify additional requirements for lead service line replacement.</w:t>
      </w:r>
      <w:proofErr w:type="gramEnd"/>
    </w:p>
    <w:p w:rsidR="00F3298B" w:rsidRDefault="00F3298B">
      <w:pPr>
        <w:tabs>
          <w:tab w:val="left" w:pos="432"/>
        </w:tabs>
      </w:pPr>
    </w:p>
    <w:p w:rsidR="00F3298B" w:rsidRDefault="00F3298B">
      <w:pPr>
        <w:tabs>
          <w:tab w:val="left" w:pos="432"/>
        </w:tabs>
      </w:pPr>
      <w:r>
        <w:t>Public Education and Supplemental Monitoring Requirements</w:t>
      </w:r>
    </w:p>
    <w:p w:rsidR="00F3298B" w:rsidRDefault="00F3298B">
      <w:pPr>
        <w:tabs>
          <w:tab w:val="left" w:pos="432"/>
        </w:tabs>
      </w:pPr>
    </w:p>
    <w:p w:rsidR="00F3298B" w:rsidRDefault="00F3298B">
      <w:pPr>
        <w:tabs>
          <w:tab w:val="left" w:pos="432"/>
        </w:tabs>
      </w:pPr>
      <w:r>
        <w:t>R.61-58.11.G</w:t>
      </w:r>
    </w:p>
    <w:p w:rsidR="00F3298B" w:rsidRDefault="00F3298B">
      <w:pPr>
        <w:tabs>
          <w:tab w:val="left" w:pos="432"/>
        </w:tabs>
      </w:pPr>
      <w:proofErr w:type="gramStart"/>
      <w:r>
        <w:t>Revised entire section pertaining to public education language and supplemental monitoring.</w:t>
      </w:r>
      <w:proofErr w:type="gramEnd"/>
    </w:p>
    <w:p w:rsidR="00F3298B" w:rsidRDefault="00F3298B">
      <w:pPr>
        <w:tabs>
          <w:tab w:val="left" w:pos="432"/>
        </w:tabs>
      </w:pPr>
    </w:p>
    <w:p w:rsidR="00F3298B" w:rsidRDefault="00F3298B">
      <w:pPr>
        <w:tabs>
          <w:tab w:val="left" w:pos="432"/>
        </w:tabs>
      </w:pPr>
      <w:r>
        <w:t>Monitoring Requirements for Lead and Copper in Tap Water</w:t>
      </w:r>
    </w:p>
    <w:p w:rsidR="00F3298B" w:rsidRDefault="00F3298B">
      <w:pPr>
        <w:tabs>
          <w:tab w:val="left" w:pos="432"/>
        </w:tabs>
      </w:pPr>
    </w:p>
    <w:p w:rsidR="00F3298B" w:rsidRDefault="00F3298B">
      <w:pPr>
        <w:tabs>
          <w:tab w:val="left" w:pos="432"/>
        </w:tabs>
      </w:pPr>
      <w:r>
        <w:t>R.61-</w:t>
      </w:r>
      <w:proofErr w:type="gramStart"/>
      <w:r>
        <w:t>58.11.H(</w:t>
      </w:r>
      <w:proofErr w:type="gramEnd"/>
      <w:r>
        <w:t>2)(e)</w:t>
      </w:r>
    </w:p>
    <w:p w:rsidR="00F3298B" w:rsidRDefault="00F3298B">
      <w:pPr>
        <w:tabs>
          <w:tab w:val="left" w:pos="432"/>
        </w:tabs>
      </w:pPr>
      <w:proofErr w:type="gramStart"/>
      <w:r>
        <w:t>Revised to correct reference.</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3)</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w:t>
      </w:r>
      <w:proofErr w:type="spellStart"/>
      <w:r>
        <w:t>i</w:t>
      </w:r>
      <w:proofErr w:type="spellEnd"/>
      <w:r>
        <w:t>)</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4)(d)(ii)</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4)(d)(iii)</w:t>
      </w:r>
      <w:r>
        <w:tab/>
      </w:r>
    </w:p>
    <w:p w:rsidR="00F3298B" w:rsidRDefault="00F3298B">
      <w:pPr>
        <w:tabs>
          <w:tab w:val="left" w:pos="432"/>
        </w:tabs>
      </w:pPr>
      <w:proofErr w:type="gramStart"/>
      <w:r>
        <w:t>Revised to clarify sample collection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4)(d)(iv)(A)</w:t>
      </w:r>
    </w:p>
    <w:p w:rsidR="00F3298B" w:rsidRDefault="00F3298B">
      <w:pPr>
        <w:tabs>
          <w:tab w:val="left" w:pos="432"/>
        </w:tabs>
      </w:pPr>
      <w:proofErr w:type="gramStart"/>
      <w:r>
        <w:t>Added to allow for different monitoring periods.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4)(d)(iv)(B)</w:t>
      </w:r>
    </w:p>
    <w:p w:rsidR="00F3298B" w:rsidRDefault="00F3298B">
      <w:pPr>
        <w:tabs>
          <w:tab w:val="left" w:pos="432"/>
        </w:tabs>
      </w:pPr>
      <w:proofErr w:type="gramStart"/>
      <w:r>
        <w:t>Added to clarify monitoring requirements.</w:t>
      </w:r>
      <w:proofErr w:type="gramEnd"/>
    </w:p>
    <w:p w:rsidR="00F3298B" w:rsidRDefault="00F3298B">
      <w:pPr>
        <w:tabs>
          <w:tab w:val="left" w:pos="432"/>
        </w:tabs>
      </w:pPr>
    </w:p>
    <w:p w:rsidR="00F3298B" w:rsidRDefault="00F3298B">
      <w:pPr>
        <w:tabs>
          <w:tab w:val="left" w:pos="432"/>
        </w:tabs>
      </w:pPr>
      <w:r>
        <w:t>R.61-58.11.H(4)(d)(vi)(B) &amp; R.61-58.11.H(4)(d)(vi)(B)(1)</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4)(d)(vii)</w:t>
      </w:r>
      <w:r>
        <w:tab/>
      </w:r>
    </w:p>
    <w:p w:rsidR="00F3298B" w:rsidRDefault="00F3298B">
      <w:pPr>
        <w:tabs>
          <w:tab w:val="left" w:pos="432"/>
        </w:tabs>
      </w:pPr>
      <w:proofErr w:type="gramStart"/>
      <w:r>
        <w:t>Revised to include Department notification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7)(d)(</w:t>
      </w:r>
      <w:proofErr w:type="spellStart"/>
      <w:r>
        <w:t>i</w:t>
      </w:r>
      <w:proofErr w:type="spellEnd"/>
      <w:r>
        <w:t>)</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58.11.H(</w:t>
      </w:r>
      <w:proofErr w:type="gramEnd"/>
      <w:r>
        <w:t>7)(d)(iii)</w:t>
      </w:r>
      <w:r>
        <w:tab/>
      </w:r>
    </w:p>
    <w:p w:rsidR="00F3298B" w:rsidRDefault="00F3298B">
      <w:pPr>
        <w:tabs>
          <w:tab w:val="left" w:pos="432"/>
        </w:tabs>
      </w:pPr>
      <w:proofErr w:type="gramStart"/>
      <w:r>
        <w:t>Revised to include Department notification requirements.</w:t>
      </w:r>
      <w:proofErr w:type="gramEnd"/>
    </w:p>
    <w:p w:rsidR="00F3298B" w:rsidRDefault="00F3298B">
      <w:pPr>
        <w:tabs>
          <w:tab w:val="left" w:pos="432"/>
        </w:tabs>
      </w:pPr>
    </w:p>
    <w:p w:rsidR="00F3298B" w:rsidRDefault="00F3298B">
      <w:pPr>
        <w:tabs>
          <w:tab w:val="left" w:pos="432"/>
        </w:tabs>
      </w:pPr>
      <w:r>
        <w:t>Monitoring Requirements for Water Quality Parameters</w:t>
      </w:r>
    </w:p>
    <w:p w:rsidR="00F3298B" w:rsidRDefault="00F3298B">
      <w:pPr>
        <w:tabs>
          <w:tab w:val="left" w:pos="432"/>
        </w:tabs>
      </w:pPr>
    </w:p>
    <w:p w:rsidR="00F3298B" w:rsidRDefault="00F3298B">
      <w:pPr>
        <w:tabs>
          <w:tab w:val="left" w:pos="432"/>
        </w:tabs>
      </w:pPr>
      <w:r>
        <w:t>R.61-</w:t>
      </w:r>
      <w:proofErr w:type="gramStart"/>
      <w:r>
        <w:t>58.11.I(</w:t>
      </w:r>
      <w:proofErr w:type="gramEnd"/>
      <w:r>
        <w:t>4)</w:t>
      </w:r>
      <w:r>
        <w:tab/>
      </w:r>
    </w:p>
    <w:p w:rsidR="00F3298B" w:rsidRDefault="00F3298B">
      <w:pPr>
        <w:tabs>
          <w:tab w:val="left" w:pos="432"/>
        </w:tabs>
      </w:pPr>
      <w:proofErr w:type="gramStart"/>
      <w:r>
        <w:t>Revised to clarify sample collection period.</w:t>
      </w:r>
      <w:proofErr w:type="gramEnd"/>
    </w:p>
    <w:p w:rsidR="00F3298B" w:rsidRDefault="00F3298B">
      <w:pPr>
        <w:tabs>
          <w:tab w:val="left" w:pos="432"/>
        </w:tabs>
      </w:pPr>
    </w:p>
    <w:p w:rsidR="00F3298B" w:rsidRDefault="00F3298B">
      <w:pPr>
        <w:tabs>
          <w:tab w:val="left" w:pos="432"/>
        </w:tabs>
      </w:pPr>
      <w:r>
        <w:t>R.61-</w:t>
      </w:r>
      <w:proofErr w:type="gramStart"/>
      <w:r>
        <w:t>58.11.I(</w:t>
      </w:r>
      <w:proofErr w:type="gramEnd"/>
      <w:r>
        <w:t>5)(b)(</w:t>
      </w:r>
      <w:proofErr w:type="spellStart"/>
      <w:r>
        <w:t>i</w:t>
      </w:r>
      <w:proofErr w:type="spellEnd"/>
      <w:r>
        <w:t>)</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58.11.I(</w:t>
      </w:r>
      <w:proofErr w:type="gramEnd"/>
      <w:r>
        <w:t>5)(b)(ii)</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Monitoring Requirements for Lead and Copper in Source Water</w:t>
      </w:r>
    </w:p>
    <w:p w:rsidR="00F3298B" w:rsidRDefault="00F3298B">
      <w:pPr>
        <w:tabs>
          <w:tab w:val="left" w:pos="432"/>
        </w:tabs>
      </w:pPr>
    </w:p>
    <w:p w:rsidR="00F3298B" w:rsidRDefault="00F3298B">
      <w:pPr>
        <w:tabs>
          <w:tab w:val="left" w:pos="432"/>
        </w:tabs>
      </w:pPr>
      <w:r>
        <w:t>R.61-</w:t>
      </w:r>
      <w:proofErr w:type="gramStart"/>
      <w:r>
        <w:t>58.11.J(</w:t>
      </w:r>
      <w:proofErr w:type="gramEnd"/>
      <w:r>
        <w:t>2)</w:t>
      </w:r>
      <w:r>
        <w:tab/>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58.11.J(</w:t>
      </w:r>
      <w:proofErr w:type="gramEnd"/>
      <w:r>
        <w:t>4)(a)(</w:t>
      </w:r>
      <w:proofErr w:type="spellStart"/>
      <w:r>
        <w:t>i</w:t>
      </w:r>
      <w:proofErr w:type="spellEnd"/>
      <w:r>
        <w:t>)</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58.11.J(</w:t>
      </w:r>
      <w:proofErr w:type="gramEnd"/>
      <w:r>
        <w:t>4)(a)(ii)</w:t>
      </w:r>
    </w:p>
    <w:p w:rsidR="00F3298B" w:rsidRDefault="00F3298B">
      <w:pPr>
        <w:tabs>
          <w:tab w:val="left" w:pos="432"/>
        </w:tabs>
      </w:pPr>
      <w:proofErr w:type="gramStart"/>
      <w:r>
        <w:t>Revised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58.11.J(</w:t>
      </w:r>
      <w:proofErr w:type="gramEnd"/>
      <w:r>
        <w:t>5)(a)</w:t>
      </w:r>
    </w:p>
    <w:p w:rsidR="00F3298B" w:rsidRDefault="00F3298B">
      <w:pPr>
        <w:tabs>
          <w:tab w:val="left" w:pos="432"/>
        </w:tabs>
      </w:pPr>
      <w:proofErr w:type="gramStart"/>
      <w:r>
        <w:t>Revised introductory paragraph to clarify monitoring requirements.</w:t>
      </w:r>
      <w:proofErr w:type="gramEnd"/>
    </w:p>
    <w:p w:rsidR="00F3298B" w:rsidRDefault="00F3298B">
      <w:pPr>
        <w:tabs>
          <w:tab w:val="left" w:pos="432"/>
        </w:tabs>
      </w:pPr>
    </w:p>
    <w:p w:rsidR="00F3298B" w:rsidRDefault="00F3298B">
      <w:pPr>
        <w:tabs>
          <w:tab w:val="left" w:pos="432"/>
        </w:tabs>
      </w:pPr>
      <w:r>
        <w:t>R.61-</w:t>
      </w:r>
      <w:proofErr w:type="gramStart"/>
      <w:r>
        <w:t>58.11.J(</w:t>
      </w:r>
      <w:proofErr w:type="gramEnd"/>
      <w:r>
        <w:t>5)(b)</w:t>
      </w:r>
    </w:p>
    <w:p w:rsidR="00F3298B" w:rsidRDefault="00F3298B">
      <w:pPr>
        <w:tabs>
          <w:tab w:val="left" w:pos="432"/>
        </w:tabs>
      </w:pPr>
      <w:proofErr w:type="gramStart"/>
      <w:r>
        <w:t>Revised introductory paragraph to clarify monitoring requirements.</w:t>
      </w:r>
      <w:proofErr w:type="gramEnd"/>
    </w:p>
    <w:p w:rsidR="00F3298B" w:rsidRDefault="00F3298B">
      <w:pPr>
        <w:tabs>
          <w:tab w:val="left" w:pos="432"/>
        </w:tabs>
      </w:pPr>
    </w:p>
    <w:p w:rsidR="00F3298B" w:rsidRDefault="00F3298B">
      <w:pPr>
        <w:tabs>
          <w:tab w:val="left" w:pos="432"/>
        </w:tabs>
      </w:pPr>
      <w:r>
        <w:t>Reporting Requirements</w:t>
      </w:r>
    </w:p>
    <w:p w:rsidR="00F3298B" w:rsidRDefault="00F3298B">
      <w:pPr>
        <w:tabs>
          <w:tab w:val="left" w:pos="432"/>
        </w:tabs>
      </w:pPr>
    </w:p>
    <w:p w:rsidR="00F3298B" w:rsidRDefault="00F3298B">
      <w:pPr>
        <w:tabs>
          <w:tab w:val="left" w:pos="432"/>
        </w:tabs>
      </w:pPr>
      <w:r>
        <w:t>R.61-</w:t>
      </w:r>
      <w:proofErr w:type="gramStart"/>
      <w:r>
        <w:t>58.11.L(</w:t>
      </w:r>
      <w:proofErr w:type="gramEnd"/>
      <w:r>
        <w:t>1)(a)</w:t>
      </w:r>
    </w:p>
    <w:p w:rsidR="00F3298B" w:rsidRDefault="00F3298B">
      <w:pPr>
        <w:tabs>
          <w:tab w:val="left" w:pos="432"/>
        </w:tabs>
      </w:pPr>
      <w:proofErr w:type="gramStart"/>
      <w:r>
        <w:t>Revised introductory paragraph to clarify monitoring period.</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1)(b)</w:t>
      </w:r>
    </w:p>
    <w:p w:rsidR="00F3298B" w:rsidRDefault="00F3298B">
      <w:pPr>
        <w:tabs>
          <w:tab w:val="left" w:pos="432"/>
        </w:tabs>
      </w:pPr>
      <w:proofErr w:type="gramStart"/>
      <w:r>
        <w:t>Revised introductory paragraph to correct reference.</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1)(c)</w:t>
      </w:r>
    </w:p>
    <w:p w:rsidR="00F3298B" w:rsidRDefault="00F3298B">
      <w:pPr>
        <w:tabs>
          <w:tab w:val="left" w:pos="432"/>
        </w:tabs>
      </w:pPr>
      <w:proofErr w:type="gramStart"/>
      <w:r>
        <w:t>Revised to clarify Department notification and approval requirement.</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5)(a)</w:t>
      </w:r>
    </w:p>
    <w:p w:rsidR="00F3298B" w:rsidRDefault="00F3298B">
      <w:pPr>
        <w:tabs>
          <w:tab w:val="left" w:pos="432"/>
        </w:tabs>
      </w:pPr>
      <w:proofErr w:type="gramStart"/>
      <w:r>
        <w:t>Revised to clarify reporting requirements to the Department.</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5)(b)</w:t>
      </w:r>
    </w:p>
    <w:p w:rsidR="00F3298B" w:rsidRDefault="00F3298B">
      <w:pPr>
        <w:tabs>
          <w:tab w:val="left" w:pos="432"/>
        </w:tabs>
      </w:pPr>
      <w:proofErr w:type="gramStart"/>
      <w:r>
        <w:t>Revised introductory paragraph to clarify reporting requirements to the Department.</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5)(b)(ii)</w:t>
      </w:r>
    </w:p>
    <w:p w:rsidR="00F3298B" w:rsidRDefault="00F3298B">
      <w:pPr>
        <w:tabs>
          <w:tab w:val="left" w:pos="432"/>
        </w:tabs>
      </w:pPr>
      <w:proofErr w:type="gramStart"/>
      <w:r>
        <w:t>Revised to clarify reporting requirements to the Department.</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6)(a)</w:t>
      </w:r>
    </w:p>
    <w:p w:rsidR="00F3298B" w:rsidRDefault="00F3298B">
      <w:pPr>
        <w:tabs>
          <w:tab w:val="left" w:pos="432"/>
        </w:tabs>
      </w:pPr>
      <w:proofErr w:type="gramStart"/>
      <w:r>
        <w:t>Revised to clarify reporting requirements to the Department.</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6)(a)(</w:t>
      </w:r>
      <w:proofErr w:type="spellStart"/>
      <w:r>
        <w:t>i</w:t>
      </w:r>
      <w:proofErr w:type="spellEnd"/>
      <w:r>
        <w:t>)</w:t>
      </w:r>
    </w:p>
    <w:p w:rsidR="00F3298B" w:rsidRDefault="00F3298B">
      <w:pPr>
        <w:tabs>
          <w:tab w:val="left" w:pos="432"/>
        </w:tabs>
      </w:pPr>
      <w:proofErr w:type="gramStart"/>
      <w:r>
        <w:t>Revised to correct reference.</w:t>
      </w:r>
      <w:proofErr w:type="gramEnd"/>
    </w:p>
    <w:p w:rsidR="00F3298B" w:rsidRDefault="00F3298B">
      <w:pPr>
        <w:tabs>
          <w:tab w:val="left" w:pos="432"/>
        </w:tabs>
      </w:pPr>
    </w:p>
    <w:p w:rsidR="00F3298B" w:rsidRDefault="00F3298B">
      <w:pPr>
        <w:tabs>
          <w:tab w:val="left" w:pos="432"/>
        </w:tabs>
      </w:pPr>
      <w:r>
        <w:t>R.61-</w:t>
      </w:r>
      <w:proofErr w:type="gramStart"/>
      <w:r>
        <w:t>58.11.L(</w:t>
      </w:r>
      <w:proofErr w:type="gramEnd"/>
      <w:r>
        <w:t>6)(c)</w:t>
      </w:r>
    </w:p>
    <w:p w:rsidR="00F3298B" w:rsidRDefault="00F3298B">
      <w:pPr>
        <w:tabs>
          <w:tab w:val="left" w:pos="432"/>
        </w:tabs>
      </w:pPr>
      <w:proofErr w:type="gramStart"/>
      <w:r>
        <w:t>Added to clarify reporting requirements to the Department.</w:t>
      </w:r>
      <w:proofErr w:type="gramEnd"/>
    </w:p>
    <w:p w:rsidR="00F3298B" w:rsidRDefault="00F3298B">
      <w:pPr>
        <w:tabs>
          <w:tab w:val="left" w:pos="432"/>
        </w:tabs>
      </w:pPr>
    </w:p>
    <w:p w:rsidR="00F3298B" w:rsidRDefault="00F3298B">
      <w:pPr>
        <w:tabs>
          <w:tab w:val="left" w:pos="432"/>
        </w:tabs>
      </w:pPr>
      <w:r>
        <w:t>Required Additional Health Information</w:t>
      </w:r>
    </w:p>
    <w:p w:rsidR="00F3298B" w:rsidRDefault="00F3298B">
      <w:pPr>
        <w:tabs>
          <w:tab w:val="left" w:pos="432"/>
        </w:tabs>
      </w:pPr>
    </w:p>
    <w:p w:rsidR="00F3298B" w:rsidRDefault="00F3298B">
      <w:pPr>
        <w:tabs>
          <w:tab w:val="left" w:pos="432"/>
        </w:tabs>
      </w:pPr>
      <w:r>
        <w:t>R.61-</w:t>
      </w:r>
      <w:proofErr w:type="gramStart"/>
      <w:r>
        <w:t>58.12.D(</w:t>
      </w:r>
      <w:proofErr w:type="gramEnd"/>
      <w:r>
        <w:t>4)</w:t>
      </w:r>
    </w:p>
    <w:p w:rsidR="00F3298B" w:rsidRDefault="00F3298B">
      <w:pPr>
        <w:tabs>
          <w:tab w:val="left" w:pos="432"/>
        </w:tabs>
      </w:pPr>
      <w:proofErr w:type="gramStart"/>
      <w:r>
        <w:t>Revised to include specific lead health effects language in consumer confidence reports.</w:t>
      </w:r>
      <w:proofErr w:type="gramEnd"/>
    </w:p>
    <w:p w:rsidR="00F3298B" w:rsidRDefault="00F3298B">
      <w:pPr>
        <w:tabs>
          <w:tab w:val="left" w:pos="432"/>
        </w:tabs>
      </w:pPr>
    </w:p>
    <w:p w:rsidR="00F3298B" w:rsidRDefault="00F3298B">
      <w:pPr>
        <w:rPr>
          <w:b/>
          <w:bCs/>
        </w:rPr>
      </w:pPr>
      <w:r>
        <w:rPr>
          <w:b/>
          <w:bCs/>
        </w:rPr>
        <w:t>Instructions:</w:t>
      </w:r>
    </w:p>
    <w:p w:rsidR="00F3298B" w:rsidRDefault="00F3298B">
      <w:pPr>
        <w:rPr>
          <w:b/>
          <w:bCs/>
        </w:rPr>
      </w:pPr>
    </w:p>
    <w:p w:rsidR="00F3298B" w:rsidRDefault="00F3298B">
      <w:r>
        <w:t>Amend R.61-58 pursuant to each individual instruction provided below with the text of the amendments.</w:t>
      </w:r>
    </w:p>
    <w:p w:rsidR="00F3298B" w:rsidRDefault="00F3298B"/>
    <w:p w:rsidR="00F3298B" w:rsidRDefault="00F3298B">
      <w:pPr>
        <w:rPr>
          <w:b/>
          <w:bCs/>
        </w:rPr>
      </w:pPr>
      <w:r>
        <w:rPr>
          <w:b/>
          <w:bCs/>
        </w:rPr>
        <w:t>Text:</w:t>
      </w:r>
    </w:p>
    <w:p w:rsidR="00F3298B" w:rsidRPr="00183EED" w:rsidRDefault="00F3298B">
      <w:pPr>
        <w:tabs>
          <w:tab w:val="left" w:pos="432"/>
        </w:tabs>
      </w:pPr>
    </w:p>
    <w:p w:rsidR="00F3298B" w:rsidRPr="00183EED" w:rsidRDefault="00F3298B">
      <w:pPr>
        <w:tabs>
          <w:tab w:val="left" w:pos="432"/>
        </w:tabs>
        <w:rPr>
          <w:b/>
          <w:bCs/>
        </w:rPr>
      </w:pPr>
      <w:r w:rsidRPr="00183EED">
        <w:rPr>
          <w:b/>
          <w:bCs/>
        </w:rPr>
        <w:t>Add paragraph R.61-</w:t>
      </w:r>
      <w:proofErr w:type="gramStart"/>
      <w:r w:rsidRPr="00183EED">
        <w:rPr>
          <w:b/>
          <w:bCs/>
        </w:rPr>
        <w:t>58.11.B(</w:t>
      </w:r>
      <w:proofErr w:type="gramEnd"/>
      <w:r w:rsidRPr="00183EED">
        <w:rPr>
          <w:b/>
          <w:bCs/>
        </w:rPr>
        <w:t>1)(c)(v) to read:</w:t>
      </w:r>
    </w:p>
    <w:p w:rsidR="00F3298B" w:rsidRPr="00183EED" w:rsidRDefault="00F3298B">
      <w:pPr>
        <w:tabs>
          <w:tab w:val="left" w:pos="432"/>
        </w:tabs>
      </w:pPr>
    </w:p>
    <w:p w:rsidR="00F3298B" w:rsidRPr="00183EED" w:rsidRDefault="00F3298B">
      <w:pPr>
        <w:tabs>
          <w:tab w:val="left" w:pos="216"/>
          <w:tab w:val="left" w:pos="432"/>
          <w:tab w:val="left" w:pos="648"/>
          <w:tab w:val="left" w:pos="864"/>
          <w:tab w:val="left" w:pos="1080"/>
          <w:tab w:val="left" w:pos="1296"/>
        </w:tabs>
      </w:pPr>
      <w:r w:rsidRPr="00183EED">
        <w:tab/>
      </w:r>
      <w:r w:rsidRPr="00183EED">
        <w:tab/>
      </w:r>
      <w:r w:rsidRPr="00183EED">
        <w:tab/>
        <w:t>(v)</w:t>
      </w:r>
      <w:r w:rsidRPr="00183EED">
        <w:tab/>
        <w:t xml:space="preserve">For a water system that has been allowed by the Department to collect fewer than five samples in accordance with Section </w:t>
      </w:r>
      <w:proofErr w:type="gramStart"/>
      <w:r w:rsidRPr="00183EED">
        <w:t>H(</w:t>
      </w:r>
      <w:proofErr w:type="gramEnd"/>
      <w:r w:rsidRPr="00183EED">
        <w:t>3) the sample result with the highest concentration is considered the 90</w:t>
      </w:r>
      <w:r w:rsidRPr="00183EED">
        <w:rPr>
          <w:vertAlign w:val="superscript"/>
        </w:rPr>
        <w:t>th</w:t>
      </w:r>
      <w:r w:rsidRPr="00183EED">
        <w:t xml:space="preserve"> percentile value.</w:t>
      </w:r>
    </w:p>
    <w:p w:rsidR="00F3298B" w:rsidRPr="00183EED" w:rsidRDefault="00F3298B">
      <w:pPr>
        <w:tabs>
          <w:tab w:val="left" w:pos="216"/>
          <w:tab w:val="left" w:pos="432"/>
          <w:tab w:val="left" w:pos="648"/>
          <w:tab w:val="left" w:pos="864"/>
          <w:tab w:val="left" w:pos="1080"/>
          <w:tab w:val="left" w:pos="1296"/>
        </w:tabs>
      </w:pPr>
    </w:p>
    <w:p w:rsidR="00F3298B" w:rsidRPr="00183EED" w:rsidRDefault="00F3298B">
      <w:pPr>
        <w:tabs>
          <w:tab w:val="left" w:pos="216"/>
          <w:tab w:val="left" w:pos="432"/>
          <w:tab w:val="left" w:pos="648"/>
          <w:tab w:val="left" w:pos="864"/>
          <w:tab w:val="left" w:pos="1080"/>
          <w:tab w:val="left" w:pos="1296"/>
        </w:tabs>
        <w:rPr>
          <w:b/>
          <w:bCs/>
        </w:rPr>
      </w:pPr>
      <w:r w:rsidRPr="00183EED">
        <w:rPr>
          <w:b/>
          <w:bCs/>
        </w:rPr>
        <w:t>Revise paragraph R.61-</w:t>
      </w:r>
      <w:proofErr w:type="gramStart"/>
      <w:r w:rsidRPr="00183EED">
        <w:rPr>
          <w:b/>
          <w:bCs/>
        </w:rPr>
        <w:t>58.11.B(</w:t>
      </w:r>
      <w:proofErr w:type="gramEnd"/>
      <w:r w:rsidRPr="00183EED">
        <w:rPr>
          <w:b/>
          <w:bCs/>
        </w:rPr>
        <w:t>5) to read:</w:t>
      </w:r>
    </w:p>
    <w:p w:rsidR="00F3298B" w:rsidRPr="00183EED" w:rsidRDefault="00F3298B">
      <w:pPr>
        <w:tabs>
          <w:tab w:val="left" w:pos="216"/>
          <w:tab w:val="left" w:pos="432"/>
          <w:tab w:val="left" w:pos="648"/>
          <w:tab w:val="left" w:pos="864"/>
          <w:tab w:val="left" w:pos="1080"/>
          <w:tab w:val="left" w:pos="1296"/>
        </w:tabs>
      </w:pPr>
    </w:p>
    <w:p w:rsidR="00F3298B" w:rsidRPr="00183EED" w:rsidRDefault="00F3298B" w:rsidP="00183EED">
      <w:pPr>
        <w:tabs>
          <w:tab w:val="left" w:pos="216"/>
          <w:tab w:val="left" w:pos="432"/>
          <w:tab w:val="left" w:pos="648"/>
          <w:tab w:val="left" w:pos="864"/>
          <w:tab w:val="left" w:pos="1080"/>
          <w:tab w:val="left" w:pos="1296"/>
        </w:tabs>
      </w:pPr>
      <w:r w:rsidRPr="00183EED">
        <w:tab/>
      </w:r>
      <w:r w:rsidRPr="00183EED">
        <w:tab/>
        <w:t>(5)</w:t>
      </w:r>
      <w:r w:rsidRPr="00183EED">
        <w:tab/>
        <w:t>Public Education Requirements – Pursuant to Section G, all water systems must provide a consumer notice of lead tap water monitoring results to persons served at the sites (taps) that are tested. Any system exceeding the lead action level shall implement the public education requirements.</w:t>
      </w: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paragraph R.61-</w:t>
      </w:r>
      <w:proofErr w:type="gramStart"/>
      <w:r w:rsidRPr="00183EED">
        <w:rPr>
          <w:b/>
          <w:bCs/>
        </w:rPr>
        <w:t>58.11.C(</w:t>
      </w:r>
      <w:proofErr w:type="gramEnd"/>
      <w:r w:rsidRPr="00183EED">
        <w:rPr>
          <w:b/>
          <w:bCs/>
        </w:rPr>
        <w:t>2)(c)(iii)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 xml:space="preserve">Any water system deemed to have optimized corrosion control pursuant to this paragraph shall notify the Department in writing pursuant to Section L(1)(c) below, of any upcoming long term change in treatment or the addition of a new source as described in that section. The Department must review and approve the addition of a new source or long-term change in water treatment before it is implemented by the water system. The Department may require any such system to conduct additional monitoring or to take other action the Department deems appropriate to ensure that such systems maintain minimal levels of corrosion in the distribution system. </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rPr>
          <w:b/>
          <w:bCs/>
        </w:rPr>
        <w:t>Revise paragraph R.61-</w:t>
      </w:r>
      <w:proofErr w:type="gramStart"/>
      <w:r w:rsidRPr="00183EED">
        <w:rPr>
          <w:b/>
          <w:bCs/>
        </w:rPr>
        <w:t>58.11.C(</w:t>
      </w:r>
      <w:proofErr w:type="gramEnd"/>
      <w:r w:rsidRPr="00183EED">
        <w:rPr>
          <w:b/>
          <w:bCs/>
        </w:rPr>
        <w:t>5)(a) to read</w:t>
      </w:r>
      <w:r w:rsidRPr="00183EED">
        <w: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(a)</w:t>
      </w:r>
      <w:r w:rsidRPr="00183EED">
        <w:tab/>
        <w:t xml:space="preserve">Step 1: The system shall conduct initial tap sampling (Section H(4)(a) and Section I(2) below) until the system either exceeds the lead or copper action level or becomes eligible for reduced monitoring under Section (H)(4)(d) below. A system exceeding the lead or copper action level shall recommend optimal corrosion control treatment (Section </w:t>
      </w:r>
      <w:proofErr w:type="gramStart"/>
      <w:r w:rsidRPr="00183EED">
        <w:t>D(</w:t>
      </w:r>
      <w:proofErr w:type="gramEnd"/>
      <w:r w:rsidRPr="00183EED">
        <w:t>1) below) within six (6) months after the end of the monitoring period during which it exceeds one of the action levels.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paragraph R.61-</w:t>
      </w:r>
      <w:proofErr w:type="gramStart"/>
      <w:r w:rsidRPr="00183EED">
        <w:rPr>
          <w:b/>
          <w:bCs/>
        </w:rPr>
        <w:t>58.11.C(</w:t>
      </w:r>
      <w:proofErr w:type="gramEnd"/>
      <w:r w:rsidRPr="00183EED">
        <w:rPr>
          <w:b/>
          <w:bCs/>
        </w:rPr>
        <w:t>5)(b)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r w:rsidRPr="00183EED">
        <w:tab/>
        <w:t xml:space="preserve">Step 2: Within twelve (12) months after the end of the monitoring period during which a system exceeds the lead or copper action level, the Department may require the system to perform corrosion control studies (Section D(2) below). If the Department does not require the system to perform such studies, the Department shall specify optimal corrosion control treatment (Section </w:t>
      </w:r>
      <w:proofErr w:type="gramStart"/>
      <w:r w:rsidRPr="00183EED">
        <w:t>D(</w:t>
      </w:r>
      <w:proofErr w:type="gramEnd"/>
      <w:r w:rsidRPr="00183EED">
        <w:t>4)) within the following time frames: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For medium-size systems, within eighteen (18) months after the end of the monitoring period during which such system exceeds the lead or copper action level; and,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r>
      <w:r w:rsidRPr="00183EED">
        <w:tab/>
        <w:t>(ii)</w:t>
      </w:r>
      <w:r w:rsidRPr="00183EED">
        <w:tab/>
        <w:t>For small systems, within twenty-four (24) months after the end of the monitoring period during which such system exceeds the lead or copper action level.</w:t>
      </w:r>
      <w:r w:rsidRPr="00183EED">
        <w:tab/>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paragraph R.61-</w:t>
      </w:r>
      <w:proofErr w:type="gramStart"/>
      <w:r w:rsidRPr="00183EED">
        <w:rPr>
          <w:b/>
          <w:bCs/>
        </w:rPr>
        <w:t>58.11.E(</w:t>
      </w:r>
      <w:proofErr w:type="gramEnd"/>
      <w:r w:rsidRPr="00183EED">
        <w:rPr>
          <w:b/>
          <w:bCs/>
        </w:rPr>
        <w:t>1)(a)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(a)</w:t>
      </w:r>
      <w:r w:rsidRPr="00183EED">
        <w:tab/>
        <w:t xml:space="preserve">Step 1: A system exceeding the lead or copper action level shall complete lead and copper source water monitoring (Section </w:t>
      </w:r>
      <w:proofErr w:type="gramStart"/>
      <w:r w:rsidRPr="00183EED">
        <w:t>J(</w:t>
      </w:r>
      <w:proofErr w:type="gramEnd"/>
      <w:r w:rsidRPr="00183EED">
        <w:t>2) below) and make a treatment recommendation to the Department (paragraph (2)(a) of this section) no later than one hundred eighty (180) days after the end of the monitoring period during which</w:t>
      </w:r>
      <w:r w:rsidRPr="00183EED">
        <w:rPr>
          <w:color w:val="FF0000"/>
        </w:rPr>
        <w:t xml:space="preserve"> </w:t>
      </w:r>
      <w:r w:rsidRPr="00183EED">
        <w:t>the lead or copper action level was exceeded.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proofErr w:type="spellStart"/>
      <w:r w:rsidRPr="00183EED">
        <w:rPr>
          <w:b/>
          <w:bCs/>
        </w:rPr>
        <w:t>Redesignate</w:t>
      </w:r>
      <w:proofErr w:type="spellEnd"/>
      <w:r w:rsidRPr="00183EED">
        <w:rPr>
          <w:b/>
          <w:bCs/>
        </w:rPr>
        <w:t xml:space="preserve"> paragraph R.61-</w:t>
      </w:r>
      <w:proofErr w:type="gramStart"/>
      <w:r w:rsidRPr="00183EED">
        <w:rPr>
          <w:b/>
          <w:bCs/>
        </w:rPr>
        <w:t>58.11.F(</w:t>
      </w:r>
      <w:proofErr w:type="gramEnd"/>
      <w:r w:rsidRPr="00183EED">
        <w:rPr>
          <w:b/>
          <w:bCs/>
        </w:rPr>
        <w:t>2) as R.61-58.11.F(2)(a)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900"/>
          <w:tab w:val="left" w:pos="1080"/>
          <w:tab w:val="left" w:pos="1260"/>
          <w:tab w:val="left" w:pos="1296"/>
          <w:tab w:val="left" w:pos="1440"/>
          <w:tab w:val="left" w:pos="1512"/>
        </w:tabs>
      </w:pPr>
      <w:r w:rsidRPr="00183EED">
        <w:tab/>
      </w:r>
      <w:r w:rsidRPr="00183EED">
        <w:tab/>
        <w:t>(2)(a)</w:t>
      </w:r>
      <w:r w:rsidRPr="00183EED">
        <w:tab/>
        <w:t>A water system shall replace annually at least seven (7) percent of the initial number of lead service lines in its distribution system. The initial number of lead service lines is the number of lead lines in place at the time the replacement program begins. The system shall identify the initial number of lead service lines in its distribution system, including an identification of the portions(s) owned by the system, based on</w:t>
      </w:r>
      <w:r w:rsidRPr="00183EED">
        <w:rPr>
          <w:color w:val="FF0000"/>
        </w:rPr>
        <w:t xml:space="preserve"> </w:t>
      </w:r>
      <w:r w:rsidRPr="00183EED">
        <w:t>a materials evaluation, including the evaluation required under Section H(1) below and relevant legal authorities (e.g. contracts, local ordinances) regarding the portion owned by the system. The first year of lead service line replacement shall begin on the first day following the end of the monitoring period in which the action level was exceeded under</w:t>
      </w:r>
      <w:r w:rsidRPr="00183EED">
        <w:rPr>
          <w:color w:val="FF0000"/>
        </w:rPr>
        <w:t xml:space="preserve"> </w:t>
      </w:r>
      <w:r w:rsidRPr="00183EED">
        <w:t>paragraph (1) of this section. If monitoring is required annually or less frequently, the end of the monitoring period is September 30 of the calendar year in which the sampling occurs. If the Department has established an alternate monitoring period, then the end of the monitoring period will be the last day of that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Add paragraph R.61-</w:t>
      </w:r>
      <w:proofErr w:type="gramStart"/>
      <w:r w:rsidRPr="00183EED">
        <w:rPr>
          <w:b/>
          <w:bCs/>
        </w:rPr>
        <w:t>58.11.F(</w:t>
      </w:r>
      <w:proofErr w:type="gramEnd"/>
      <w:r w:rsidRPr="00183EED">
        <w:rPr>
          <w:b/>
          <w:bCs/>
        </w:rPr>
        <w:t>2)(b)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900"/>
          <w:tab w:val="left" w:pos="1080"/>
          <w:tab w:val="left" w:pos="1260"/>
          <w:tab w:val="left" w:pos="1296"/>
          <w:tab w:val="left" w:pos="1440"/>
          <w:tab w:val="left" w:pos="1512"/>
        </w:tabs>
      </w:pPr>
      <w:r w:rsidRPr="00183EED">
        <w:tab/>
      </w:r>
      <w:r w:rsidRPr="00183EED">
        <w:tab/>
      </w:r>
      <w:r w:rsidRPr="00183EED">
        <w:tab/>
        <w:t>(b)</w:t>
      </w:r>
      <w:r w:rsidRPr="00183EED">
        <w:tab/>
        <w:t>Any water system resuming a lead service line replacement program after the cessation of its lead service line replacement program as allowed by paragraph (7) of this section shall update its inventory of lead service lines to include those sites that were previously determined not to require replacement through the sampling provision under paragraph (4) of this section. The system will then divide the updated number of remaining lead service lines by the number of remaining years in the program to determine the number of lines that must be replaced per year (seven (7) percent lead service line replacement is based on a fifteen (15) year replacement program, so, for example, systems resuming lead service line replacement after previously conducting two years of replacement would divide the updated inventory by thirteen (13)). For those systems that have completed a fifteen (15) year lead service line replacement program, the Department will determine a schedule for replacing or retesting lines that were previously tested out under the replacement program when the system re-exceeded the action level.</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Replace section R.61-58.11.G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t>G.</w:t>
      </w:r>
      <w:r w:rsidRPr="00183EED">
        <w:tab/>
      </w:r>
      <w:r w:rsidRPr="00183EED">
        <w:tab/>
        <w:t xml:space="preserve">Public Education and Supplemental Monitoring Requirements. </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t>All water systems must deliver a consumer notice of lead tap water monitoring results to persons served by the water system at sites that are tested, as specified in paragraph (d) of this section. A water system that exceeds the lead action level based on tap water samples collected in accordance with Section H shall deliver the public education materials contained in paragraph (a) of this section in accordance with the requirements in paragraph (b) of this section. Water systems that exceed the lead action level must sample the tap water of any customer who requests it in accordance with paragraph (c) of this section.</w:t>
      </w:r>
    </w:p>
    <w:p w:rsidR="00F3298B" w:rsidRPr="00183EED" w:rsidRDefault="00F3298B" w:rsidP="00F3298B">
      <w:pPr>
        <w:numPr>
          <w:ilvl w:val="0"/>
          <w:numId w:val="16"/>
        </w:numPr>
        <w:tabs>
          <w:tab w:val="left" w:pos="216"/>
          <w:tab w:val="left" w:pos="432"/>
          <w:tab w:val="left" w:pos="648"/>
          <w:tab w:val="left" w:pos="864"/>
          <w:tab w:val="left" w:pos="1080"/>
          <w:tab w:val="left" w:pos="1296"/>
          <w:tab w:val="left" w:pos="1512"/>
        </w:tabs>
      </w:pPr>
      <w:r w:rsidRPr="00183EED">
        <w:t>Content of written public education materials.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t>(a)</w:t>
      </w:r>
      <w:r w:rsidRPr="00183EED">
        <w:tab/>
        <w:t>Community water systems and Non-transient non-community water systems. Water systems must include the following elements in printed material (e.g., brochures and pamphlets) in the same order as listed below. In addition, language in paragraphs (1)(a)(</w:t>
      </w:r>
      <w:proofErr w:type="spellStart"/>
      <w:r w:rsidRPr="00183EED">
        <w:t>i</w:t>
      </w:r>
      <w:proofErr w:type="spellEnd"/>
      <w:r w:rsidRPr="00183EED">
        <w:t>) through (ii) and (1)(a)(vi) of this section must be included in the materials, exactly as written, except for the brackets in these paragraphs for which the water system must include system-specific information. Any additional information presented by a water system must be consistent with the information below and be in plain language that can be understood by the general public. Water systems must submit all written public education materials to the Department prior to delivery. The Department may require the system to obtain approval of the content of written public materials prior to delivery.</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IMPORTANT INFORMATION ABOUT LEAD IN YOUR DRINKING WATER. [INSERT NAME OF WATER SYSTEM] found elevated levels of lead in drinking water in some homes/buildings. Lead can cause serious health problems, especially for pregnant women and young children. Please read this information closely to see what you can do to reduce lead in your drinking water.</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w:t>
      </w:r>
      <w:r w:rsidRPr="00183EED">
        <w:tab/>
        <w:t>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Sources of Lead.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(A)</w:t>
      </w:r>
      <w:r w:rsidRPr="00183EED">
        <w:tab/>
        <w:t>Explain what lead is.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(B)</w:t>
      </w:r>
      <w:r w:rsidRPr="00183EED">
        <w:tab/>
        <w:t>Explain possible sources of lead in drinking water and how lead enters drinking water. Include information on homes/building plumbing materials and service lines that may contain lead.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(C)</w:t>
      </w:r>
      <w:r w:rsidRPr="00183EED">
        <w:tab/>
        <w:t>Discuss other important sources of lead exposure in addition to drinking water (e.g., paint).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proofErr w:type="gramStart"/>
      <w:r w:rsidRPr="00183EED">
        <w:t>(iv)</w:t>
      </w:r>
      <w:r w:rsidRPr="00183EED">
        <w:tab/>
        <w:t>Discuss</w:t>
      </w:r>
      <w:proofErr w:type="gramEnd"/>
      <w:r w:rsidRPr="00183EED">
        <w:t xml:space="preserve"> the steps the consumer can take to reduce their exposure to lead in drinking water.</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(A)</w:t>
      </w:r>
      <w:r w:rsidRPr="00183EED">
        <w:tab/>
        <w:t>Encourage running the water to flush out the lead.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(B)</w:t>
      </w:r>
      <w:r w:rsidRPr="00183EED">
        <w:tab/>
        <w:t>Explain concerns with using hot water from the tap and specifically caution against the use of hot water for preparing baby formula.</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(C)</w:t>
      </w:r>
      <w:r w:rsidRPr="00183EED">
        <w:tab/>
        <w:t>Explain that boiling water does not reduce lead levels.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(D)</w:t>
      </w:r>
      <w:r w:rsidRPr="00183EED">
        <w:tab/>
        <w:t>Discuss other options consumers can take to reduce exposure to lead in drinking water, such as alternative sources or treatment of water.</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(E)</w:t>
      </w:r>
      <w:r w:rsidRPr="00183EED">
        <w:tab/>
        <w:t>Suggest that parents have their child’s blood tested for lead.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(v)</w:t>
      </w:r>
      <w:r w:rsidRPr="00183EED">
        <w:tab/>
        <w:t>Explain why there are elevated levels of lead in the system’s drinking water (if known) and what the water system is doing to reduce the lead levels in homes/buildings in this area</w:t>
      </w:r>
      <w:proofErr w:type="gramStart"/>
      <w:r w:rsidRPr="00183EED">
        <w:t>..</w:t>
      </w:r>
      <w:proofErr w:type="gramEnd"/>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r>
      <w:r w:rsidRPr="00183EED">
        <w:tab/>
      </w:r>
      <w:proofErr w:type="gramStart"/>
      <w:r w:rsidRPr="00183EED">
        <w:t>(vi)</w:t>
      </w:r>
      <w:r w:rsidRPr="00183EED">
        <w:tab/>
        <w:t>For</w:t>
      </w:r>
      <w:proofErr w:type="gramEnd"/>
      <w:r w:rsidRPr="00183EED">
        <w:t xml:space="preserve"> more information, call us at [INSERT YOUR NUMBER] [(IF APPLICABLE), or visit our Web site at [INSERT YOUR WEB SITE HERE]]. For more information on reducing lead exposure around your home/building and the health effects of lead, visit EPA’s website at </w:t>
      </w:r>
      <w:hyperlink r:id="rId5" w:history="1">
        <w:r w:rsidRPr="00183EED">
          <w:rPr>
            <w:i/>
            <w:iCs/>
            <w:color w:val="0000FF"/>
          </w:rPr>
          <w:t>http://www.epa.gov/lead</w:t>
        </w:r>
      </w:hyperlink>
      <w:r w:rsidRPr="00183EED">
        <w:rPr>
          <w:i/>
          <w:iCs/>
        </w:rPr>
        <w:t xml:space="preserve"> </w:t>
      </w:r>
      <w:r w:rsidRPr="00183EED">
        <w:t>or contact your health care provider.</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r w:rsidRPr="00183EED">
        <w:tab/>
        <w:t>Community water systems. In addition to including the elements specified in paragraph (1</w:t>
      </w:r>
      <w:proofErr w:type="gramStart"/>
      <w:r w:rsidRPr="00183EED">
        <w:t>)(</w:t>
      </w:r>
      <w:proofErr w:type="gramEnd"/>
      <w:r w:rsidRPr="00183EED">
        <w:t>a) of this section, community water systems must: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(1)</w:t>
      </w:r>
      <w:r w:rsidRPr="00183EED">
        <w:tab/>
        <w:t>Tell consumers how to get their water tested.</w:t>
      </w:r>
    </w:p>
    <w:p w:rsidR="00F3298B" w:rsidRPr="00183EED" w:rsidRDefault="00F3298B">
      <w:pPr>
        <w:tabs>
          <w:tab w:val="left" w:pos="216"/>
          <w:tab w:val="left" w:pos="432"/>
          <w:tab w:val="left" w:pos="648"/>
          <w:tab w:val="left" w:pos="864"/>
          <w:tab w:val="left" w:pos="1080"/>
          <w:tab w:val="left" w:pos="1296"/>
          <w:tab w:val="left" w:pos="1512"/>
          <w:tab w:val="left" w:pos="1728"/>
        </w:tabs>
      </w:pP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(2)</w:t>
      </w:r>
      <w:r w:rsidRPr="00183EED">
        <w:tab/>
        <w:t>Discuss lead in plumbing components and the difference between low lead and lead free.</w:t>
      </w:r>
    </w:p>
    <w:p w:rsidR="00F3298B" w:rsidRPr="00183EED" w:rsidRDefault="00F3298B">
      <w:pPr>
        <w:tabs>
          <w:tab w:val="left" w:pos="216"/>
          <w:tab w:val="left" w:pos="432"/>
          <w:tab w:val="left" w:pos="648"/>
          <w:tab w:val="left" w:pos="864"/>
          <w:tab w:val="left" w:pos="1080"/>
          <w:tab w:val="left" w:pos="1296"/>
          <w:tab w:val="left" w:pos="1512"/>
          <w:tab w:val="left" w:pos="1728"/>
        </w:tabs>
      </w:pPr>
    </w:p>
    <w:p w:rsidR="00F3298B" w:rsidRPr="00183EED" w:rsidRDefault="00F3298B" w:rsidP="00F3298B">
      <w:pPr>
        <w:numPr>
          <w:ilvl w:val="0"/>
          <w:numId w:val="16"/>
        </w:numPr>
        <w:tabs>
          <w:tab w:val="left" w:pos="216"/>
          <w:tab w:val="left" w:pos="432"/>
          <w:tab w:val="left" w:pos="648"/>
          <w:tab w:val="left" w:pos="864"/>
          <w:tab w:val="left" w:pos="1080"/>
          <w:tab w:val="left" w:pos="1296"/>
          <w:tab w:val="left" w:pos="1512"/>
        </w:tabs>
      </w:pPr>
      <w:r w:rsidRPr="00183EED">
        <w:t>Delivery of public education materials: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(a)</w:t>
      </w:r>
      <w:r w:rsidRPr="00183EED">
        <w:tab/>
        <w:t>For public water systems serving a large proportion of non-English speaking consumers, as determined by the Department, the public education material must contain information in the appropriate language(s) regarding the importance of the notice or contain a telephone number or address where persons served may contact the water system to obtain a translated copy of the public education materials or to request assistance in the appropriate language.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r w:rsidRPr="00183EED">
        <w:tab/>
        <w:t xml:space="preserve">A community water system that exceeds the lead action level on the basis of tap water samples collected in accordance with Section H and that is not already conducting public education tasks under this section, must conduct the public education tasks under this section within 60 days after the end of the monitoring period in which the </w:t>
      </w:r>
      <w:proofErr w:type="spellStart"/>
      <w:r w:rsidRPr="00183EED">
        <w:t>exceedance</w:t>
      </w:r>
      <w:proofErr w:type="spellEnd"/>
      <w:r w:rsidRPr="00183EED">
        <w:t xml:space="preserve"> occurred: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 xml:space="preserve">Deliver printed materials meeting the content requirements of paragraph (a) of this section to all billing customers. </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(ii)(A)</w:t>
      </w:r>
      <w:r w:rsidRPr="00183EED">
        <w:tab/>
        <w:t>Contact customers who are most at risk by delivering education materials that meet the content requirements of paragraph (a) of this section to local public health agencies even if they are not located within the water system’s area, along with an informational notice that encourages distribution to all the organization’s potentially affected customers or community water system’s users. The water system must contact the local public health agencies directly by phone or in person. The local public health agencies may provide a specific list of additional community-based organizations serving target populations, which may include organizations outside the service area of the water system. If such lists are provided, systems must deliver education materials that meet the content requirements of paragraph (a) of this section to all organizations on the provided lists.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(B)</w:t>
      </w:r>
      <w:r w:rsidRPr="00183EED">
        <w:tab/>
        <w:t>Contact customers who are most at risk by delivering materials that meet the content requirements of paragraph (a) of this section to the following organizations listed in (1) through (6) below that are located within the water system’s service area, along with an information notice that encourages distribution to all the organization’s potentially affected customers or community water system’s users: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(1)</w:t>
      </w:r>
      <w:r w:rsidRPr="00183EED">
        <w:tab/>
        <w:t>Public and private schools or school boards.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(2)</w:t>
      </w:r>
      <w:r w:rsidRPr="00183EED">
        <w:tab/>
        <w:t>Women, Infants and Children (WIC) and Head Start Programs.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(3)</w:t>
      </w:r>
      <w:r w:rsidRPr="00183EED">
        <w:tab/>
        <w:t>Public and private hospitals and medical clinics.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(4)</w:t>
      </w:r>
      <w:r w:rsidRPr="00183EED">
        <w:tab/>
        <w:t>Pediatricians.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(5)</w:t>
      </w:r>
      <w:r w:rsidRPr="00183EED">
        <w:tab/>
        <w:t>Family planning clinics.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(6)</w:t>
      </w:r>
      <w:r w:rsidRPr="00183EED">
        <w:tab/>
        <w:t>Local welfare agencies.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r>
      <w:r w:rsidRPr="00183EED">
        <w:tab/>
      </w:r>
      <w:r w:rsidRPr="00183EED">
        <w:tab/>
        <w:t>(C)</w:t>
      </w:r>
      <w:r w:rsidRPr="00183EED">
        <w:tab/>
        <w:t>Make a good faith effort to locate the following organizations within the service area and deliver materials that meet the content requirements of paragraph (a) of this section to them, along with an informational notice that encourages distribution to all potentially affected customers or users. The good faith effort to contact at-risk customers may include requesting a specific contact list of these organizations from the local public health agencies, even if the agencies are not located within the water system’s service area:</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(1)</w:t>
      </w:r>
      <w:r w:rsidRPr="00183EED">
        <w:tab/>
        <w:t>Licensed childcare centers.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(2)</w:t>
      </w:r>
      <w:r w:rsidRPr="00183EED">
        <w:tab/>
        <w:t>Public and private preschools.</w:t>
      </w:r>
    </w:p>
    <w:p w:rsidR="00F3298B" w:rsidRPr="00183EED" w:rsidRDefault="00F3298B">
      <w:pPr>
        <w:tabs>
          <w:tab w:val="left" w:pos="216"/>
          <w:tab w:val="left" w:pos="432"/>
          <w:tab w:val="left" w:pos="648"/>
          <w:tab w:val="left" w:pos="864"/>
          <w:tab w:val="left" w:pos="1080"/>
          <w:tab w:val="left" w:pos="1296"/>
          <w:tab w:val="left" w:pos="1512"/>
          <w:tab w:val="left" w:pos="1728"/>
        </w:tabs>
      </w:pPr>
      <w:r w:rsidRPr="00183EED">
        <w:tab/>
      </w:r>
      <w:r w:rsidRPr="00183EED">
        <w:tab/>
      </w:r>
      <w:r w:rsidRPr="00183EED">
        <w:tab/>
      </w:r>
      <w:r w:rsidRPr="00183EED">
        <w:tab/>
      </w:r>
      <w:r w:rsidRPr="00183EED">
        <w:tab/>
      </w:r>
      <w:r w:rsidRPr="00183EED">
        <w:tab/>
        <w:t>(3)</w:t>
      </w:r>
      <w:r w:rsidRPr="00183EED">
        <w:tab/>
        <w:t>Obstetricians-Gynecologist and Midwives.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No less often than quarterly, provide information on or in each water bill as long as the system exceeds the action level for lead. The message on the water bill must include the following statement exactly as written except for the text in brackets for which the water system must include system-specific information: [INSERT NAME OF WATER SYSTEM] found high levels of lead in drinking water in some homes. Lead can cause serious health problems. For more information please call [INSERT NAME OF WATER SYSTEM] [or visit (INSERT YOUR WEB SITE HERE)]. The message or delivery mechanism can be modified in consultation with the Department; specifically, the Department may allow a separate mailing of public education materials to customers if the water system cannot place the information on water bills.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proofErr w:type="gramStart"/>
      <w:r w:rsidRPr="00183EED">
        <w:t>(iv)</w:t>
      </w:r>
      <w:r w:rsidRPr="00183EED">
        <w:tab/>
        <w:t>Post</w:t>
      </w:r>
      <w:proofErr w:type="gramEnd"/>
      <w:r w:rsidRPr="00183EED">
        <w:t xml:space="preserve"> materials meeting the content requirements of paragraph (a) of this section on the water system’s Web site if the system serves a population of greater than 100,000.</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(v)</w:t>
      </w:r>
      <w:r w:rsidRPr="00183EED">
        <w:tab/>
        <w:t>Submit a press release to newspaper, television and radio stations.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(vi)</w:t>
      </w:r>
      <w:r w:rsidRPr="00183EED">
        <w:tab/>
        <w:t>In addition to paragraph 2(a</w:t>
      </w:r>
      <w:proofErr w:type="gramStart"/>
      <w:r w:rsidRPr="00183EED">
        <w:t>)(</w:t>
      </w:r>
      <w:proofErr w:type="spellStart"/>
      <w:proofErr w:type="gramEnd"/>
      <w:r w:rsidRPr="00183EED">
        <w:t>i</w:t>
      </w:r>
      <w:proofErr w:type="spellEnd"/>
      <w:r w:rsidRPr="00183EED">
        <w:t>) through (v) of this section, systems must implement at least three activities from one or more categories listed below. The educational content and selection of these activities must be determined in consultation with the Department.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(A)</w:t>
      </w:r>
      <w:r w:rsidRPr="00183EED">
        <w:tab/>
        <w:t>Public Service Announcements.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(B)</w:t>
      </w:r>
      <w:r w:rsidRPr="00183EED">
        <w:tab/>
        <w:t>Paid advertisements.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(C)</w:t>
      </w:r>
      <w:r w:rsidRPr="00183EED">
        <w:tab/>
        <w:t>Public Area Information Displays.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(D)</w:t>
      </w:r>
      <w:r w:rsidRPr="00183EED">
        <w:tab/>
        <w:t>E-mails to customers.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(E)</w:t>
      </w:r>
      <w:r w:rsidRPr="00183EED">
        <w:tab/>
        <w:t>Public Meetings.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(F)</w:t>
      </w:r>
      <w:r w:rsidRPr="00183EED">
        <w:tab/>
        <w:t>Household Deliveries.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(G)</w:t>
      </w:r>
      <w:r w:rsidRPr="00183EED">
        <w:tab/>
        <w:t>Targeted Individual Customer Contact.</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(H)</w:t>
      </w:r>
      <w:r w:rsidRPr="00183EED">
        <w:tab/>
        <w:t>Direct material distribution to all multi-family homes and institutions.</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(I)</w:t>
      </w:r>
      <w:r w:rsidRPr="00183EED">
        <w:tab/>
      </w:r>
      <w:proofErr w:type="gramStart"/>
      <w:r w:rsidRPr="00183EED">
        <w:t>Other</w:t>
      </w:r>
      <w:proofErr w:type="gramEnd"/>
      <w:r w:rsidRPr="00183EED">
        <w:t xml:space="preserve"> methods approved by the Department.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(vii)</w:t>
      </w:r>
      <w:r w:rsidRPr="00183EED">
        <w:tab/>
        <w:t>For systems that are required to conduct monitoring annually or less frequently, the end of the monitoring period is September 30 of the calendar year in which the sampling occurs, or, if the Department has established an alternate monitoring period, the last day of that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(c)</w:t>
      </w:r>
      <w:r w:rsidRPr="00183EED">
        <w:tab/>
        <w:t>As long as a community water system exceeds the action level, it must repeat the activities pursuant to paragraph (2</w:t>
      </w:r>
      <w:proofErr w:type="gramStart"/>
      <w:r w:rsidRPr="00183EED">
        <w:t>)(</w:t>
      </w:r>
      <w:proofErr w:type="gramEnd"/>
      <w:r w:rsidRPr="00183EED">
        <w:t>b) of this section as described in paragraphs (2)(c)(</w:t>
      </w:r>
      <w:proofErr w:type="spellStart"/>
      <w:r w:rsidRPr="00183EED">
        <w:t>i</w:t>
      </w:r>
      <w:proofErr w:type="spellEnd"/>
      <w:r w:rsidRPr="00183EED">
        <w:t>) through (iv) of this section.</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A community water system shall repeat the tasks contained in paragraphs (2)(c)(</w:t>
      </w:r>
      <w:proofErr w:type="spellStart"/>
      <w:r w:rsidRPr="00183EED">
        <w:t>i</w:t>
      </w:r>
      <w:proofErr w:type="spellEnd"/>
      <w:r w:rsidRPr="00183EED">
        <w:t>), (ii) and (vi) of this section every 12 months.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r>
      <w:r w:rsidRPr="00183EED">
        <w:tab/>
        <w:t>(ii)</w:t>
      </w:r>
      <w:r w:rsidRPr="00183EED">
        <w:tab/>
        <w:t>A community water system shall repeat the tasks contained in paragraph (2</w:t>
      </w:r>
      <w:proofErr w:type="gramStart"/>
      <w:r w:rsidRPr="00183EED">
        <w:t>)(</w:t>
      </w:r>
      <w:proofErr w:type="gramEnd"/>
      <w:r w:rsidRPr="00183EED">
        <w:t>c)(iii) of this section with each billing cycle.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A community water system serving a population greater than 100,000 shall post and retain material on a publicly accessible Web site pursuant to paragraph (2)(c)(iv) of this section.</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(iv)</w:t>
      </w:r>
      <w:r w:rsidRPr="00183EED">
        <w:tab/>
        <w:t>The community water system shall repeat the task in paragraph (2</w:t>
      </w:r>
      <w:proofErr w:type="gramStart"/>
      <w:r w:rsidRPr="00183EED">
        <w:t>)(</w:t>
      </w:r>
      <w:proofErr w:type="gramEnd"/>
      <w:r w:rsidRPr="00183EED">
        <w:t>c)(v) of this section twice every twelve (12) months on a schedule agreed upon with the Department. The Department can allow activities in paragraph (2)(b) of this section to extend beyond the sixty (60) day requirement if needed for implementation purposes on a case-by-case basis; however, this extension must be approved in writing by the Department in advance of the sixty (60) day deadline.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(d)</w:t>
      </w:r>
      <w:r w:rsidRPr="00183EED">
        <w:tab/>
        <w:t xml:space="preserve">Within sixty (60) days after the end of the monitoring period in which the </w:t>
      </w:r>
      <w:proofErr w:type="spellStart"/>
      <w:r w:rsidRPr="00183EED">
        <w:t>exceedance</w:t>
      </w:r>
      <w:proofErr w:type="spellEnd"/>
      <w:r w:rsidRPr="00183EED">
        <w:t xml:space="preserve"> occurred (unless it already is repeating public education tasks pursuant to paragraph (2)(e) of this section), a non-transient non-community water system shall deliver the public education materials specified in paragraph (a) of this section as follows: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Post informational posters on lead in drinking water in a public place or common area in each of the buildings served by the system; and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w:t>
      </w:r>
      <w:r w:rsidRPr="00183EED">
        <w:tab/>
        <w:t>Distribute informational pamphlets and/or brochures on lead in drinking water to each person served by the non-transient non-community water system. The Department may allow the system to utilize electronic transmission in lieu of or combined with printed materials as long as it achieves at least the same coverage.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For systems that are required to conduct monitoring annually or less frequently, the end of the monitoring period is September 30 of the calendar year in which the sampling occurs, or, if the Department has established an alternate monitoring period, the last day of that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(e)</w:t>
      </w:r>
      <w:r w:rsidRPr="00183EED">
        <w:tab/>
        <w:t>A non-transient non-community water system shall repeat the tasks contained in paragraph (2</w:t>
      </w:r>
      <w:proofErr w:type="gramStart"/>
      <w:r w:rsidRPr="00183EED">
        <w:t>)(</w:t>
      </w:r>
      <w:proofErr w:type="gramEnd"/>
      <w:r w:rsidRPr="00183EED">
        <w:t>d) of this section at least once during each calendar year in which the system exceeds the lead action level. The Department can allow activities in (2</w:t>
      </w:r>
      <w:proofErr w:type="gramStart"/>
      <w:r w:rsidRPr="00183EED">
        <w:t>)(</w:t>
      </w:r>
      <w:proofErr w:type="gramEnd"/>
      <w:r w:rsidRPr="00183EED">
        <w:t>d) of this section to extend beyond the sixty (60) day requirement if needed for implementation purposes on a case-by-case basis; however, this extension must be approved in writing by the Department in advance of the sixty (60) day deadline.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(f)</w:t>
      </w:r>
      <w:r w:rsidRPr="00183EED">
        <w:tab/>
        <w:t>A water system may discontinue delivery of public education materials if the system has met the lead action level during the most recent six-month monitoring period conducted pursuant to Section H. Such a system shall recommence public education in accordance with this section if it subsequently exceeds the lead action level during any monitoring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(g)</w:t>
      </w:r>
      <w:r w:rsidRPr="00183EED">
        <w:tab/>
        <w:t>A community water system may apply to the Department, in writing (unless the Department has waived the requirement for prior Department approval), to use only the text specified in paragraph (1)(a) of this section in lieu of the text in paragraphs (1)(a) and (1)(b) of this section and to perform the tasks listed in paragraphs (2)(d) and (2)(e) of this section in lieu of the tasks in paragraphs (2)(b) and (2)(c) of this section if:</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 xml:space="preserve">The system is a facility, such as a prison or a hospital, where the population served is not capable of or is prevented from making improvements to plumbing or installing point of use treatment devices; and </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r>
      <w:r w:rsidRPr="00183EED">
        <w:tab/>
        <w:t>(ii)</w:t>
      </w:r>
      <w:r w:rsidRPr="00183EED">
        <w:tab/>
        <w:t>The system provides water as part of the cost of services provided and does not separately charge for water consumption.</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(h)</w:t>
      </w:r>
      <w:r w:rsidRPr="00183EED">
        <w:tab/>
        <w:t>A community water system serving 3,300 or fewer people may limit certain aspects of their public education programs as follows: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With respect to the requirements of paragraph (b</w:t>
      </w:r>
      <w:proofErr w:type="gramStart"/>
      <w:r w:rsidRPr="00183EED">
        <w:t>)(</w:t>
      </w:r>
      <w:proofErr w:type="gramEnd"/>
      <w:r w:rsidRPr="00183EED">
        <w:t>2)(vi) of this section, a system serving 3,300 or fewer people must implement at least one of the activities listed in that paragraph.</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w:t>
      </w:r>
      <w:r w:rsidRPr="00183EED">
        <w:tab/>
        <w:t>With respect to the requirements of paragraph (b)(2)(ii) of this section, a system serving 3,300 or fewer people may limit the distribution of the public education materials required under that paragraph to facilities and organizations served by the system that are most likely to be visited regularly by pregnant women and children.</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With respect to the requirements of paragraph (b)(2)(v) of this section, the Department may waive this requirement for systems serving 3,300 or fewer persons as long as the system distributes notices to every household served by the system.</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rsidP="00F3298B">
      <w:pPr>
        <w:numPr>
          <w:ilvl w:val="0"/>
          <w:numId w:val="16"/>
        </w:numPr>
        <w:tabs>
          <w:tab w:val="left" w:pos="216"/>
          <w:tab w:val="left" w:pos="432"/>
          <w:tab w:val="left" w:pos="648"/>
          <w:tab w:val="left" w:pos="864"/>
          <w:tab w:val="left" w:pos="1080"/>
          <w:tab w:val="left" w:pos="1296"/>
          <w:tab w:val="left" w:pos="1512"/>
        </w:tabs>
      </w:pPr>
      <w:r w:rsidRPr="00183EED">
        <w:t>Supplemental monitoring and notification of results.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t>A water system that fails to meet the lead action level on the basis of tap samples collected in accordance with Section H shall offer to sample the tap water of any customer who requests it. The system is not required to pay for collecting or analyzing the sample, nor is the system required to collect and analyze the sample itself.</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rsidP="00F3298B">
      <w:pPr>
        <w:numPr>
          <w:ilvl w:val="0"/>
          <w:numId w:val="16"/>
        </w:numPr>
        <w:tabs>
          <w:tab w:val="left" w:pos="216"/>
          <w:tab w:val="left" w:pos="432"/>
          <w:tab w:val="left" w:pos="648"/>
          <w:tab w:val="left" w:pos="864"/>
          <w:tab w:val="left" w:pos="1080"/>
          <w:tab w:val="left" w:pos="1296"/>
          <w:tab w:val="left" w:pos="1512"/>
        </w:tabs>
      </w:pPr>
      <w:r w:rsidRPr="00183EED">
        <w:t>Notification of results.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(a)</w:t>
      </w:r>
      <w:r w:rsidRPr="00183EED">
        <w:tab/>
        <w:t>Reporting requirements. All water systems must provide a notice of the individual tap results from lead tap water monitoring carried out under the requirements of Section H to the persons served by the water system at the specific sampling site from which the sample was taken (e.g., the occupants of the residence where the tap was tested).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r w:rsidRPr="00183EED">
        <w:tab/>
        <w:t>Timing of notification. A water system must provide the consumer notice as soon as practical, but no later than thirty (30) days after the system learns of the tap monitoring results.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(c)</w:t>
      </w:r>
      <w:r w:rsidRPr="00183EED">
        <w:tab/>
        <w:t>Content. The consumer notice must include the results of lead tap water monitoring for the tap that was tested, an explanation of the health effects of lead, list steps consumers can take to reduce exposure to lead in drinking water and contact information for the water utility. The notice must also provide the maximum contaminant level goal and the action level for lead and the definitions for these two terms from R.61-58.6 Appendix 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(d)</w:t>
      </w:r>
      <w:r w:rsidRPr="00183EED">
        <w:tab/>
        <w:t>Delivery. The consumer notice must be provided to persons served at the tap that was tested, either by mail or by another method approved by the Department. For example, upon approval by the Department, a non-transient non-community water system could post the results on a bulletin board in the facility to allow users to review the information. The system must provide the notice to customers at sample taps tested, including consumers who do not receive water bills.</w:t>
      </w: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2)(e)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(e)</w:t>
      </w:r>
      <w:r w:rsidRPr="00183EED">
        <w:tab/>
        <w:t xml:space="preserve">A non-transient non-community water system, or a community water system that meets the criteria of Section G(2)(g) above, that does not have enough taps that can supply first-draw samples, as defined in R.61-58(B), may apply to the Department in writing to substitute non-first-draw samples. Such </w:t>
      </w:r>
      <w:r w:rsidRPr="00183EED">
        <w:lastRenderedPageBreak/>
        <w:t>systems must collect as many first-draw samples from appropriate taps as possible and identify sampling times and locations that would likely result in the longest standing time for the remaining sites. The Department has the discretion to waive the requirement for prior Department approval of non-first-draw sample sites selected by the system, either through State regulation or written notification to the system.</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3)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t>(3)</w:t>
      </w:r>
      <w:r w:rsidRPr="00183EED">
        <w:tab/>
        <w:t>Number of Samples - Water systems shall collect at least one (1) sample during each monitoring period specified in paragraph (4) of this section from the number of sites listed in the first column ("standard monitoring") of the table in this paragraph. A system conducting reduced monitoring under paragraph (4)(d) of this section shall collect at least one (1) sample from the number of sites specified in the second column ("reduced monitoring") of the table in this paragraph during each monitoring period specified in paragraph (4)(d) of this section. Such reduced monitoring sites shall be representative of the sites required for standard monitoring. A public water system that has fewer than five drinking water taps, that can be used for human consumption meeting the sample site criteria of paragraph (1) of this section to reach the required number of sample sites listed in paragraph (3) of this section, must collect at least one sample from each tap and then must collect additional samples from those taps on different days during the monitoring period to meet the required number of sites. Alternatively the Department may allow these public water systems to collect a number of samples less than the number of sites specified in paragraph (3) of this section, provided that one hundred (100) percent of all taps that can be used for human consumption are sampled. The Department must approve this reduction of the minimum number of samples in writing based on a request from the system or onsite verification by the Department. The Department may specify sampling locations when a system is conducting reduced monitoring. The table is as follows: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4"/>
        <w:gridCol w:w="3157"/>
        <w:gridCol w:w="3157"/>
      </w:tblGrid>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System Size</w:t>
            </w:r>
          </w:p>
          <w:p w:rsidR="00F3298B" w:rsidRPr="00183EED" w:rsidRDefault="00F3298B">
            <w:pPr>
              <w:tabs>
                <w:tab w:val="left" w:pos="216"/>
                <w:tab w:val="left" w:pos="432"/>
                <w:tab w:val="left" w:pos="648"/>
                <w:tab w:val="left" w:pos="864"/>
                <w:tab w:val="left" w:pos="1080"/>
                <w:tab w:val="left" w:pos="1296"/>
                <w:tab w:val="left" w:pos="1512"/>
              </w:tabs>
            </w:pPr>
            <w:r w:rsidRPr="00183EED">
              <w:t>(# People Served)</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 of Sites</w:t>
            </w:r>
          </w:p>
          <w:p w:rsidR="00F3298B" w:rsidRPr="00183EED" w:rsidRDefault="00F3298B">
            <w:pPr>
              <w:tabs>
                <w:tab w:val="left" w:pos="216"/>
                <w:tab w:val="left" w:pos="432"/>
                <w:tab w:val="left" w:pos="648"/>
                <w:tab w:val="left" w:pos="864"/>
                <w:tab w:val="left" w:pos="1080"/>
                <w:tab w:val="left" w:pos="1296"/>
                <w:tab w:val="left" w:pos="1512"/>
              </w:tabs>
            </w:pPr>
            <w:r w:rsidRPr="00183EED">
              <w:t>(Standard Monitoring)</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 xml:space="preserve"># of Sites </w:t>
            </w:r>
          </w:p>
          <w:p w:rsidR="00F3298B" w:rsidRPr="00183EED" w:rsidRDefault="00F3298B">
            <w:pPr>
              <w:tabs>
                <w:tab w:val="left" w:pos="216"/>
                <w:tab w:val="left" w:pos="432"/>
                <w:tab w:val="left" w:pos="648"/>
                <w:tab w:val="left" w:pos="864"/>
                <w:tab w:val="left" w:pos="1080"/>
                <w:tab w:val="left" w:pos="1296"/>
                <w:tab w:val="left" w:pos="1512"/>
              </w:tabs>
            </w:pPr>
            <w:r w:rsidRPr="00183EED">
              <w:t>(Reduced Monitoring)</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&gt;100,000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100</w:t>
            </w:r>
            <w:r w:rsidRPr="00183EED">
              <w:tab/>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50</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10,001 to 100,000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60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30</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3,301 to 10,000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40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20</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501 to 3,300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20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10</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101 to 500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10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5</w:t>
            </w:r>
          </w:p>
        </w:tc>
      </w:tr>
      <w:tr w:rsidR="00F3298B" w:rsidRPr="00183EED">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&lt;= 100</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5</w:t>
            </w:r>
          </w:p>
        </w:tc>
        <w:tc>
          <w:tcPr>
            <w:tcW w:w="3192" w:type="dxa"/>
            <w:tcBorders>
              <w:top w:val="single" w:sz="4" w:space="0" w:color="auto"/>
              <w:left w:val="single" w:sz="4" w:space="0" w:color="auto"/>
              <w:bottom w:val="single" w:sz="4" w:space="0" w:color="auto"/>
              <w:right w:val="single" w:sz="4" w:space="0" w:color="auto"/>
            </w:tcBorders>
          </w:tcPr>
          <w:p w:rsidR="00F3298B" w:rsidRPr="00183EED" w:rsidRDefault="00F3298B">
            <w:pPr>
              <w:tabs>
                <w:tab w:val="left" w:pos="216"/>
                <w:tab w:val="left" w:pos="432"/>
                <w:tab w:val="left" w:pos="648"/>
                <w:tab w:val="left" w:pos="864"/>
                <w:tab w:val="left" w:pos="1080"/>
                <w:tab w:val="left" w:pos="1296"/>
                <w:tab w:val="left" w:pos="1512"/>
              </w:tabs>
            </w:pPr>
            <w:r w:rsidRPr="00183EED">
              <w:t>5</w:t>
            </w:r>
          </w:p>
        </w:tc>
      </w:tr>
    </w:tbl>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4)(d)(</w:t>
      </w:r>
      <w:proofErr w:type="spellStart"/>
      <w:r w:rsidRPr="00183EED">
        <w:rPr>
          <w:b/>
          <w:bCs/>
        </w:rPr>
        <w:t>i</w:t>
      </w:r>
      <w:proofErr w:type="spellEnd"/>
      <w:r w:rsidRPr="00183EED">
        <w:rPr>
          <w:b/>
          <w:bCs/>
        </w:rPr>
        <w:t>)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A small or medium-size water system that meets the lead and copper action levels during each of two (2) consecutive six (6) month monitoring periods may reduce the number of samples in accordance with paragraph (3) of this section, and reduce the frequency of sampling to once per year. A small or medium water system collecting fewer than five (5) samples as specified in paragraph (3) of this section, that meets the lead and copper action levels during each of two consecutive six-month monitoring periods may reduce the frequency of sampling to once per year. In no case can the system reduce the number of samples required below the minimum of one sample per available tap. This sampling shall begin during the calendar year immediately following the end of the second consecutive six-month monitoring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4)(d)(ii) to read:</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pPr>
      <w:r w:rsidRPr="00183EED">
        <w:rPr>
          <w:color w:val="FF0000"/>
        </w:rPr>
        <w:lastRenderedPageBreak/>
        <w:tab/>
      </w:r>
      <w:r w:rsidRPr="00183EED">
        <w:rPr>
          <w:color w:val="FF0000"/>
        </w:rPr>
        <w:tab/>
      </w:r>
      <w:r w:rsidRPr="00183EED">
        <w:rPr>
          <w:color w:val="FF0000"/>
        </w:rPr>
        <w:tab/>
      </w:r>
      <w:r w:rsidRPr="00183EED">
        <w:rPr>
          <w:color w:val="FF0000"/>
        </w:rPr>
        <w:tab/>
      </w:r>
      <w:r w:rsidRPr="00183EED">
        <w:t>(ii)</w:t>
      </w:r>
      <w:r w:rsidRPr="00183EED">
        <w:tab/>
        <w:t xml:space="preserve">Any water system that meets the lead action level and maintains the range of values for the water quality control parameters reflecting optimal corrosion control treatment specified by the Department under Section </w:t>
      </w:r>
      <w:proofErr w:type="gramStart"/>
      <w:r w:rsidRPr="00183EED">
        <w:t>D(</w:t>
      </w:r>
      <w:proofErr w:type="gramEnd"/>
      <w:r w:rsidRPr="00183EED">
        <w:t>6) above, during each of two consecutive six-month monitoring periods may reduce the frequency of monitoring to once per year and  reduce the number of lead and copper samples in accordance with paragraph (3) of this section if it receives written approval from the Department. This sampling shall begin during the calendar year immediately following the end of the second consecutive six-month monitoring period. The Department shall review monitoring, treatment, and other relevant information submitted by the water system in accordance with Section L below, and shall notify the system in writing when it determines the system is eligible to commence reduced monitoring pursuant to this paragraph. The Department shall review, and where appropriate, revise its determination when the system submits new monitoring or treatment data, or when other data relevant to the number and frequency of tap sampling becomes available.</w:t>
      </w: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4)(d)(iii) to read:</w:t>
      </w: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 xml:space="preserve">A small or medium-size water system that meets the lead and copper action levels during three (3) consecutive years of monitoring may reduce the frequency of monitoring for lead and copper from annually to once every three (3) years. Any water system that meets the lead action level and maintains the range of values for the water quality control parameters reflecting optimal corrosion control treatment specified by the Department under Section </w:t>
      </w:r>
      <w:proofErr w:type="gramStart"/>
      <w:r w:rsidRPr="00183EED">
        <w:t>D(</w:t>
      </w:r>
      <w:proofErr w:type="gramEnd"/>
      <w:r w:rsidRPr="00183EED">
        <w:t>6), during three consecutive years of monitoring may reduce the frequency of monitoring from annually to once every three years if it receives written approval from the Department. Samples collected once every three years shall be collected no later than every third calendar year. The Department shall review monitoring, treatment, and other relevant information submitted by the water system in accordance with Section L below, and shall notify the system in writing, when it determines the system is eligible to reduce the frequency of monitoring to once every three years. The Department shall review, and where appropriate, revise its determination when the system submits new monitoring or treatment data, or when other data relevant to the number and frequency of tap sampling becomes available.</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Add R.61-</w:t>
      </w:r>
      <w:proofErr w:type="gramStart"/>
      <w:r w:rsidRPr="00183EED">
        <w:rPr>
          <w:b/>
          <w:bCs/>
        </w:rPr>
        <w:t>58.11.H(</w:t>
      </w:r>
      <w:proofErr w:type="gramEnd"/>
      <w:r w:rsidRPr="00183EED">
        <w:rPr>
          <w:b/>
          <w:bCs/>
        </w:rPr>
        <w:t>4)(d)(iv)(A)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(A)</w:t>
      </w:r>
      <w:r w:rsidRPr="00183EED">
        <w:tab/>
        <w:t>The Department, at its discretion, may approve a different period for conducting the lead and copper tap sampling for systems collecting a reduced number of samples. Such a period shall be no longer than four (4) consecutive months and must represent a time of normal operation where the highest levels of lead are most likely to occur. For a non-transient non-community water system that does not operate during the months of June through September, and for which the period of normal operation where the highest levels of lead are most likely to occur is not known, the Department shall designate a period that represents a time of normal operation for the system. This sampling shall begin during the period approved or designated by the Department in the calendar year immediately following the end of the second consecutive six-month monitoring period for systems initiating annual monitoring and during the three-year period following the end of the third consecutive calendar year of annual monitoring for systems initiating triennial monitoring.</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Add R.61-</w:t>
      </w:r>
      <w:proofErr w:type="gramStart"/>
      <w:r w:rsidRPr="00183EED">
        <w:rPr>
          <w:b/>
          <w:bCs/>
          <w:color w:val="000000"/>
        </w:rPr>
        <w:t>58.11.H(</w:t>
      </w:r>
      <w:proofErr w:type="gramEnd"/>
      <w:r w:rsidRPr="00183EED">
        <w:rPr>
          <w:b/>
          <w:bCs/>
          <w:color w:val="000000"/>
        </w:rPr>
        <w:t>4)(d)(iv)(B) to</w:t>
      </w:r>
      <w:r w:rsidRPr="00183EED">
        <w:rPr>
          <w:color w:val="000000"/>
        </w:rPr>
        <w:t xml:space="preserve"> </w:t>
      </w:r>
      <w:r w:rsidRPr="00183EED">
        <w:rPr>
          <w:b/>
          <w:bCs/>
          <w:color w:val="000000"/>
        </w:rPr>
        <w:t>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tab/>
      </w:r>
      <w:r w:rsidRPr="00183EED">
        <w:tab/>
      </w:r>
      <w:r w:rsidRPr="00183EED">
        <w:tab/>
      </w:r>
      <w:r w:rsidRPr="00183EED">
        <w:tab/>
      </w:r>
      <w:r w:rsidRPr="00183EED">
        <w:tab/>
        <w:t>(B)</w:t>
      </w:r>
      <w:r w:rsidRPr="00183EED">
        <w:tab/>
        <w:t>Systems monitoring annually, that have been collecting samples during the months of June through September and that receive Department approval to alter their sample collection period under paragraph (4</w:t>
      </w:r>
      <w:proofErr w:type="gramStart"/>
      <w:r w:rsidRPr="00183EED">
        <w:t>)(</w:t>
      </w:r>
      <w:proofErr w:type="gramEnd"/>
      <w:r w:rsidRPr="00183EED">
        <w:t xml:space="preserve">a)(iv)(A) of this section, must collect their next round of samples during a time period that ends no later than forty-five (45) months after the previous round of sampling. Subsequent rounds of sampling must be collected annually or triennially, as required by this section. Small systems with waivers, granted pursuant to paragraph (7) of this section, that have been collecting samples during the months of June through September and receive Department approval to alter their sample collection period under paragraph (4)(d)(iv)(A) of this section, must collect their next round of samples before </w:t>
      </w:r>
      <w:proofErr w:type="spellStart"/>
      <w:r w:rsidRPr="00183EED">
        <w:t>then</w:t>
      </w:r>
      <w:proofErr w:type="spellEnd"/>
      <w:r w:rsidRPr="00183EED">
        <w:t xml:space="preserve"> </w:t>
      </w:r>
      <w:r w:rsidRPr="00183EED">
        <w:lastRenderedPageBreak/>
        <w:t xml:space="preserve">end of the nine (9) year </w:t>
      </w:r>
      <w:proofErr w:type="spellStart"/>
      <w:r w:rsidRPr="00183EED">
        <w:t>period.</w:t>
      </w:r>
      <w:r w:rsidRPr="00183EED">
        <w:rPr>
          <w:b/>
          <w:bCs/>
        </w:rPr>
        <w:t>Revise</w:t>
      </w:r>
      <w:proofErr w:type="spellEnd"/>
      <w:r w:rsidRPr="00183EED">
        <w:rPr>
          <w:b/>
          <w:bCs/>
        </w:rPr>
        <w:t xml:space="preserve"> R.61-58.11.H(4)(d)(vi)(B) and R.61-58.11.H(4)(d)(vi)(B)(1); </w:t>
      </w:r>
      <w:proofErr w:type="spellStart"/>
      <w:r w:rsidRPr="00183EED">
        <w:rPr>
          <w:b/>
          <w:bCs/>
        </w:rPr>
        <w:t>subitems</w:t>
      </w:r>
      <w:proofErr w:type="spellEnd"/>
      <w:r w:rsidRPr="00183EED">
        <w:rPr>
          <w:b/>
          <w:bCs/>
        </w:rPr>
        <w:t xml:space="preserve"> (2) and (3) remain the same:</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r>
      <w:r w:rsidRPr="00183EED">
        <w:tab/>
        <w:t>(B)</w:t>
      </w:r>
      <w:r w:rsidRPr="00183EED">
        <w:tab/>
        <w:t xml:space="preserve">Any water system subject to the reduced monitoring frequency that fails to meet the lead action level during any four-month monitoring period or that fails to operate at or above the minimum value or within the range of values for the water quality parameters specified by the Department under Section D(6) above, for more than nine (9) days in any six-month period specified in Section I(4) below, shall conduct tap water sampling for lead and copper at the frequency specified in paragraph (4)(c) of this section, collect the number of samples specified for standard monitoring under paragraph (3) of this section, and shall resume monitoring for water quality parameters within the distribution system in accordance with Section I(4) below. This standard tap water sampling shall begin no later than the six-month period beginning January 1 of the calendar year following the lead action level </w:t>
      </w:r>
      <w:proofErr w:type="spellStart"/>
      <w:r w:rsidRPr="00183EED">
        <w:t>exceedance</w:t>
      </w:r>
      <w:proofErr w:type="spellEnd"/>
      <w:r w:rsidRPr="00183EED">
        <w:t xml:space="preserve"> or water quality parameter excursion. Such a system may resume reduced monitoring for lead and copper at the tap and for water quality parameters within the distribution system under the following conditions: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t>(1)</w:t>
      </w:r>
      <w:r w:rsidRPr="00183EED">
        <w:tab/>
        <w:t>The system may resume annual monitoring for lead and copper at the tap at the reduced number of sites specified in paragraph (3) of this section after it has completed two subsequent six-month rounds of monitoring that meet the criteria of paragraph (4</w:t>
      </w:r>
      <w:proofErr w:type="gramStart"/>
      <w:r w:rsidRPr="00183EED">
        <w:t>)(</w:t>
      </w:r>
      <w:proofErr w:type="gramEnd"/>
      <w:r w:rsidRPr="00183EED">
        <w:t>d)(ii) of this section and the system has received written approval from the Department that it is appropriate to resume reduced monitoring on an annual frequency. This sampling shall begin during the calendar year immediately following the end of the second consecutive six-month monitoring period.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4)(d)(vii) to read:</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(vii)</w:t>
      </w:r>
      <w:r w:rsidRPr="00183EED">
        <w:tab/>
      </w:r>
      <w:r w:rsidRPr="00183EED">
        <w:tab/>
        <w:t>Any water system subject to a reduced monitoring frequency under paragraph (4)(d) of this section shall notify the Department in writing in accordance with Section L(1)(c) of any upcoming long-term change in treatment or addition of a new source as described in that section. The Department must review and approve the addition of a new source or long-term change in water treatment before it is implemented by the water system. The Department may require the system to resume sampling in accordance with paragraph (4)(c) of this section and collect the number of samples specified for standard monitoring under paragraph (3) of this section or take other appropriate steps such as increased water quality parameter monitoring or re-evaluation of its corrosion control treatment given the potentially different water quality considerations</w:t>
      </w:r>
      <w:r w:rsidRPr="00183EED">
        <w:tab/>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58.11.H(</w:t>
      </w:r>
      <w:proofErr w:type="gramEnd"/>
      <w:r w:rsidRPr="00183EED">
        <w:rPr>
          <w:b/>
          <w:bCs/>
        </w:rPr>
        <w:t>7)(d)(</w:t>
      </w:r>
      <w:proofErr w:type="spellStart"/>
      <w:r w:rsidRPr="00183EED">
        <w:rPr>
          <w:b/>
          <w:bCs/>
        </w:rPr>
        <w:t>i</w:t>
      </w:r>
      <w:proofErr w:type="spellEnd"/>
      <w:r w:rsidRPr="00183EED">
        <w:rPr>
          <w:b/>
          <w:bCs/>
        </w:rPr>
        <w:t>) to read:</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w:t>
      </w:r>
      <w:proofErr w:type="spellStart"/>
      <w:r w:rsidRPr="00183EED">
        <w:t>i</w:t>
      </w:r>
      <w:proofErr w:type="spellEnd"/>
      <w:r w:rsidRPr="00183EED">
        <w:t>)</w:t>
      </w:r>
      <w:r w:rsidRPr="00183EED">
        <w:tab/>
      </w:r>
      <w:r w:rsidRPr="00183EED">
        <w:tab/>
        <w:t>A system with a full waiver must conduct tap water monitoring for lead and copper in accordance with paragraph (4</w:t>
      </w:r>
      <w:proofErr w:type="gramStart"/>
      <w:r w:rsidRPr="00183EED">
        <w:t>)(</w:t>
      </w:r>
      <w:proofErr w:type="gramEnd"/>
      <w:r w:rsidRPr="00183EED">
        <w:t>d)(iv) of this section at the reduced number of sampling sites identified in paragraph (3) of this section at least once every nine (9) years and provide the materials certification specified in paragraph (7)(a) of this section for both lead and copper to the Department along with the monitoring results. Samples collected every nine (9) years shall be collected no later than every ninth calendar year.</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rPr>
          <w:b/>
          <w:bCs/>
        </w:rPr>
        <w:t>Revise R.61-</w:t>
      </w:r>
      <w:proofErr w:type="gramStart"/>
      <w:r w:rsidRPr="00183EED">
        <w:rPr>
          <w:b/>
          <w:bCs/>
        </w:rPr>
        <w:t>58.11.H(</w:t>
      </w:r>
      <w:proofErr w:type="gramEnd"/>
      <w:r w:rsidRPr="00183EED">
        <w:rPr>
          <w:b/>
          <w:bCs/>
        </w:rPr>
        <w:t>7)(d)(iii) to read</w:t>
      </w:r>
      <w:r w:rsidRPr="00183EED">
        <w: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(iii)</w:t>
      </w:r>
      <w:r w:rsidRPr="00183EED">
        <w:tab/>
        <w:t xml:space="preserve">Any water system with a full or partial waiver shall notify the Department in writing in accordance with Section </w:t>
      </w:r>
      <w:proofErr w:type="gramStart"/>
      <w:r w:rsidRPr="00183EED">
        <w:t>L(</w:t>
      </w:r>
      <w:proofErr w:type="gramEnd"/>
      <w:r w:rsidRPr="00183EED">
        <w:t xml:space="preserve">1)(c) of any upcoming long-term change in treatment or addition of a new source, as described in that section. The Department must review and approve the addition of a new source or long-term change in water treatment before it is implemented by the water system. The Department has the authority to require the system to add or modify waiver conditions (e.g., require recertification that the system is free of lead-containing and/or copper-containing </w:t>
      </w:r>
      <w:proofErr w:type="gramStart"/>
      <w:r w:rsidRPr="00183EED">
        <w:t>materials,</w:t>
      </w:r>
      <w:proofErr w:type="gramEnd"/>
      <w:r w:rsidRPr="00183EED">
        <w:t xml:space="preserve"> require </w:t>
      </w:r>
      <w:r w:rsidRPr="00183EED">
        <w:lastRenderedPageBreak/>
        <w:t>additional round(s) of monitoring), if it deems such modifications are necessary to address treatment or source water changes at the system.</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58.11.I(</w:t>
      </w:r>
      <w:proofErr w:type="gramEnd"/>
      <w:r w:rsidRPr="00183EED">
        <w:rPr>
          <w:b/>
          <w:bCs/>
        </w:rPr>
        <w:t>4) to read:</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t>(4)</w:t>
      </w:r>
      <w:r w:rsidRPr="00183EED">
        <w:tab/>
        <w:t xml:space="preserve">Monitoring After the Department Specifies Water Quality Parameter Values for Optimal Corrosion Control -- After the Department specifies the values for applicable water quality control parameters reflecting optimal corrosion control treatment under Section D(6) above, all large systems shall measure the applicable water quality parameters in accordance with paragraph (3) of this section and determine compliance with the requirements of Section D(7) every six (6) months with the first six (6) month period to begin on either January 1 or July 1, whichever comes first, after the Department specifies the optimal values under Section D(6) above. Any small or medium-size system shall conduct such monitoring during each six (6) month period specified in this paragraph in which the system exceeds the lead or copper action level. For any such small and medium-size system that is subject to a reduced monitoring frequency pursuant to Section H(4)(d) at the time of the action level </w:t>
      </w:r>
      <w:proofErr w:type="spellStart"/>
      <w:r w:rsidRPr="00183EED">
        <w:t>exceedance</w:t>
      </w:r>
      <w:proofErr w:type="spellEnd"/>
      <w:r w:rsidRPr="00183EED">
        <w:t xml:space="preserve">, the start of the applicable six-month monitoring period under this paragraph shall coincide with the start of the applicable monitoring period under Section H(4)(d) above. Compliance with Department-designated optimal water quality parameter values shall be determined as specified under Section </w:t>
      </w:r>
      <w:proofErr w:type="gramStart"/>
      <w:r w:rsidRPr="00183EED">
        <w:t>D(</w:t>
      </w:r>
      <w:proofErr w:type="gramEnd"/>
      <w:r w:rsidRPr="00183EED">
        <w:t>7).</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58.11.I(</w:t>
      </w:r>
      <w:proofErr w:type="gramEnd"/>
      <w:r w:rsidRPr="00183EED">
        <w:rPr>
          <w:b/>
          <w:bCs/>
        </w:rPr>
        <w:t>5)(b)(</w:t>
      </w:r>
      <w:proofErr w:type="spellStart"/>
      <w:r w:rsidRPr="00183EED">
        <w:rPr>
          <w:b/>
          <w:bCs/>
        </w:rPr>
        <w:t>i</w:t>
      </w:r>
      <w:proofErr w:type="spellEnd"/>
      <w:r w:rsidRPr="00183EED">
        <w:rPr>
          <w:b/>
          <w:bCs/>
        </w:rPr>
        <w:t>) to read:</w:t>
      </w:r>
    </w:p>
    <w:p w:rsidR="00F3298B" w:rsidRPr="00183EED" w:rsidRDefault="00F3298B">
      <w:pPr>
        <w:tabs>
          <w:tab w:val="left" w:pos="216"/>
          <w:tab w:val="left" w:pos="432"/>
          <w:tab w:val="left" w:pos="648"/>
          <w:tab w:val="left" w:pos="864"/>
          <w:tab w:val="left" w:pos="1080"/>
          <w:tab w:val="left" w:pos="1296"/>
          <w:tab w:val="left" w:pos="1512"/>
        </w:tabs>
        <w:rPr>
          <w:b/>
          <w:bCs/>
        </w:rPr>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proofErr w:type="spellStart"/>
      <w:r w:rsidRPr="00183EED">
        <w:t>i</w:t>
      </w:r>
      <w:proofErr w:type="spellEnd"/>
      <w:r w:rsidRPr="00183EED">
        <w:t>)</w:t>
      </w:r>
      <w:r w:rsidRPr="00183EED">
        <w:tab/>
        <w:t xml:space="preserve">Any water system that maintains the range of values for the water quality parameters reflecting optimal corrosion control treatment specified by the Department under Section </w:t>
      </w:r>
      <w:proofErr w:type="gramStart"/>
      <w:r w:rsidRPr="00183EED">
        <w:t>D(</w:t>
      </w:r>
      <w:proofErr w:type="gramEnd"/>
      <w:r w:rsidRPr="00183EED">
        <w:t xml:space="preserve">6) above during three (3) consecutive years of monitoring may reduce the frequency with which it collects the number of tap samples for applicable water quality parameters specified in this paragraph (5)(a) of this section from every six months to annually. This sampling begins during the calendar year immediately following the end of the monitoring period in which the third consecutive year of six-month monitoring occurs. Any water system that maintains the range of values for the water quality parameters reflecting optimal corrosion control treatment specified by the Department under </w:t>
      </w:r>
      <w:proofErr w:type="gramStart"/>
      <w:r w:rsidRPr="00183EED">
        <w:t>D(</w:t>
      </w:r>
      <w:proofErr w:type="gramEnd"/>
      <w:r w:rsidRPr="00183EED">
        <w:t>6) during three (3) consecutive years of annual monitoring under this paragraph may reduce the frequency with which it collects the number of tap samples for applicable water quality parameters specified in paragraph (5)(a) of this section from annually to every three (3) years. This sampling begins no later than the third calendar year following the end of the monitoring period in which the third consecutive year of monitoring occurs.</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rPr>
          <w:b/>
          <w:bCs/>
        </w:rPr>
      </w:pPr>
      <w:r w:rsidRPr="00183EED">
        <w:rPr>
          <w:b/>
          <w:bCs/>
        </w:rPr>
        <w:t>Revise R.61-</w:t>
      </w:r>
      <w:proofErr w:type="gramStart"/>
      <w:r w:rsidRPr="00183EED">
        <w:rPr>
          <w:b/>
          <w:bCs/>
        </w:rPr>
        <w:t>58.11.I(</w:t>
      </w:r>
      <w:proofErr w:type="gramEnd"/>
      <w:r w:rsidRPr="00183EED">
        <w:rPr>
          <w:b/>
          <w:bCs/>
        </w:rPr>
        <w:t>5)(b)(ii)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r>
      <w:r w:rsidRPr="00183EED">
        <w:tab/>
        <w:t>(ii)</w:t>
      </w:r>
      <w:r w:rsidRPr="00183EED">
        <w:tab/>
        <w:t>A water system may reduce the frequency with which it collects tap samples for applicable water quality parameters specified in paragraph (5)(a) of this section to every three (3) years if it demonstrates during two (2) consecutive monitoring periods that its tap water lead level at the 90th percentile is less than or equal to the PQL for lead specified in Section K(1)(a)(ii) above, that its tap water copper level at the 90th percentile is less than or equal to 0.65 mg/L for copper in Section B(1)(b) above, and that it also has maintained the range of values for the water quality parameters reflecting optimal corrosion control treatment specified by the Department under Section D(6) above. Monitoring conducted every three (3) years shall be done no later than every third calendar year.</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R.61-</w:t>
      </w:r>
      <w:proofErr w:type="gramStart"/>
      <w:r w:rsidRPr="00183EED">
        <w:rPr>
          <w:b/>
          <w:bCs/>
          <w:color w:val="000000"/>
        </w:rPr>
        <w:t>58.11.J(</w:t>
      </w:r>
      <w:proofErr w:type="gramEnd"/>
      <w:r w:rsidRPr="00183EED">
        <w:rPr>
          <w:b/>
          <w:bCs/>
          <w:color w:val="000000"/>
        </w:rPr>
        <w:t>2)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pPr>
      <w:r w:rsidRPr="00183EED">
        <w:rPr>
          <w:color w:val="000000"/>
        </w:rPr>
        <w:tab/>
      </w:r>
      <w:r w:rsidRPr="00183EED">
        <w:rPr>
          <w:color w:val="000000"/>
        </w:rPr>
        <w:tab/>
        <w:t>(2)</w:t>
      </w:r>
      <w:r w:rsidRPr="00183EED">
        <w:rPr>
          <w:color w:val="000000"/>
        </w:rPr>
        <w:tab/>
        <w:t xml:space="preserve">Monitoring Frequency </w:t>
      </w:r>
      <w:proofErr w:type="gramStart"/>
      <w:r w:rsidRPr="00183EED">
        <w:rPr>
          <w:color w:val="000000"/>
        </w:rPr>
        <w:t>After</w:t>
      </w:r>
      <w:proofErr w:type="gramEnd"/>
      <w:r w:rsidRPr="00183EED">
        <w:rPr>
          <w:color w:val="000000"/>
        </w:rPr>
        <w:t xml:space="preserve"> System Exceeds Tap Water Action Level -- Any system which exceeds the lead or copper action level at the tap shall collect one source water sample from each entry point to the distribution system </w:t>
      </w:r>
      <w:r w:rsidRPr="00183EED">
        <w:t xml:space="preserve">no later than </w:t>
      </w:r>
      <w:r w:rsidRPr="00183EED">
        <w:rPr>
          <w:color w:val="000000"/>
        </w:rPr>
        <w:t xml:space="preserve">six (6) months after the </w:t>
      </w:r>
      <w:r w:rsidRPr="00183EED">
        <w:t xml:space="preserve">end of the monitoring period during which the lead or copper action level was exceeded. For monitoring periods that are annual or less </w:t>
      </w:r>
      <w:r w:rsidRPr="00183EED">
        <w:lastRenderedPageBreak/>
        <w:t>frequent, the end of the monitoring period is September 30 of the calendar year in which the sampling occurs, or if the Department has established an alternate monitoring period, the last day of that period.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R.61-</w:t>
      </w:r>
      <w:proofErr w:type="gramStart"/>
      <w:r w:rsidRPr="00183EED">
        <w:rPr>
          <w:b/>
          <w:bCs/>
          <w:color w:val="000000"/>
        </w:rPr>
        <w:t>58.11.J(</w:t>
      </w:r>
      <w:proofErr w:type="gramEnd"/>
      <w:r w:rsidRPr="00183EED">
        <w:rPr>
          <w:b/>
          <w:bCs/>
          <w:color w:val="000000"/>
        </w:rPr>
        <w:t>4)(a)(</w:t>
      </w:r>
      <w:proofErr w:type="spellStart"/>
      <w:r w:rsidRPr="00183EED">
        <w:rPr>
          <w:b/>
          <w:bCs/>
          <w:color w:val="000000"/>
        </w:rPr>
        <w:t>i</w:t>
      </w:r>
      <w:proofErr w:type="spellEnd"/>
      <w:r w:rsidRPr="00183EED">
        <w:rPr>
          <w:b/>
          <w:bCs/>
          <w:color w:val="000000"/>
        </w:rPr>
        <w:t>)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pPr>
      <w:r w:rsidRPr="00183EED">
        <w:rPr>
          <w:color w:val="000000"/>
        </w:rPr>
        <w:tab/>
      </w:r>
      <w:r w:rsidRPr="00183EED">
        <w:rPr>
          <w:color w:val="000000"/>
        </w:rPr>
        <w:tab/>
      </w:r>
      <w:r w:rsidRPr="00183EED">
        <w:rPr>
          <w:color w:val="000000"/>
        </w:rPr>
        <w:tab/>
      </w:r>
      <w:r w:rsidRPr="00183EED">
        <w:rPr>
          <w:color w:val="000000"/>
        </w:rPr>
        <w:tab/>
        <w:t>(</w:t>
      </w:r>
      <w:proofErr w:type="spellStart"/>
      <w:r w:rsidRPr="00183EED">
        <w:rPr>
          <w:color w:val="000000"/>
        </w:rPr>
        <w:t>i</w:t>
      </w:r>
      <w:proofErr w:type="spellEnd"/>
      <w:r w:rsidRPr="00183EED">
        <w:rPr>
          <w:color w:val="000000"/>
        </w:rPr>
        <w:t>)</w:t>
      </w:r>
      <w:r w:rsidRPr="00183EED">
        <w:rPr>
          <w:color w:val="000000"/>
        </w:rPr>
        <w:tab/>
      </w:r>
      <w:r w:rsidRPr="00183EED">
        <w:rPr>
          <w:color w:val="000000"/>
        </w:rPr>
        <w:tab/>
        <w:t xml:space="preserve">A water system using only groundwater shall collect samples once during the three (3) year compliance period (as that term is defined in R.61-58.B, Definitions) in effect when the applicable Department determination under paragraph (4)(a) of this section is made. Such systems shall collect samples once during each subsequent compliance period. </w:t>
      </w:r>
      <w:r w:rsidRPr="00183EED">
        <w:t>Triennial samples shall be collected every third calendar year.</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R.61-</w:t>
      </w:r>
      <w:proofErr w:type="gramStart"/>
      <w:r w:rsidRPr="00183EED">
        <w:rPr>
          <w:b/>
          <w:bCs/>
          <w:color w:val="000000"/>
        </w:rPr>
        <w:t>58.11.J(</w:t>
      </w:r>
      <w:proofErr w:type="gramEnd"/>
      <w:r w:rsidRPr="00183EED">
        <w:rPr>
          <w:b/>
          <w:bCs/>
          <w:color w:val="000000"/>
        </w:rPr>
        <w:t>4)(a)(ii)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r>
      <w:r w:rsidRPr="00183EED">
        <w:rPr>
          <w:color w:val="000000"/>
        </w:rPr>
        <w:tab/>
        <w:t>(ii)</w:t>
      </w:r>
      <w:r w:rsidRPr="00183EED">
        <w:rPr>
          <w:color w:val="000000"/>
        </w:rPr>
        <w:tab/>
        <w:t xml:space="preserve">A water system using surface water (or a combination of surface and groundwater) shall collect samples once during each </w:t>
      </w:r>
      <w:r w:rsidRPr="00183EED">
        <w:t xml:space="preserve">calendar </w:t>
      </w:r>
      <w:r w:rsidRPr="00183EED">
        <w:rPr>
          <w:color w:val="000000"/>
        </w:rPr>
        <w:t xml:space="preserve">year, the first annual monitoring period to begin </w:t>
      </w:r>
      <w:r w:rsidRPr="00183EED">
        <w:t>during the year in which</w:t>
      </w:r>
      <w:r w:rsidRPr="00183EED">
        <w:rPr>
          <w:color w:val="FF0000"/>
        </w:rPr>
        <w:t xml:space="preserve"> </w:t>
      </w:r>
      <w:r w:rsidRPr="00183EED">
        <w:rPr>
          <w:color w:val="000000"/>
        </w:rPr>
        <w:t>the applicable Department determination is made under paragraph (4)(a) of this section.</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58.11.J(</w:t>
      </w:r>
      <w:proofErr w:type="gramEnd"/>
      <w:r w:rsidRPr="00183EED">
        <w:rPr>
          <w:b/>
          <w:bCs/>
          <w:color w:val="000000"/>
        </w:rPr>
        <w:t xml:space="preserve">5)(a); </w:t>
      </w:r>
      <w:proofErr w:type="spellStart"/>
      <w:r w:rsidRPr="00183EED">
        <w:rPr>
          <w:b/>
          <w:bCs/>
          <w:color w:val="000000"/>
        </w:rPr>
        <w:t>subitems</w:t>
      </w:r>
      <w:proofErr w:type="spellEnd"/>
      <w:r w:rsidRPr="00183EED">
        <w:rPr>
          <w:b/>
          <w:bCs/>
          <w:color w:val="000000"/>
        </w:rPr>
        <w:t xml:space="preserve"> J(5)(a)(</w:t>
      </w:r>
      <w:proofErr w:type="spellStart"/>
      <w:r w:rsidRPr="00183EED">
        <w:rPr>
          <w:b/>
          <w:bCs/>
          <w:color w:val="000000"/>
        </w:rPr>
        <w:t>i</w:t>
      </w:r>
      <w:proofErr w:type="spellEnd"/>
      <w:r w:rsidRPr="00183EED">
        <w:rPr>
          <w:b/>
          <w:bCs/>
          <w:color w:val="000000"/>
        </w:rPr>
        <w:t>) and (ii) remain the same:</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(a)</w:t>
      </w:r>
      <w:r w:rsidRPr="00183EED">
        <w:rPr>
          <w:color w:val="000000"/>
        </w:rPr>
        <w:tab/>
        <w:t xml:space="preserve">A water system using only ground water may reduce the monitoring frequency for lead and copper in source water to once during each nine-year compliance cycle (as that term is defined in R.61-58.B, Definitions) </w:t>
      </w:r>
      <w:r w:rsidRPr="00183EED">
        <w:t>provided that the samples are collected no later than every ninth calendar year and</w:t>
      </w:r>
      <w:r w:rsidRPr="00183EED">
        <w:rPr>
          <w:color w:val="000000"/>
        </w:rPr>
        <w:t xml:space="preserve"> if the systems meets one of the following criteria:</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58.11.J(</w:t>
      </w:r>
      <w:proofErr w:type="gramEnd"/>
      <w:r w:rsidRPr="00183EED">
        <w:rPr>
          <w:b/>
          <w:bCs/>
          <w:color w:val="000000"/>
        </w:rPr>
        <w:t xml:space="preserve">5)(b); </w:t>
      </w:r>
      <w:proofErr w:type="spellStart"/>
      <w:r w:rsidRPr="00183EED">
        <w:rPr>
          <w:b/>
          <w:bCs/>
          <w:color w:val="000000"/>
        </w:rPr>
        <w:t>subitems</w:t>
      </w:r>
      <w:proofErr w:type="spellEnd"/>
      <w:r w:rsidRPr="00183EED">
        <w:rPr>
          <w:b/>
          <w:bCs/>
          <w:color w:val="000000"/>
        </w:rPr>
        <w:t xml:space="preserve"> J(5)(b)(</w:t>
      </w:r>
      <w:proofErr w:type="spellStart"/>
      <w:r w:rsidRPr="00183EED">
        <w:rPr>
          <w:b/>
          <w:bCs/>
          <w:color w:val="000000"/>
        </w:rPr>
        <w:t>i</w:t>
      </w:r>
      <w:proofErr w:type="spellEnd"/>
      <w:r w:rsidRPr="00183EED">
        <w:rPr>
          <w:b/>
          <w:bCs/>
          <w:color w:val="000000"/>
        </w:rPr>
        <w:t>) and (ii) remain the same:</w:t>
      </w:r>
    </w:p>
    <w:p w:rsidR="00F3298B" w:rsidRPr="00183EED" w:rsidRDefault="00F3298B">
      <w:pPr>
        <w:tabs>
          <w:tab w:val="left" w:pos="216"/>
          <w:tab w:val="left" w:pos="432"/>
          <w:tab w:val="left" w:pos="648"/>
          <w:tab w:val="left" w:pos="864"/>
          <w:tab w:val="left" w:pos="1080"/>
          <w:tab w:val="left" w:pos="1296"/>
          <w:tab w:val="left" w:pos="1512"/>
        </w:tabs>
        <w:rPr>
          <w:b/>
          <w:bCs/>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(b)</w:t>
      </w:r>
      <w:r w:rsidRPr="00183EED">
        <w:rPr>
          <w:color w:val="000000"/>
        </w:rPr>
        <w:tab/>
        <w:t>A water system using surface water (or a combination of surface and ground waters) may reduce the monitoring frequency in paragraph (4</w:t>
      </w:r>
      <w:proofErr w:type="gramStart"/>
      <w:r w:rsidRPr="00183EED">
        <w:rPr>
          <w:color w:val="000000"/>
        </w:rPr>
        <w:t>)(</w:t>
      </w:r>
      <w:proofErr w:type="gramEnd"/>
      <w:r w:rsidRPr="00183EED">
        <w:rPr>
          <w:color w:val="000000"/>
        </w:rPr>
        <w:t xml:space="preserve">a) of this section to once during each nine-year compliance cycle (as that term is defined in R.61-58.B, Definitions) </w:t>
      </w:r>
      <w:r w:rsidRPr="00183EED">
        <w:t xml:space="preserve">provided that the samples are collected no later than every ninth calendar year and </w:t>
      </w:r>
      <w:r w:rsidRPr="00183EED">
        <w:rPr>
          <w:color w:val="000000"/>
        </w:rPr>
        <w:t>if the system meets one of the following criteria:</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58.11.L(</w:t>
      </w:r>
      <w:proofErr w:type="gramEnd"/>
      <w:r w:rsidRPr="00183EED">
        <w:rPr>
          <w:b/>
          <w:bCs/>
          <w:color w:val="000000"/>
        </w:rPr>
        <w:t xml:space="preserve">1)(a); </w:t>
      </w:r>
      <w:proofErr w:type="spellStart"/>
      <w:r w:rsidRPr="00183EED">
        <w:rPr>
          <w:b/>
          <w:bCs/>
          <w:color w:val="000000"/>
        </w:rPr>
        <w:t>subitems</w:t>
      </w:r>
      <w:proofErr w:type="spellEnd"/>
      <w:r w:rsidRPr="00183EED">
        <w:rPr>
          <w:b/>
          <w:bCs/>
          <w:color w:val="000000"/>
        </w:rPr>
        <w:t xml:space="preserve"> L(1)(a)(</w:t>
      </w:r>
      <w:proofErr w:type="spellStart"/>
      <w:r w:rsidRPr="00183EED">
        <w:rPr>
          <w:b/>
          <w:bCs/>
          <w:color w:val="000000"/>
        </w:rPr>
        <w:t>i</w:t>
      </w:r>
      <w:proofErr w:type="spellEnd"/>
      <w:r w:rsidRPr="00183EED">
        <w:rPr>
          <w:b/>
          <w:bCs/>
          <w:color w:val="000000"/>
        </w:rPr>
        <w:t>) through (vii) remain the same:</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pPr>
      <w:r w:rsidRPr="00183EED">
        <w:rPr>
          <w:color w:val="000000"/>
        </w:rPr>
        <w:tab/>
      </w:r>
      <w:r w:rsidRPr="00183EED">
        <w:rPr>
          <w:color w:val="000000"/>
        </w:rPr>
        <w:tab/>
      </w:r>
      <w:r w:rsidRPr="00183EED">
        <w:rPr>
          <w:color w:val="000000"/>
        </w:rPr>
        <w:tab/>
        <w:t>(a)</w:t>
      </w:r>
      <w:r w:rsidRPr="00183EED">
        <w:rPr>
          <w:color w:val="000000"/>
        </w:rPr>
        <w:tab/>
        <w:t>Except as provided in paragraph (1</w:t>
      </w:r>
      <w:proofErr w:type="gramStart"/>
      <w:r w:rsidRPr="00183EED">
        <w:rPr>
          <w:color w:val="000000"/>
        </w:rPr>
        <w:t>)(</w:t>
      </w:r>
      <w:proofErr w:type="gramEnd"/>
      <w:r w:rsidRPr="00183EED">
        <w:rPr>
          <w:color w:val="000000"/>
        </w:rPr>
        <w:t xml:space="preserve">a)(viii) of this section a water system shall report the information specified below for all tap water samples specified in Section H and for all water quality parameter samples specified in Section I within the first 10 days following the end of each applicable monitoring period specified in Sections H, and I above (i.e., every six (6) months, annually, every three (3) years, or every nine (9) years). </w:t>
      </w:r>
      <w:r w:rsidRPr="00183EED">
        <w:t xml:space="preserve">For monitoring periods with </w:t>
      </w:r>
      <w:proofErr w:type="gramStart"/>
      <w:r w:rsidRPr="00183EED">
        <w:t>a duration</w:t>
      </w:r>
      <w:proofErr w:type="gramEnd"/>
      <w:r w:rsidRPr="00183EED">
        <w:t xml:space="preserve"> less than six (6) months, the end of the monitoring period is the last date samples can be collected during that period as specified in section H and I.</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58.11.L(</w:t>
      </w:r>
      <w:proofErr w:type="gramEnd"/>
      <w:r w:rsidRPr="00183EED">
        <w:rPr>
          <w:b/>
          <w:bCs/>
          <w:color w:val="000000"/>
        </w:rPr>
        <w:t xml:space="preserve">1)(b); </w:t>
      </w:r>
      <w:proofErr w:type="spellStart"/>
      <w:r w:rsidRPr="00183EED">
        <w:rPr>
          <w:b/>
          <w:bCs/>
          <w:color w:val="000000"/>
        </w:rPr>
        <w:t>subitems</w:t>
      </w:r>
      <w:proofErr w:type="spellEnd"/>
      <w:r w:rsidRPr="00183EED">
        <w:rPr>
          <w:b/>
          <w:bCs/>
          <w:color w:val="000000"/>
        </w:rPr>
        <w:t xml:space="preserve"> L(1)(b)(</w:t>
      </w:r>
      <w:proofErr w:type="spellStart"/>
      <w:r w:rsidRPr="00183EED">
        <w:rPr>
          <w:b/>
          <w:bCs/>
          <w:color w:val="000000"/>
        </w:rPr>
        <w:t>i</w:t>
      </w:r>
      <w:proofErr w:type="spellEnd"/>
      <w:r w:rsidRPr="00183EED">
        <w:rPr>
          <w:b/>
          <w:bCs/>
          <w:color w:val="000000"/>
        </w:rPr>
        <w:t>) and (ii) remain the same:</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(b)</w:t>
      </w:r>
      <w:r w:rsidRPr="00183EED">
        <w:rPr>
          <w:color w:val="000000"/>
        </w:rPr>
        <w:tab/>
        <w:t xml:space="preserve">For a non-transient non-community water system, or a community water system meeting the criteria of </w:t>
      </w:r>
      <w:r w:rsidRPr="00183EED">
        <w:t xml:space="preserve">Section G(2)(g) </w:t>
      </w:r>
      <w:r w:rsidRPr="00183EED">
        <w:rPr>
          <w:color w:val="000000"/>
        </w:rPr>
        <w:t>above, that does not have enough taps that can provide first-draw samples, the system must either:</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paragraph R.61-</w:t>
      </w:r>
      <w:proofErr w:type="gramStart"/>
      <w:r w:rsidRPr="00183EED">
        <w:rPr>
          <w:b/>
          <w:bCs/>
          <w:color w:val="000000"/>
        </w:rPr>
        <w:t>58.11.L(</w:t>
      </w:r>
      <w:proofErr w:type="gramEnd"/>
      <w:r w:rsidRPr="00183EED">
        <w:rPr>
          <w:b/>
          <w:bCs/>
          <w:color w:val="000000"/>
        </w:rPr>
        <w:t>1)(c) to read:</w:t>
      </w:r>
    </w:p>
    <w:p w:rsidR="00F3298B" w:rsidRPr="00183EED" w:rsidRDefault="00F3298B">
      <w:pPr>
        <w:tabs>
          <w:tab w:val="left" w:pos="216"/>
          <w:tab w:val="left" w:pos="432"/>
          <w:tab w:val="left" w:pos="648"/>
          <w:tab w:val="left" w:pos="864"/>
          <w:tab w:val="left" w:pos="1080"/>
          <w:tab w:val="left" w:pos="1296"/>
          <w:tab w:val="left" w:pos="1512"/>
        </w:tabs>
        <w:rPr>
          <w:b/>
          <w:bCs/>
          <w:color w:val="000000"/>
        </w:rPr>
      </w:pPr>
    </w:p>
    <w:p w:rsidR="00F3298B" w:rsidRPr="00183EED" w:rsidRDefault="00F3298B">
      <w:pPr>
        <w:tabs>
          <w:tab w:val="left" w:pos="216"/>
          <w:tab w:val="left" w:pos="432"/>
          <w:tab w:val="left" w:pos="648"/>
          <w:tab w:val="left" w:pos="864"/>
          <w:tab w:val="left" w:pos="1080"/>
          <w:tab w:val="left" w:pos="1296"/>
          <w:tab w:val="left" w:pos="1512"/>
        </w:tabs>
      </w:pPr>
      <w:r w:rsidRPr="00183EED">
        <w:rPr>
          <w:color w:val="000000"/>
        </w:rPr>
        <w:lastRenderedPageBreak/>
        <w:tab/>
      </w:r>
      <w:r w:rsidRPr="00183EED">
        <w:rPr>
          <w:color w:val="000000"/>
        </w:rPr>
        <w:tab/>
      </w:r>
      <w:r w:rsidRPr="00183EED">
        <w:rPr>
          <w:color w:val="000000"/>
        </w:rPr>
        <w:tab/>
        <w:t>(c)</w:t>
      </w:r>
      <w:r w:rsidRPr="00183EED">
        <w:rPr>
          <w:color w:val="000000"/>
        </w:rPr>
        <w:tab/>
      </w:r>
      <w:r w:rsidRPr="00183EED">
        <w:t xml:space="preserve">At a time specified by the Department, or if no specific time is designated by the Department, then as early as possible prior to the addition of a new source or any long-term change in water treatment, a water system deemed to have optimized corrosion control under Section C(2)(c), a water system subject to reduced monitoring pursuant to Section H(4)(d), or a water system subject to a monitoring waiver pursuant to Section H(7), shall submit written documentation to the Department describing the change or addition. The Department must review and approve the addition of a new source or long-term change in treatment before it is implemented by the water system. Examples of long-term treatment changes include the addition of a new treatment process or modification of an existing treatment process. Examples of modifications include switching secondary disinfectants, switching coagulants (e.g., alum to ferric chloride), and switching corrosion inhibitor products (e.g., orthophosphate to blended phosphate). Long-term changes can include dose changes to existing chemicals if the system is planning long-term changes to its finished water pH or residual inhibitor concentration. Long-term treatment changes would not include chemical dose fluctuations associated with daily raw water quality changes. </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R.61-</w:t>
      </w:r>
      <w:proofErr w:type="gramStart"/>
      <w:r w:rsidRPr="00183EED">
        <w:rPr>
          <w:b/>
          <w:bCs/>
          <w:color w:val="000000"/>
        </w:rPr>
        <w:t>58.11.L(</w:t>
      </w:r>
      <w:proofErr w:type="gramEnd"/>
      <w:r w:rsidRPr="00183EED">
        <w:rPr>
          <w:b/>
          <w:bCs/>
          <w:color w:val="000000"/>
        </w:rPr>
        <w:t>5)(a)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(a)</w:t>
      </w:r>
      <w:r w:rsidRPr="00183EED">
        <w:rPr>
          <w:color w:val="000000"/>
        </w:rPr>
        <w:tab/>
      </w:r>
      <w:r w:rsidRPr="00183EED">
        <w:t xml:space="preserve">No later than </w:t>
      </w:r>
      <w:r w:rsidRPr="00183EED">
        <w:rPr>
          <w:color w:val="000000"/>
        </w:rPr>
        <w:t xml:space="preserve">twelve (12) months after </w:t>
      </w:r>
      <w:r w:rsidRPr="00183EED">
        <w:t xml:space="preserve">the end of a monitoring period in which </w:t>
      </w:r>
      <w:r w:rsidRPr="00183EED">
        <w:rPr>
          <w:color w:val="000000"/>
        </w:rPr>
        <w:t xml:space="preserve">a system exceeds the lead action level in sampling referred to in Section F(1) above, the system </w:t>
      </w:r>
      <w:r w:rsidRPr="00183EED">
        <w:t xml:space="preserve">must submit written documentation </w:t>
      </w:r>
      <w:r w:rsidRPr="00183EED">
        <w:rPr>
          <w:color w:val="000000"/>
        </w:rPr>
        <w:t xml:space="preserve">to the Department </w:t>
      </w:r>
      <w:r w:rsidRPr="00183EED">
        <w:t xml:space="preserve">of the </w:t>
      </w:r>
      <w:r w:rsidRPr="00183EED">
        <w:rPr>
          <w:color w:val="000000"/>
        </w:rPr>
        <w:t xml:space="preserve">materials evaluation </w:t>
      </w:r>
      <w:r w:rsidRPr="00183EED">
        <w:t xml:space="preserve">conducted as required </w:t>
      </w:r>
      <w:r w:rsidRPr="00183EED">
        <w:rPr>
          <w:color w:val="000000"/>
        </w:rPr>
        <w:t xml:space="preserve">in Section H(1) identify the initial number of lead service lines in its distribution system </w:t>
      </w:r>
      <w:r w:rsidRPr="00183EED">
        <w:t>at the time the system exceeds the lead action level</w:t>
      </w:r>
      <w:r w:rsidRPr="00183EED">
        <w:rPr>
          <w:color w:val="000000"/>
        </w:rPr>
        <w:t xml:space="preserve">, and provide the system's schedule for annually </w:t>
      </w:r>
      <w:r w:rsidRPr="00183EED">
        <w:t xml:space="preserve">replacing </w:t>
      </w:r>
      <w:r w:rsidRPr="00183EED">
        <w:rPr>
          <w:color w:val="000000"/>
        </w:rPr>
        <w:t>at least seven (7) percent of the initial number of lead service lines in its distribution system.</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58.11.L(</w:t>
      </w:r>
      <w:proofErr w:type="gramEnd"/>
      <w:r w:rsidRPr="00183EED">
        <w:rPr>
          <w:b/>
          <w:bCs/>
          <w:color w:val="000000"/>
        </w:rPr>
        <w:t xml:space="preserve">5)(b); </w:t>
      </w:r>
      <w:proofErr w:type="spellStart"/>
      <w:r w:rsidRPr="00183EED">
        <w:rPr>
          <w:b/>
          <w:bCs/>
          <w:color w:val="000000"/>
        </w:rPr>
        <w:t>subitem</w:t>
      </w:r>
      <w:proofErr w:type="spellEnd"/>
      <w:r w:rsidRPr="00183EED">
        <w:rPr>
          <w:b/>
          <w:bCs/>
          <w:color w:val="000000"/>
        </w:rPr>
        <w:t xml:space="preserve"> L(5)(b)(</w:t>
      </w:r>
      <w:proofErr w:type="spellStart"/>
      <w:r w:rsidRPr="00183EED">
        <w:rPr>
          <w:b/>
          <w:bCs/>
          <w:color w:val="000000"/>
        </w:rPr>
        <w:t>i</w:t>
      </w:r>
      <w:proofErr w:type="spellEnd"/>
      <w:r w:rsidRPr="00183EED">
        <w:rPr>
          <w:b/>
          <w:bCs/>
          <w:color w:val="000000"/>
        </w:rPr>
        <w:t>) remains the same:</w:t>
      </w:r>
    </w:p>
    <w:p w:rsidR="00F3298B" w:rsidRPr="00183EED" w:rsidRDefault="00F3298B">
      <w:pPr>
        <w:tabs>
          <w:tab w:val="left" w:pos="216"/>
          <w:tab w:val="left" w:pos="432"/>
          <w:tab w:val="left" w:pos="648"/>
          <w:tab w:val="left" w:pos="864"/>
          <w:tab w:val="left" w:pos="1080"/>
          <w:tab w:val="left" w:pos="1296"/>
          <w:tab w:val="left" w:pos="1512"/>
        </w:tabs>
        <w:rPr>
          <w:b/>
          <w:bCs/>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(b)</w:t>
      </w:r>
      <w:r w:rsidRPr="00183EED">
        <w:rPr>
          <w:color w:val="000000"/>
        </w:rPr>
        <w:tab/>
      </w:r>
      <w:r w:rsidRPr="00183EED">
        <w:t xml:space="preserve">No later than </w:t>
      </w:r>
      <w:r w:rsidRPr="00183EED">
        <w:rPr>
          <w:color w:val="000000"/>
        </w:rPr>
        <w:t xml:space="preserve">twelve (12) months after </w:t>
      </w:r>
      <w:r w:rsidRPr="00183EED">
        <w:t xml:space="preserve">the end of a monitoring period in which </w:t>
      </w:r>
      <w:r w:rsidRPr="00183EED">
        <w:rPr>
          <w:color w:val="000000"/>
        </w:rPr>
        <w:t>a system exceeds the lead action level in sampling referred to in Section F(1) above, and every twelve (12) months thereafter, the system shall demonstrate to the Department in writing that the system has either:</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b/>
          <w:bCs/>
          <w:color w:val="000000"/>
        </w:rPr>
        <w:t>Revise paragraph R.61-</w:t>
      </w:r>
      <w:proofErr w:type="gramStart"/>
      <w:r w:rsidRPr="00183EED">
        <w:rPr>
          <w:b/>
          <w:bCs/>
          <w:color w:val="000000"/>
        </w:rPr>
        <w:t>58.11.L(</w:t>
      </w:r>
      <w:proofErr w:type="gramEnd"/>
      <w:r w:rsidRPr="00183EED">
        <w:rPr>
          <w:b/>
          <w:bCs/>
          <w:color w:val="000000"/>
        </w:rPr>
        <w:t>5)(b)(ii) to read</w:t>
      </w:r>
      <w:r w:rsidRPr="00183EED">
        <w:rPr>
          <w:color w:val="000000"/>
        </w:rPr>
        <w:t>:</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r>
      <w:r w:rsidRPr="00183EED">
        <w:rPr>
          <w:color w:val="000000"/>
        </w:rPr>
        <w:tab/>
        <w:t>(ii)</w:t>
      </w:r>
      <w:r w:rsidRPr="00183EED">
        <w:rPr>
          <w:color w:val="000000"/>
        </w:rPr>
        <w:tab/>
        <w:t>Conducted sampling which demonstrates that the lead concentration in all service line samples from an individual line(s), taken pursuant to Section H(2)(c) above, is less than or equal to 0.015 mg/L. In such cases, the total number of lines replaced and/or which meet the criteria in Section F(3) above, shall equal at least seven (7) percent of the initial number of lead lines identified under paragraph 5(a) of this section (or the percentage specified by the Department under Section F(5) above).</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introductory paragraph at R.61-</w:t>
      </w:r>
      <w:proofErr w:type="gramStart"/>
      <w:r w:rsidRPr="00183EED">
        <w:rPr>
          <w:b/>
          <w:bCs/>
          <w:color w:val="000000"/>
        </w:rPr>
        <w:t>58.11.L(</w:t>
      </w:r>
      <w:proofErr w:type="gramEnd"/>
      <w:r w:rsidRPr="00183EED">
        <w:rPr>
          <w:b/>
          <w:bCs/>
          <w:color w:val="000000"/>
        </w:rPr>
        <w:t xml:space="preserve">6)(a); </w:t>
      </w:r>
      <w:proofErr w:type="spellStart"/>
      <w:r w:rsidRPr="00183EED">
        <w:rPr>
          <w:b/>
          <w:bCs/>
          <w:color w:val="000000"/>
        </w:rPr>
        <w:t>subitem</w:t>
      </w:r>
      <w:proofErr w:type="spellEnd"/>
      <w:r w:rsidRPr="00183EED">
        <w:rPr>
          <w:b/>
          <w:bCs/>
          <w:color w:val="000000"/>
        </w:rPr>
        <w:t xml:space="preserve"> L(6)(a)(ii) remains the same:</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t>(a)</w:t>
      </w:r>
      <w:r w:rsidRPr="00183EED">
        <w:rPr>
          <w:color w:val="000000"/>
        </w:rPr>
        <w:tab/>
        <w:t xml:space="preserve">Any water system that is subject to the public education requirements in Section G shall, within ten days after the end of each period in which the system is required to perform public education in accordance with Section </w:t>
      </w:r>
      <w:proofErr w:type="gramStart"/>
      <w:r w:rsidRPr="00183EED">
        <w:rPr>
          <w:color w:val="000000"/>
        </w:rPr>
        <w:t>G(</w:t>
      </w:r>
      <w:proofErr w:type="gramEnd"/>
      <w:r w:rsidRPr="00183EED">
        <w:rPr>
          <w:color w:val="000000"/>
        </w:rPr>
        <w:t xml:space="preserve">2) above, send written documentation to the Department that contains: </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paragraph R.61-</w:t>
      </w:r>
      <w:proofErr w:type="gramStart"/>
      <w:r w:rsidRPr="00183EED">
        <w:rPr>
          <w:b/>
          <w:bCs/>
          <w:color w:val="000000"/>
        </w:rPr>
        <w:t>58.11.L(</w:t>
      </w:r>
      <w:proofErr w:type="gramEnd"/>
      <w:r w:rsidRPr="00183EED">
        <w:rPr>
          <w:b/>
          <w:bCs/>
          <w:color w:val="000000"/>
        </w:rPr>
        <w:t>6)(a)(</w:t>
      </w:r>
      <w:proofErr w:type="spellStart"/>
      <w:r w:rsidRPr="00183EED">
        <w:rPr>
          <w:b/>
          <w:bCs/>
          <w:color w:val="000000"/>
        </w:rPr>
        <w:t>i</w:t>
      </w:r>
      <w:proofErr w:type="spellEnd"/>
      <w:r w:rsidRPr="00183EED">
        <w:rPr>
          <w:b/>
          <w:bCs/>
          <w:color w:val="000000"/>
        </w:rPr>
        <w:t>)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color w:val="000000"/>
        </w:rPr>
      </w:pPr>
      <w:r w:rsidRPr="00183EED">
        <w:rPr>
          <w:color w:val="000000"/>
        </w:rPr>
        <w:tab/>
      </w:r>
      <w:r w:rsidRPr="00183EED">
        <w:rPr>
          <w:color w:val="000000"/>
        </w:rPr>
        <w:tab/>
      </w:r>
      <w:r w:rsidRPr="00183EED">
        <w:rPr>
          <w:color w:val="000000"/>
        </w:rPr>
        <w:tab/>
      </w:r>
      <w:r w:rsidRPr="00183EED">
        <w:rPr>
          <w:color w:val="000000"/>
        </w:rPr>
        <w:tab/>
        <w:t>(</w:t>
      </w:r>
      <w:proofErr w:type="spellStart"/>
      <w:r w:rsidRPr="00183EED">
        <w:rPr>
          <w:color w:val="000000"/>
        </w:rPr>
        <w:t>i</w:t>
      </w:r>
      <w:proofErr w:type="spellEnd"/>
      <w:r w:rsidRPr="00183EED">
        <w:rPr>
          <w:color w:val="000000"/>
        </w:rPr>
        <w:t>)</w:t>
      </w:r>
      <w:r w:rsidRPr="00183EED">
        <w:rPr>
          <w:color w:val="000000"/>
        </w:rPr>
        <w:tab/>
        <w:t>A demonstration that the system has delivered the public education materials that meet the content requirements in Section G(1) and the delivery requirements in Section G(2); and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Add paragraph R.61-</w:t>
      </w:r>
      <w:proofErr w:type="gramStart"/>
      <w:r w:rsidRPr="00183EED">
        <w:rPr>
          <w:b/>
          <w:bCs/>
          <w:color w:val="000000"/>
        </w:rPr>
        <w:t>58.11.L(</w:t>
      </w:r>
      <w:proofErr w:type="gramEnd"/>
      <w:r w:rsidRPr="00183EED">
        <w:rPr>
          <w:b/>
          <w:bCs/>
          <w:color w:val="000000"/>
        </w:rPr>
        <w:t>6)(c) to read:</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pPr>
      <w:r w:rsidRPr="00183EED">
        <w:lastRenderedPageBreak/>
        <w:tab/>
      </w:r>
      <w:r w:rsidRPr="00183EED">
        <w:tab/>
      </w:r>
      <w:r w:rsidRPr="00183EED">
        <w:tab/>
        <w:t>(c)</w:t>
      </w:r>
      <w:r w:rsidRPr="00183EED">
        <w:tab/>
        <w:t>No later than three (3) months following the end of the monitoring period, each system must mail a sample copy of the consumer notification of tap results to the Department along with a certification that the notification has been distributed in a manner consistent with the requirements of Section G(4).</w:t>
      </w:r>
    </w:p>
    <w:p w:rsidR="00F3298B" w:rsidRPr="00183EED" w:rsidRDefault="00F3298B">
      <w:pPr>
        <w:tabs>
          <w:tab w:val="left" w:pos="216"/>
          <w:tab w:val="left" w:pos="432"/>
          <w:tab w:val="left" w:pos="648"/>
          <w:tab w:val="left" w:pos="864"/>
          <w:tab w:val="left" w:pos="1080"/>
          <w:tab w:val="left" w:pos="1296"/>
          <w:tab w:val="left" w:pos="1512"/>
        </w:tabs>
        <w:rPr>
          <w:color w:val="000000"/>
        </w:rPr>
      </w:pPr>
    </w:p>
    <w:p w:rsidR="00F3298B" w:rsidRPr="00183EED" w:rsidRDefault="00F3298B">
      <w:pPr>
        <w:tabs>
          <w:tab w:val="left" w:pos="216"/>
          <w:tab w:val="left" w:pos="432"/>
          <w:tab w:val="left" w:pos="648"/>
          <w:tab w:val="left" w:pos="864"/>
          <w:tab w:val="left" w:pos="1080"/>
          <w:tab w:val="left" w:pos="1296"/>
          <w:tab w:val="left" w:pos="1512"/>
        </w:tabs>
        <w:rPr>
          <w:b/>
          <w:bCs/>
          <w:color w:val="000000"/>
        </w:rPr>
      </w:pPr>
      <w:r w:rsidRPr="00183EED">
        <w:rPr>
          <w:b/>
          <w:bCs/>
          <w:color w:val="000000"/>
        </w:rPr>
        <w:t>Revise paragraph R.61-</w:t>
      </w:r>
      <w:proofErr w:type="gramStart"/>
      <w:r w:rsidRPr="00183EED">
        <w:rPr>
          <w:b/>
          <w:bCs/>
          <w:color w:val="000000"/>
        </w:rPr>
        <w:t>58.12.D(</w:t>
      </w:r>
      <w:proofErr w:type="gramEnd"/>
      <w:r w:rsidRPr="00183EED">
        <w:rPr>
          <w:b/>
          <w:bCs/>
          <w:color w:val="000000"/>
        </w:rPr>
        <w:t>4) and D(4)(a) &amp; (b) to read:</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t>(4)</w:t>
      </w:r>
      <w:r w:rsidRPr="00183EED">
        <w:tab/>
        <w:t xml:space="preserve">Every report must include the following lead-specific information: </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(a)</w:t>
      </w:r>
      <w:r w:rsidRPr="00183EED">
        <w:tab/>
        <w:t xml:space="preserve">A short informational statement about lead in drinking water and its effect on children. The statement must include the following information: If present, elevated levels of lead can cause serious health problems, especially for pregnant women and young children. Lead in drinking water is primarily from materials and components associated with service lines and home plumbing. [NAME OF UTILITY]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w:t>
      </w:r>
      <w:hyperlink r:id="rId6" w:history="1">
        <w:r w:rsidRPr="00183EED">
          <w:rPr>
            <w:color w:val="0000FF"/>
          </w:rPr>
          <w:t>http://www.epa.gov/safewater/lead</w:t>
        </w:r>
      </w:hyperlink>
      <w:r w:rsidRPr="00183EED">
        <w:t>.</w:t>
      </w:r>
    </w:p>
    <w:p w:rsidR="00F3298B" w:rsidRPr="00183EED" w:rsidRDefault="00F3298B">
      <w:pPr>
        <w:tabs>
          <w:tab w:val="left" w:pos="216"/>
          <w:tab w:val="left" w:pos="432"/>
          <w:tab w:val="left" w:pos="648"/>
          <w:tab w:val="left" w:pos="864"/>
          <w:tab w:val="left" w:pos="1080"/>
          <w:tab w:val="left" w:pos="1296"/>
          <w:tab w:val="left" w:pos="1512"/>
        </w:tabs>
      </w:pPr>
    </w:p>
    <w:p w:rsidR="00F3298B" w:rsidRPr="00183EED" w:rsidRDefault="00F3298B">
      <w:pPr>
        <w:tabs>
          <w:tab w:val="left" w:pos="216"/>
          <w:tab w:val="left" w:pos="432"/>
          <w:tab w:val="left" w:pos="648"/>
          <w:tab w:val="left" w:pos="864"/>
          <w:tab w:val="left" w:pos="1080"/>
          <w:tab w:val="left" w:pos="1296"/>
          <w:tab w:val="left" w:pos="1512"/>
        </w:tabs>
      </w:pPr>
      <w:r w:rsidRPr="00183EED">
        <w:tab/>
      </w:r>
      <w:r w:rsidRPr="00183EED">
        <w:tab/>
      </w:r>
      <w:r w:rsidRPr="00183EED">
        <w:tab/>
        <w:t>(b)</w:t>
      </w:r>
      <w:r w:rsidRPr="00183EED">
        <w:tab/>
        <w:t xml:space="preserve">A system may write its own educational statement, but only in consultation with the Department. </w:t>
      </w:r>
    </w:p>
    <w:p w:rsidR="00F3298B" w:rsidRPr="00183EED" w:rsidRDefault="00F3298B">
      <w:pPr>
        <w:tabs>
          <w:tab w:val="left" w:pos="432"/>
        </w:tabs>
        <w:rPr>
          <w:b/>
          <w:bCs/>
        </w:rPr>
      </w:pPr>
      <w:r w:rsidRPr="00183EED">
        <w:br w:type="page"/>
      </w:r>
      <w:r w:rsidRPr="00183EED">
        <w:rPr>
          <w:b/>
          <w:bCs/>
        </w:rPr>
        <w:lastRenderedPageBreak/>
        <w:t>Statement of Need and Reasonableness:</w:t>
      </w:r>
    </w:p>
    <w:p w:rsidR="00F3298B" w:rsidRPr="00183EED" w:rsidRDefault="00F3298B">
      <w:pPr>
        <w:tabs>
          <w:tab w:val="left" w:pos="432"/>
        </w:tabs>
      </w:pPr>
    </w:p>
    <w:p w:rsidR="00F3298B" w:rsidRPr="00183EED" w:rsidRDefault="00F3298B">
      <w:pPr>
        <w:tabs>
          <w:tab w:val="left" w:pos="432"/>
        </w:tabs>
      </w:pPr>
      <w:r w:rsidRPr="00183EED">
        <w:t>The Statement of Need and Reasonableness was determined by staff analysis pursuant to S.C. Code Sections 1-23-115(C</w:t>
      </w:r>
      <w:proofErr w:type="gramStart"/>
      <w:r w:rsidRPr="00183EED">
        <w:t>)(</w:t>
      </w:r>
      <w:proofErr w:type="gramEnd"/>
      <w:r w:rsidRPr="00183EED">
        <w:t>1)-(3) and (9)-(11):</w:t>
      </w:r>
    </w:p>
    <w:p w:rsidR="00F3298B" w:rsidRPr="00183EED" w:rsidRDefault="00F3298B">
      <w:pPr>
        <w:tabs>
          <w:tab w:val="left" w:pos="432"/>
        </w:tabs>
      </w:pPr>
    </w:p>
    <w:p w:rsidR="00F3298B" w:rsidRPr="00183EED" w:rsidRDefault="00F3298B">
      <w:pPr>
        <w:tabs>
          <w:tab w:val="left" w:pos="432"/>
        </w:tabs>
      </w:pPr>
      <w:r w:rsidRPr="00183EED">
        <w:t>DESCRIPTION OF REGULATION: Amendment to Regulation 61-58, State Primary Drinking Water Regulations</w:t>
      </w:r>
    </w:p>
    <w:p w:rsidR="00F3298B" w:rsidRPr="00183EED" w:rsidRDefault="00F3298B">
      <w:pPr>
        <w:tabs>
          <w:tab w:val="left" w:pos="432"/>
        </w:tabs>
      </w:pPr>
    </w:p>
    <w:p w:rsidR="00F3298B" w:rsidRPr="00183EED" w:rsidRDefault="00F3298B">
      <w:pPr>
        <w:tabs>
          <w:tab w:val="left" w:pos="432"/>
        </w:tabs>
      </w:pPr>
      <w:r w:rsidRPr="00183EED">
        <w:t xml:space="preserve">Purpose: The Department has amended R.61-58 to adopt federal regulations known as Lead and Copper: Short Term Regulatory Revisions and Clarifications </w:t>
      </w:r>
      <w:proofErr w:type="gramStart"/>
      <w:r w:rsidRPr="00183EED">
        <w:t>This</w:t>
      </w:r>
      <w:proofErr w:type="gramEnd"/>
      <w:r w:rsidRPr="00183EED">
        <w:t xml:space="preserve"> final rule was published in the </w:t>
      </w:r>
      <w:r w:rsidRPr="00183EED">
        <w:rPr>
          <w:i/>
          <w:iCs/>
        </w:rPr>
        <w:t>Federal Register</w:t>
      </w:r>
      <w:r w:rsidRPr="00183EED">
        <w:t xml:space="preserve"> at 40 CFR Parts 141 and 142 on October 10, 2007. This amendment complies with Federal law and ensures consistency with the Safe Drinking Water Act and the National Primary Drinking Water Regulations and enables the Department to retain primary enforcement responsibility for the public drinking water supervision program. This action is mandated by the 1996 amendments to the Federal Safe Drinking Water Act. These regulations comply with 40 CFR Parts 141 and 142.</w:t>
      </w:r>
    </w:p>
    <w:p w:rsidR="00F3298B" w:rsidRPr="00183EED" w:rsidRDefault="00F3298B">
      <w:pPr>
        <w:tabs>
          <w:tab w:val="left" w:pos="432"/>
        </w:tabs>
      </w:pPr>
    </w:p>
    <w:p w:rsidR="00F3298B" w:rsidRPr="00183EED" w:rsidRDefault="00F3298B">
      <w:pPr>
        <w:tabs>
          <w:tab w:val="left" w:pos="432"/>
        </w:tabs>
      </w:pPr>
      <w:r w:rsidRPr="00183EED">
        <w:t>Legal Authority: The State Primary Drinking Water Regulations are authorized by the Safe Drinking Water Act at S.C. Code Ann. 44-55-10 et seq.</w:t>
      </w:r>
    </w:p>
    <w:p w:rsidR="00F3298B" w:rsidRPr="00183EED" w:rsidRDefault="00F3298B">
      <w:pPr>
        <w:tabs>
          <w:tab w:val="left" w:pos="432"/>
        </w:tabs>
      </w:pPr>
    </w:p>
    <w:p w:rsidR="00F3298B" w:rsidRPr="00183EED" w:rsidRDefault="00F3298B">
      <w:pPr>
        <w:tabs>
          <w:tab w:val="left" w:pos="432"/>
        </w:tabs>
      </w:pPr>
      <w:r w:rsidRPr="00183EED">
        <w:t xml:space="preserve">Plan for Implementation: These amendments are incorporated within R.61-58 upon approval by the Board of Health and Environmental Control and publication in the </w:t>
      </w:r>
      <w:r w:rsidRPr="00183EED">
        <w:rPr>
          <w:i/>
          <w:iCs/>
        </w:rPr>
        <w:t>State Register</w:t>
      </w:r>
      <w:r w:rsidRPr="00183EED">
        <w:t xml:space="preserve"> as a final regulation. These amendments will be implemented in the same manner in which the existing regulation is implemented.</w:t>
      </w:r>
    </w:p>
    <w:p w:rsidR="00F3298B" w:rsidRPr="00183EED" w:rsidRDefault="00F3298B">
      <w:pPr>
        <w:tabs>
          <w:tab w:val="left" w:pos="432"/>
        </w:tabs>
      </w:pPr>
    </w:p>
    <w:p w:rsidR="00F3298B" w:rsidRPr="00183EED" w:rsidRDefault="00F3298B">
      <w:pPr>
        <w:tabs>
          <w:tab w:val="left" w:pos="432"/>
        </w:tabs>
      </w:pPr>
      <w:r w:rsidRPr="00183EED">
        <w:t>DETERMINATION OF NEED AND REASONABLENESS OF THE REGULATION BASED ON ALL FACTORS HEREIN AND EXPECTED BENEFITS:</w:t>
      </w:r>
    </w:p>
    <w:p w:rsidR="00F3298B" w:rsidRPr="00183EED" w:rsidRDefault="00F3298B">
      <w:pPr>
        <w:tabs>
          <w:tab w:val="left" w:pos="432"/>
        </w:tabs>
      </w:pPr>
    </w:p>
    <w:p w:rsidR="00F3298B" w:rsidRPr="00183EED" w:rsidRDefault="00F3298B">
      <w:pPr>
        <w:tabs>
          <w:tab w:val="left" w:pos="432"/>
        </w:tabs>
      </w:pPr>
      <w:r w:rsidRPr="00183EED">
        <w:t>The adoption of these regulations allows the Department to continue being the primacy agency for the implementation of the Safe Drinking Water Act and the National Primary Drinking Water Regulations in the state. This action is mandated by the 1996 amendments to the Federal Safe Drinking Water Act. These regulations comply with 40 CFR Parts 141 and 142. This rule makes minor changes in sampling procedures and lead service line replacement requirements and enhances public education requirements under the Lead and Copper Rule.</w:t>
      </w:r>
    </w:p>
    <w:p w:rsidR="00F3298B" w:rsidRPr="00183EED" w:rsidRDefault="00F3298B">
      <w:pPr>
        <w:tabs>
          <w:tab w:val="left" w:pos="432"/>
        </w:tabs>
      </w:pPr>
    </w:p>
    <w:p w:rsidR="00F3298B" w:rsidRPr="00183EED" w:rsidRDefault="00F3298B">
      <w:pPr>
        <w:tabs>
          <w:tab w:val="left" w:pos="432"/>
        </w:tabs>
      </w:pPr>
      <w:r w:rsidRPr="00183EED">
        <w:t xml:space="preserve">DETERMINATION OF COSTS AND BENEFITS: </w:t>
      </w:r>
    </w:p>
    <w:p w:rsidR="00F3298B" w:rsidRPr="00183EED" w:rsidRDefault="00F3298B">
      <w:pPr>
        <w:tabs>
          <w:tab w:val="left" w:pos="432"/>
        </w:tabs>
      </w:pPr>
    </w:p>
    <w:p w:rsidR="00F3298B" w:rsidRPr="00183EED" w:rsidRDefault="00F3298B">
      <w:pPr>
        <w:tabs>
          <w:tab w:val="left" w:pos="432"/>
        </w:tabs>
      </w:pPr>
      <w:r w:rsidRPr="00183EED">
        <w:t>A fiscal impact statement is not required for regulations that do not require legislative review pursuant to S.C. Code Section 1-23-120; however, the Lead and Copper: Short Term Regulatory Revisions and Clarifications will have minimal financial impact. See 40 CFR 141 for more detailed information.</w:t>
      </w:r>
    </w:p>
    <w:p w:rsidR="00F3298B" w:rsidRPr="00183EED" w:rsidRDefault="00F3298B">
      <w:pPr>
        <w:tabs>
          <w:tab w:val="left" w:pos="432"/>
        </w:tabs>
      </w:pPr>
    </w:p>
    <w:p w:rsidR="00F3298B" w:rsidRPr="00183EED" w:rsidRDefault="00F3298B">
      <w:pPr>
        <w:tabs>
          <w:tab w:val="left" w:pos="432"/>
        </w:tabs>
      </w:pPr>
      <w:r w:rsidRPr="00183EED">
        <w:t xml:space="preserve">UNCERTAINTIES OF ESTIMATES: </w:t>
      </w:r>
    </w:p>
    <w:p w:rsidR="00F3298B" w:rsidRPr="00183EED" w:rsidRDefault="00F3298B">
      <w:pPr>
        <w:tabs>
          <w:tab w:val="left" w:pos="432"/>
        </w:tabs>
      </w:pPr>
    </w:p>
    <w:p w:rsidR="00F3298B" w:rsidRPr="00183EED" w:rsidRDefault="00F3298B">
      <w:pPr>
        <w:tabs>
          <w:tab w:val="left" w:pos="432"/>
        </w:tabs>
      </w:pPr>
      <w:proofErr w:type="gramStart"/>
      <w:r w:rsidRPr="00183EED">
        <w:t>Minimal.</w:t>
      </w:r>
      <w:proofErr w:type="gramEnd"/>
    </w:p>
    <w:p w:rsidR="00F3298B" w:rsidRPr="00183EED" w:rsidRDefault="00F3298B">
      <w:pPr>
        <w:tabs>
          <w:tab w:val="left" w:pos="432"/>
        </w:tabs>
      </w:pPr>
    </w:p>
    <w:p w:rsidR="00F3298B" w:rsidRPr="00183EED" w:rsidRDefault="00F3298B">
      <w:pPr>
        <w:tabs>
          <w:tab w:val="left" w:pos="432"/>
        </w:tabs>
      </w:pPr>
      <w:r w:rsidRPr="00183EED">
        <w:t xml:space="preserve">EFFECT ON ENVIRONMENT AND PUBLIC HEALTH: </w:t>
      </w:r>
    </w:p>
    <w:p w:rsidR="00F3298B" w:rsidRPr="00183EED" w:rsidRDefault="00F3298B">
      <w:pPr>
        <w:tabs>
          <w:tab w:val="left" w:pos="432"/>
        </w:tabs>
      </w:pPr>
    </w:p>
    <w:p w:rsidR="00F3298B" w:rsidRPr="00183EED" w:rsidRDefault="00F3298B">
      <w:pPr>
        <w:tabs>
          <w:tab w:val="left" w:pos="432"/>
        </w:tabs>
      </w:pPr>
      <w:r w:rsidRPr="00183EED">
        <w:t>There will be no effect on the environment. The amendments promote public health through enhanced public education.</w:t>
      </w:r>
    </w:p>
    <w:p w:rsidR="00F3298B" w:rsidRPr="00183EED" w:rsidRDefault="00F3298B">
      <w:pPr>
        <w:tabs>
          <w:tab w:val="left" w:pos="432"/>
        </w:tabs>
      </w:pPr>
    </w:p>
    <w:p w:rsidR="00F3298B" w:rsidRPr="00183EED" w:rsidRDefault="00F3298B">
      <w:pPr>
        <w:tabs>
          <w:tab w:val="left" w:pos="432"/>
        </w:tabs>
      </w:pPr>
      <w:r w:rsidRPr="00183EED">
        <w:t xml:space="preserve">DETRIMENTAL EFFECT ON THE ENVIRONMENT AND PUBLIC HEALTH IF THE REGULATION IS NOT IMPLEMENTED: </w:t>
      </w:r>
    </w:p>
    <w:p w:rsidR="00F3298B" w:rsidRPr="00183EED" w:rsidRDefault="00F3298B">
      <w:pPr>
        <w:tabs>
          <w:tab w:val="left" w:pos="432"/>
        </w:tabs>
      </w:pPr>
    </w:p>
    <w:p w:rsidR="00F3298B" w:rsidRPr="00183EED" w:rsidRDefault="00F3298B" w:rsidP="00512330">
      <w:pPr>
        <w:tabs>
          <w:tab w:val="left" w:pos="432"/>
        </w:tabs>
      </w:pPr>
      <w:r w:rsidRPr="00183EED">
        <w:lastRenderedPageBreak/>
        <w:t xml:space="preserve">There will be no detrimental effect on public health or the environment if the amendments are not implemented. </w:t>
      </w:r>
    </w:p>
    <w:p w:rsidR="003B0968" w:rsidRPr="00183EED" w:rsidRDefault="003B0968" w:rsidP="00F3298B">
      <w:pPr>
        <w:jc w:val="center"/>
        <w:rPr>
          <w:rFonts w:eastAsiaTheme="minorEastAsia"/>
        </w:rPr>
      </w:pPr>
    </w:p>
    <w:sectPr w:rsidR="003B0968" w:rsidRPr="00183EED" w:rsidSect="008F5F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556"/>
    <w:multiLevelType w:val="hybridMultilevel"/>
    <w:tmpl w:val="93EC5698"/>
    <w:lvl w:ilvl="0" w:tplc="02108938">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97A1E4F"/>
    <w:multiLevelType w:val="hybridMultilevel"/>
    <w:tmpl w:val="EFAE6508"/>
    <w:lvl w:ilvl="0" w:tplc="C0400BBE">
      <w:start w:val="3"/>
      <w:numFmt w:val="lowerLetter"/>
      <w:lvlText w:val="%1."/>
      <w:lvlJc w:val="left"/>
      <w:pPr>
        <w:tabs>
          <w:tab w:val="num" w:pos="2160"/>
        </w:tabs>
        <w:ind w:left="2160" w:hanging="720"/>
      </w:pPr>
      <w:rPr>
        <w:rFonts w:hint="default"/>
      </w:rPr>
    </w:lvl>
    <w:lvl w:ilvl="1" w:tplc="C8A4D850">
      <w:start w:val="1"/>
      <w:numFmt w:val="lowerRoman"/>
      <w:lvlText w:val="(%2)"/>
      <w:lvlJc w:val="left"/>
      <w:pPr>
        <w:tabs>
          <w:tab w:val="num" w:pos="2880"/>
        </w:tabs>
        <w:ind w:left="2880" w:hanging="720"/>
      </w:pPr>
      <w:rPr>
        <w:rFonts w:ascii="Times New Roman" w:eastAsia="Times New Roman" w:hAnsi="Times New Roman" w:cs="Times New Roman"/>
      </w:rPr>
    </w:lvl>
    <w:lvl w:ilvl="2" w:tplc="5E36B5C0">
      <w:start w:val="1"/>
      <w:numFmt w:val="lowerRoman"/>
      <w:lvlText w:val="%3."/>
      <w:lvlJc w:val="left"/>
      <w:pPr>
        <w:tabs>
          <w:tab w:val="num" w:pos="3780"/>
        </w:tabs>
        <w:ind w:left="3780" w:hanging="720"/>
      </w:pPr>
      <w:rPr>
        <w:rFonts w:hint="default"/>
      </w:rPr>
    </w:lvl>
    <w:lvl w:ilvl="3" w:tplc="84CC0A8C">
      <w:start w:val="6"/>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BA42A33"/>
    <w:multiLevelType w:val="hybridMultilevel"/>
    <w:tmpl w:val="CE984B74"/>
    <w:lvl w:ilvl="0" w:tplc="19E259F6">
      <w:start w:val="3"/>
      <w:numFmt w:val="lowerRoman"/>
      <w:lvlText w:val="%1."/>
      <w:lvlJc w:val="left"/>
      <w:pPr>
        <w:tabs>
          <w:tab w:val="num" w:pos="2880"/>
        </w:tabs>
        <w:ind w:left="2880" w:hanging="720"/>
      </w:pPr>
      <w:rPr>
        <w:rFonts w:hint="default"/>
      </w:rPr>
    </w:lvl>
    <w:lvl w:ilvl="1" w:tplc="16DC6986">
      <w:start w:val="1"/>
      <w:numFmt w:val="upp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C0A6758"/>
    <w:multiLevelType w:val="hybridMultilevel"/>
    <w:tmpl w:val="76E6E408"/>
    <w:lvl w:ilvl="0" w:tplc="83248F1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254212F5"/>
    <w:multiLevelType w:val="hybridMultilevel"/>
    <w:tmpl w:val="FCF4D29E"/>
    <w:lvl w:ilvl="0" w:tplc="4D96CA5E">
      <w:start w:val="9"/>
      <w:numFmt w:val="lowerLetter"/>
      <w:lvlText w:val="(%1)"/>
      <w:lvlJc w:val="left"/>
      <w:pPr>
        <w:tabs>
          <w:tab w:val="num" w:pos="3240"/>
        </w:tabs>
        <w:ind w:left="3240" w:hanging="360"/>
      </w:pPr>
      <w:rPr>
        <w:rFonts w:hint="default"/>
        <w:b w:val="0"/>
        <w:color w:val="auto"/>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25C1259A"/>
    <w:multiLevelType w:val="hybridMultilevel"/>
    <w:tmpl w:val="1CA2BBFC"/>
    <w:lvl w:ilvl="0" w:tplc="66600BBA">
      <w:start w:val="1"/>
      <w:numFmt w:val="lowerRoman"/>
      <w:lvlText w:val="(%1)"/>
      <w:lvlJc w:val="left"/>
      <w:pPr>
        <w:tabs>
          <w:tab w:val="num" w:pos="2880"/>
        </w:tabs>
        <w:ind w:left="2880" w:hanging="720"/>
      </w:pPr>
      <w:rPr>
        <w:rFonts w:ascii="Times New Roman" w:eastAsia="Times New Roman" w:hAnsi="Times New Roman" w:cs="Times New Roman"/>
      </w:rPr>
    </w:lvl>
    <w:lvl w:ilvl="1" w:tplc="757ED884">
      <w:start w:val="5"/>
      <w:numFmt w:val="lowerLetter"/>
      <w:lvlText w:val="%2."/>
      <w:lvlJc w:val="left"/>
      <w:pPr>
        <w:tabs>
          <w:tab w:val="num" w:pos="3240"/>
        </w:tabs>
        <w:ind w:left="3240" w:hanging="360"/>
      </w:pPr>
      <w:rPr>
        <w:rFonts w:hint="default"/>
      </w:rPr>
    </w:lvl>
    <w:lvl w:ilvl="2" w:tplc="4A1C8EFE">
      <w:start w:val="5"/>
      <w:numFmt w:val="lowerLetter"/>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32E111BC"/>
    <w:multiLevelType w:val="hybridMultilevel"/>
    <w:tmpl w:val="A4B6636A"/>
    <w:lvl w:ilvl="0" w:tplc="570275D2">
      <w:start w:val="1"/>
      <w:numFmt w:val="decimal"/>
      <w:lvlText w:val="(%1)"/>
      <w:lvlJc w:val="left"/>
      <w:pPr>
        <w:tabs>
          <w:tab w:val="num" w:pos="4320"/>
        </w:tabs>
        <w:ind w:left="4320" w:hanging="720"/>
      </w:pPr>
      <w:rPr>
        <w:rFonts w:hint="default"/>
      </w:rPr>
    </w:lvl>
    <w:lvl w:ilvl="1" w:tplc="1FB6E302">
      <w:start w:val="2"/>
      <w:numFmt w:val="lowerRoman"/>
      <w:lvlText w:val="%2."/>
      <w:lvlJc w:val="left"/>
      <w:pPr>
        <w:tabs>
          <w:tab w:val="num" w:pos="5040"/>
        </w:tabs>
        <w:ind w:left="5040" w:hanging="720"/>
      </w:pPr>
      <w:rPr>
        <w:rFonts w:hint="default"/>
      </w:rPr>
    </w:lvl>
    <w:lvl w:ilvl="2" w:tplc="2E90B39C">
      <w:start w:val="5"/>
      <w:numFmt w:val="lowerRoman"/>
      <w:lvlText w:val="(%3)"/>
      <w:lvlJc w:val="left"/>
      <w:pPr>
        <w:tabs>
          <w:tab w:val="num" w:pos="5940"/>
        </w:tabs>
        <w:ind w:left="5940" w:hanging="720"/>
      </w:pPr>
      <w:rPr>
        <w:rFonts w:hint="default"/>
      </w:r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nsid w:val="34055D3D"/>
    <w:multiLevelType w:val="hybridMultilevel"/>
    <w:tmpl w:val="E4D44C3C"/>
    <w:lvl w:ilvl="0" w:tplc="9DF2DCCA">
      <w:start w:val="8"/>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833286D"/>
    <w:multiLevelType w:val="hybridMultilevel"/>
    <w:tmpl w:val="C394B08A"/>
    <w:lvl w:ilvl="0" w:tplc="A342CE78">
      <w:start w:val="4"/>
      <w:numFmt w:val="lowerRoman"/>
      <w:lvlText w:val="(%1)"/>
      <w:lvlJc w:val="left"/>
      <w:pPr>
        <w:tabs>
          <w:tab w:val="num" w:pos="1365"/>
        </w:tabs>
        <w:ind w:left="1365" w:hanging="720"/>
      </w:pPr>
      <w:rPr>
        <w:rFonts w:hint="default"/>
      </w:rPr>
    </w:lvl>
    <w:lvl w:ilvl="1" w:tplc="1D2CA624">
      <w:start w:val="1"/>
      <w:numFmt w:val="upperLetter"/>
      <w:lvlText w:val="(%2)"/>
      <w:lvlJc w:val="left"/>
      <w:pPr>
        <w:tabs>
          <w:tab w:val="num" w:pos="1785"/>
        </w:tabs>
        <w:ind w:left="1785" w:hanging="420"/>
      </w:pPr>
      <w:rPr>
        <w:rFonts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9">
    <w:nsid w:val="3B586D68"/>
    <w:multiLevelType w:val="hybridMultilevel"/>
    <w:tmpl w:val="A98E2D4E"/>
    <w:lvl w:ilvl="0" w:tplc="A06CFDD0">
      <w:start w:val="3"/>
      <w:numFmt w:val="decimal"/>
      <w:lvlText w:val="%1."/>
      <w:lvlJc w:val="left"/>
      <w:pPr>
        <w:tabs>
          <w:tab w:val="num" w:pos="1440"/>
        </w:tabs>
        <w:ind w:left="1440" w:hanging="720"/>
      </w:pPr>
      <w:rPr>
        <w:rFonts w:hint="default"/>
      </w:rPr>
    </w:lvl>
    <w:lvl w:ilvl="1" w:tplc="6208447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B9E2109"/>
    <w:multiLevelType w:val="hybridMultilevel"/>
    <w:tmpl w:val="696CE6CA"/>
    <w:lvl w:ilvl="0" w:tplc="1CE28A6A">
      <w:start w:val="1"/>
      <w:numFmt w:val="upp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1">
    <w:nsid w:val="542A15AB"/>
    <w:multiLevelType w:val="hybridMultilevel"/>
    <w:tmpl w:val="51AED180"/>
    <w:lvl w:ilvl="0" w:tplc="6DEEA768">
      <w:start w:val="1"/>
      <w:numFmt w:val="lowerRoman"/>
      <w:lvlText w:val="(%1)"/>
      <w:lvlJc w:val="left"/>
      <w:pPr>
        <w:tabs>
          <w:tab w:val="num" w:pos="2880"/>
        </w:tabs>
        <w:ind w:left="2880" w:hanging="720"/>
      </w:pPr>
      <w:rPr>
        <w:rFonts w:hint="default"/>
      </w:rPr>
    </w:lvl>
    <w:lvl w:ilvl="1" w:tplc="232CAD92">
      <w:start w:val="1"/>
      <w:numFmt w:val="upperLetter"/>
      <w:lvlText w:val="(%2)"/>
      <w:lvlJc w:val="left"/>
      <w:pPr>
        <w:tabs>
          <w:tab w:val="num" w:pos="3240"/>
        </w:tabs>
        <w:ind w:left="3240" w:hanging="360"/>
      </w:pPr>
      <w:rPr>
        <w:rFonts w:ascii="Times New Roman" w:eastAsia="Times New Roman" w:hAnsi="Times New Roman" w:cs="Times New Roman"/>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56542A52"/>
    <w:multiLevelType w:val="multilevel"/>
    <w:tmpl w:val="51AED180"/>
    <w:lvl w:ilvl="0">
      <w:start w:val="1"/>
      <w:numFmt w:val="lowerRoman"/>
      <w:lvlText w:val="(%1)"/>
      <w:lvlJc w:val="left"/>
      <w:pPr>
        <w:tabs>
          <w:tab w:val="num" w:pos="2880"/>
        </w:tabs>
        <w:ind w:left="2880" w:hanging="720"/>
      </w:pPr>
      <w:rPr>
        <w:rFonts w:hint="default"/>
      </w:rPr>
    </w:lvl>
    <w:lvl w:ilvl="1">
      <w:start w:val="1"/>
      <w:numFmt w:val="upperLetter"/>
      <w:lvlText w:val="(%2)"/>
      <w:lvlJc w:val="left"/>
      <w:pPr>
        <w:tabs>
          <w:tab w:val="num" w:pos="3240"/>
        </w:tabs>
        <w:ind w:left="3240" w:hanging="360"/>
      </w:pPr>
      <w:rPr>
        <w:rFonts w:ascii="Times New Roman" w:eastAsia="Times New Roman" w:hAnsi="Times New Roman" w:cs="Times New Roman"/>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3">
    <w:nsid w:val="6D605B18"/>
    <w:multiLevelType w:val="hybridMultilevel"/>
    <w:tmpl w:val="F008274C"/>
    <w:lvl w:ilvl="0" w:tplc="3F46D486">
      <w:start w:val="1"/>
      <w:numFmt w:val="lowerLetter"/>
      <w:lvlText w:val="(%1)"/>
      <w:lvlJc w:val="left"/>
      <w:pPr>
        <w:tabs>
          <w:tab w:val="num" w:pos="2160"/>
        </w:tabs>
        <w:ind w:left="2160" w:hanging="720"/>
      </w:pPr>
      <w:rPr>
        <w:rFonts w:hint="default"/>
      </w:rPr>
    </w:lvl>
    <w:lvl w:ilvl="1" w:tplc="EE0262F6">
      <w:start w:val="1"/>
      <w:numFmt w:val="lowerRoman"/>
      <w:lvlText w:val="(%2)"/>
      <w:lvlJc w:val="left"/>
      <w:pPr>
        <w:tabs>
          <w:tab w:val="num" w:pos="2880"/>
        </w:tabs>
        <w:ind w:left="2880" w:hanging="720"/>
      </w:pPr>
      <w:rPr>
        <w:rFonts w:hint="default"/>
      </w:rPr>
    </w:lvl>
    <w:lvl w:ilvl="2" w:tplc="09B6F778">
      <w:start w:val="2"/>
      <w:numFmt w:val="upperLetter"/>
      <w:lvlText w:val="(%3)"/>
      <w:lvlJc w:val="left"/>
      <w:pPr>
        <w:tabs>
          <w:tab w:val="num" w:pos="3780"/>
        </w:tabs>
        <w:ind w:left="3780" w:hanging="720"/>
      </w:pPr>
      <w:rPr>
        <w:rFonts w:hint="default"/>
      </w:rPr>
    </w:lvl>
    <w:lvl w:ilvl="3" w:tplc="D59A059A">
      <w:start w:val="1"/>
      <w:numFmt w:val="decimal"/>
      <w:lvlText w:val="(%4)"/>
      <w:lvlJc w:val="left"/>
      <w:pPr>
        <w:tabs>
          <w:tab w:val="num" w:pos="4140"/>
        </w:tabs>
        <w:ind w:left="4140" w:hanging="54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2115106"/>
    <w:multiLevelType w:val="hybridMultilevel"/>
    <w:tmpl w:val="06BA88DC"/>
    <w:lvl w:ilvl="0" w:tplc="9C3880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9BF70B5"/>
    <w:multiLevelType w:val="hybridMultilevel"/>
    <w:tmpl w:val="E896508C"/>
    <w:lvl w:ilvl="0" w:tplc="16DE9F54">
      <w:start w:val="2"/>
      <w:numFmt w:val="upp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4"/>
  </w:num>
  <w:num w:numId="2">
    <w:abstractNumId w:val="13"/>
  </w:num>
  <w:num w:numId="3">
    <w:abstractNumId w:val="6"/>
  </w:num>
  <w:num w:numId="4">
    <w:abstractNumId w:val="2"/>
  </w:num>
  <w:num w:numId="5">
    <w:abstractNumId w:val="1"/>
  </w:num>
  <w:num w:numId="6">
    <w:abstractNumId w:val="5"/>
  </w:num>
  <w:num w:numId="7">
    <w:abstractNumId w:val="11"/>
  </w:num>
  <w:num w:numId="8">
    <w:abstractNumId w:val="12"/>
  </w:num>
  <w:num w:numId="9">
    <w:abstractNumId w:val="0"/>
  </w:num>
  <w:num w:numId="10">
    <w:abstractNumId w:val="7"/>
  </w:num>
  <w:num w:numId="11">
    <w:abstractNumId w:val="9"/>
  </w:num>
  <w:num w:numId="12">
    <w:abstractNumId w:val="4"/>
  </w:num>
  <w:num w:numId="13">
    <w:abstractNumId w:val="15"/>
  </w:num>
  <w:num w:numId="14">
    <w:abstractNumId w:val="10"/>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F5F9A"/>
    <w:rsid w:val="00020349"/>
    <w:rsid w:val="00021B0B"/>
    <w:rsid w:val="00040537"/>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83EED"/>
    <w:rsid w:val="00194D47"/>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0968"/>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2AE5"/>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5F9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4008"/>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0C4A"/>
    <w:rsid w:val="00D9130B"/>
    <w:rsid w:val="00D94602"/>
    <w:rsid w:val="00DB01BE"/>
    <w:rsid w:val="00DC093F"/>
    <w:rsid w:val="00DC6C24"/>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298B"/>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E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F5F9A"/>
    <w:pPr>
      <w:widowControl w:val="0"/>
      <w:tabs>
        <w:tab w:val="left" w:pos="432"/>
        <w:tab w:val="left" w:pos="864"/>
        <w:tab w:val="left" w:pos="1296"/>
        <w:tab w:val="left" w:pos="1728"/>
        <w:tab w:val="left" w:pos="2160"/>
        <w:tab w:val="left" w:pos="2592"/>
        <w:tab w:val="center" w:pos="4320"/>
        <w:tab w:val="right" w:pos="8640"/>
      </w:tabs>
      <w:autoSpaceDE w:val="0"/>
      <w:autoSpaceDN w:val="0"/>
      <w:adjustRightInd w:val="0"/>
    </w:pPr>
    <w:rPr>
      <w:rFonts w:eastAsia="Times New Roman" w:cs="Times New Roman"/>
      <w:szCs w:val="24"/>
    </w:rPr>
  </w:style>
  <w:style w:type="character" w:customStyle="1" w:styleId="HeaderChar">
    <w:name w:val="Header Char"/>
    <w:basedOn w:val="DefaultParagraphFont"/>
    <w:link w:val="Header"/>
    <w:semiHidden/>
    <w:rsid w:val="008F5F9A"/>
    <w:rPr>
      <w:rFonts w:eastAsia="Times New Roman" w:cs="Times New Roman"/>
      <w:szCs w:val="24"/>
    </w:rPr>
  </w:style>
  <w:style w:type="paragraph" w:styleId="BodyText2">
    <w:name w:val="Body Text 2"/>
    <w:basedOn w:val="Normal"/>
    <w:link w:val="BodyText2Char"/>
    <w:semiHidden/>
    <w:rsid w:val="008F5F9A"/>
    <w:pPr>
      <w:widowControl w:val="0"/>
      <w:tabs>
        <w:tab w:val="left" w:pos="432"/>
        <w:tab w:val="left" w:pos="864"/>
        <w:tab w:val="left" w:pos="1296"/>
        <w:tab w:val="left" w:pos="1728"/>
        <w:tab w:val="left" w:pos="2160"/>
        <w:tab w:val="left" w:pos="2592"/>
      </w:tabs>
      <w:autoSpaceDE w:val="0"/>
      <w:autoSpaceDN w:val="0"/>
      <w:adjustRightInd w:val="0"/>
    </w:pPr>
    <w:rPr>
      <w:rFonts w:eastAsia="Times New Roman" w:cs="Times New Roman"/>
      <w:szCs w:val="24"/>
    </w:rPr>
  </w:style>
  <w:style w:type="character" w:customStyle="1" w:styleId="BodyText2Char">
    <w:name w:val="Body Text 2 Char"/>
    <w:basedOn w:val="DefaultParagraphFont"/>
    <w:link w:val="BodyText2"/>
    <w:semiHidden/>
    <w:rsid w:val="008F5F9A"/>
    <w:rPr>
      <w:rFonts w:eastAsia="Times New Roman" w:cs="Times New Roman"/>
      <w:szCs w:val="24"/>
    </w:rPr>
  </w:style>
  <w:style w:type="character" w:styleId="Strong">
    <w:name w:val="Strong"/>
    <w:basedOn w:val="DefaultParagraphFont"/>
    <w:qFormat/>
    <w:rsid w:val="008F5F9A"/>
    <w:rPr>
      <w:b/>
      <w:bCs/>
    </w:rPr>
  </w:style>
  <w:style w:type="character" w:styleId="Hyperlink">
    <w:name w:val="Hyperlink"/>
    <w:basedOn w:val="DefaultParagraphFont"/>
    <w:semiHidden/>
    <w:rsid w:val="008F5F9A"/>
    <w:rPr>
      <w:color w:val="0000FF"/>
      <w:u w:val="single"/>
    </w:rPr>
  </w:style>
  <w:style w:type="paragraph" w:styleId="BodyText">
    <w:name w:val="Body Text"/>
    <w:basedOn w:val="Normal"/>
    <w:link w:val="BodyTextChar"/>
    <w:semiHidden/>
    <w:rsid w:val="008F5F9A"/>
    <w:pPr>
      <w:tabs>
        <w:tab w:val="left" w:pos="36"/>
        <w:tab w:val="left" w:pos="72"/>
        <w:tab w:val="left" w:pos="108"/>
        <w:tab w:val="left" w:pos="144"/>
        <w:tab w:val="left" w:pos="180"/>
        <w:tab w:val="left" w:pos="216"/>
        <w:tab w:val="left" w:pos="252"/>
        <w:tab w:val="left" w:pos="432"/>
      </w:tabs>
      <w:overflowPunct w:val="0"/>
      <w:autoSpaceDE w:val="0"/>
      <w:autoSpaceDN w:val="0"/>
      <w:adjustRightInd w:val="0"/>
      <w:textAlignment w:val="baseline"/>
    </w:pPr>
    <w:rPr>
      <w:rFonts w:eastAsia="Times New Roman" w:cs="Times New Roman"/>
    </w:rPr>
  </w:style>
  <w:style w:type="character" w:customStyle="1" w:styleId="BodyTextChar">
    <w:name w:val="Body Text Char"/>
    <w:basedOn w:val="DefaultParagraphFont"/>
    <w:link w:val="BodyText"/>
    <w:semiHidden/>
    <w:rsid w:val="008F5F9A"/>
    <w:rPr>
      <w:rFonts w:eastAsia="Times New Roman" w:cs="Times New Roman"/>
    </w:rPr>
  </w:style>
  <w:style w:type="paragraph" w:styleId="Footer">
    <w:name w:val="footer"/>
    <w:basedOn w:val="Normal"/>
    <w:link w:val="FooterChar"/>
    <w:uiPriority w:val="99"/>
    <w:unhideWhenUsed/>
    <w:rsid w:val="008F5F9A"/>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8F5F9A"/>
    <w:rPr>
      <w:rFonts w:eastAsia="Times New Roman" w:cs="Times New Roman"/>
      <w:szCs w:val="24"/>
    </w:rPr>
  </w:style>
  <w:style w:type="paragraph" w:styleId="BalloonText">
    <w:name w:val="Balloon Text"/>
    <w:basedOn w:val="Normal"/>
    <w:link w:val="BalloonTextChar"/>
    <w:uiPriority w:val="99"/>
    <w:semiHidden/>
    <w:unhideWhenUsed/>
    <w:rsid w:val="008F5F9A"/>
    <w:pPr>
      <w:tabs>
        <w:tab w:val="left" w:pos="432"/>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5F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8080</Words>
  <Characters>46059</Characters>
  <Application>Microsoft Office Word</Application>
  <DocSecurity>0</DocSecurity>
  <Lines>383</Lines>
  <Paragraphs>108</Paragraphs>
  <ScaleCrop>false</ScaleCrop>
  <Company>LPITS</Company>
  <LinksUpToDate>false</LinksUpToDate>
  <CharactersWithSpaces>54031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dcterms:created xsi:type="dcterms:W3CDTF">2009-08-26T14:03:00Z</dcterms:created>
  <dcterms:modified xsi:type="dcterms:W3CDTF">2009-08-26T14:03:00Z</dcterms:modified>
</cp:coreProperties>
</file>