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C4" w:rsidRDefault="00597CC4" w:rsidP="00AC615D">
      <w:r>
        <w:t>Agency Name: Board of Education</w:t>
      </w:r>
    </w:p>
    <w:p w:rsidR="00597CC4" w:rsidRDefault="00597CC4" w:rsidP="00AC615D">
      <w:r>
        <w:t>Statutory Authority: 59-5-60, 59-5-65, and 59-59-10 et seq.</w:t>
      </w:r>
    </w:p>
    <w:p w:rsidR="00AC615D" w:rsidRDefault="00AC615D" w:rsidP="00AC615D">
      <w:r>
        <w:t>Document Number: 4208</w:t>
      </w:r>
    </w:p>
    <w:p w:rsidR="00597CC4" w:rsidRDefault="00597CC4" w:rsidP="00AC615D">
      <w:r>
        <w:t>Proposed in State Register Volume and Issue: 35/10</w:t>
      </w:r>
    </w:p>
    <w:p w:rsidR="00050BEA" w:rsidRDefault="00050BEA" w:rsidP="00AC615D">
      <w:r>
        <w:t>House Committee: Education and Public Works Committee</w:t>
      </w:r>
    </w:p>
    <w:p w:rsidR="00050BEA" w:rsidRDefault="00050BEA" w:rsidP="00AC615D">
      <w:r>
        <w:t>Senate Committee: Education Committee</w:t>
      </w:r>
    </w:p>
    <w:p w:rsidR="008339C6" w:rsidRDefault="008339C6" w:rsidP="00AC615D">
      <w:r>
        <w:t>120 Day Review Expiration Date for Automatic Approval: 05/09/2012</w:t>
      </w:r>
    </w:p>
    <w:p w:rsidR="00223DA1" w:rsidRDefault="00223DA1" w:rsidP="00AC615D">
      <w:r>
        <w:t>Final in State Register Volume and Issue: 36/4</w:t>
      </w:r>
    </w:p>
    <w:p w:rsidR="00223DA1" w:rsidRDefault="00597CC4" w:rsidP="00AC615D">
      <w:r>
        <w:t xml:space="preserve">Status: </w:t>
      </w:r>
      <w:r w:rsidR="00223DA1">
        <w:t>Final</w:t>
      </w:r>
    </w:p>
    <w:p w:rsidR="00597CC4" w:rsidRDefault="00597CC4" w:rsidP="00AC615D">
      <w:r>
        <w:t>Subject: At-Risk Students</w:t>
      </w:r>
    </w:p>
    <w:p w:rsidR="00AC615D" w:rsidRDefault="00AC615D" w:rsidP="00AC615D"/>
    <w:p w:rsidR="00AC615D" w:rsidRDefault="00AC615D" w:rsidP="00AC615D">
      <w:r>
        <w:t>History: 4208</w:t>
      </w:r>
    </w:p>
    <w:p w:rsidR="00AC615D" w:rsidRDefault="00AC615D" w:rsidP="00AC615D"/>
    <w:p w:rsidR="00AC615D" w:rsidRDefault="00AC615D" w:rsidP="00AC615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97CC4" w:rsidRDefault="00597CC4" w:rsidP="00AC615D">
      <w:pPr>
        <w:tabs>
          <w:tab w:val="left" w:pos="475"/>
          <w:tab w:val="left" w:pos="2304"/>
          <w:tab w:val="center" w:pos="6494"/>
          <w:tab w:val="left" w:pos="7373"/>
          <w:tab w:val="left" w:pos="8554"/>
        </w:tabs>
      </w:pPr>
      <w:r>
        <w:t>-</w:t>
      </w:r>
      <w:r>
        <w:tab/>
        <w:t>10/28/2011</w:t>
      </w:r>
      <w:r>
        <w:tab/>
        <w:t xml:space="preserve">Proposed </w:t>
      </w:r>
      <w:proofErr w:type="spellStart"/>
      <w:r>
        <w:t>Reg</w:t>
      </w:r>
      <w:proofErr w:type="spellEnd"/>
      <w:r>
        <w:t xml:space="preserve"> Published in SR</w:t>
      </w:r>
      <w:r>
        <w:tab/>
      </w:r>
    </w:p>
    <w:p w:rsidR="008339C6" w:rsidRDefault="008339C6" w:rsidP="00AC615D">
      <w:pPr>
        <w:tabs>
          <w:tab w:val="left" w:pos="475"/>
          <w:tab w:val="left" w:pos="2304"/>
          <w:tab w:val="center" w:pos="6494"/>
          <w:tab w:val="left" w:pos="7373"/>
          <w:tab w:val="left" w:pos="8554"/>
        </w:tabs>
      </w:pPr>
      <w:r>
        <w:t>-</w:t>
      </w:r>
      <w:r>
        <w:tab/>
        <w:t>01/10/2012</w:t>
      </w:r>
      <w:r>
        <w:tab/>
        <w:t>Received by Lt. Gov &amp; Speaker</w:t>
      </w:r>
      <w:r>
        <w:tab/>
      </w:r>
      <w:r>
        <w:tab/>
        <w:t>05/09/2012</w:t>
      </w:r>
    </w:p>
    <w:p w:rsidR="00050BEA" w:rsidRDefault="00050BEA" w:rsidP="00AC615D">
      <w:pPr>
        <w:tabs>
          <w:tab w:val="left" w:pos="475"/>
          <w:tab w:val="left" w:pos="2304"/>
          <w:tab w:val="center" w:pos="6494"/>
          <w:tab w:val="left" w:pos="7373"/>
          <w:tab w:val="left" w:pos="8554"/>
        </w:tabs>
      </w:pPr>
      <w:r>
        <w:t>H</w:t>
      </w:r>
      <w:r>
        <w:tab/>
        <w:t>01/10/2012</w:t>
      </w:r>
      <w:r>
        <w:tab/>
        <w:t>Referred to Committee</w:t>
      </w:r>
      <w:r>
        <w:tab/>
      </w:r>
    </w:p>
    <w:p w:rsidR="00050BEA" w:rsidRDefault="00050BEA" w:rsidP="00AC615D">
      <w:pPr>
        <w:tabs>
          <w:tab w:val="left" w:pos="475"/>
          <w:tab w:val="left" w:pos="2304"/>
          <w:tab w:val="center" w:pos="6494"/>
          <w:tab w:val="left" w:pos="7373"/>
          <w:tab w:val="left" w:pos="8554"/>
        </w:tabs>
      </w:pPr>
      <w:r>
        <w:t>S</w:t>
      </w:r>
      <w:r>
        <w:tab/>
        <w:t>01/10/2012</w:t>
      </w:r>
      <w:r>
        <w:tab/>
        <w:t>Referred to Committee</w:t>
      </w:r>
      <w:r>
        <w:tab/>
      </w:r>
    </w:p>
    <w:p w:rsidR="00E8372E" w:rsidRDefault="00E8372E" w:rsidP="00AC615D">
      <w:pPr>
        <w:tabs>
          <w:tab w:val="left" w:pos="475"/>
          <w:tab w:val="left" w:pos="2304"/>
          <w:tab w:val="center" w:pos="6494"/>
          <w:tab w:val="left" w:pos="7373"/>
          <w:tab w:val="left" w:pos="8554"/>
        </w:tabs>
      </w:pPr>
      <w:r>
        <w:t>S</w:t>
      </w:r>
      <w:r>
        <w:tab/>
        <w:t>02/08/2012</w:t>
      </w:r>
      <w:r>
        <w:tab/>
        <w:t>Resolution Introduced to Approve</w:t>
      </w:r>
      <w:r>
        <w:tab/>
        <w:t>1200</w:t>
      </w:r>
    </w:p>
    <w:p w:rsidR="00185626" w:rsidRDefault="00185626" w:rsidP="00AC615D">
      <w:pPr>
        <w:tabs>
          <w:tab w:val="left" w:pos="475"/>
          <w:tab w:val="left" w:pos="2304"/>
          <w:tab w:val="center" w:pos="6494"/>
          <w:tab w:val="left" w:pos="7373"/>
          <w:tab w:val="left" w:pos="8554"/>
        </w:tabs>
      </w:pPr>
      <w:r>
        <w:t>H</w:t>
      </w:r>
      <w:r>
        <w:tab/>
        <w:t>02/09/2012</w:t>
      </w:r>
      <w:r>
        <w:tab/>
        <w:t>Resolution Introduced to Approve</w:t>
      </w:r>
      <w:r>
        <w:tab/>
        <w:t>4776</w:t>
      </w:r>
    </w:p>
    <w:p w:rsidR="00223DA1" w:rsidRDefault="00223DA1" w:rsidP="00AC615D">
      <w:pPr>
        <w:tabs>
          <w:tab w:val="left" w:pos="475"/>
          <w:tab w:val="left" w:pos="2304"/>
          <w:tab w:val="center" w:pos="6494"/>
          <w:tab w:val="left" w:pos="7373"/>
          <w:tab w:val="left" w:pos="8554"/>
        </w:tabs>
      </w:pPr>
      <w:r>
        <w:t>S</w:t>
      </w:r>
      <w:r>
        <w:tab/>
        <w:t>03/1</w:t>
      </w:r>
      <w:r w:rsidR="004E5599">
        <w:t>4</w:t>
      </w:r>
      <w:r>
        <w:t>/2012</w:t>
      </w:r>
      <w:r>
        <w:tab/>
        <w:t>Approved by:  Ratification No. 139</w:t>
      </w:r>
    </w:p>
    <w:p w:rsidR="00223DA1" w:rsidRDefault="00223DA1" w:rsidP="00AC615D">
      <w:pPr>
        <w:tabs>
          <w:tab w:val="left" w:pos="475"/>
          <w:tab w:val="left" w:pos="2304"/>
          <w:tab w:val="center" w:pos="6494"/>
          <w:tab w:val="left" w:pos="7373"/>
          <w:tab w:val="left" w:pos="8554"/>
        </w:tabs>
      </w:pPr>
      <w:r>
        <w:t>-</w:t>
      </w:r>
      <w:r>
        <w:tab/>
        <w:t>04/27/2012</w:t>
      </w:r>
      <w:r>
        <w:tab/>
        <w:t>Effective Date unless otherwise</w:t>
      </w:r>
    </w:p>
    <w:p w:rsidR="00223DA1" w:rsidRDefault="00223DA1" w:rsidP="00AC615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C615D" w:rsidRPr="00223DA1" w:rsidRDefault="00AC615D" w:rsidP="00AC615D">
      <w:pPr>
        <w:tabs>
          <w:tab w:val="left" w:pos="475"/>
          <w:tab w:val="left" w:pos="2304"/>
          <w:tab w:val="center" w:pos="6494"/>
          <w:tab w:val="left" w:pos="7373"/>
          <w:tab w:val="left" w:pos="8554"/>
        </w:tabs>
      </w:pPr>
    </w:p>
    <w:p w:rsidR="00B37905" w:rsidRPr="00A44A76" w:rsidRDefault="00AC615D"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B37905" w:rsidRPr="00A44A76">
        <w:lastRenderedPageBreak/>
        <w:t xml:space="preserve">Document No. </w:t>
      </w:r>
      <w:r w:rsidR="00B37905">
        <w:t>4208</w:t>
      </w:r>
    </w:p>
    <w:p w:rsidR="00B37905" w:rsidRPr="000747BD"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47BD">
        <w:rPr>
          <w:b/>
        </w:rPr>
        <w:t>STATE BOARD OF EDUCATION</w:t>
      </w:r>
    </w:p>
    <w:p w:rsidR="00B37905" w:rsidRPr="000747BD"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47BD">
        <w:t>CHAPTER 43</w:t>
      </w:r>
    </w:p>
    <w:p w:rsidR="00B37905" w:rsidRPr="00F633E7"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E7">
        <w:t>Statutory Authority: 1976 Code Sections 59-5-60 (2004), 59-5-65 (2004 &amp; Supp. 2010), and</w:t>
      </w:r>
    </w:p>
    <w:p w:rsidR="00B37905" w:rsidRPr="00F633E7"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E7">
        <w:t>59-59-10 et seq. (Supp. 2010)</w:t>
      </w:r>
    </w:p>
    <w:p w:rsidR="00B37905" w:rsidRPr="00F633E7"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05" w:rsidRPr="000747BD"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7BD">
        <w:t>43-274.1</w:t>
      </w:r>
      <w:r>
        <w:t>.</w:t>
      </w:r>
      <w:r w:rsidRPr="000747BD">
        <w:t xml:space="preserve"> At-Risk Students</w:t>
      </w:r>
    </w:p>
    <w:p w:rsidR="00B37905" w:rsidRPr="000747BD"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05" w:rsidRPr="000747BD"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b/>
        </w:rPr>
      </w:pPr>
      <w:r>
        <w:rPr>
          <w:b/>
        </w:rPr>
        <w:t>Synopsis</w:t>
      </w:r>
      <w:r w:rsidRPr="000747BD">
        <w:rPr>
          <w:b/>
        </w:rPr>
        <w:t>:</w:t>
      </w:r>
      <w:r>
        <w:rPr>
          <w:b/>
        </w:rPr>
        <w:t xml:space="preserve"> </w:t>
      </w:r>
    </w:p>
    <w:p w:rsidR="00B37905" w:rsidRPr="000747BD"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b/>
        </w:rPr>
      </w:pPr>
    </w:p>
    <w:p w:rsidR="00B37905" w:rsidRPr="00F633E7"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E7">
        <w:t xml:space="preserve">The State Board of Education proposes to amend </w:t>
      </w:r>
      <w:proofErr w:type="spellStart"/>
      <w:r w:rsidRPr="00F633E7">
        <w:t>R</w:t>
      </w:r>
      <w:r>
        <w:t>.</w:t>
      </w:r>
      <w:r w:rsidRPr="00F633E7">
        <w:t>43</w:t>
      </w:r>
      <w:proofErr w:type="spellEnd"/>
      <w:r w:rsidRPr="00F633E7">
        <w:t xml:space="preserve">-274.1, At-Risk Students, to change the South Carolina Department of Education’s acronym to </w:t>
      </w:r>
      <w:proofErr w:type="spellStart"/>
      <w:r w:rsidRPr="00F633E7">
        <w:t>SCDE</w:t>
      </w:r>
      <w:proofErr w:type="spellEnd"/>
      <w:r w:rsidRPr="00F633E7">
        <w:t xml:space="preserve">, change the references to the statewide student information system from </w:t>
      </w:r>
      <w:proofErr w:type="spellStart"/>
      <w:r w:rsidRPr="00F633E7">
        <w:t>SASI</w:t>
      </w:r>
      <w:proofErr w:type="spellEnd"/>
      <w:r w:rsidRPr="00F633E7">
        <w:t xml:space="preserve">™ to </w:t>
      </w:r>
      <w:proofErr w:type="spellStart"/>
      <w:r w:rsidRPr="00F633E7">
        <w:t>PowerSchool</w:t>
      </w:r>
      <w:proofErr w:type="spellEnd"/>
      <w:r w:rsidRPr="00F633E7">
        <w:t xml:space="preserve">™, and note the use of the Palmetto Assessment of State Standards (PASS), rather than PACT, as one of several assessments used to diagnose academic difficulties. </w:t>
      </w:r>
    </w:p>
    <w:p w:rsidR="00B37905"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05" w:rsidRPr="00A13AD8"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August 26, 2011.</w:t>
      </w:r>
    </w:p>
    <w:p w:rsidR="00B37905" w:rsidRPr="00F633E7"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2160" w:hanging="2160"/>
        <w:rPr>
          <w:color w:val="000000"/>
        </w:rPr>
      </w:pPr>
      <w:r>
        <w:rPr>
          <w:b/>
          <w:color w:val="000000"/>
        </w:rPr>
        <w:t xml:space="preserve">Instructions: </w:t>
      </w:r>
      <w:r>
        <w:rPr>
          <w:color w:val="000000"/>
        </w:rPr>
        <w:t>Regulation 43-274.1 is modified as provided below.</w:t>
      </w:r>
    </w:p>
    <w:p w:rsidR="00223DA1" w:rsidRDefault="00223DA1"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2160" w:hanging="2160"/>
        <w:rPr>
          <w:color w:val="000000"/>
        </w:rPr>
      </w:pPr>
    </w:p>
    <w:p w:rsidR="00B37905" w:rsidRPr="000747BD"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b/>
        </w:rPr>
      </w:pPr>
      <w:r w:rsidRPr="000747BD">
        <w:rPr>
          <w:b/>
        </w:rPr>
        <w:t>Text:</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b/>
        </w:rPr>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roofErr w:type="gramStart"/>
      <w:r w:rsidRPr="00223DA1">
        <w:t>43-274.1. At-Risk Students.</w:t>
      </w:r>
      <w:proofErr w:type="gramEnd"/>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b/>
        </w:rPr>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I. At-Risk Student Definition</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A. A student at risk of dropping out of school is any student who, because of his or her individual needs, requires temporary or ongoing intervention in order to achieve in school and to graduate with meaningful options for his or her future.</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 xml:space="preserve">B. </w:t>
      </w:r>
      <w:proofErr w:type="spellStart"/>
      <w:r w:rsidRPr="00223DA1">
        <w:t>Students</w:t>
      </w:r>
      <w:r w:rsidRPr="00223DA1">
        <w:noBreakHyphen/>
      </w:r>
      <w:r w:rsidRPr="00223DA1">
        <w:noBreakHyphen/>
        <w:t>depending</w:t>
      </w:r>
      <w:proofErr w:type="spellEnd"/>
      <w:r w:rsidRPr="00223DA1">
        <w:t xml:space="preserve"> on their degree of resiliency and connectedness to caring adults in the home, in the community, and/or at </w:t>
      </w:r>
      <w:proofErr w:type="spellStart"/>
      <w:r w:rsidRPr="00223DA1">
        <w:t>school</w:t>
      </w:r>
      <w:r w:rsidRPr="00223DA1">
        <w:noBreakHyphen/>
      </w:r>
      <w:r w:rsidRPr="00223DA1">
        <w:noBreakHyphen/>
        <w:t>may</w:t>
      </w:r>
      <w:proofErr w:type="spellEnd"/>
      <w:r w:rsidRPr="00223DA1">
        <w:t xml:space="preserve"> respond differently to those things frequently cited as barriers, predictors, or indicators of being “at risk.” Therefore, educators and other responsible adults working with students should consider the whole child, who might have both short-term and long-term needs requiring intervention.</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II. At-Risk Student Indicators, Predictors, and Barriers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The South Carolina Education and Economic Development Act mandates the promulgation of State Board of Education regulations outlining specific objective criteria for districts to use in identifying students who may be poorly prepared for the next level of study or who are at risk of dropping out of school. The Act calls for these criteria to include diagnostic assessments for districts to use in order to identify the strengths and weaknesses of individual students in the core academic areas.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 xml:space="preserve">A. Poor academic </w:t>
      </w:r>
      <w:proofErr w:type="spellStart"/>
      <w:r w:rsidRPr="00223DA1">
        <w:t>performance</w:t>
      </w:r>
      <w:r w:rsidRPr="00223DA1">
        <w:noBreakHyphen/>
      </w:r>
      <w:r w:rsidRPr="00223DA1">
        <w:noBreakHyphen/>
        <w:t>generally</w:t>
      </w:r>
      <w:proofErr w:type="spellEnd"/>
      <w:r w:rsidRPr="00223DA1">
        <w:t xml:space="preserve">, a grade point average of 2.0 or lower on a 4.0 </w:t>
      </w:r>
      <w:proofErr w:type="spellStart"/>
      <w:r w:rsidRPr="00223DA1">
        <w:t>scale</w:t>
      </w:r>
      <w:r w:rsidRPr="00223DA1">
        <w:noBreakHyphen/>
      </w:r>
      <w:r w:rsidRPr="00223DA1">
        <w:noBreakHyphen/>
        <w:t>in</w:t>
      </w:r>
      <w:proofErr w:type="spellEnd"/>
      <w:r w:rsidRPr="00223DA1">
        <w:t xml:space="preserve"> the core content areas is a significant predictor that districts must consider in identifying at-risk students. Careful consideration should be given to students demonstrating declining academic performance. School districts are encouraged to carefully review a variety of assessments, including the following, in diagnosing students’ academic difficulties and selecting appropriate short-term and long-term interventions: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lastRenderedPageBreak/>
        <w:tab/>
      </w:r>
      <w:r w:rsidRPr="00223DA1">
        <w:tab/>
        <w:t>1. Palmetto Assessment of State Standards (PASS) test results,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2. High School Assessment Program (</w:t>
      </w:r>
      <w:proofErr w:type="spellStart"/>
      <w:r w:rsidRPr="00223DA1">
        <w:t>HSAP</w:t>
      </w:r>
      <w:proofErr w:type="spellEnd"/>
      <w:r w:rsidRPr="00223DA1">
        <w:t>) test results,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3. Preliminary Scholastic Assessment Test (</w:t>
      </w:r>
      <w:proofErr w:type="spellStart"/>
      <w:r w:rsidRPr="00223DA1">
        <w:t>PSAT</w:t>
      </w:r>
      <w:proofErr w:type="spellEnd"/>
      <w:r w:rsidRPr="00223DA1">
        <w:t>) or PLAN test results,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4. district- or school-adopted </w:t>
      </w:r>
      <w:proofErr w:type="spellStart"/>
      <w:r w:rsidRPr="00223DA1">
        <w:t>CAI</w:t>
      </w:r>
      <w:proofErr w:type="spellEnd"/>
      <w:r w:rsidRPr="00223DA1">
        <w:t xml:space="preserve"> (computer-aided instruction) assessments,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5. end-of-course examination results,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6. classroom-level assessments related to the state’s academic standards, and</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7. </w:t>
      </w:r>
      <w:proofErr w:type="gramStart"/>
      <w:r w:rsidRPr="00223DA1">
        <w:t>other</w:t>
      </w:r>
      <w:proofErr w:type="gramEnd"/>
      <w:r w:rsidRPr="00223DA1">
        <w:t xml:space="preserve"> district-approved diagnostic assessments.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B. The following are among the specific behaviors and characteristics that school districts must consider as indicators, predictors, and barriers in identifying at-risk students: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1. being overage for their grade level due to retention attributable to risk factors such as a high rate of absences and truancy;</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2. </w:t>
      </w:r>
      <w:proofErr w:type="gramStart"/>
      <w:r w:rsidRPr="00223DA1">
        <w:t>showing</w:t>
      </w:r>
      <w:proofErr w:type="gramEnd"/>
      <w:r w:rsidRPr="00223DA1">
        <w:t xml:space="preserve"> a lack of effort or interest in their academic work;</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3. </w:t>
      </w:r>
      <w:proofErr w:type="gramStart"/>
      <w:r w:rsidRPr="00223DA1">
        <w:t>working</w:t>
      </w:r>
      <w:proofErr w:type="gramEnd"/>
      <w:r w:rsidRPr="00223DA1">
        <w:t xml:space="preserve"> an excessive number of hours per day or week;</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4. </w:t>
      </w:r>
      <w:proofErr w:type="gramStart"/>
      <w:r w:rsidRPr="00223DA1">
        <w:t>having</w:t>
      </w:r>
      <w:proofErr w:type="gramEnd"/>
      <w:r w:rsidRPr="00223DA1">
        <w:t xml:space="preserve"> a history of discipline problems leading to suspension, expulsion, and/or probation;</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5. </w:t>
      </w:r>
      <w:proofErr w:type="gramStart"/>
      <w:r w:rsidRPr="00223DA1">
        <w:t>showing</w:t>
      </w:r>
      <w:proofErr w:type="gramEnd"/>
      <w:r w:rsidRPr="00223DA1">
        <w:t xml:space="preserve"> or expressing feelings of being disconnected from the school environment;</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6. </w:t>
      </w:r>
      <w:proofErr w:type="gramStart"/>
      <w:r w:rsidRPr="00223DA1">
        <w:t>showing</w:t>
      </w:r>
      <w:proofErr w:type="gramEnd"/>
      <w:r w:rsidRPr="00223DA1">
        <w:t xml:space="preserve"> evidence of physical and/or emotional abuse;</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7. </w:t>
      </w:r>
      <w:proofErr w:type="gramStart"/>
      <w:r w:rsidRPr="00223DA1">
        <w:t>coming</w:t>
      </w:r>
      <w:proofErr w:type="gramEnd"/>
      <w:r w:rsidRPr="00223DA1">
        <w:t xml:space="preserve"> from and/or living in a disadvantaged socioeconomic environment;</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8. </w:t>
      </w:r>
      <w:proofErr w:type="gramStart"/>
      <w:r w:rsidRPr="00223DA1">
        <w:t>living</w:t>
      </w:r>
      <w:proofErr w:type="gramEnd"/>
      <w:r w:rsidRPr="00223DA1">
        <w:t xml:space="preserve"> in a home situation that does not include at least one parent;</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9. </w:t>
      </w:r>
      <w:proofErr w:type="gramStart"/>
      <w:r w:rsidRPr="00223DA1">
        <w:t>being</w:t>
      </w:r>
      <w:proofErr w:type="gramEnd"/>
      <w:r w:rsidRPr="00223DA1">
        <w:t xml:space="preserve"> a single parent; and</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10. </w:t>
      </w:r>
      <w:proofErr w:type="gramStart"/>
      <w:r w:rsidRPr="00223DA1">
        <w:t>having</w:t>
      </w:r>
      <w:proofErr w:type="gramEnd"/>
      <w:r w:rsidRPr="00223DA1">
        <w:t xml:space="preserve"> limited proficiency in the English language.</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III. At-Risk Student Model, Initiative, and Program Selection</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By the 2007</w:t>
      </w:r>
      <w:r w:rsidRPr="00223DA1">
        <w:noBreakHyphen/>
        <w:t>08 school year each high school of the state must implement one or more model programs approved by the South Carolina Department of Education (</w:t>
      </w:r>
      <w:proofErr w:type="spellStart"/>
      <w:r w:rsidRPr="00223DA1">
        <w:t>SCDE</w:t>
      </w:r>
      <w:proofErr w:type="spellEnd"/>
      <w:r w:rsidRPr="00223DA1">
        <w:t>).</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 xml:space="preserve">Schools must select at-risk student models, initiatives, and programs that meet the needs of the at-risk populations to be served and must ensure that models, initiatives, and programs selected provide students with the opportunity to graduate with a high school diploma. The </w:t>
      </w:r>
      <w:proofErr w:type="spellStart"/>
      <w:r w:rsidRPr="00223DA1">
        <w:t>SCDE</w:t>
      </w:r>
      <w:proofErr w:type="spellEnd"/>
      <w:r w:rsidRPr="00223DA1">
        <w:t xml:space="preserve"> will provide an implementation document that will include a tiered matrix of approved evidence-based models, initiatives, and programs to facilitate the selection process in accordance with the Education and Economic Development Act requirements for implementing evidence-based models, initiatives, and programs. The document will also contain a more extensive list of indicators, predictors, and barriers as well as one-page descriptions for each evidence-based model, initiative, and program included in the matrix.</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IV. Population and Model, Initiative, and Program Identification Parameters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 xml:space="preserve">Each high school either must implement a model, initiative, or program that is chosen from a list provided by the </w:t>
      </w:r>
      <w:proofErr w:type="spellStart"/>
      <w:r w:rsidRPr="00223DA1">
        <w:t>SCDE</w:t>
      </w:r>
      <w:proofErr w:type="spellEnd"/>
      <w:r w:rsidRPr="00223DA1">
        <w:t xml:space="preserve"> or must submit to the </w:t>
      </w:r>
      <w:proofErr w:type="spellStart"/>
      <w:r w:rsidRPr="00223DA1">
        <w:t>SCDE</w:t>
      </w:r>
      <w:proofErr w:type="spellEnd"/>
      <w:r w:rsidRPr="00223DA1">
        <w:t xml:space="preserve"> for approval a specific dropout prevention model, comprehensive initiative, or multifaceted program that it wants to use. High schools may explore and implement newly developed models with approval from the </w:t>
      </w:r>
      <w:proofErr w:type="spellStart"/>
      <w:r w:rsidRPr="00223DA1">
        <w:t>SCDE</w:t>
      </w:r>
      <w:proofErr w:type="spellEnd"/>
      <w:r w:rsidRPr="00223DA1">
        <w:t xml:space="preserve">. One criterion </w:t>
      </w:r>
      <w:proofErr w:type="gramStart"/>
      <w:r w:rsidRPr="00223DA1">
        <w:t xml:space="preserve">for  </w:t>
      </w:r>
      <w:proofErr w:type="spellStart"/>
      <w:r w:rsidRPr="00223DA1">
        <w:t>SCDE</w:t>
      </w:r>
      <w:proofErr w:type="spellEnd"/>
      <w:proofErr w:type="gramEnd"/>
      <w:r w:rsidRPr="00223DA1">
        <w:t xml:space="preserve"> approval of any newly developed model will be evidence presented by the district and/or school that the model is centered in research-based dropout-prevention strategies.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A. Implementation efforts related to any model, initiative, or program (or combination of models, initiatives, and programs) must ensure that students are properly identified and provided timely, appropriate guidance and assistance and must ensure that no group is disproportionately represented.</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B. When subpopulations are identified, high schools must ensure that these groups reflect the demographics of populations identified as at risk of dropping out of school.</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C. When no subpopulations are identified, high schools implementing comprehensive initiatives will not have to address the disproportionate representation of any one group of students. In such cases, methods of determining the effectiveness of the at-risk initiative must be given careful consideration with regard to collecting data and preparing necessary reports.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D. Parental involvement must be part of final placement decisions in any model, initiative, or program where small groups of students are identified for services in a particular school or district.</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E. The target population must reflect the demographics of the population identified in Section II, above, as being at risk of dropping out of school.</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 xml:space="preserve">F. High schools must provide relevant data related to identifying the at-risk student population and to addressing the needs of these at-risk students as required for </w:t>
      </w:r>
      <w:proofErr w:type="spellStart"/>
      <w:r w:rsidRPr="00223DA1">
        <w:t>SCDE</w:t>
      </w:r>
      <w:proofErr w:type="spellEnd"/>
      <w:r w:rsidRPr="00223DA1">
        <w:t xml:space="preserve"> reports.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V. Building-Level Program Evaluation</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A. Evaluation Criteria</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All high schools must annually evaluate their dropout-prevention models, initiatives, and/or programs using, at a minimum, the following criteria:</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1. </w:t>
      </w:r>
      <w:proofErr w:type="gramStart"/>
      <w:r w:rsidRPr="00223DA1">
        <w:t>an</w:t>
      </w:r>
      <w:proofErr w:type="gramEnd"/>
      <w:r w:rsidRPr="00223DA1">
        <w:t xml:space="preserve"> identification process, including (where appropriate and based on the particular model, initiative, or program) the number of at-risk students identified and the specific risk factors identified;</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2. </w:t>
      </w:r>
      <w:proofErr w:type="gramStart"/>
      <w:r w:rsidRPr="00223DA1">
        <w:t>the</w:t>
      </w:r>
      <w:proofErr w:type="gramEnd"/>
      <w:r w:rsidRPr="00223DA1">
        <w:t xml:space="preserve"> extent of parental involvement in the school’s dropout-prevention efforts;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3. </w:t>
      </w:r>
      <w:proofErr w:type="gramStart"/>
      <w:r w:rsidRPr="00223DA1">
        <w:t>the</w:t>
      </w:r>
      <w:proofErr w:type="gramEnd"/>
      <w:r w:rsidRPr="00223DA1">
        <w:t xml:space="preserve"> number of students served;</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4. </w:t>
      </w:r>
      <w:proofErr w:type="gramStart"/>
      <w:r w:rsidRPr="00223DA1">
        <w:t>a</w:t>
      </w:r>
      <w:proofErr w:type="gramEnd"/>
      <w:r w:rsidRPr="00223DA1">
        <w:t xml:space="preserve"> formative assessment of strengths and weaknesses of the model, initiative, and/or program; and</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5. </w:t>
      </w:r>
      <w:proofErr w:type="gramStart"/>
      <w:r w:rsidRPr="00223DA1">
        <w:t>a</w:t>
      </w:r>
      <w:proofErr w:type="gramEnd"/>
      <w:r w:rsidRPr="00223DA1">
        <w:t xml:space="preserve"> qualitative assessment of desired outcomes (see item B, immediately below).</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B. Desired Outcomes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Schools should establish desired outcomes or performance criteria based on the specific needs of the at-risk population identified and on the nature and structure of the particular model, initiative, and/or program they are implementing. Examples of desired outcomes among the target population include, but are not limited to, the following:</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1. decreased percentages of truancy, absenteeism, discipline problems, and retentions;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2. </w:t>
      </w:r>
      <w:proofErr w:type="gramStart"/>
      <w:r w:rsidRPr="00223DA1">
        <w:t>increases</w:t>
      </w:r>
      <w:proofErr w:type="gramEnd"/>
      <w:r w:rsidRPr="00223DA1">
        <w:t xml:space="preserve"> in students’ grade point averages; and</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3. </w:t>
      </w:r>
      <w:proofErr w:type="gramStart"/>
      <w:r w:rsidRPr="00223DA1">
        <w:t>increased</w:t>
      </w:r>
      <w:proofErr w:type="gramEnd"/>
      <w:r w:rsidRPr="00223DA1">
        <w:t xml:space="preserve"> percentages of students who are on grade level and students who graduate on time.</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r>
      <w:r w:rsidRPr="00223DA1">
        <w:tab/>
        <w:t xml:space="preserve">Model-, initiative-, and/or program-specific data and </w:t>
      </w:r>
      <w:proofErr w:type="spellStart"/>
      <w:r w:rsidRPr="00223DA1">
        <w:t>PowerSchool</w:t>
      </w:r>
      <w:proofErr w:type="spellEnd"/>
      <w:r w:rsidRPr="00223DA1">
        <w:t xml:space="preserve">™ data elements should be used to assess desired outcomes on the basis of specific evaluation criteria. The state’s  </w:t>
      </w:r>
      <w:proofErr w:type="spellStart"/>
      <w:r w:rsidRPr="00223DA1">
        <w:t>PowerSchool</w:t>
      </w:r>
      <w:proofErr w:type="spellEnd"/>
      <w:r w:rsidRPr="00223DA1">
        <w:t>™ data management system can be used to collect, sort, and report data related to each student’s attendance record; age and grade level; gender; ethnicity; grade point average; and retention, truancy, and dropout status.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C. Teacher and/or counselor assessments may be used to provide supplemental anecdotal documentation and insights related to the effectiveness of the model, initiative, and/or program implemented. A district or school checklist may be beneficial in the evaluation process.</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VI. Model, Initiative, and/or Program Evaluation and Assessment Reporting</w:t>
      </w: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B37905" w:rsidRPr="00223DA1" w:rsidRDefault="00B37905" w:rsidP="002A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223DA1">
        <w:tab/>
        <w:t xml:space="preserve">All high schools must annually provide reports requested by the </w:t>
      </w:r>
      <w:proofErr w:type="spellStart"/>
      <w:r w:rsidRPr="00223DA1">
        <w:t>SCDE</w:t>
      </w:r>
      <w:proofErr w:type="spellEnd"/>
      <w:r w:rsidRPr="00223DA1">
        <w:t xml:space="preserve"> that relate to the implementation and effectiveness of models, initiatives, and/or programs addressing the needs of students at risk of dropping out of school. District and school report card contents must contain information on the disciplinary climate, promotion and retention ratios, dropout ratios, dropout reduction data, and attendance data. Districts and schools must be prepared to provide accurate and relevant data to </w:t>
      </w:r>
      <w:proofErr w:type="gramStart"/>
      <w:r w:rsidRPr="00223DA1">
        <w:t xml:space="preserve">the  </w:t>
      </w:r>
      <w:proofErr w:type="spellStart"/>
      <w:r w:rsidRPr="00223DA1">
        <w:t>SCDE</w:t>
      </w:r>
      <w:proofErr w:type="spellEnd"/>
      <w:proofErr w:type="gramEnd"/>
      <w:r w:rsidRPr="00223DA1">
        <w:t>.</w:t>
      </w:r>
    </w:p>
    <w:p w:rsidR="00B37905" w:rsidRPr="00223DA1" w:rsidRDefault="00B37905" w:rsidP="002A0871">
      <w:pPr>
        <w:tabs>
          <w:tab w:val="left" w:pos="475"/>
          <w:tab w:val="left" w:pos="2304"/>
          <w:tab w:val="center" w:pos="6494"/>
          <w:tab w:val="left" w:pos="7373"/>
          <w:tab w:val="left" w:pos="8554"/>
        </w:tabs>
      </w:pPr>
    </w:p>
    <w:p w:rsidR="00B37905" w:rsidRPr="00223DA1" w:rsidRDefault="00B37905" w:rsidP="00AE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2160" w:hanging="2160"/>
        <w:rPr>
          <w:b/>
          <w:color w:val="000000"/>
        </w:rPr>
      </w:pPr>
      <w:r w:rsidRPr="00223DA1">
        <w:rPr>
          <w:b/>
          <w:color w:val="000000"/>
        </w:rPr>
        <w:t xml:space="preserve">Fiscal Impact Statement: </w:t>
      </w:r>
    </w:p>
    <w:p w:rsidR="00B37905" w:rsidRPr="00223DA1" w:rsidRDefault="00B37905" w:rsidP="00AE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2160" w:hanging="2160"/>
        <w:rPr>
          <w:color w:val="000000"/>
        </w:rPr>
      </w:pPr>
    </w:p>
    <w:p w:rsidR="00B37905" w:rsidRPr="00223DA1" w:rsidRDefault="00B37905" w:rsidP="00AE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223DA1">
        <w:rPr>
          <w:color w:val="000000"/>
        </w:rPr>
        <w:tab/>
        <w:t xml:space="preserve">No additional state funding is requested. The South Carolina Department of Education estimates that no additional costs will be incurred in complying with the proposed revisions to </w:t>
      </w:r>
      <w:proofErr w:type="spellStart"/>
      <w:r w:rsidRPr="00223DA1">
        <w:rPr>
          <w:color w:val="000000"/>
        </w:rPr>
        <w:t>R.43</w:t>
      </w:r>
      <w:proofErr w:type="spellEnd"/>
      <w:r w:rsidRPr="00223DA1">
        <w:rPr>
          <w:color w:val="000000"/>
        </w:rPr>
        <w:t>-274.1.</w:t>
      </w:r>
    </w:p>
    <w:p w:rsidR="00B37905" w:rsidRPr="00223DA1" w:rsidRDefault="00B37905" w:rsidP="00AE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B37905" w:rsidRPr="00223DA1" w:rsidRDefault="00B37905" w:rsidP="00AE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i/>
          <w:color w:val="000000"/>
        </w:rPr>
      </w:pPr>
      <w:r w:rsidRPr="00223DA1">
        <w:rPr>
          <w:b/>
          <w:color w:val="000000"/>
        </w:rPr>
        <w:t>Statement of Rationale:</w:t>
      </w:r>
    </w:p>
    <w:p w:rsidR="00B37905" w:rsidRPr="00223DA1" w:rsidRDefault="00B37905" w:rsidP="00AE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C74E9D" w:rsidRPr="00223DA1" w:rsidRDefault="00B37905" w:rsidP="00833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DA1">
        <w:tab/>
        <w:t>Because school districts are encouraged to carefully review a variety of assessments in diagnosing students’ academic difficulties, it is important that the current state assessment be identified in the regulation. Furthermore, because data are collected via the statewide student information system, it is important that the current system be correctly identified.</w:t>
      </w:r>
    </w:p>
    <w:sectPr w:rsidR="00C74E9D" w:rsidRPr="00223DA1" w:rsidSect="00AC6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C615D"/>
    <w:rsid w:val="00020349"/>
    <w:rsid w:val="00021B0B"/>
    <w:rsid w:val="00040C05"/>
    <w:rsid w:val="0004579B"/>
    <w:rsid w:val="00050BEA"/>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37F42"/>
    <w:rsid w:val="001747A9"/>
    <w:rsid w:val="001754BB"/>
    <w:rsid w:val="0018353C"/>
    <w:rsid w:val="00185626"/>
    <w:rsid w:val="001A646B"/>
    <w:rsid w:val="001A75A0"/>
    <w:rsid w:val="001B65B6"/>
    <w:rsid w:val="001B78F9"/>
    <w:rsid w:val="001C390F"/>
    <w:rsid w:val="001D279C"/>
    <w:rsid w:val="001E47D6"/>
    <w:rsid w:val="001E7DF5"/>
    <w:rsid w:val="00204492"/>
    <w:rsid w:val="00206EF4"/>
    <w:rsid w:val="00212CD6"/>
    <w:rsid w:val="00215235"/>
    <w:rsid w:val="00223DA1"/>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2975"/>
    <w:rsid w:val="002D3267"/>
    <w:rsid w:val="002D7489"/>
    <w:rsid w:val="002D7F22"/>
    <w:rsid w:val="002E0E09"/>
    <w:rsid w:val="002E2659"/>
    <w:rsid w:val="002F1141"/>
    <w:rsid w:val="002F5EF0"/>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5599"/>
    <w:rsid w:val="004E6C25"/>
    <w:rsid w:val="004E747B"/>
    <w:rsid w:val="004F0E6F"/>
    <w:rsid w:val="004F4608"/>
    <w:rsid w:val="004F5867"/>
    <w:rsid w:val="00501F3E"/>
    <w:rsid w:val="005065EC"/>
    <w:rsid w:val="005208D0"/>
    <w:rsid w:val="005254FE"/>
    <w:rsid w:val="00530D7F"/>
    <w:rsid w:val="005325C5"/>
    <w:rsid w:val="0053326B"/>
    <w:rsid w:val="0054323B"/>
    <w:rsid w:val="00556774"/>
    <w:rsid w:val="00560EBF"/>
    <w:rsid w:val="005701EB"/>
    <w:rsid w:val="005741F9"/>
    <w:rsid w:val="005859EE"/>
    <w:rsid w:val="00591D7C"/>
    <w:rsid w:val="00597CC4"/>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96021"/>
    <w:rsid w:val="007A73EA"/>
    <w:rsid w:val="007B2D27"/>
    <w:rsid w:val="007C3D08"/>
    <w:rsid w:val="007C3EC8"/>
    <w:rsid w:val="007C7B7F"/>
    <w:rsid w:val="007F4CD3"/>
    <w:rsid w:val="007F7184"/>
    <w:rsid w:val="00800AD0"/>
    <w:rsid w:val="008339C6"/>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C615D"/>
    <w:rsid w:val="00AD107E"/>
    <w:rsid w:val="00AD33E6"/>
    <w:rsid w:val="00AE4DFB"/>
    <w:rsid w:val="00AF08CD"/>
    <w:rsid w:val="00AF2080"/>
    <w:rsid w:val="00AF3FED"/>
    <w:rsid w:val="00AF7929"/>
    <w:rsid w:val="00AF7A83"/>
    <w:rsid w:val="00B11270"/>
    <w:rsid w:val="00B303AC"/>
    <w:rsid w:val="00B37905"/>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0D2A"/>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372E"/>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2BD5"/>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C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615D"/>
    <w:rPr>
      <w:color w:val="0000FF"/>
      <w:u w:val="single"/>
    </w:rPr>
  </w:style>
  <w:style w:type="paragraph" w:styleId="BalloonText">
    <w:name w:val="Balloon Text"/>
    <w:basedOn w:val="Normal"/>
    <w:link w:val="BalloonTextChar"/>
    <w:uiPriority w:val="99"/>
    <w:semiHidden/>
    <w:unhideWhenUsed/>
    <w:rsid w:val="00223DA1"/>
    <w:rPr>
      <w:rFonts w:ascii="Tahoma" w:hAnsi="Tahoma" w:cs="Tahoma"/>
      <w:sz w:val="16"/>
      <w:szCs w:val="16"/>
    </w:rPr>
  </w:style>
  <w:style w:type="character" w:customStyle="1" w:styleId="BalloonTextChar">
    <w:name w:val="Balloon Text Char"/>
    <w:basedOn w:val="DefaultParagraphFont"/>
    <w:link w:val="BalloonText"/>
    <w:uiPriority w:val="99"/>
    <w:semiHidden/>
    <w:rsid w:val="00223D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9464</Characters>
  <Application>Microsoft Office Word</Application>
  <DocSecurity>0</DocSecurity>
  <Lines>78</Lines>
  <Paragraphs>22</Paragraphs>
  <ScaleCrop>false</ScaleCrop>
  <Company>LPITS</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2012-03-14T13:56:00Z</cp:lastPrinted>
  <dcterms:created xsi:type="dcterms:W3CDTF">2012-03-15T13:32:00Z</dcterms:created>
  <dcterms:modified xsi:type="dcterms:W3CDTF">2012-03-15T13:32:00Z</dcterms:modified>
</cp:coreProperties>
</file>