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45" w:rsidRDefault="007D3A45" w:rsidP="00B900E3">
      <w:r>
        <w:t>Agency Name: Auctioneers Commission</w:t>
      </w:r>
    </w:p>
    <w:p w:rsidR="007D3A45" w:rsidRDefault="007D3A45" w:rsidP="00B900E3">
      <w:r>
        <w:t>Statutory Authority: 40-1-70 and 40-6-60</w:t>
      </w:r>
    </w:p>
    <w:p w:rsidR="00B900E3" w:rsidRDefault="00B900E3" w:rsidP="00B900E3">
      <w:r>
        <w:t>Document Number: 4264</w:t>
      </w:r>
    </w:p>
    <w:p w:rsidR="007D3A45" w:rsidRDefault="007D3A45" w:rsidP="00B900E3">
      <w:r>
        <w:t>Proposed in State Register Volume and Issue: 35/12</w:t>
      </w:r>
    </w:p>
    <w:p w:rsidR="0045470B" w:rsidRDefault="0045470B" w:rsidP="00B900E3">
      <w:r>
        <w:t>House Committee: Labor, Commerce and Industry Committee</w:t>
      </w:r>
    </w:p>
    <w:p w:rsidR="0045470B" w:rsidRDefault="0045470B" w:rsidP="00B900E3">
      <w:r>
        <w:t>Senate Committee: Labor, Commerce and Industry Committee</w:t>
      </w:r>
    </w:p>
    <w:p w:rsidR="00F4758A" w:rsidRDefault="007D3A45" w:rsidP="00B900E3">
      <w:r>
        <w:t xml:space="preserve">Status: </w:t>
      </w:r>
      <w:r w:rsidR="00F4758A">
        <w:t>Withdrawn</w:t>
      </w:r>
    </w:p>
    <w:p w:rsidR="007D3A45" w:rsidRDefault="007D3A45" w:rsidP="00B900E3">
      <w:r>
        <w:t xml:space="preserve">Subject: </w:t>
      </w:r>
      <w:r w:rsidR="003200AC">
        <w:t xml:space="preserve">Duplicate Wall or Pocket Card License; </w:t>
      </w:r>
      <w:r>
        <w:t>Fees</w:t>
      </w:r>
    </w:p>
    <w:p w:rsidR="00B900E3" w:rsidRDefault="00B900E3" w:rsidP="00B900E3"/>
    <w:p w:rsidR="00B900E3" w:rsidRDefault="00B900E3" w:rsidP="00B900E3">
      <w:r>
        <w:t>History: 4264</w:t>
      </w:r>
    </w:p>
    <w:p w:rsidR="00B900E3" w:rsidRDefault="00B900E3" w:rsidP="00B900E3"/>
    <w:p w:rsidR="00B900E3" w:rsidRDefault="00B900E3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D3A45" w:rsidRDefault="007D3A45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12/23/2011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3200AC" w:rsidRDefault="003200AC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02/06/2012</w:t>
      </w:r>
      <w:r>
        <w:tab/>
        <w:t>Received by Lt. Gov &amp; Speaker</w:t>
      </w:r>
      <w:r>
        <w:tab/>
      </w:r>
      <w:r>
        <w:tab/>
        <w:t>06/05/2012</w:t>
      </w:r>
    </w:p>
    <w:p w:rsidR="0045470B" w:rsidRDefault="0045470B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02/07/2012</w:t>
      </w:r>
      <w:r>
        <w:tab/>
        <w:t>Referred to Committee</w:t>
      </w:r>
      <w:r>
        <w:tab/>
      </w:r>
    </w:p>
    <w:p w:rsidR="0045470B" w:rsidRDefault="0045470B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02/07/2012</w:t>
      </w:r>
      <w:r>
        <w:tab/>
        <w:t>Referred to Committee</w:t>
      </w:r>
      <w:r>
        <w:tab/>
      </w:r>
    </w:p>
    <w:p w:rsidR="00D96C85" w:rsidRDefault="00D96C85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04/24/2012</w:t>
      </w:r>
      <w:r>
        <w:tab/>
        <w:t>Committee Requested Withdrawal</w:t>
      </w:r>
    </w:p>
    <w:p w:rsidR="00D96C85" w:rsidRDefault="00D96C85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7D2C48" w:rsidRDefault="007D2C48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06/08/2012</w:t>
      </w:r>
      <w:r>
        <w:tab/>
        <w:t>Withdrawn due to end of two-year session</w:t>
      </w:r>
    </w:p>
    <w:p w:rsidR="0085135F" w:rsidRDefault="0085135F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01/17/2013</w:t>
      </w:r>
      <w:r>
        <w:tab/>
        <w:t xml:space="preserve">Resubmitted with no substantive changes </w:t>
      </w:r>
    </w:p>
    <w:p w:rsidR="0085135F" w:rsidRDefault="0085135F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- Received by Lt. Gov &amp; Speaker</w:t>
      </w:r>
      <w:r>
        <w:tab/>
      </w:r>
      <w:r>
        <w:tab/>
        <w:t>05/17/2013</w:t>
      </w:r>
    </w:p>
    <w:p w:rsidR="00E21416" w:rsidRDefault="00E21416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02/13/2013</w:t>
      </w:r>
      <w:r>
        <w:tab/>
        <w:t>Committee Requested Withdrawal</w:t>
      </w:r>
    </w:p>
    <w:p w:rsidR="00E21416" w:rsidRDefault="00E21416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4758A" w:rsidRDefault="00F4758A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03/13/2013</w:t>
      </w:r>
      <w:r>
        <w:tab/>
        <w:t>Permanently Withdrawn</w:t>
      </w:r>
    </w:p>
    <w:p w:rsidR="00B900E3" w:rsidRPr="00F4758A" w:rsidRDefault="00B900E3" w:rsidP="00B900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02B46" w:rsidRPr="0045603D" w:rsidRDefault="00B900E3" w:rsidP="00222D2F">
      <w:pPr>
        <w:jc w:val="center"/>
      </w:pPr>
      <w:r>
        <w:br w:type="page"/>
      </w:r>
      <w:r w:rsidR="00402B46">
        <w:lastRenderedPageBreak/>
        <w:t>Document No. 4264</w:t>
      </w:r>
    </w:p>
    <w:p w:rsidR="00402B46" w:rsidRPr="00222D2F" w:rsidRDefault="00402B46" w:rsidP="00222D2F">
      <w:pPr>
        <w:jc w:val="center"/>
        <w:rPr>
          <w:b/>
        </w:rPr>
      </w:pPr>
      <w:r>
        <w:rPr>
          <w:b/>
        </w:rPr>
        <w:t>AUCTIONEERS</w:t>
      </w:r>
      <w:r w:rsidR="0085135F">
        <w:rPr>
          <w:b/>
        </w:rPr>
        <w:t>’</w:t>
      </w:r>
      <w:r w:rsidRPr="00222D2F">
        <w:rPr>
          <w:b/>
        </w:rPr>
        <w:t xml:space="preserve"> COMMISSION</w:t>
      </w:r>
    </w:p>
    <w:p w:rsidR="00402B46" w:rsidRDefault="00402B46" w:rsidP="00222D2F">
      <w:pPr>
        <w:jc w:val="center"/>
      </w:pPr>
      <w:r>
        <w:t>CHAPTER 14</w:t>
      </w:r>
    </w:p>
    <w:p w:rsidR="00402B46" w:rsidRDefault="00402B46" w:rsidP="00222D2F">
      <w:pPr>
        <w:jc w:val="center"/>
      </w:pPr>
      <w:r>
        <w:t>Statutory Authority: 1976 Code Sections 40-1-70 and 40-6-60</w:t>
      </w:r>
    </w:p>
    <w:p w:rsidR="00402B46" w:rsidRDefault="00402B46" w:rsidP="00437F05"/>
    <w:p w:rsidR="00402B46" w:rsidRDefault="00402B46" w:rsidP="00437F05">
      <w:r>
        <w:t>14-14. Duplicate Wall or Pocket Card License; Fees</w:t>
      </w:r>
    </w:p>
    <w:p w:rsidR="00402B46" w:rsidRDefault="00402B46" w:rsidP="00222D2F"/>
    <w:p w:rsidR="00402B46" w:rsidRDefault="00402B46" w:rsidP="002E0E0B">
      <w:r>
        <w:rPr>
          <w:b/>
        </w:rPr>
        <w:t>Synopsis:</w:t>
      </w:r>
    </w:p>
    <w:p w:rsidR="00402B46" w:rsidRDefault="00402B46" w:rsidP="002E0E0B"/>
    <w:p w:rsidR="00402B46" w:rsidRDefault="00402B46" w:rsidP="002E0E0B">
      <w:pPr>
        <w:tabs>
          <w:tab w:val="left" w:pos="216"/>
        </w:tabs>
        <w:rPr>
          <w:snapToGrid w:val="0"/>
        </w:rPr>
      </w:pPr>
      <w:r>
        <w:tab/>
        <w:t>To include already established fees in regulation, Regulation 14-14 is updated in conformance with the current Auctioneers’ Commission Practice Act.</w:t>
      </w:r>
      <w:r>
        <w:rPr>
          <w:snapToGrid w:val="0"/>
        </w:rPr>
        <w:t xml:space="preserve"> </w:t>
      </w:r>
    </w:p>
    <w:p w:rsidR="00402B46" w:rsidRDefault="00402B46" w:rsidP="002E0E0B"/>
    <w:p w:rsidR="00402B46" w:rsidRPr="00AE1DB9" w:rsidRDefault="00402B46" w:rsidP="00665540">
      <w:pPr>
        <w:ind w:firstLine="216"/>
        <w:rPr>
          <w:color w:val="000000"/>
        </w:rPr>
      </w:pPr>
      <w:r>
        <w:rPr>
          <w:color w:val="000000"/>
        </w:rPr>
        <w:t xml:space="preserve">The Notice of Drafting was published in the </w:t>
      </w:r>
      <w:r>
        <w:rPr>
          <w:i/>
          <w:color w:val="000000"/>
        </w:rPr>
        <w:t>State Register</w:t>
      </w:r>
      <w:r>
        <w:rPr>
          <w:color w:val="000000"/>
        </w:rPr>
        <w:t xml:space="preserve"> on November 25, 2011.</w:t>
      </w:r>
    </w:p>
    <w:p w:rsidR="00402B46" w:rsidRDefault="00402B46" w:rsidP="002E0E0B">
      <w:pPr>
        <w:rPr>
          <w:color w:val="000000"/>
        </w:rPr>
      </w:pPr>
    </w:p>
    <w:p w:rsidR="00402B46" w:rsidRPr="0005292C" w:rsidRDefault="00402B46" w:rsidP="00E7102E">
      <w:pPr>
        <w:rPr>
          <w:b/>
        </w:rPr>
      </w:pPr>
      <w:r w:rsidRPr="0005292C">
        <w:rPr>
          <w:b/>
        </w:rPr>
        <w:t>Instructions:</w:t>
      </w:r>
    </w:p>
    <w:p w:rsidR="00402B46" w:rsidRDefault="00402B46" w:rsidP="00E7102E"/>
    <w:p w:rsidR="00402B46" w:rsidRDefault="00402B46" w:rsidP="00E7102E">
      <w:pPr>
        <w:ind w:firstLine="216"/>
      </w:pPr>
      <w:r>
        <w:t>The following section of Chapter 14 is modified as provided below. All other items and sections remain unchanged.</w:t>
      </w:r>
    </w:p>
    <w:p w:rsidR="00402B46" w:rsidRPr="00CC3768" w:rsidRDefault="00402B46" w:rsidP="00222D2F"/>
    <w:p w:rsidR="00402B46" w:rsidRDefault="00402B46" w:rsidP="00222D2F">
      <w:pPr>
        <w:rPr>
          <w:b/>
        </w:rPr>
      </w:pPr>
    </w:p>
    <w:p w:rsidR="00402B46" w:rsidRDefault="00402B46" w:rsidP="00222D2F">
      <w:pPr>
        <w:rPr>
          <w:rFonts w:cs="Times New Roman"/>
          <w:strike/>
        </w:rPr>
      </w:pPr>
      <w:r w:rsidRPr="00402B46">
        <w:rPr>
          <w:rFonts w:cs="Times New Roman"/>
          <w:strike/>
        </w:rPr>
        <w:t>Indicates Matter Stricken</w:t>
      </w:r>
    </w:p>
    <w:p w:rsidR="00402B46" w:rsidRDefault="00402B46" w:rsidP="00222D2F">
      <w:pPr>
        <w:rPr>
          <w:rFonts w:cs="Times New Roman"/>
          <w:u w:val="single"/>
        </w:rPr>
      </w:pPr>
      <w:r w:rsidRPr="00402B46">
        <w:rPr>
          <w:rFonts w:cs="Times New Roman"/>
          <w:u w:val="single"/>
        </w:rPr>
        <w:t>Indicates New Matter</w:t>
      </w:r>
    </w:p>
    <w:p w:rsidR="00402B46" w:rsidRPr="00402B46" w:rsidRDefault="00402B46" w:rsidP="00222D2F">
      <w:pPr>
        <w:rPr>
          <w:rFonts w:cs="Times New Roman"/>
          <w:u w:val="single"/>
        </w:rPr>
      </w:pPr>
    </w:p>
    <w:p w:rsidR="00402B46" w:rsidRDefault="00402B46" w:rsidP="00222D2F">
      <w:pPr>
        <w:rPr>
          <w:b/>
        </w:rPr>
      </w:pPr>
    </w:p>
    <w:p w:rsidR="00402B46" w:rsidRPr="00C65D81" w:rsidRDefault="00402B46" w:rsidP="00222D2F">
      <w:pPr>
        <w:rPr>
          <w:b/>
        </w:rPr>
      </w:pPr>
      <w:r>
        <w:rPr>
          <w:b/>
        </w:rPr>
        <w:t>Text</w:t>
      </w:r>
      <w:r w:rsidRPr="00C65D81">
        <w:rPr>
          <w:b/>
        </w:rPr>
        <w:t>:</w:t>
      </w:r>
    </w:p>
    <w:p w:rsidR="00402B46" w:rsidRDefault="00402B46" w:rsidP="00222D2F"/>
    <w:p w:rsidR="00402B46" w:rsidRDefault="00402B46" w:rsidP="00222D2F">
      <w:r>
        <w:t xml:space="preserve">14-14. Duplicate Wall or Pocket Card License; Fees. </w:t>
      </w:r>
    </w:p>
    <w:p w:rsidR="00402B46" w:rsidRDefault="00402B46" w:rsidP="00222D2F"/>
    <w:p w:rsidR="00402B46" w:rsidRDefault="00402B46" w:rsidP="007B6321">
      <w:pPr>
        <w:ind w:firstLine="216"/>
      </w:pPr>
      <w:r w:rsidRPr="00DF4F6F">
        <w:rPr>
          <w:u w:val="single"/>
        </w:rPr>
        <w:t>(A)</w:t>
      </w:r>
      <w:r>
        <w:t xml:space="preserve"> A licensee may obtain a duplicate wall or pocket card license upon payment of a duplicate license</w:t>
      </w:r>
      <w:r w:rsidRPr="0085135F">
        <w:rPr>
          <w:strike/>
        </w:rPr>
        <w:t>e</w:t>
      </w:r>
      <w:r>
        <w:t xml:space="preserve"> fee for each such license. </w:t>
      </w:r>
    </w:p>
    <w:p w:rsidR="00402B46" w:rsidRPr="00E6632B" w:rsidRDefault="00402B46" w:rsidP="007B6321">
      <w:pPr>
        <w:ind w:firstLine="216"/>
        <w:rPr>
          <w:u w:val="single"/>
        </w:rPr>
      </w:pPr>
      <w:r w:rsidRPr="00E6632B">
        <w:rPr>
          <w:u w:val="single"/>
        </w:rPr>
        <w:t>(B) Initial license fees for auctioneers and auction firms are prorated for applications received after April 1 of the year prior to renewal (even years – 2010, 2012, 2014</w:t>
      </w:r>
      <w:r>
        <w:rPr>
          <w:u w:val="single"/>
        </w:rPr>
        <w:t>,</w:t>
      </w:r>
      <w:r w:rsidRPr="00E6632B">
        <w:rPr>
          <w:u w:val="single"/>
        </w:rPr>
        <w:t xml:space="preserve"> etc.)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(1) </w:t>
      </w:r>
      <w:r w:rsidRPr="00E6632B">
        <w:rPr>
          <w:u w:val="single"/>
        </w:rPr>
        <w:t xml:space="preserve">RENEWAL - Auctioneer: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 xml:space="preserve">(a) </w:t>
      </w:r>
      <w:r w:rsidRPr="00E6632B">
        <w:rPr>
          <w:u w:val="single"/>
        </w:rPr>
        <w:t xml:space="preserve">Biennial Renewal (every two years) $300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(2) </w:t>
      </w:r>
      <w:r w:rsidRPr="00E6632B">
        <w:rPr>
          <w:u w:val="single"/>
        </w:rPr>
        <w:t xml:space="preserve">NEW LICENSE - Auctioneer: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(a)</w:t>
      </w:r>
      <w:r w:rsidRPr="00E6632B">
        <w:rPr>
          <w:u w:val="single"/>
        </w:rPr>
        <w:t xml:space="preserve"> Two-Year License $300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(b)</w:t>
      </w:r>
      <w:r w:rsidRPr="00E6632B">
        <w:rPr>
          <w:u w:val="single"/>
        </w:rPr>
        <w:t xml:space="preserve"> Recovery Fund $100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(c)</w:t>
      </w:r>
      <w:r w:rsidRPr="00E6632B">
        <w:rPr>
          <w:u w:val="single"/>
        </w:rPr>
        <w:t xml:space="preserve"> Examination Fee $25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 xml:space="preserve">(d) </w:t>
      </w:r>
      <w:r w:rsidRPr="00E6632B">
        <w:rPr>
          <w:u w:val="single"/>
        </w:rPr>
        <w:t xml:space="preserve">Credit Report $10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6632B">
        <w:rPr>
          <w:u w:val="single"/>
        </w:rPr>
        <w:t xml:space="preserve">Total: $435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 xml:space="preserve">(e) </w:t>
      </w:r>
      <w:r w:rsidRPr="00E6632B">
        <w:rPr>
          <w:u w:val="single"/>
        </w:rPr>
        <w:t xml:space="preserve">Prorated fee: $235 </w:t>
      </w:r>
    </w:p>
    <w:p w:rsidR="00402B46" w:rsidRPr="00E6632B" w:rsidRDefault="00402B46" w:rsidP="007B6321">
      <w:pPr>
        <w:ind w:firstLine="450"/>
        <w:rPr>
          <w:u w:val="single"/>
        </w:rPr>
      </w:pPr>
      <w:r>
        <w:rPr>
          <w:u w:val="single"/>
        </w:rPr>
        <w:t xml:space="preserve">(3) </w:t>
      </w:r>
      <w:r w:rsidRPr="00E6632B">
        <w:rPr>
          <w:u w:val="single"/>
        </w:rPr>
        <w:t>Reciprocal applicants must submit $410 since no examination is required. Prorated fee is $210.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(4) </w:t>
      </w:r>
      <w:r w:rsidRPr="00E6632B">
        <w:rPr>
          <w:u w:val="single"/>
        </w:rPr>
        <w:t xml:space="preserve">RENEWAL - Auction Firm: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(a)</w:t>
      </w:r>
      <w:r w:rsidRPr="00E6632B">
        <w:rPr>
          <w:u w:val="single"/>
        </w:rPr>
        <w:t xml:space="preserve"> Biennial Renewal (every two years) $300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(5) </w:t>
      </w:r>
      <w:r w:rsidRPr="00E6632B">
        <w:rPr>
          <w:u w:val="single"/>
        </w:rPr>
        <w:t xml:space="preserve">NEW LICENSE - Auction Firm: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(a)</w:t>
      </w:r>
      <w:r w:rsidRPr="00E6632B">
        <w:rPr>
          <w:u w:val="single"/>
        </w:rPr>
        <w:t xml:space="preserve"> Two-Year License $300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(b)</w:t>
      </w:r>
      <w:r w:rsidRPr="00E6632B">
        <w:rPr>
          <w:u w:val="single"/>
        </w:rPr>
        <w:t xml:space="preserve"> Recovery Fund $100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(c)</w:t>
      </w:r>
      <w:r w:rsidRPr="00E6632B">
        <w:rPr>
          <w:u w:val="single"/>
        </w:rPr>
        <w:t xml:space="preserve"> Credit Report $10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6632B">
        <w:rPr>
          <w:u w:val="single"/>
        </w:rPr>
        <w:t xml:space="preserve">Total: $410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 xml:space="preserve">(d) </w:t>
      </w:r>
      <w:r w:rsidRPr="00E6632B">
        <w:rPr>
          <w:u w:val="single"/>
        </w:rPr>
        <w:t xml:space="preserve">Prorated fee: $210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(6) </w:t>
      </w:r>
      <w:r w:rsidRPr="00E6632B">
        <w:rPr>
          <w:u w:val="single"/>
        </w:rPr>
        <w:t xml:space="preserve">RENEWAL – Apprentice Auctioneer: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(a)</w:t>
      </w:r>
      <w:r w:rsidRPr="00E6632B">
        <w:rPr>
          <w:u w:val="single"/>
        </w:rPr>
        <w:t xml:space="preserve"> One-Year License $200 ($150 license fee and $50 recovery fund fee)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(7) </w:t>
      </w:r>
      <w:r w:rsidRPr="00E6632B">
        <w:rPr>
          <w:u w:val="single"/>
        </w:rPr>
        <w:t xml:space="preserve">NEW LICENSE – Apprentice Auctioneer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lastRenderedPageBreak/>
        <w:t>(a)</w:t>
      </w:r>
      <w:r w:rsidRPr="00E6632B">
        <w:rPr>
          <w:u w:val="single"/>
        </w:rPr>
        <w:t xml:space="preserve"> One-Year License $150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(b)</w:t>
      </w:r>
      <w:r w:rsidRPr="00E6632B">
        <w:rPr>
          <w:u w:val="single"/>
        </w:rPr>
        <w:t xml:space="preserve"> Recovery Fund $50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(c)</w:t>
      </w:r>
      <w:r w:rsidRPr="00E6632B">
        <w:rPr>
          <w:u w:val="single"/>
        </w:rPr>
        <w:t xml:space="preserve"> Examination Fee $25 </w:t>
      </w:r>
    </w:p>
    <w:p w:rsidR="00402B46" w:rsidRPr="00E6632B" w:rsidRDefault="00402B46" w:rsidP="007B6321">
      <w:pPr>
        <w:ind w:left="432" w:firstLine="216"/>
        <w:rPr>
          <w:u w:val="single"/>
        </w:rPr>
      </w:pPr>
      <w:r>
        <w:rPr>
          <w:u w:val="single"/>
        </w:rPr>
        <w:t>(d)</w:t>
      </w:r>
      <w:r w:rsidRPr="00E6632B">
        <w:rPr>
          <w:u w:val="single"/>
        </w:rPr>
        <w:t xml:space="preserve"> Credit Report $10 Total: $235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(8) </w:t>
      </w:r>
      <w:r w:rsidRPr="00E6632B">
        <w:rPr>
          <w:u w:val="single"/>
        </w:rPr>
        <w:t>Apprentice Auctioneer licenses are issued for one ye</w:t>
      </w:r>
      <w:r>
        <w:rPr>
          <w:u w:val="single"/>
        </w:rPr>
        <w:t>ar and may be renewed one time.</w:t>
      </w:r>
      <w:r w:rsidRPr="00E6632B">
        <w:rPr>
          <w:u w:val="single"/>
        </w:rPr>
        <w:t xml:space="preserve"> </w:t>
      </w:r>
    </w:p>
    <w:p w:rsidR="00402B46" w:rsidRPr="00E6632B" w:rsidRDefault="00402B46" w:rsidP="007B6321">
      <w:pPr>
        <w:ind w:left="216" w:firstLine="216"/>
        <w:rPr>
          <w:u w:val="single"/>
        </w:rPr>
      </w:pPr>
      <w:r>
        <w:rPr>
          <w:u w:val="single"/>
        </w:rPr>
        <w:t xml:space="preserve">(9) </w:t>
      </w:r>
      <w:r w:rsidRPr="00E6632B">
        <w:rPr>
          <w:u w:val="single"/>
        </w:rPr>
        <w:t xml:space="preserve">Other Fees </w:t>
      </w:r>
    </w:p>
    <w:p w:rsidR="00402B46" w:rsidRDefault="00402B46" w:rsidP="007B6321">
      <w:pPr>
        <w:ind w:left="432" w:firstLine="216"/>
        <w:rPr>
          <w:u w:val="single"/>
        </w:rPr>
      </w:pPr>
      <w:r>
        <w:rPr>
          <w:u w:val="single"/>
        </w:rPr>
        <w:t xml:space="preserve">(a) </w:t>
      </w:r>
      <w:r w:rsidRPr="00E6632B">
        <w:rPr>
          <w:u w:val="single"/>
        </w:rPr>
        <w:t>List (Diskette/CD): $10</w:t>
      </w:r>
    </w:p>
    <w:p w:rsidR="00402B46" w:rsidRPr="00E35D63" w:rsidRDefault="00402B46" w:rsidP="00E35D63">
      <w:pPr>
        <w:ind w:left="432" w:firstLine="216"/>
        <w:rPr>
          <w:u w:val="single"/>
        </w:rPr>
      </w:pPr>
      <w:r w:rsidRPr="00E35D63">
        <w:rPr>
          <w:u w:val="single"/>
        </w:rPr>
        <w:t xml:space="preserve">(b) Labels: $.08 per name </w:t>
      </w:r>
    </w:p>
    <w:p w:rsidR="00402B46" w:rsidRPr="00E35D63" w:rsidRDefault="00402B46" w:rsidP="00E35D63">
      <w:pPr>
        <w:ind w:left="432" w:firstLine="216"/>
        <w:rPr>
          <w:u w:val="single"/>
        </w:rPr>
      </w:pPr>
      <w:r w:rsidRPr="00E35D63">
        <w:rPr>
          <w:u w:val="single"/>
        </w:rPr>
        <w:t xml:space="preserve">(c) Duplicate License: $10 (wallet card) </w:t>
      </w:r>
    </w:p>
    <w:p w:rsidR="00402B46" w:rsidRPr="00E35D63" w:rsidRDefault="00402B46" w:rsidP="00E35D63">
      <w:pPr>
        <w:ind w:left="432" w:firstLine="216"/>
        <w:rPr>
          <w:u w:val="single"/>
        </w:rPr>
      </w:pPr>
      <w:r w:rsidRPr="00E35D63">
        <w:rPr>
          <w:u w:val="single"/>
        </w:rPr>
        <w:t xml:space="preserve">(d) Verification of License: $5 (online and in-house) </w:t>
      </w:r>
    </w:p>
    <w:p w:rsidR="00402B46" w:rsidRPr="00E35D63" w:rsidRDefault="00402B46" w:rsidP="00E35D63">
      <w:pPr>
        <w:ind w:left="432" w:firstLine="216"/>
        <w:rPr>
          <w:u w:val="single"/>
        </w:rPr>
      </w:pPr>
      <w:r w:rsidRPr="00E35D63">
        <w:rPr>
          <w:u w:val="single"/>
        </w:rPr>
        <w:t xml:space="preserve">(e) Name or Address change with a new license card issued: $10 </w:t>
      </w:r>
    </w:p>
    <w:p w:rsidR="00402B46" w:rsidRDefault="00402B46" w:rsidP="00E35D63">
      <w:pPr>
        <w:ind w:firstLine="432"/>
        <w:rPr>
          <w:u w:val="single"/>
        </w:rPr>
      </w:pPr>
      <w:r w:rsidRPr="00E35D63">
        <w:rPr>
          <w:u w:val="single"/>
        </w:rPr>
        <w:t>(10) There is no charge for address or name changes made for the board’s record</w:t>
      </w:r>
      <w:r>
        <w:rPr>
          <w:u w:val="single"/>
        </w:rPr>
        <w:t>s</w:t>
      </w:r>
      <w:r w:rsidRPr="00E35D63">
        <w:rPr>
          <w:u w:val="single"/>
        </w:rPr>
        <w:t xml:space="preserve"> only. The charge applies if a new license card is requested.</w:t>
      </w:r>
    </w:p>
    <w:p w:rsidR="00402B46" w:rsidRDefault="00402B46" w:rsidP="00330489">
      <w:pPr>
        <w:rPr>
          <w:u w:val="single"/>
        </w:rPr>
      </w:pPr>
    </w:p>
    <w:p w:rsidR="00402B46" w:rsidRDefault="00402B46" w:rsidP="00665540">
      <w:pPr>
        <w:rPr>
          <w:b/>
        </w:rPr>
      </w:pPr>
      <w:r>
        <w:rPr>
          <w:b/>
        </w:rPr>
        <w:t>Fiscal Impact Statement:</w:t>
      </w:r>
    </w:p>
    <w:p w:rsidR="00402B46" w:rsidRDefault="00402B46" w:rsidP="00665540">
      <w:pPr>
        <w:rPr>
          <w:b/>
        </w:rPr>
      </w:pPr>
    </w:p>
    <w:p w:rsidR="00402B46" w:rsidRDefault="00402B46" w:rsidP="00665540">
      <w:pPr>
        <w:tabs>
          <w:tab w:val="left" w:pos="216"/>
        </w:tabs>
      </w:pPr>
      <w:r>
        <w:tab/>
        <w:t>There will be no cost incurred by the State or any of its political subdivisions.</w:t>
      </w:r>
    </w:p>
    <w:p w:rsidR="00402B46" w:rsidRDefault="00402B46" w:rsidP="00665540"/>
    <w:p w:rsidR="00402B46" w:rsidRPr="00A23126" w:rsidRDefault="00402B46" w:rsidP="00665540">
      <w:pPr>
        <w:rPr>
          <w:b/>
        </w:rPr>
      </w:pPr>
      <w:r w:rsidRPr="00A23126">
        <w:rPr>
          <w:b/>
        </w:rPr>
        <w:t>Statement of Rationale:</w:t>
      </w:r>
    </w:p>
    <w:p w:rsidR="00402B46" w:rsidRPr="005D131D" w:rsidRDefault="00402B46" w:rsidP="00665540">
      <w:pPr>
        <w:tabs>
          <w:tab w:val="left" w:pos="216"/>
        </w:tabs>
      </w:pPr>
    </w:p>
    <w:p w:rsidR="00402B46" w:rsidRPr="00647C30" w:rsidRDefault="00402B46" w:rsidP="00665540">
      <w:pPr>
        <w:tabs>
          <w:tab w:val="left" w:pos="216"/>
        </w:tabs>
        <w:rPr>
          <w:snapToGrid w:val="0"/>
        </w:rPr>
      </w:pPr>
      <w:r>
        <w:tab/>
        <w:t xml:space="preserve">This regulation is </w:t>
      </w:r>
      <w:r w:rsidRPr="00647C30">
        <w:t>updated in confor</w:t>
      </w:r>
      <w:r>
        <w:t xml:space="preserve">mance with the current Auctioneers’ Commission </w:t>
      </w:r>
      <w:r w:rsidRPr="00647C30">
        <w:t>Practice Act.</w:t>
      </w:r>
      <w:r w:rsidRPr="00647C30">
        <w:rPr>
          <w:snapToGrid w:val="0"/>
        </w:rPr>
        <w:t xml:space="preserve"> </w:t>
      </w:r>
    </w:p>
    <w:sectPr w:rsidR="00402B46" w:rsidRPr="00647C30" w:rsidSect="0085135F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5F" w:rsidRDefault="0085135F" w:rsidP="0085135F">
      <w:r>
        <w:separator/>
      </w:r>
    </w:p>
  </w:endnote>
  <w:endnote w:type="continuationSeparator" w:id="0">
    <w:p w:rsidR="0085135F" w:rsidRDefault="0085135F" w:rsidP="0085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2944578"/>
      <w:docPartObj>
        <w:docPartGallery w:val="Page Numbers (Bottom of Page)"/>
        <w:docPartUnique/>
      </w:docPartObj>
    </w:sdtPr>
    <w:sdtContent>
      <w:p w:rsidR="0085135F" w:rsidRDefault="005E50C4">
        <w:pPr>
          <w:pStyle w:val="Footer"/>
          <w:jc w:val="center"/>
        </w:pPr>
        <w:fldSimple w:instr=" PAGE   \* MERGEFORMAT ">
          <w:r w:rsidR="00F4758A">
            <w:rPr>
              <w:noProof/>
            </w:rPr>
            <w:t>2</w:t>
          </w:r>
        </w:fldSimple>
      </w:p>
    </w:sdtContent>
  </w:sdt>
  <w:p w:rsidR="0085135F" w:rsidRDefault="00851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5F" w:rsidRDefault="0085135F" w:rsidP="0085135F">
      <w:r>
        <w:separator/>
      </w:r>
    </w:p>
  </w:footnote>
  <w:footnote w:type="continuationSeparator" w:id="0">
    <w:p w:rsidR="0085135F" w:rsidRDefault="0085135F" w:rsidP="00851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B900E3"/>
    <w:rsid w:val="0001091D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0B2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1F3A3D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1703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00AC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02B46"/>
    <w:rsid w:val="0041760A"/>
    <w:rsid w:val="00417A9C"/>
    <w:rsid w:val="00423310"/>
    <w:rsid w:val="00427BCB"/>
    <w:rsid w:val="00430DA3"/>
    <w:rsid w:val="00432E09"/>
    <w:rsid w:val="00435D03"/>
    <w:rsid w:val="0045270B"/>
    <w:rsid w:val="0045470B"/>
    <w:rsid w:val="00457A32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5E50C4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6748D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D2C48"/>
    <w:rsid w:val="007D3A45"/>
    <w:rsid w:val="007F7184"/>
    <w:rsid w:val="00800AD0"/>
    <w:rsid w:val="0082711D"/>
    <w:rsid w:val="00841A98"/>
    <w:rsid w:val="00841BFC"/>
    <w:rsid w:val="00841FE6"/>
    <w:rsid w:val="008449B6"/>
    <w:rsid w:val="0085135F"/>
    <w:rsid w:val="00855672"/>
    <w:rsid w:val="00865315"/>
    <w:rsid w:val="00865A3F"/>
    <w:rsid w:val="008674BA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8654E"/>
    <w:rsid w:val="009B0FA5"/>
    <w:rsid w:val="009B6EA6"/>
    <w:rsid w:val="009C7B1F"/>
    <w:rsid w:val="009D0B32"/>
    <w:rsid w:val="009D75E7"/>
    <w:rsid w:val="00A03978"/>
    <w:rsid w:val="00A050C0"/>
    <w:rsid w:val="00A14F94"/>
    <w:rsid w:val="00A157D6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029E"/>
    <w:rsid w:val="00B516BA"/>
    <w:rsid w:val="00B520A2"/>
    <w:rsid w:val="00B73571"/>
    <w:rsid w:val="00B846E9"/>
    <w:rsid w:val="00B900E3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96C85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21416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4758A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5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35F"/>
  </w:style>
  <w:style w:type="paragraph" w:styleId="Footer">
    <w:name w:val="footer"/>
    <w:basedOn w:val="Normal"/>
    <w:link w:val="FooterChar"/>
    <w:uiPriority w:val="99"/>
    <w:unhideWhenUsed/>
    <w:rsid w:val="00851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2885</Characters>
  <Application>Microsoft Office Word</Application>
  <DocSecurity>0</DocSecurity>
  <Lines>24</Lines>
  <Paragraphs>6</Paragraphs>
  <ScaleCrop>false</ScaleCrop>
  <Company>LPITS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2013-03-13T18:29:00Z</cp:lastPrinted>
  <dcterms:created xsi:type="dcterms:W3CDTF">2013-03-13T18:30:00Z</dcterms:created>
  <dcterms:modified xsi:type="dcterms:W3CDTF">2013-03-13T18:30:00Z</dcterms:modified>
</cp:coreProperties>
</file>