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86" w:rsidRDefault="00C71586" w:rsidP="0087363D">
      <w:r>
        <w:t>Agency Name: State Licensing Board for Contractors</w:t>
      </w:r>
    </w:p>
    <w:p w:rsidR="00C71586" w:rsidRDefault="00C71586" w:rsidP="0087363D">
      <w:r>
        <w:t>Statutory Authority: 40-1-70 and 40-11-60</w:t>
      </w:r>
    </w:p>
    <w:p w:rsidR="0087363D" w:rsidRDefault="0087363D" w:rsidP="0087363D">
      <w:r>
        <w:t>Document Number: 4267</w:t>
      </w:r>
    </w:p>
    <w:p w:rsidR="00C71586" w:rsidRDefault="00C71586" w:rsidP="0087363D">
      <w:r>
        <w:t>Proposed in State Register Volume and Issue: 35/12</w:t>
      </w:r>
    </w:p>
    <w:p w:rsidR="00434997" w:rsidRDefault="00434997" w:rsidP="0087363D">
      <w:r>
        <w:t>House Committee: Labor, Commerce and Industry Committee</w:t>
      </w:r>
    </w:p>
    <w:p w:rsidR="00434997" w:rsidRDefault="00434997" w:rsidP="0087363D">
      <w:r>
        <w:t>Senate Committee: Labor, Commerce and Industry Committee</w:t>
      </w:r>
    </w:p>
    <w:p w:rsidR="00380E9C" w:rsidRDefault="00C71586" w:rsidP="0087363D">
      <w:r>
        <w:t xml:space="preserve">Status: </w:t>
      </w:r>
      <w:r w:rsidR="00380E9C">
        <w:t>Withdrawn</w:t>
      </w:r>
    </w:p>
    <w:p w:rsidR="00C71586" w:rsidRDefault="00C71586" w:rsidP="0087363D">
      <w:r>
        <w:t>Subject: Emergency Licensure</w:t>
      </w:r>
    </w:p>
    <w:p w:rsidR="0087363D" w:rsidRDefault="0087363D" w:rsidP="0087363D"/>
    <w:p w:rsidR="0087363D" w:rsidRDefault="0087363D" w:rsidP="0087363D">
      <w:r>
        <w:t>History: 4267</w:t>
      </w:r>
    </w:p>
    <w:p w:rsidR="0087363D" w:rsidRDefault="0087363D" w:rsidP="0087363D"/>
    <w:p w:rsidR="0087363D" w:rsidRDefault="0087363D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C71586" w:rsidRDefault="00C71586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12/23/2011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0513B" w:rsidRDefault="0020513B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02/06/2012</w:t>
      </w:r>
      <w:r>
        <w:tab/>
        <w:t>Received by Lt. Gov &amp; Speaker</w:t>
      </w:r>
      <w:r>
        <w:tab/>
      </w:r>
      <w:r>
        <w:tab/>
        <w:t>06/05/2012</w:t>
      </w:r>
    </w:p>
    <w:p w:rsidR="00434997" w:rsidRDefault="00434997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02/07/2012</w:t>
      </w:r>
      <w:r>
        <w:tab/>
        <w:t>Referred to Committee</w:t>
      </w:r>
      <w:r>
        <w:tab/>
      </w:r>
    </w:p>
    <w:p w:rsidR="00434997" w:rsidRDefault="00434997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02/07/2012</w:t>
      </w:r>
      <w:r>
        <w:tab/>
        <w:t>Referred to Committee</w:t>
      </w:r>
      <w:r>
        <w:tab/>
      </w:r>
    </w:p>
    <w:p w:rsidR="00D430D6" w:rsidRDefault="00D430D6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04/20/2012</w:t>
      </w:r>
      <w:r>
        <w:tab/>
        <w:t>Committee Requested Withdrawal</w:t>
      </w:r>
    </w:p>
    <w:p w:rsidR="00D430D6" w:rsidRDefault="00D430D6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477775" w:rsidRDefault="00477775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</w:r>
      <w:r w:rsidR="0079143D">
        <w:t>06/08/2012</w:t>
      </w:r>
      <w:r>
        <w:tab/>
        <w:t>Withdrawn due to end of two-year session</w:t>
      </w:r>
    </w:p>
    <w:p w:rsidR="0072601B" w:rsidRDefault="0072601B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</w:r>
      <w:r w:rsidR="00380E9C">
        <w:t>0</w:t>
      </w:r>
      <w:r>
        <w:t>2/12/2013</w:t>
      </w:r>
      <w:r>
        <w:tab/>
        <w:t xml:space="preserve">Resubmitted with no substantive changes </w:t>
      </w:r>
    </w:p>
    <w:p w:rsidR="0072601B" w:rsidRDefault="0072601B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- Received by Lt. Gov &amp; Speaker</w:t>
      </w:r>
      <w:r>
        <w:tab/>
      </w:r>
      <w:r>
        <w:tab/>
        <w:t>01/19/2014</w:t>
      </w:r>
    </w:p>
    <w:p w:rsidR="00380E9C" w:rsidRDefault="00380E9C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04/25/2013</w:t>
      </w:r>
      <w:r>
        <w:tab/>
        <w:t>Agency Withdrawal</w:t>
      </w:r>
    </w:p>
    <w:p w:rsidR="00380E9C" w:rsidRDefault="00380E9C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380E9C" w:rsidRDefault="00380E9C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04/25/2013</w:t>
      </w:r>
      <w:r>
        <w:tab/>
        <w:t>Permanently Withdrawn</w:t>
      </w:r>
    </w:p>
    <w:p w:rsidR="0087363D" w:rsidRPr="00380E9C" w:rsidRDefault="0087363D" w:rsidP="0087363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30463" w:rsidRPr="00FD03AA" w:rsidRDefault="0087363D" w:rsidP="00E75C37">
      <w:pPr>
        <w:jc w:val="center"/>
      </w:pPr>
      <w:r>
        <w:br w:type="page"/>
      </w:r>
      <w:r w:rsidR="00830463">
        <w:lastRenderedPageBreak/>
        <w:t>Document No. 4267</w:t>
      </w:r>
    </w:p>
    <w:p w:rsidR="00830463" w:rsidRPr="004133DE" w:rsidRDefault="00830463" w:rsidP="00E75C37">
      <w:pPr>
        <w:jc w:val="center"/>
        <w:rPr>
          <w:b/>
        </w:rPr>
      </w:pPr>
      <w:r w:rsidRPr="004133DE">
        <w:rPr>
          <w:b/>
        </w:rPr>
        <w:t>CONTRACTORS</w:t>
      </w:r>
      <w:r>
        <w:rPr>
          <w:b/>
        </w:rPr>
        <w:t>’ LICENSING BOARD</w:t>
      </w:r>
    </w:p>
    <w:p w:rsidR="00830463" w:rsidRDefault="00830463" w:rsidP="00E75C37">
      <w:pPr>
        <w:jc w:val="center"/>
      </w:pPr>
      <w:r>
        <w:t>CHAPTER 29</w:t>
      </w:r>
    </w:p>
    <w:p w:rsidR="00830463" w:rsidRDefault="00830463" w:rsidP="00E75C37">
      <w:pPr>
        <w:jc w:val="center"/>
      </w:pPr>
      <w:r>
        <w:t>Statutory Authority: 1976 Code Sections 40-1-70 and 40-11-60</w:t>
      </w:r>
    </w:p>
    <w:p w:rsidR="00830463" w:rsidRDefault="00830463" w:rsidP="00DA2FBB"/>
    <w:p w:rsidR="00830463" w:rsidRDefault="00830463" w:rsidP="00F21F1E">
      <w:r>
        <w:t>29-13. Emergency Licensure</w:t>
      </w:r>
    </w:p>
    <w:p w:rsidR="00830463" w:rsidRDefault="00830463" w:rsidP="00DA2FBB"/>
    <w:p w:rsidR="00830463" w:rsidRPr="00D7679C" w:rsidRDefault="00830463" w:rsidP="00B92A7D">
      <w:r>
        <w:rPr>
          <w:b/>
        </w:rPr>
        <w:t>Synopsis</w:t>
      </w:r>
      <w:r w:rsidRPr="00D7679C">
        <w:rPr>
          <w:b/>
        </w:rPr>
        <w:t>:</w:t>
      </w:r>
    </w:p>
    <w:p w:rsidR="00830463" w:rsidRPr="00D7679C" w:rsidRDefault="00830463" w:rsidP="00B92A7D"/>
    <w:p w:rsidR="00830463" w:rsidRPr="00D7679C" w:rsidRDefault="00830463" w:rsidP="00B92A7D">
      <w:pPr>
        <w:tabs>
          <w:tab w:val="left" w:pos="216"/>
        </w:tabs>
        <w:rPr>
          <w:snapToGrid w:val="0"/>
        </w:rPr>
      </w:pPr>
      <w:r w:rsidRPr="00D7679C">
        <w:tab/>
        <w:t>To satisfy the requiremen</w:t>
      </w:r>
      <w:r>
        <w:t>ts of emergency licensure for contractors, Regulation 29-13 is added</w:t>
      </w:r>
      <w:r w:rsidRPr="00D7679C">
        <w:t xml:space="preserve"> in conformance with the current </w:t>
      </w:r>
      <w:r>
        <w:t xml:space="preserve">Contractors’ Licensing </w:t>
      </w:r>
      <w:r w:rsidRPr="00D7679C">
        <w:t>Board</w:t>
      </w:r>
      <w:r>
        <w:t xml:space="preserve"> Practice</w:t>
      </w:r>
      <w:r w:rsidRPr="00D7679C">
        <w:t xml:space="preserve"> Act.</w:t>
      </w:r>
      <w:r w:rsidRPr="00D7679C">
        <w:rPr>
          <w:snapToGrid w:val="0"/>
        </w:rPr>
        <w:t xml:space="preserve"> </w:t>
      </w:r>
    </w:p>
    <w:p w:rsidR="00830463" w:rsidRDefault="00830463" w:rsidP="00B92A7D"/>
    <w:p w:rsidR="00830463" w:rsidRDefault="00830463" w:rsidP="00BF4309">
      <w:pPr>
        <w:ind w:firstLine="216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November 25, 2011.</w:t>
      </w:r>
    </w:p>
    <w:p w:rsidR="00830463" w:rsidRPr="00D7679C" w:rsidRDefault="00830463" w:rsidP="00B92A7D"/>
    <w:p w:rsidR="00830463" w:rsidRPr="00C50F02" w:rsidRDefault="00830463" w:rsidP="00B92A7D">
      <w:pPr>
        <w:rPr>
          <w:b/>
        </w:rPr>
      </w:pPr>
      <w:r w:rsidRPr="00C50F02">
        <w:rPr>
          <w:b/>
        </w:rPr>
        <w:t xml:space="preserve">Instructions: </w:t>
      </w:r>
    </w:p>
    <w:p w:rsidR="00830463" w:rsidRDefault="00830463" w:rsidP="00B92A7D"/>
    <w:p w:rsidR="00830463" w:rsidRDefault="00830463" w:rsidP="00B32C9D">
      <w:r>
        <w:tab/>
        <w:t xml:space="preserve">The following section of Chapter 29 is added as provided below. </w:t>
      </w:r>
    </w:p>
    <w:p w:rsidR="00830463" w:rsidRPr="003735E4" w:rsidRDefault="00830463" w:rsidP="003735E4"/>
    <w:p w:rsidR="00830463" w:rsidRDefault="00830463" w:rsidP="00DA2FBB">
      <w:pPr>
        <w:rPr>
          <w:b/>
        </w:rPr>
      </w:pPr>
    </w:p>
    <w:p w:rsidR="00830463" w:rsidRDefault="00830463" w:rsidP="00DA2FBB">
      <w:pPr>
        <w:rPr>
          <w:rFonts w:cs="Times New Roman"/>
          <w:strike/>
        </w:rPr>
      </w:pPr>
      <w:r w:rsidRPr="00830463">
        <w:rPr>
          <w:rFonts w:cs="Times New Roman"/>
          <w:strike/>
        </w:rPr>
        <w:t>Indicates Matter Stricken</w:t>
      </w:r>
    </w:p>
    <w:p w:rsidR="00830463" w:rsidRDefault="00830463" w:rsidP="00DA2FBB">
      <w:pPr>
        <w:rPr>
          <w:rFonts w:cs="Times New Roman"/>
          <w:u w:val="single"/>
        </w:rPr>
      </w:pPr>
      <w:r w:rsidRPr="00830463">
        <w:rPr>
          <w:rFonts w:cs="Times New Roman"/>
          <w:u w:val="single"/>
        </w:rPr>
        <w:t>Indicates New Matter</w:t>
      </w:r>
    </w:p>
    <w:p w:rsidR="00830463" w:rsidRPr="00830463" w:rsidRDefault="00830463" w:rsidP="00DA2FBB">
      <w:pPr>
        <w:rPr>
          <w:rFonts w:cs="Times New Roman"/>
          <w:u w:val="single"/>
        </w:rPr>
      </w:pPr>
    </w:p>
    <w:p w:rsidR="00830463" w:rsidRDefault="00830463" w:rsidP="00DA2FBB">
      <w:pPr>
        <w:rPr>
          <w:b/>
        </w:rPr>
      </w:pPr>
    </w:p>
    <w:p w:rsidR="00830463" w:rsidRPr="007B1095" w:rsidRDefault="00830463" w:rsidP="00DA2FBB">
      <w:pPr>
        <w:rPr>
          <w:b/>
        </w:rPr>
      </w:pPr>
      <w:r w:rsidRPr="007B1095">
        <w:rPr>
          <w:b/>
        </w:rPr>
        <w:t>Text:</w:t>
      </w:r>
    </w:p>
    <w:p w:rsidR="00830463" w:rsidRDefault="00830463" w:rsidP="00DA2FBB"/>
    <w:p w:rsidR="00830463" w:rsidRPr="00F77037" w:rsidRDefault="00830463" w:rsidP="001C3EB6">
      <w:pPr>
        <w:rPr>
          <w:u w:val="single"/>
        </w:rPr>
      </w:pPr>
      <w:r w:rsidRPr="00F77037">
        <w:rPr>
          <w:u w:val="single"/>
        </w:rPr>
        <w:t>29-13. Emergency licensure.</w:t>
      </w:r>
    </w:p>
    <w:p w:rsidR="00830463" w:rsidRPr="00F77037" w:rsidRDefault="00830463" w:rsidP="001C3EB6">
      <w:pPr>
        <w:rPr>
          <w:u w:val="single"/>
        </w:rPr>
      </w:pP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F77037">
        <w:rPr>
          <w:u w:val="single"/>
        </w:rPr>
        <w:t>(A) In the instance of an event declared to be an emergency by the governor, the department, as defined by S.C. Code Ann. § 40-11-20(6), is authorized to issue emergency licenses for out</w:t>
      </w:r>
      <w:r>
        <w:rPr>
          <w:u w:val="single"/>
        </w:rPr>
        <w:t>-</w:t>
      </w:r>
      <w:r w:rsidRPr="00F77037">
        <w:rPr>
          <w:u w:val="single"/>
        </w:rPr>
        <w:t>of</w:t>
      </w:r>
      <w:r>
        <w:rPr>
          <w:u w:val="single"/>
        </w:rPr>
        <w:t>-</w:t>
      </w:r>
      <w:r w:rsidRPr="00F77037">
        <w:rPr>
          <w:u w:val="single"/>
        </w:rPr>
        <w:t>state contractors.</w:t>
      </w: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F77037">
        <w:rPr>
          <w:u w:val="single"/>
        </w:rPr>
        <w:t xml:space="preserve">(B) To qualify for an emergency license, an individual, at the time of application, must submit a verification letter issued by the state in which the applicant’s principal place of business is located (home state) as proof </w:t>
      </w:r>
      <w:r>
        <w:rPr>
          <w:u w:val="single"/>
        </w:rPr>
        <w:t xml:space="preserve">that </w:t>
      </w:r>
      <w:r w:rsidRPr="00F77037">
        <w:rPr>
          <w:u w:val="single"/>
        </w:rPr>
        <w:t>his or her license is in good standing. The emergency license may be issued only to the qualifier and in the name shown on the home-state license</w:t>
      </w:r>
      <w:r>
        <w:rPr>
          <w:u w:val="single"/>
        </w:rPr>
        <w:t xml:space="preserve">. </w:t>
      </w:r>
      <w:r w:rsidRPr="00F77037">
        <w:rPr>
          <w:u w:val="single"/>
        </w:rPr>
        <w:t>The home-state license must have been issued by examination; a “grandfathered” license will not be accepted as proof of licensure.</w:t>
      </w: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F77037">
        <w:rPr>
          <w:u w:val="single"/>
        </w:rPr>
        <w:t>(C) In addition to proof of home-state licensure, an applicant must also provide:</w:t>
      </w: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F77037">
        <w:rPr>
          <w:u w:val="single"/>
        </w:rPr>
        <w:t>(1) An emergency license application;</w:t>
      </w: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F77037">
        <w:rPr>
          <w:u w:val="single"/>
        </w:rPr>
        <w:t>(2) A national criminal background report current within fourteen (14) days of the date of application. A criminal background report showing misdemeanors listed for twenty-four (24) months or felonies listed for fifteen (15) years prior to the application date will not qualify for licensure;</w:t>
      </w:r>
    </w:p>
    <w:p w:rsidR="00830463" w:rsidRPr="00F77037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F77037">
        <w:rPr>
          <w:u w:val="single"/>
        </w:rPr>
        <w:t>(3) A financial statement, current within twelve (12) months of the date of application</w:t>
      </w:r>
      <w:r>
        <w:rPr>
          <w:u w:val="single"/>
        </w:rPr>
        <w:t>,</w:t>
      </w:r>
      <w:r w:rsidRPr="00F77037">
        <w:rPr>
          <w:u w:val="single"/>
        </w:rPr>
        <w:t xml:space="preserve"> showing a minimum net worth of Twenty Thousand Dollars ($20,000.00); and,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>
        <w:rPr>
          <w:u w:val="single"/>
        </w:rPr>
        <w:t xml:space="preserve">(4) A fee of </w:t>
      </w:r>
      <w:r w:rsidRPr="009B60C3">
        <w:rPr>
          <w:u w:val="single"/>
        </w:rPr>
        <w:t>One Hundred Dollars ($100.00).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9B60C3">
        <w:rPr>
          <w:u w:val="single"/>
        </w:rPr>
        <w:t>(D) An emergency license will be: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9B60C3">
        <w:rPr>
          <w:u w:val="single"/>
        </w:rPr>
        <w:t>(1) Issued for one (1) specific event;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9B60C3">
        <w:rPr>
          <w:u w:val="single"/>
        </w:rPr>
        <w:t>(2) Limited to a total valuation of One Hundred Thousand Dollars ($100,000.00) for any single project;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9B60C3">
        <w:rPr>
          <w:u w:val="single"/>
        </w:rPr>
        <w:t>(3) Valid only for the scope of work permitted by the applicant’s home-state license;</w:t>
      </w:r>
    </w:p>
    <w:p w:rsidR="00830463" w:rsidRPr="009B60C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9B60C3">
        <w:rPr>
          <w:u w:val="single"/>
        </w:rPr>
        <w:t>(4) Valid only within the area of the declared emergency; and,</w:t>
      </w:r>
    </w:p>
    <w:p w:rsidR="00830463" w:rsidRDefault="00830463" w:rsidP="00B32C9D">
      <w:pPr>
        <w:tabs>
          <w:tab w:val="left" w:pos="216"/>
          <w:tab w:val="left" w:pos="432"/>
          <w:tab w:val="left" w:pos="648"/>
          <w:tab w:val="left" w:pos="864"/>
        </w:tabs>
        <w:rPr>
          <w:u w:val="single"/>
        </w:rPr>
      </w:pPr>
      <w:r w:rsidRPr="00B32C9D">
        <w:tab/>
      </w:r>
      <w:r w:rsidRPr="00B32C9D">
        <w:tab/>
      </w:r>
      <w:r w:rsidRPr="009B60C3">
        <w:rPr>
          <w:u w:val="single"/>
        </w:rPr>
        <w:t>(5) Valid only for the duration of the emergency declaration, or as extended at the board’s discretion.</w:t>
      </w:r>
    </w:p>
    <w:p w:rsidR="00830463" w:rsidRDefault="00830463" w:rsidP="00B32C9D">
      <w:pPr>
        <w:rPr>
          <w:u w:val="single"/>
        </w:rPr>
      </w:pPr>
    </w:p>
    <w:p w:rsidR="00830463" w:rsidRPr="00D7679C" w:rsidRDefault="00830463" w:rsidP="00F21F1E">
      <w:pPr>
        <w:rPr>
          <w:b/>
        </w:rPr>
      </w:pPr>
      <w:r w:rsidRPr="00D7679C">
        <w:rPr>
          <w:b/>
        </w:rPr>
        <w:t>Fiscal Impact Statement:</w:t>
      </w:r>
    </w:p>
    <w:p w:rsidR="00830463" w:rsidRPr="00B32C9D" w:rsidRDefault="00830463" w:rsidP="00F21F1E"/>
    <w:p w:rsidR="00830463" w:rsidRPr="00D7679C" w:rsidRDefault="00830463" w:rsidP="00F21F1E">
      <w:pPr>
        <w:tabs>
          <w:tab w:val="left" w:pos="216"/>
        </w:tabs>
      </w:pPr>
      <w:r w:rsidRPr="00D7679C">
        <w:tab/>
        <w:t>There will be no cost incurred by the State or any of its political subdivisions.</w:t>
      </w:r>
    </w:p>
    <w:p w:rsidR="00830463" w:rsidRDefault="00830463" w:rsidP="00F21F1E"/>
    <w:p w:rsidR="00830463" w:rsidRPr="00D7679C" w:rsidRDefault="00830463" w:rsidP="00F21F1E">
      <w:pPr>
        <w:rPr>
          <w:b/>
        </w:rPr>
      </w:pPr>
      <w:r w:rsidRPr="00D7679C">
        <w:rPr>
          <w:b/>
        </w:rPr>
        <w:t>Statement of Rationale:</w:t>
      </w:r>
    </w:p>
    <w:p w:rsidR="00830463" w:rsidRPr="00D7679C" w:rsidRDefault="00830463" w:rsidP="00F21F1E">
      <w:pPr>
        <w:tabs>
          <w:tab w:val="left" w:pos="216"/>
        </w:tabs>
      </w:pPr>
    </w:p>
    <w:p w:rsidR="00830463" w:rsidRPr="00D7679C" w:rsidRDefault="00830463" w:rsidP="00F21F1E">
      <w:pPr>
        <w:tabs>
          <w:tab w:val="left" w:pos="216"/>
        </w:tabs>
        <w:rPr>
          <w:snapToGrid w:val="0"/>
        </w:rPr>
      </w:pPr>
      <w:r>
        <w:tab/>
        <w:t>Thi</w:t>
      </w:r>
      <w:r w:rsidRPr="00D7679C">
        <w:t xml:space="preserve">s regulation </w:t>
      </w:r>
      <w:r>
        <w:t>is added to establish procedures for licensure during emergencies</w:t>
      </w:r>
      <w:r w:rsidRPr="00D7679C">
        <w:t>.</w:t>
      </w:r>
      <w:r w:rsidRPr="00D7679C">
        <w:rPr>
          <w:snapToGrid w:val="0"/>
        </w:rPr>
        <w:t xml:space="preserve"> </w:t>
      </w:r>
    </w:p>
    <w:sectPr w:rsidR="00830463" w:rsidRPr="00D7679C" w:rsidSect="0087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compat>
    <w:splitPgBreakAndParaMark/>
  </w:compat>
  <w:rsids>
    <w:rsidRoot w:val="0087363D"/>
    <w:rsid w:val="0001091D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0E5B76"/>
    <w:rsid w:val="001031AE"/>
    <w:rsid w:val="00103295"/>
    <w:rsid w:val="00104519"/>
    <w:rsid w:val="00106968"/>
    <w:rsid w:val="00135DDF"/>
    <w:rsid w:val="00136AA0"/>
    <w:rsid w:val="001709C7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513B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80E9C"/>
    <w:rsid w:val="003A6D96"/>
    <w:rsid w:val="003A7517"/>
    <w:rsid w:val="003B2E6E"/>
    <w:rsid w:val="003B355D"/>
    <w:rsid w:val="00407777"/>
    <w:rsid w:val="0041760A"/>
    <w:rsid w:val="00417A9C"/>
    <w:rsid w:val="00423310"/>
    <w:rsid w:val="00427BCB"/>
    <w:rsid w:val="00430DA3"/>
    <w:rsid w:val="00432E09"/>
    <w:rsid w:val="00434997"/>
    <w:rsid w:val="00435D03"/>
    <w:rsid w:val="0045270B"/>
    <w:rsid w:val="004666F5"/>
    <w:rsid w:val="00472A5B"/>
    <w:rsid w:val="00477775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2601B"/>
    <w:rsid w:val="00737039"/>
    <w:rsid w:val="007373C7"/>
    <w:rsid w:val="007469F9"/>
    <w:rsid w:val="0074783A"/>
    <w:rsid w:val="007514EF"/>
    <w:rsid w:val="00765D0A"/>
    <w:rsid w:val="007746C2"/>
    <w:rsid w:val="00784A23"/>
    <w:rsid w:val="0079143D"/>
    <w:rsid w:val="007946C3"/>
    <w:rsid w:val="007A73EA"/>
    <w:rsid w:val="007B2D27"/>
    <w:rsid w:val="007C3D08"/>
    <w:rsid w:val="007C3EC8"/>
    <w:rsid w:val="007C7B7F"/>
    <w:rsid w:val="007F7184"/>
    <w:rsid w:val="00800AD0"/>
    <w:rsid w:val="00805EEE"/>
    <w:rsid w:val="00830463"/>
    <w:rsid w:val="00841A98"/>
    <w:rsid w:val="00841BFC"/>
    <w:rsid w:val="00841FE6"/>
    <w:rsid w:val="008449B6"/>
    <w:rsid w:val="008503B3"/>
    <w:rsid w:val="00855672"/>
    <w:rsid w:val="00865315"/>
    <w:rsid w:val="00865A3F"/>
    <w:rsid w:val="008674BA"/>
    <w:rsid w:val="00870435"/>
    <w:rsid w:val="0087363D"/>
    <w:rsid w:val="008746A0"/>
    <w:rsid w:val="00885027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800A8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D72BA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1586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30D6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90C59"/>
    <w:rsid w:val="00EA77B0"/>
    <w:rsid w:val="00ED4871"/>
    <w:rsid w:val="00EE0F93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466AF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86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Company>LPITS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2013-04-25T14:44:00Z</cp:lastPrinted>
  <dcterms:created xsi:type="dcterms:W3CDTF">2013-04-25T14:45:00Z</dcterms:created>
  <dcterms:modified xsi:type="dcterms:W3CDTF">2013-04-25T14:45:00Z</dcterms:modified>
</cp:coreProperties>
</file>