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3D" w:rsidRDefault="00B3533D" w:rsidP="004C0909">
      <w:r>
        <w:t>Agency Name: Workers' Compensation Commission</w:t>
      </w:r>
    </w:p>
    <w:p w:rsidR="00B3533D" w:rsidRDefault="00B3533D" w:rsidP="004C0909">
      <w:r>
        <w:t>Statutory Authority: 42-3-30 and 42-9-301</w:t>
      </w:r>
    </w:p>
    <w:p w:rsidR="004C0909" w:rsidRDefault="004C0909" w:rsidP="004C0909">
      <w:r>
        <w:t>Document Number: 4399</w:t>
      </w:r>
    </w:p>
    <w:p w:rsidR="00B3533D" w:rsidRDefault="00B3533D" w:rsidP="004C0909">
      <w:r>
        <w:t>Proposed in State Register Volume and Issue: 37/9</w:t>
      </w:r>
    </w:p>
    <w:p w:rsidR="001033BC" w:rsidRDefault="001033BC" w:rsidP="004C0909">
      <w:r>
        <w:t>House Committee: Labor, Commerce and Industry Committee</w:t>
      </w:r>
    </w:p>
    <w:p w:rsidR="001033BC" w:rsidRDefault="001033BC" w:rsidP="004C0909">
      <w:r>
        <w:t>Senate Committee: Judiciary Committee</w:t>
      </w:r>
    </w:p>
    <w:p w:rsidR="00F83F2B" w:rsidRDefault="00F83F2B" w:rsidP="004C0909">
      <w:r>
        <w:t>120 Day Review Expiration Date for Automatic Approval: 05/14/2014</w:t>
      </w:r>
    </w:p>
    <w:p w:rsidR="00586B93" w:rsidRDefault="00586B93" w:rsidP="004C0909">
      <w:r>
        <w:t>Final in State Register Volume and Issue: 38/6</w:t>
      </w:r>
    </w:p>
    <w:p w:rsidR="00586B93" w:rsidRDefault="00B3533D" w:rsidP="004C0909">
      <w:r>
        <w:t xml:space="preserve">Status: </w:t>
      </w:r>
      <w:r w:rsidR="00586B93">
        <w:t>Final</w:t>
      </w:r>
    </w:p>
    <w:p w:rsidR="00B3533D" w:rsidRDefault="00B3533D" w:rsidP="004C0909">
      <w:r>
        <w:t>Subject: Lump Sum Payment</w:t>
      </w:r>
    </w:p>
    <w:p w:rsidR="004C0909" w:rsidRDefault="004C0909" w:rsidP="004C0909"/>
    <w:p w:rsidR="004C0909" w:rsidRDefault="004C0909" w:rsidP="004C0909">
      <w:r>
        <w:t>History: 4399</w:t>
      </w:r>
    </w:p>
    <w:p w:rsidR="004C0909" w:rsidRDefault="004C0909" w:rsidP="004C0909"/>
    <w:p w:rsidR="004C0909" w:rsidRDefault="004C0909" w:rsidP="004C090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3533D" w:rsidRDefault="00B3533D" w:rsidP="004C0909">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F83F2B" w:rsidRDefault="00F83F2B" w:rsidP="004C0909">
      <w:pPr>
        <w:tabs>
          <w:tab w:val="left" w:pos="475"/>
          <w:tab w:val="left" w:pos="2304"/>
          <w:tab w:val="center" w:pos="6494"/>
          <w:tab w:val="left" w:pos="7373"/>
          <w:tab w:val="left" w:pos="8554"/>
        </w:tabs>
      </w:pPr>
      <w:r>
        <w:t>-</w:t>
      </w:r>
      <w:r>
        <w:tab/>
        <w:t>01/14/2014</w:t>
      </w:r>
      <w:r>
        <w:tab/>
        <w:t>Received by Lt. Gov &amp; Speaker</w:t>
      </w:r>
      <w:r>
        <w:tab/>
      </w:r>
      <w:r>
        <w:tab/>
        <w:t>05/14/2014</w:t>
      </w:r>
    </w:p>
    <w:p w:rsidR="001033BC" w:rsidRDefault="001033BC" w:rsidP="004C0909">
      <w:pPr>
        <w:tabs>
          <w:tab w:val="left" w:pos="475"/>
          <w:tab w:val="left" w:pos="2304"/>
          <w:tab w:val="center" w:pos="6494"/>
          <w:tab w:val="left" w:pos="7373"/>
          <w:tab w:val="left" w:pos="8554"/>
        </w:tabs>
      </w:pPr>
      <w:r>
        <w:t>S</w:t>
      </w:r>
      <w:r>
        <w:tab/>
        <w:t>01/14/2014</w:t>
      </w:r>
      <w:r>
        <w:tab/>
        <w:t>Referred to Committee</w:t>
      </w:r>
      <w:r>
        <w:tab/>
      </w:r>
    </w:p>
    <w:p w:rsidR="001033BC" w:rsidRDefault="001033BC" w:rsidP="004C0909">
      <w:pPr>
        <w:tabs>
          <w:tab w:val="left" w:pos="475"/>
          <w:tab w:val="left" w:pos="2304"/>
          <w:tab w:val="center" w:pos="6494"/>
          <w:tab w:val="left" w:pos="7373"/>
          <w:tab w:val="left" w:pos="8554"/>
        </w:tabs>
      </w:pPr>
      <w:r>
        <w:t>H</w:t>
      </w:r>
      <w:r>
        <w:tab/>
        <w:t>01/14/2014</w:t>
      </w:r>
      <w:r>
        <w:tab/>
        <w:t>Referred to Committee</w:t>
      </w:r>
      <w:r>
        <w:tab/>
      </w:r>
    </w:p>
    <w:p w:rsidR="00586B93" w:rsidRDefault="00586B93" w:rsidP="004C0909">
      <w:pPr>
        <w:tabs>
          <w:tab w:val="left" w:pos="475"/>
          <w:tab w:val="left" w:pos="2304"/>
          <w:tab w:val="center" w:pos="6494"/>
          <w:tab w:val="left" w:pos="7373"/>
          <w:tab w:val="left" w:pos="8554"/>
        </w:tabs>
      </w:pPr>
      <w:r>
        <w:t>-</w:t>
      </w:r>
      <w:r>
        <w:tab/>
        <w:t>05/14/2014</w:t>
      </w:r>
      <w:r>
        <w:tab/>
        <w:t>Approved by: Expiration Date</w:t>
      </w:r>
    </w:p>
    <w:p w:rsidR="00586B93" w:rsidRDefault="00586B93" w:rsidP="004C0909">
      <w:pPr>
        <w:tabs>
          <w:tab w:val="left" w:pos="475"/>
          <w:tab w:val="left" w:pos="2304"/>
          <w:tab w:val="center" w:pos="6494"/>
          <w:tab w:val="left" w:pos="7373"/>
          <w:tab w:val="left" w:pos="8554"/>
        </w:tabs>
      </w:pPr>
      <w:r>
        <w:t>-</w:t>
      </w:r>
      <w:r>
        <w:tab/>
        <w:t>06/27/2014</w:t>
      </w:r>
      <w:r>
        <w:tab/>
        <w:t>Effective Date unless otherwise</w:t>
      </w:r>
    </w:p>
    <w:p w:rsidR="00586B93" w:rsidRDefault="00586B93" w:rsidP="004C0909">
      <w:pPr>
        <w:tabs>
          <w:tab w:val="left" w:pos="475"/>
          <w:tab w:val="left" w:pos="2304"/>
          <w:tab w:val="center" w:pos="6494"/>
          <w:tab w:val="left" w:pos="7373"/>
          <w:tab w:val="left" w:pos="8554"/>
        </w:tabs>
      </w:pPr>
      <w:r>
        <w:tab/>
      </w:r>
      <w:r>
        <w:tab/>
        <w:t>provided for in the Regulation</w:t>
      </w:r>
    </w:p>
    <w:p w:rsidR="004C0909" w:rsidRPr="00586B93" w:rsidRDefault="004C0909" w:rsidP="004C0909">
      <w:pPr>
        <w:tabs>
          <w:tab w:val="left" w:pos="475"/>
          <w:tab w:val="left" w:pos="2304"/>
          <w:tab w:val="center" w:pos="6494"/>
          <w:tab w:val="left" w:pos="7373"/>
          <w:tab w:val="left" w:pos="8554"/>
        </w:tabs>
      </w:pPr>
    </w:p>
    <w:p w:rsidR="00206A6A" w:rsidRPr="003E70EC" w:rsidRDefault="004C0909" w:rsidP="003E70EC">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br w:type="page"/>
      </w:r>
      <w:bookmarkStart w:id="0" w:name="_GoBack"/>
      <w:bookmarkEnd w:id="0"/>
      <w:r w:rsidR="00206A6A" w:rsidRPr="003E70EC">
        <w:lastRenderedPageBreak/>
        <w:t xml:space="preserve">Document No. </w:t>
      </w:r>
      <w:r w:rsidR="00206A6A">
        <w:t>4399</w:t>
      </w:r>
    </w:p>
    <w:p w:rsidR="00206A6A" w:rsidRPr="003E70EC" w:rsidRDefault="00206A6A" w:rsidP="003E70EC">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rPr>
          <w:b/>
        </w:rPr>
        <w:t>WORKERS’ COMPENSATION COMMISSION</w:t>
      </w:r>
    </w:p>
    <w:p w:rsidR="00206A6A" w:rsidRPr="003E70EC" w:rsidRDefault="00206A6A" w:rsidP="003E70EC">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CHAPTER 67</w:t>
      </w:r>
    </w:p>
    <w:p w:rsidR="00206A6A" w:rsidRPr="003E70EC" w:rsidRDefault="00206A6A" w:rsidP="003E70EC">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Statutory Authority:</w:t>
      </w:r>
      <w:r>
        <w:t xml:space="preserve"> </w:t>
      </w:r>
      <w:r w:rsidRPr="003E70EC">
        <w:t>1976 Code Section</w:t>
      </w:r>
      <w:r>
        <w:t>s</w:t>
      </w:r>
      <w:r w:rsidRPr="003E70EC">
        <w:t xml:space="preserve"> 42-</w:t>
      </w:r>
      <w:r>
        <w:t>3</w:t>
      </w:r>
      <w:r w:rsidRPr="003E70EC">
        <w:t>-</w:t>
      </w:r>
      <w:r>
        <w:t>30 and 42-9-301</w:t>
      </w:r>
    </w:p>
    <w:p w:rsidR="00206A6A" w:rsidRPr="003E70EC" w:rsidRDefault="00206A6A" w:rsidP="003E70EC">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Pr="003E70EC"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3E70EC">
        <w:t>67-</w:t>
      </w:r>
      <w:r>
        <w:t>1605</w:t>
      </w:r>
      <w:r w:rsidRPr="003E70EC">
        <w:t xml:space="preserve">. </w:t>
      </w:r>
      <w:r>
        <w:t>Lump Sum Payment.</w:t>
      </w:r>
    </w:p>
    <w:p w:rsidR="00206A6A" w:rsidRPr="003E70EC"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Pr="003E70EC"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rPr>
          <w:b/>
        </w:rPr>
        <w:t>Synopsis</w:t>
      </w:r>
      <w:r w:rsidRPr="003E70EC">
        <w:rPr>
          <w:b/>
        </w:rPr>
        <w:t>:</w:t>
      </w:r>
    </w:p>
    <w:p w:rsidR="00206A6A" w:rsidRPr="003E70EC"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3E70EC">
        <w:t xml:space="preserve">The South Carolina Workers’ Compensation Commission proposes </w:t>
      </w:r>
      <w:r>
        <w:t xml:space="preserve">to amend Regulation, </w:t>
      </w:r>
      <w:proofErr w:type="spellStart"/>
      <w:r>
        <w:t>R.67</w:t>
      </w:r>
      <w:proofErr w:type="spellEnd"/>
      <w:r>
        <w:t xml:space="preserve">-1605, Lump Sum Payment. The </w:t>
      </w:r>
      <w:r w:rsidRPr="003E70EC">
        <w:t xml:space="preserve">Notice of Drafting regarding this regulation was published on </w:t>
      </w:r>
      <w:r>
        <w:t>June 28, 2013</w:t>
      </w:r>
      <w:r w:rsidRPr="003E70EC">
        <w:t xml:space="preserve"> in the </w:t>
      </w:r>
      <w:r w:rsidRPr="00E05D10">
        <w:rPr>
          <w:i/>
        </w:rPr>
        <w:t>State Register</w:t>
      </w:r>
      <w:r w:rsidRPr="003E70EC">
        <w:t xml:space="preserve">. </w:t>
      </w:r>
      <w:r>
        <w:t xml:space="preserve">The language of the proposed regulation, notice of comment period and notice of public hearing was published in the </w:t>
      </w:r>
      <w:r w:rsidRPr="00E05D10">
        <w:rPr>
          <w:i/>
        </w:rPr>
        <w:t>State Register</w:t>
      </w:r>
      <w:r>
        <w:t xml:space="preserve"> on September 27, 2013. A public hearing was held on October 29, 2013 to receive comments on the proposed regulation. At the regular business meeting on August 12, 2013, the Commission approved the language of the proposed regulation. </w:t>
      </w:r>
    </w:p>
    <w:p w:rsidR="00206A6A"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Pr="003E70EC"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Section</w:t>
      </w:r>
      <w:r>
        <w:t>-</w:t>
      </w:r>
      <w:r w:rsidRPr="003E70EC">
        <w:t>by</w:t>
      </w:r>
      <w:r>
        <w:t>-</w:t>
      </w:r>
      <w:r w:rsidRPr="003E70EC">
        <w:t>Section Discussion</w:t>
      </w:r>
    </w:p>
    <w:p w:rsidR="00206A6A" w:rsidRPr="003E70EC"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t>The Commission is proposing to amend Regulation 67-1605 to include the following provisions:</w:t>
      </w:r>
    </w:p>
    <w:p w:rsidR="00206A6A"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tab/>
        <w:t>Installments yet to accrue of one- hundred one through five-hundred weeks shall be discounted at the yield-to-maturity rate of the Five Year U.S. Treasury Note as published by the United States Treasury Department on the first business day after January 1</w:t>
      </w:r>
      <w:r w:rsidRPr="00CA46C6">
        <w:rPr>
          <w:vertAlign w:val="superscript"/>
        </w:rPr>
        <w:t>st</w:t>
      </w:r>
      <w:r>
        <w:t xml:space="preserve"> each year, but in no case shall the discount rate exceed six percent or be less than two percent;</w:t>
      </w:r>
    </w:p>
    <w:p w:rsidR="00206A6A"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tab/>
        <w:t>The Commission shall publish a present value table showing the conversion factors for weeks one-hundred and one through five-hundred on the first business day following January 1</w:t>
      </w:r>
      <w:r w:rsidRPr="00CA46C6">
        <w:rPr>
          <w:vertAlign w:val="superscript"/>
        </w:rPr>
        <w:t>st</w:t>
      </w:r>
      <w:r>
        <w:t xml:space="preserve"> of each year;</w:t>
      </w:r>
    </w:p>
    <w:p w:rsidR="00206A6A"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tab/>
        <w:t>The present value table for weeks one-hundred and one through five-hundred published on the first business day following January 1</w:t>
      </w:r>
      <w:r w:rsidRPr="00CA46C6">
        <w:rPr>
          <w:vertAlign w:val="superscript"/>
        </w:rPr>
        <w:t>st</w:t>
      </w:r>
      <w:r>
        <w:t xml:space="preserve"> shall apply to all awards made during the year until a new present value table is published the following year;</w:t>
      </w:r>
    </w:p>
    <w:p w:rsidR="00206A6A"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tab/>
        <w:t>The present value of the commutable weeks shall be determined based on the present value tables in effect on the date of the award or settlement.</w:t>
      </w:r>
    </w:p>
    <w:p w:rsidR="00206A6A" w:rsidRPr="00F70811"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r>
        <w:tab/>
        <w:t xml:space="preserve">In the event the Commission makes an award of a partial lump sum in excess of five-hundred weeks in accordance with § 42-9-10(C) and § 42-9-10(D), the discount rate shall be determined on a case by case basis. </w:t>
      </w:r>
    </w:p>
    <w:p w:rsidR="00206A6A" w:rsidRPr="003E70EC" w:rsidRDefault="00206A6A" w:rsidP="00FC2221">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r>
        <w:rPr>
          <w:b/>
        </w:rPr>
        <w:t>Instructions:</w:t>
      </w:r>
    </w:p>
    <w:p w:rsidR="00206A6A"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p>
    <w:p w:rsid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r>
        <w:t>Print the proposed regulation as shown below.</w:t>
      </w:r>
    </w:p>
    <w:p w:rsidR="00586B93" w:rsidRDefault="00586B93"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Pr="003E70EC"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r w:rsidRPr="003E70EC">
        <w:rPr>
          <w:b/>
        </w:rPr>
        <w:t>Text:</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67-1605. Lump Sum Payment.</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t xml:space="preserve">A. The employer's representative shall pay, in lump sum, a settlement or award which is less than one hundred weeks. When a settlement or award is more than one hundred weeks, the Hearing Commissioner may order a lump sum payment or the claimant may request a lump sum payment by filing a Form 24, Application for Lump Sum Payment.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t xml:space="preserve">B. If the claimant is not represented by an attorney, the claimant may request lump sum payment by filing a Form 24 with the Commission's Claims Department. The department will contact the employer's representative to inquire if it consents to payment in lump sum.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lastRenderedPageBreak/>
        <w:tab/>
        <w:t xml:space="preserve">C. An attorney for the claimant must request the employer's consent to payment in lump sum payment prior to filing a Form 24.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(1) If the parties agree to payment in lump sum, the claimant's attorney may file with the Claims Department a Form 24 and attach to the Form 24 a signed agreement for payment in lump sum.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(2) If the employer's representative does not consent to payment in lump sum, the claimant's attorney may file a Form 24 with the Claims Department and attach a letter stating that the insurance carrier does not consent to the lump sum payment.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(3) The Commission will automatically set a hearing. The parties will be notified according to </w:t>
      </w:r>
      <w:proofErr w:type="spellStart"/>
      <w:r w:rsidRPr="00586B93">
        <w:t>R.67</w:t>
      </w:r>
      <w:proofErr w:type="spellEnd"/>
      <w:r w:rsidRPr="00586B93">
        <w:t xml:space="preserve">-607.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t xml:space="preserve">D. If the employer's representative consents to payment by lump sum, the Claims Department forwards the Form 24 to the original Hearing Commissioner who reviews the Form 24 and may approve the Form 24 without the appearance of the parties.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(1) If the Commissioner approves the Form 24, he or she signs the Form 24 and the Claims Department commutes the award or settlement to present day value as provided in E below.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(2) The employer's representative is notified of the amount of the lump sum payment.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(3) If the Commissioner does not approve the Form 24, a hearing will be set automatically and the parties notified according to </w:t>
      </w:r>
      <w:proofErr w:type="spellStart"/>
      <w:r w:rsidRPr="00586B93">
        <w:t>R.67</w:t>
      </w:r>
      <w:proofErr w:type="spellEnd"/>
      <w:r w:rsidRPr="00586B93">
        <w:t xml:space="preserve">-607.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t xml:space="preserve">E. Unless a Commissioner orders otherwise, or unless the settlement or award is less than ten weeks, the insurance carrier receives a discount for payment in lump sum.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(1) To determine the discount, the Commission subtracts the number of weeks already paid from the total number of weeks as awarded.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(2) Weeks that have accrued but are not paid at the time of the commutation are not included in the calculation.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(3) Three weeks of compensation are accrued into the future to allow for processing the Form 24 and issuing the check to the claimant.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(4) The number of accrued weeks are deducted from the total number of weeks due the claimant, resulting in the number of weeks commuted.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(5) The present worth of the remaining weeks is determined according to the discount tables designated by the Commission.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r>
      <w:r w:rsidRPr="00586B93">
        <w:tab/>
        <w:t>(a) Each installment yet to accrue of the first one-hundred weeks of the award shall be discounted at a rate of two percent</w:t>
      </w:r>
      <w:r w:rsidR="00586B93">
        <w:t xml:space="preserve">. </w:t>
      </w:r>
      <w:r w:rsidRPr="00586B93">
        <w:t xml:space="preserve">The Commission shall publish a present value table showing the conversion factors for zero through one-hundred weeks. </w:t>
      </w:r>
    </w:p>
    <w:p w:rsidR="00351D9F" w:rsidRPr="00586B93" w:rsidRDefault="00351D9F"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r>
      <w:r w:rsidRPr="00586B93">
        <w:tab/>
        <w:t>(b) Each installment yet to accrue of weeks one-hundred and one through five-hundred shall be discounted at the yield-to-maturity rate of the Five Year U.S. Treasury Note as published on the first business day after January 1st each year, but in no case shall the discount rate exceed six percent or be less than two percent. The Commission shall publish a present value table showing the conversion factors for weeks one-hundred and one through five-hundred on the first business day following January 1st of each year. The present value table for weeks one-hundred and one through five-hundred published on the first business day following January 1st shall apply to all awards made during the year and until a new present value table is published the following year. The present value of the commutable weeks shall be determined based on the present value tables in effect on the date of the award or settlement.</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r>
      <w:r w:rsidRPr="00586B93">
        <w:tab/>
        <w:t>(c) In the event the Commission makes an award of a partial lump sum in excess of five-hundred weeks in accordance with S.C. Code § 42-9-10(C) and § 42-9-10(D), the discount rate shall be determined on a case by case basis.</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(6) Multiplying the present worth of the weeks by the claimant's compensation rate results in the commuted value of the remaining weeks.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r>
      <w:r w:rsidRPr="00586B93">
        <w:tab/>
        <w:t xml:space="preserve">(7) Adding the value of the accrued weeks to the commuted value of the remaining weeks results in the total amount due the claimant. </w:t>
      </w: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4D7E60">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6B93">
        <w:tab/>
        <w:t xml:space="preserve">F. The dollar value of a lump sum payment may be requested by writing the Claims Department. </w:t>
      </w:r>
    </w:p>
    <w:p w:rsidR="00206A6A" w:rsidRPr="00586B93" w:rsidRDefault="00206A6A" w:rsidP="00F9777B">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A6A" w:rsidRP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586B93">
        <w:rPr>
          <w:b/>
        </w:rPr>
        <w:t>Fiscal Impact Statement:</w:t>
      </w:r>
    </w:p>
    <w:p w:rsidR="00206A6A" w:rsidRP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P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586B93">
        <w:t>The fiscal impact of the proposed changes to this regulation is $0.</w:t>
      </w:r>
    </w:p>
    <w:p w:rsidR="00206A6A" w:rsidRP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P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r w:rsidRPr="00586B93">
        <w:rPr>
          <w:b/>
        </w:rPr>
        <w:t>Statement of Rationale:</w:t>
      </w:r>
    </w:p>
    <w:p w:rsidR="00206A6A" w:rsidRP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206A6A" w:rsidRPr="00586B93" w:rsidRDefault="00206A6A" w:rsidP="009829CB">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586B93">
        <w:t xml:space="preserve">The Commission is proposing to amend Regulation 67-1605 to ensure the fairness of the methodology used to calculate the net present value of lump sum payments. </w:t>
      </w:r>
    </w:p>
    <w:sectPr w:rsidR="00206A6A" w:rsidRPr="00586B93" w:rsidSect="00B3533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3D" w:rsidRDefault="00B3533D" w:rsidP="00B3533D">
      <w:r>
        <w:separator/>
      </w:r>
    </w:p>
  </w:endnote>
  <w:endnote w:type="continuationSeparator" w:id="0">
    <w:p w:rsidR="00B3533D" w:rsidRDefault="00B3533D" w:rsidP="00B3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6865"/>
      <w:docPartObj>
        <w:docPartGallery w:val="Page Numbers (Bottom of Page)"/>
        <w:docPartUnique/>
      </w:docPartObj>
    </w:sdtPr>
    <w:sdtContent>
      <w:p w:rsidR="00B3533D" w:rsidRDefault="00051CE2">
        <w:pPr>
          <w:pStyle w:val="Footer"/>
          <w:jc w:val="center"/>
        </w:pPr>
        <w:fldSimple w:instr=" PAGE   \* MERGEFORMAT ">
          <w:r w:rsidR="00351D9F">
            <w:rPr>
              <w:noProof/>
            </w:rPr>
            <w:t>1</w:t>
          </w:r>
        </w:fldSimple>
      </w:p>
    </w:sdtContent>
  </w:sdt>
  <w:p w:rsidR="00B3533D" w:rsidRDefault="00B35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3D" w:rsidRDefault="00B3533D" w:rsidP="00B3533D">
      <w:r>
        <w:separator/>
      </w:r>
    </w:p>
  </w:footnote>
  <w:footnote w:type="continuationSeparator" w:id="0">
    <w:p w:rsidR="00B3533D" w:rsidRDefault="00B3533D" w:rsidP="00B35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C0909"/>
    <w:rsid w:val="00020349"/>
    <w:rsid w:val="00021B0B"/>
    <w:rsid w:val="00040C05"/>
    <w:rsid w:val="0004579B"/>
    <w:rsid w:val="00051CE2"/>
    <w:rsid w:val="000673E4"/>
    <w:rsid w:val="000731E9"/>
    <w:rsid w:val="00074565"/>
    <w:rsid w:val="00076A1A"/>
    <w:rsid w:val="00081300"/>
    <w:rsid w:val="00085C37"/>
    <w:rsid w:val="00096A9B"/>
    <w:rsid w:val="00096BDA"/>
    <w:rsid w:val="000B2353"/>
    <w:rsid w:val="000B316D"/>
    <w:rsid w:val="000B56CB"/>
    <w:rsid w:val="000C7219"/>
    <w:rsid w:val="000D6F51"/>
    <w:rsid w:val="000D75C8"/>
    <w:rsid w:val="001031AE"/>
    <w:rsid w:val="00103295"/>
    <w:rsid w:val="001033BC"/>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A6A"/>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1D9F"/>
    <w:rsid w:val="00360D70"/>
    <w:rsid w:val="00364D3F"/>
    <w:rsid w:val="00372FF8"/>
    <w:rsid w:val="0038005A"/>
    <w:rsid w:val="003A6D96"/>
    <w:rsid w:val="003A7517"/>
    <w:rsid w:val="003B2E6E"/>
    <w:rsid w:val="003B355D"/>
    <w:rsid w:val="003C6D33"/>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0909"/>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86B93"/>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C57C2"/>
    <w:rsid w:val="00AD107E"/>
    <w:rsid w:val="00AD33E6"/>
    <w:rsid w:val="00AE4DFB"/>
    <w:rsid w:val="00AF08CD"/>
    <w:rsid w:val="00AF2080"/>
    <w:rsid w:val="00AF340F"/>
    <w:rsid w:val="00AF3FED"/>
    <w:rsid w:val="00AF7929"/>
    <w:rsid w:val="00AF7A83"/>
    <w:rsid w:val="00B11270"/>
    <w:rsid w:val="00B303AC"/>
    <w:rsid w:val="00B3533D"/>
    <w:rsid w:val="00B4797F"/>
    <w:rsid w:val="00B516BA"/>
    <w:rsid w:val="00B520A2"/>
    <w:rsid w:val="00B73571"/>
    <w:rsid w:val="00B846E9"/>
    <w:rsid w:val="00BB1593"/>
    <w:rsid w:val="00BB43F6"/>
    <w:rsid w:val="00BC5FF9"/>
    <w:rsid w:val="00BC7C6B"/>
    <w:rsid w:val="00BE36EB"/>
    <w:rsid w:val="00BE3CB5"/>
    <w:rsid w:val="00BE41F8"/>
    <w:rsid w:val="00BF2034"/>
    <w:rsid w:val="00BF33CD"/>
    <w:rsid w:val="00BF352D"/>
    <w:rsid w:val="00C06FF3"/>
    <w:rsid w:val="00C1173A"/>
    <w:rsid w:val="00C15148"/>
    <w:rsid w:val="00C230AF"/>
    <w:rsid w:val="00C3483A"/>
    <w:rsid w:val="00C34919"/>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3F2B"/>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2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33D"/>
    <w:pPr>
      <w:tabs>
        <w:tab w:val="center" w:pos="4680"/>
        <w:tab w:val="right" w:pos="9360"/>
      </w:tabs>
    </w:pPr>
  </w:style>
  <w:style w:type="character" w:customStyle="1" w:styleId="HeaderChar">
    <w:name w:val="Header Char"/>
    <w:basedOn w:val="DefaultParagraphFont"/>
    <w:link w:val="Header"/>
    <w:uiPriority w:val="99"/>
    <w:semiHidden/>
    <w:rsid w:val="00B3533D"/>
  </w:style>
  <w:style w:type="paragraph" w:styleId="Footer">
    <w:name w:val="footer"/>
    <w:basedOn w:val="Normal"/>
    <w:link w:val="FooterChar"/>
    <w:uiPriority w:val="99"/>
    <w:unhideWhenUsed/>
    <w:rsid w:val="00B3533D"/>
    <w:pPr>
      <w:tabs>
        <w:tab w:val="center" w:pos="4680"/>
        <w:tab w:val="right" w:pos="9360"/>
      </w:tabs>
    </w:pPr>
  </w:style>
  <w:style w:type="character" w:customStyle="1" w:styleId="FooterChar">
    <w:name w:val="Footer Char"/>
    <w:basedOn w:val="DefaultParagraphFont"/>
    <w:link w:val="Footer"/>
    <w:uiPriority w:val="99"/>
    <w:rsid w:val="00B3533D"/>
  </w:style>
  <w:style w:type="paragraph" w:styleId="BalloonText">
    <w:name w:val="Balloon Text"/>
    <w:basedOn w:val="Normal"/>
    <w:link w:val="BalloonTextChar"/>
    <w:uiPriority w:val="99"/>
    <w:semiHidden/>
    <w:unhideWhenUsed/>
    <w:rsid w:val="00351D9F"/>
    <w:rPr>
      <w:rFonts w:ascii="Tahoma" w:hAnsi="Tahoma" w:cs="Tahoma"/>
      <w:sz w:val="16"/>
      <w:szCs w:val="16"/>
    </w:rPr>
  </w:style>
  <w:style w:type="character" w:customStyle="1" w:styleId="BalloonTextChar">
    <w:name w:val="Balloon Text Char"/>
    <w:basedOn w:val="DefaultParagraphFont"/>
    <w:link w:val="BalloonText"/>
    <w:uiPriority w:val="99"/>
    <w:semiHidden/>
    <w:rsid w:val="00351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6564</Characters>
  <Application>Microsoft Office Word</Application>
  <DocSecurity>0</DocSecurity>
  <Lines>54</Lines>
  <Paragraphs>15</Paragraphs>
  <ScaleCrop>false</ScaleCrop>
  <Company>LPITS</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2014-06-03T13:32:00Z</cp:lastPrinted>
  <dcterms:created xsi:type="dcterms:W3CDTF">2014-06-03T13:35:00Z</dcterms:created>
  <dcterms:modified xsi:type="dcterms:W3CDTF">2014-06-03T13:35:00Z</dcterms:modified>
</cp:coreProperties>
</file>