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88" w:rsidRDefault="00A36E88" w:rsidP="004A2C8C">
      <w:r>
        <w:t>Agency Name: State Licensing Board for Contractors</w:t>
      </w:r>
    </w:p>
    <w:p w:rsidR="00A36E88" w:rsidRDefault="00A36E88" w:rsidP="004A2C8C">
      <w:r>
        <w:t>Statutory Authority: 40-1-70 and 40-10-60</w:t>
      </w:r>
    </w:p>
    <w:p w:rsidR="004A2C8C" w:rsidRDefault="004A2C8C" w:rsidP="004A2C8C">
      <w:r>
        <w:t>Document Number: 4418</w:t>
      </w:r>
    </w:p>
    <w:p w:rsidR="00A36E88" w:rsidRDefault="00A36E88" w:rsidP="004A2C8C">
      <w:r>
        <w:t>Proposed in State Register Volume and Issue: 37/10</w:t>
      </w:r>
    </w:p>
    <w:p w:rsidR="00453389" w:rsidRDefault="00453389" w:rsidP="004A2C8C">
      <w:r>
        <w:t>House Committee: Labor, Commerce and Industry Committee</w:t>
      </w:r>
    </w:p>
    <w:p w:rsidR="0058375D" w:rsidRDefault="0058375D" w:rsidP="004A2C8C">
      <w:r>
        <w:t>Senate Committee: Labor, Commerce and Industry Committee</w:t>
      </w:r>
    </w:p>
    <w:p w:rsidR="00732134" w:rsidRDefault="00732134" w:rsidP="004A2C8C">
      <w:r>
        <w:t>120 Day Review Expiration Date for Automatic Approval: 05/22/2014</w:t>
      </w:r>
    </w:p>
    <w:p w:rsidR="009B7E2A" w:rsidRDefault="009B7E2A" w:rsidP="004A2C8C">
      <w:r>
        <w:t>Final in State Register Volume and Issue: 38/6</w:t>
      </w:r>
    </w:p>
    <w:p w:rsidR="009B7E2A" w:rsidRDefault="00A36E88" w:rsidP="004A2C8C">
      <w:r>
        <w:t xml:space="preserve">Status: </w:t>
      </w:r>
      <w:r w:rsidR="009B7E2A">
        <w:t>Final</w:t>
      </w:r>
    </w:p>
    <w:p w:rsidR="00A36E88" w:rsidRDefault="00A36E88" w:rsidP="004A2C8C">
      <w:r>
        <w:t>Subject: Regulations Administering Fire Protection Sprinkler Systems Act</w:t>
      </w:r>
    </w:p>
    <w:p w:rsidR="004A2C8C" w:rsidRDefault="004A2C8C" w:rsidP="004A2C8C"/>
    <w:p w:rsidR="004A2C8C" w:rsidRDefault="004A2C8C" w:rsidP="004A2C8C">
      <w:r>
        <w:t>History: 4418</w:t>
      </w:r>
    </w:p>
    <w:p w:rsidR="004A2C8C" w:rsidRDefault="004A2C8C" w:rsidP="004A2C8C"/>
    <w:p w:rsidR="004A2C8C" w:rsidRDefault="004A2C8C" w:rsidP="004A2C8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36E88" w:rsidRDefault="00A36E88" w:rsidP="004A2C8C">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732134" w:rsidRDefault="00732134" w:rsidP="004A2C8C">
      <w:pPr>
        <w:tabs>
          <w:tab w:val="left" w:pos="475"/>
          <w:tab w:val="left" w:pos="2304"/>
          <w:tab w:val="center" w:pos="6494"/>
          <w:tab w:val="left" w:pos="7373"/>
          <w:tab w:val="left" w:pos="8554"/>
        </w:tabs>
      </w:pPr>
      <w:r>
        <w:t>-</w:t>
      </w:r>
      <w:r>
        <w:tab/>
        <w:t>01/22/2014</w:t>
      </w:r>
      <w:r>
        <w:tab/>
        <w:t>Received by Lt. Gov &amp; Speaker</w:t>
      </w:r>
      <w:r>
        <w:tab/>
      </w:r>
      <w:r>
        <w:tab/>
        <w:t>05/22/2014</w:t>
      </w:r>
    </w:p>
    <w:p w:rsidR="0058375D" w:rsidRDefault="0058375D" w:rsidP="004A2C8C">
      <w:pPr>
        <w:tabs>
          <w:tab w:val="left" w:pos="475"/>
          <w:tab w:val="left" w:pos="2304"/>
          <w:tab w:val="center" w:pos="6494"/>
          <w:tab w:val="left" w:pos="7373"/>
          <w:tab w:val="left" w:pos="8554"/>
        </w:tabs>
      </w:pPr>
      <w:r>
        <w:t>S</w:t>
      </w:r>
      <w:r>
        <w:tab/>
        <w:t>01/22/2014</w:t>
      </w:r>
      <w:r>
        <w:tab/>
        <w:t>Referred to Committee</w:t>
      </w:r>
      <w:r>
        <w:tab/>
      </w:r>
    </w:p>
    <w:p w:rsidR="00453389" w:rsidRDefault="00453389" w:rsidP="004A2C8C">
      <w:pPr>
        <w:tabs>
          <w:tab w:val="left" w:pos="475"/>
          <w:tab w:val="left" w:pos="2304"/>
          <w:tab w:val="center" w:pos="6494"/>
          <w:tab w:val="left" w:pos="7373"/>
          <w:tab w:val="left" w:pos="8554"/>
        </w:tabs>
      </w:pPr>
      <w:r>
        <w:t>H</w:t>
      </w:r>
      <w:r>
        <w:tab/>
        <w:t>01/23/2014</w:t>
      </w:r>
      <w:r>
        <w:tab/>
        <w:t>Referred to Committee</w:t>
      </w:r>
      <w:r>
        <w:tab/>
      </w:r>
    </w:p>
    <w:p w:rsidR="003B33EE" w:rsidRDefault="003B33EE" w:rsidP="004A2C8C">
      <w:pPr>
        <w:tabs>
          <w:tab w:val="left" w:pos="475"/>
          <w:tab w:val="left" w:pos="2304"/>
          <w:tab w:val="center" w:pos="6494"/>
          <w:tab w:val="left" w:pos="7373"/>
          <w:tab w:val="left" w:pos="8554"/>
        </w:tabs>
      </w:pPr>
      <w:r>
        <w:t>S</w:t>
      </w:r>
      <w:r>
        <w:tab/>
        <w:t>04/02/2014</w:t>
      </w:r>
      <w:r>
        <w:tab/>
        <w:t>Resolution Introduced to Approve</w:t>
      </w:r>
      <w:r>
        <w:tab/>
        <w:t>1188</w:t>
      </w:r>
    </w:p>
    <w:p w:rsidR="009B7E2A" w:rsidRDefault="009B7E2A" w:rsidP="004A2C8C">
      <w:pPr>
        <w:tabs>
          <w:tab w:val="left" w:pos="475"/>
          <w:tab w:val="left" w:pos="2304"/>
          <w:tab w:val="center" w:pos="6494"/>
          <w:tab w:val="left" w:pos="7373"/>
          <w:tab w:val="left" w:pos="8554"/>
        </w:tabs>
      </w:pPr>
      <w:r>
        <w:t>-</w:t>
      </w:r>
      <w:r>
        <w:tab/>
        <w:t>05/22/2014</w:t>
      </w:r>
      <w:r>
        <w:tab/>
        <w:t>Approved by:  Expiration Date</w:t>
      </w:r>
    </w:p>
    <w:p w:rsidR="009B7E2A" w:rsidRDefault="009B7E2A" w:rsidP="004A2C8C">
      <w:pPr>
        <w:tabs>
          <w:tab w:val="left" w:pos="475"/>
          <w:tab w:val="left" w:pos="2304"/>
          <w:tab w:val="center" w:pos="6494"/>
          <w:tab w:val="left" w:pos="7373"/>
          <w:tab w:val="left" w:pos="8554"/>
        </w:tabs>
      </w:pPr>
      <w:r>
        <w:t>-</w:t>
      </w:r>
      <w:r>
        <w:tab/>
        <w:t>06/27/2014</w:t>
      </w:r>
      <w:r>
        <w:tab/>
        <w:t>Effective Date unless otherwise</w:t>
      </w:r>
    </w:p>
    <w:p w:rsidR="009B7E2A" w:rsidRDefault="009B7E2A" w:rsidP="004A2C8C">
      <w:pPr>
        <w:tabs>
          <w:tab w:val="left" w:pos="475"/>
          <w:tab w:val="left" w:pos="2304"/>
          <w:tab w:val="center" w:pos="6494"/>
          <w:tab w:val="left" w:pos="7373"/>
          <w:tab w:val="left" w:pos="8554"/>
        </w:tabs>
      </w:pPr>
      <w:r>
        <w:tab/>
      </w:r>
      <w:r>
        <w:tab/>
        <w:t>provided for in the Regulation</w:t>
      </w:r>
    </w:p>
    <w:p w:rsidR="004A2C8C" w:rsidRPr="009B7E2A" w:rsidRDefault="004A2C8C" w:rsidP="004A2C8C">
      <w:pPr>
        <w:tabs>
          <w:tab w:val="left" w:pos="475"/>
          <w:tab w:val="left" w:pos="2304"/>
          <w:tab w:val="center" w:pos="6494"/>
          <w:tab w:val="left" w:pos="7373"/>
          <w:tab w:val="left" w:pos="8554"/>
        </w:tabs>
      </w:pPr>
    </w:p>
    <w:p w:rsidR="00974E0F" w:rsidRDefault="004A2C8C" w:rsidP="00675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74E0F">
        <w:lastRenderedPageBreak/>
        <w:t>Document No. 4418</w:t>
      </w:r>
    </w:p>
    <w:p w:rsidR="00974E0F" w:rsidRPr="00675EFE" w:rsidRDefault="00974E0F" w:rsidP="00675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 xml:space="preserve">CONTRACTORS LICENSING </w:t>
      </w:r>
      <w:r w:rsidRPr="00675EFE">
        <w:rPr>
          <w:b/>
        </w:rPr>
        <w:t>BOARD</w:t>
      </w:r>
    </w:p>
    <w:p w:rsidR="00974E0F"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803">
        <w:t>CHAPTER 29</w:t>
      </w:r>
    </w:p>
    <w:p w:rsidR="00974E0F" w:rsidRDefault="00974E0F" w:rsidP="00675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803">
        <w:t xml:space="preserve">Statutory Authority: 1976 Code </w:t>
      </w:r>
      <w:r>
        <w:t>Sections 40-1-70 and 40-10-60</w:t>
      </w:r>
    </w:p>
    <w:p w:rsidR="00974E0F"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Default="00974E0F" w:rsidP="00CE7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 6. Regulations Administering Fire Protection Sprinkler Systems Act.</w:t>
      </w:r>
    </w:p>
    <w:p w:rsidR="00974E0F"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Pr="002A4D36" w:rsidRDefault="00974E0F" w:rsidP="00914C6D">
      <w:r>
        <w:rPr>
          <w:b/>
        </w:rPr>
        <w:t>Synopsis</w:t>
      </w:r>
      <w:r w:rsidRPr="002A4D36">
        <w:rPr>
          <w:b/>
        </w:rPr>
        <w:t>:</w:t>
      </w:r>
    </w:p>
    <w:p w:rsidR="00974E0F" w:rsidRPr="002A4D36" w:rsidRDefault="00974E0F" w:rsidP="00914C6D"/>
    <w:p w:rsidR="00974E0F" w:rsidRPr="002A4D36" w:rsidRDefault="00974E0F" w:rsidP="00914C6D">
      <w:pPr>
        <w:tabs>
          <w:tab w:val="left" w:pos="216"/>
        </w:tabs>
        <w:rPr>
          <w:snapToGrid w:val="0"/>
        </w:rPr>
      </w:pPr>
      <w:r>
        <w:tab/>
        <w:t>Regulations 29-70 through 29-110</w:t>
      </w:r>
      <w:r w:rsidRPr="002A4D36">
        <w:t xml:space="preserve"> </w:t>
      </w:r>
      <w:r>
        <w:t>are</w:t>
      </w:r>
      <w:r w:rsidRPr="002A4D36">
        <w:t xml:space="preserve"> updated in conformance with the </w:t>
      </w:r>
      <w:r>
        <w:t>Fire Protection Sprinkler Systems</w:t>
      </w:r>
      <w:r w:rsidRPr="002A4D36">
        <w:t xml:space="preserve"> Act</w:t>
      </w:r>
      <w:r>
        <w:t>.</w:t>
      </w:r>
    </w:p>
    <w:p w:rsidR="00974E0F" w:rsidRPr="00890ADD" w:rsidRDefault="00974E0F" w:rsidP="00914C6D">
      <w:pPr>
        <w:rPr>
          <w:bCs/>
        </w:rPr>
      </w:pPr>
    </w:p>
    <w:p w:rsidR="00974E0F" w:rsidRPr="00723DBD" w:rsidRDefault="00974E0F" w:rsidP="00AC5277">
      <w:r w:rsidRPr="00723DBD">
        <w:tab/>
        <w:t xml:space="preserve">The Notice of Drafting was published in the </w:t>
      </w:r>
      <w:r w:rsidRPr="00723DBD">
        <w:rPr>
          <w:i/>
        </w:rPr>
        <w:t>State Register</w:t>
      </w:r>
      <w:r w:rsidRPr="00723DBD">
        <w:t xml:space="preserve"> on </w:t>
      </w:r>
      <w:r>
        <w:t>August 23</w:t>
      </w:r>
      <w:r w:rsidRPr="00723DBD">
        <w:t>, 2013.</w:t>
      </w:r>
    </w:p>
    <w:p w:rsidR="00974E0F" w:rsidRDefault="00974E0F" w:rsidP="000A1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Pr="00D128C6" w:rsidRDefault="00974E0F" w:rsidP="006E751E">
      <w:pPr>
        <w:rPr>
          <w:b/>
        </w:rPr>
      </w:pPr>
      <w:r w:rsidRPr="00D128C6">
        <w:rPr>
          <w:b/>
        </w:rPr>
        <w:t>Instructions:</w:t>
      </w:r>
    </w:p>
    <w:p w:rsidR="00974E0F" w:rsidRDefault="00974E0F" w:rsidP="006E751E"/>
    <w:p w:rsidR="009B7E2A" w:rsidRDefault="00974E0F" w:rsidP="006E751E">
      <w:r>
        <w:tab/>
        <w:t>The following sections of Chapter 29 are modified as provided below. All other sections remain unchanged.</w:t>
      </w:r>
    </w:p>
    <w:p w:rsidR="009B7E2A" w:rsidRDefault="009B7E2A" w:rsidP="006E751E"/>
    <w:p w:rsidR="00974E0F" w:rsidRPr="00675EFE"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5EFE">
        <w:rPr>
          <w:b/>
        </w:rPr>
        <w:t>Text:</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E2A">
        <w:t>ARTICLE 6</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E2A">
        <w:t>REGULATIONS ADMINISTERING FIRE PROTECTION SPRINKLER SYSTEMS ACT</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E0F" w:rsidRPr="009B7E2A" w:rsidRDefault="00974E0F" w:rsidP="00DB4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E2A">
        <w:t>(Statutory Authority: 1976 Code Section 40-10-5 et seq.)</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E2A">
        <w:t>29</w:t>
      </w:r>
      <w:r w:rsidRPr="009B7E2A">
        <w:noBreakHyphen/>
        <w:t>90. Renewals.</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E2A">
        <w:tab/>
        <w:t xml:space="preserve">(A)(1) Fire sprinkler contractors’ licenses expire on July 31 biennially of each even year. </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E2A">
        <w:tab/>
      </w:r>
      <w:r w:rsidRPr="009B7E2A">
        <w:tab/>
        <w:t>(2) Licenses not renewed by July 31 of each even year will be expired and can be renewed by completing a renewal application and paying the  applicable renewal license fee together with the late renewal fee as set out in SC Code Ann. Section 40-10-50(F).</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E2A">
        <w:tab/>
        <w:t xml:space="preserve">(B)(1) Certification cards issued to those who have met the qualifications of either a </w:t>
      </w:r>
      <w:proofErr w:type="spellStart"/>
      <w:r w:rsidRPr="009B7E2A">
        <w:t>NICET</w:t>
      </w:r>
      <w:proofErr w:type="spellEnd"/>
      <w:r w:rsidRPr="009B7E2A">
        <w:t xml:space="preserve"> Level III or IV Technician Certification expire on the expiration date of the </w:t>
      </w:r>
      <w:proofErr w:type="spellStart"/>
      <w:r w:rsidRPr="009B7E2A">
        <w:t>NICET</w:t>
      </w:r>
      <w:proofErr w:type="spellEnd"/>
      <w:r w:rsidRPr="009B7E2A">
        <w:t xml:space="preserve"> Level III or IV certification. The primary qualifying party and qualifying party must provide the department with a current </w:t>
      </w:r>
      <w:proofErr w:type="spellStart"/>
      <w:r w:rsidRPr="009B7E2A">
        <w:t>NICET</w:t>
      </w:r>
      <w:proofErr w:type="spellEnd"/>
      <w:r w:rsidRPr="009B7E2A">
        <w:t xml:space="preserve"> Level III or IV Technician Certification in "Fire Protection Engineering Technology Automatic Sprinkler System Layout."</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E2A">
        <w:tab/>
      </w:r>
      <w:r w:rsidRPr="009B7E2A">
        <w:tab/>
        <w:t>(2) Grandfathered qualifier certification cards expire on July 31 of each even year. If a license that has a grandfathered qualifier has lapsed for more than one hundred twenty days, the grandfathered qualifier certification card will be expired and cannot be reinstated. An initial application must be submitted by the licensee and meet all qualifications for initial licensure to engage in fire sprinkler system work.</w:t>
      </w:r>
    </w:p>
    <w:p w:rsidR="00974E0F" w:rsidRPr="009B7E2A" w:rsidRDefault="00974E0F" w:rsidP="00896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E0F" w:rsidRPr="009B7E2A" w:rsidRDefault="00974E0F" w:rsidP="009B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9B7E2A">
        <w:rPr>
          <w:rFonts w:eastAsia="Times New Roman"/>
          <w:b/>
        </w:rPr>
        <w:t>Fiscal Impact Statement:</w:t>
      </w:r>
    </w:p>
    <w:p w:rsidR="00974E0F" w:rsidRPr="009B7E2A" w:rsidRDefault="00974E0F" w:rsidP="00B72F66">
      <w:pPr>
        <w:rPr>
          <w:rFonts w:eastAsia="Times New Roman"/>
        </w:rPr>
      </w:pPr>
    </w:p>
    <w:p w:rsidR="00974E0F" w:rsidRPr="009B7E2A" w:rsidRDefault="00974E0F" w:rsidP="00B72F66">
      <w:pPr>
        <w:tabs>
          <w:tab w:val="left" w:pos="216"/>
        </w:tabs>
        <w:rPr>
          <w:rFonts w:eastAsia="Times New Roman"/>
        </w:rPr>
      </w:pPr>
      <w:r w:rsidRPr="009B7E2A">
        <w:rPr>
          <w:rFonts w:eastAsia="Times New Roman"/>
        </w:rPr>
        <w:tab/>
        <w:t>There will be no cost incurred by the State or any of its political subdivisions.</w:t>
      </w:r>
    </w:p>
    <w:p w:rsidR="00974E0F" w:rsidRPr="009B7E2A" w:rsidRDefault="00974E0F" w:rsidP="00B72F66">
      <w:pPr>
        <w:rPr>
          <w:rFonts w:eastAsia="Times New Roman"/>
        </w:rPr>
      </w:pPr>
    </w:p>
    <w:p w:rsidR="00974E0F" w:rsidRPr="009B7E2A" w:rsidRDefault="00974E0F" w:rsidP="00B72F66">
      <w:pPr>
        <w:rPr>
          <w:rFonts w:eastAsia="Times New Roman"/>
          <w:b/>
        </w:rPr>
      </w:pPr>
      <w:r w:rsidRPr="009B7E2A">
        <w:rPr>
          <w:rFonts w:eastAsia="Times New Roman"/>
          <w:b/>
        </w:rPr>
        <w:t>Statement of Rationale:</w:t>
      </w:r>
    </w:p>
    <w:p w:rsidR="00974E0F" w:rsidRPr="009B7E2A" w:rsidRDefault="00974E0F" w:rsidP="00B72F66">
      <w:pPr>
        <w:tabs>
          <w:tab w:val="left" w:pos="216"/>
        </w:tabs>
        <w:rPr>
          <w:rFonts w:eastAsia="Times New Roman"/>
        </w:rPr>
      </w:pPr>
    </w:p>
    <w:p w:rsidR="00974E0F" w:rsidRPr="009B7E2A" w:rsidRDefault="00974E0F" w:rsidP="00B72F66">
      <w:pPr>
        <w:tabs>
          <w:tab w:val="left" w:pos="216"/>
        </w:tabs>
        <w:rPr>
          <w:rFonts w:eastAsia="Times New Roman"/>
          <w:snapToGrid w:val="0"/>
        </w:rPr>
      </w:pPr>
      <w:r w:rsidRPr="009B7E2A">
        <w:rPr>
          <w:rFonts w:eastAsia="Times New Roman"/>
        </w:rPr>
        <w:tab/>
        <w:t xml:space="preserve">These regulations are amended in conformance with the </w:t>
      </w:r>
      <w:r w:rsidRPr="009B7E2A">
        <w:t>Fire Protection Sprinkler Systems Act.</w:t>
      </w:r>
    </w:p>
    <w:sectPr w:rsidR="00974E0F" w:rsidRPr="009B7E2A" w:rsidSect="00A36E8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88" w:rsidRDefault="00A36E88" w:rsidP="00A36E88">
      <w:r>
        <w:separator/>
      </w:r>
    </w:p>
  </w:endnote>
  <w:endnote w:type="continuationSeparator" w:id="0">
    <w:p w:rsidR="00A36E88" w:rsidRDefault="00A36E88" w:rsidP="00A36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88" w:rsidRDefault="00A36E88">
    <w:pPr>
      <w:pStyle w:val="Footer"/>
      <w:jc w:val="center"/>
    </w:pPr>
  </w:p>
  <w:p w:rsidR="00A36E88" w:rsidRDefault="00A36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88" w:rsidRDefault="00A36E88" w:rsidP="00A36E88">
      <w:r>
        <w:separator/>
      </w:r>
    </w:p>
  </w:footnote>
  <w:footnote w:type="continuationSeparator" w:id="0">
    <w:p w:rsidR="00A36E88" w:rsidRDefault="00A36E88" w:rsidP="00A36E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A2C8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64A6"/>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67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588A"/>
    <w:rsid w:val="00360D70"/>
    <w:rsid w:val="00364D3F"/>
    <w:rsid w:val="00372FF8"/>
    <w:rsid w:val="0038005A"/>
    <w:rsid w:val="003A6D96"/>
    <w:rsid w:val="003A7517"/>
    <w:rsid w:val="003B2E6E"/>
    <w:rsid w:val="003B33EE"/>
    <w:rsid w:val="003B355D"/>
    <w:rsid w:val="003F0611"/>
    <w:rsid w:val="0041760A"/>
    <w:rsid w:val="00417A9C"/>
    <w:rsid w:val="00423310"/>
    <w:rsid w:val="00427BCB"/>
    <w:rsid w:val="00430DA3"/>
    <w:rsid w:val="00432E09"/>
    <w:rsid w:val="00435D03"/>
    <w:rsid w:val="0045270B"/>
    <w:rsid w:val="00453389"/>
    <w:rsid w:val="004666F5"/>
    <w:rsid w:val="00472A5B"/>
    <w:rsid w:val="00484DF4"/>
    <w:rsid w:val="00486109"/>
    <w:rsid w:val="004941A4"/>
    <w:rsid w:val="004A073E"/>
    <w:rsid w:val="004A199F"/>
    <w:rsid w:val="004A2C8C"/>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375D"/>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74D4"/>
    <w:rsid w:val="006F22C0"/>
    <w:rsid w:val="006F6A3C"/>
    <w:rsid w:val="007009F2"/>
    <w:rsid w:val="00704FF9"/>
    <w:rsid w:val="00732134"/>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15AD"/>
    <w:rsid w:val="007F5A04"/>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E0F"/>
    <w:rsid w:val="00974FD7"/>
    <w:rsid w:val="00980444"/>
    <w:rsid w:val="00982E93"/>
    <w:rsid w:val="009B0FA5"/>
    <w:rsid w:val="009B6EA6"/>
    <w:rsid w:val="009B7E2A"/>
    <w:rsid w:val="009D0B32"/>
    <w:rsid w:val="009D75E7"/>
    <w:rsid w:val="00A03978"/>
    <w:rsid w:val="00A050C0"/>
    <w:rsid w:val="00A14F94"/>
    <w:rsid w:val="00A25E64"/>
    <w:rsid w:val="00A26387"/>
    <w:rsid w:val="00A3022E"/>
    <w:rsid w:val="00A36E88"/>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5D5E"/>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BF52A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2A1"/>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E8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6E88"/>
    <w:pPr>
      <w:tabs>
        <w:tab w:val="center" w:pos="4680"/>
        <w:tab w:val="right" w:pos="9360"/>
      </w:tabs>
    </w:pPr>
  </w:style>
  <w:style w:type="character" w:customStyle="1" w:styleId="HeaderChar">
    <w:name w:val="Header Char"/>
    <w:basedOn w:val="DefaultParagraphFont"/>
    <w:link w:val="Header"/>
    <w:uiPriority w:val="99"/>
    <w:semiHidden/>
    <w:rsid w:val="00A36E88"/>
  </w:style>
  <w:style w:type="paragraph" w:styleId="Footer">
    <w:name w:val="footer"/>
    <w:basedOn w:val="Normal"/>
    <w:link w:val="FooterChar"/>
    <w:uiPriority w:val="99"/>
    <w:unhideWhenUsed/>
    <w:rsid w:val="00A36E88"/>
    <w:pPr>
      <w:tabs>
        <w:tab w:val="center" w:pos="4680"/>
        <w:tab w:val="right" w:pos="9360"/>
      </w:tabs>
    </w:pPr>
  </w:style>
  <w:style w:type="character" w:customStyle="1" w:styleId="FooterChar">
    <w:name w:val="Footer Char"/>
    <w:basedOn w:val="DefaultParagraphFont"/>
    <w:link w:val="Footer"/>
    <w:uiPriority w:val="99"/>
    <w:rsid w:val="00A36E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2558</Characters>
  <Application>Microsoft Office Word</Application>
  <DocSecurity>0</DocSecurity>
  <Lines>21</Lines>
  <Paragraphs>5</Paragraphs>
  <ScaleCrop>false</ScaleCrop>
  <Company>LPITS</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2014-05-23T13:37:00Z</cp:lastPrinted>
  <dcterms:created xsi:type="dcterms:W3CDTF">2014-05-23T13:37:00Z</dcterms:created>
  <dcterms:modified xsi:type="dcterms:W3CDTF">2014-05-23T13:37:00Z</dcterms:modified>
</cp:coreProperties>
</file>