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E8" w:rsidRDefault="00913CE8" w:rsidP="00B72E98">
      <w:bookmarkStart w:id="0" w:name="_GoBack"/>
      <w:bookmarkEnd w:id="0"/>
      <w:r>
        <w:t>Agency Name: Department of Labor, Licensing and Regulation, Office of Occupational Safety and Health</w:t>
      </w:r>
    </w:p>
    <w:p w:rsidR="00913CE8" w:rsidRDefault="00913CE8" w:rsidP="00B72E98">
      <w:r>
        <w:t>Statutory Authority: 41-15-220</w:t>
      </w:r>
    </w:p>
    <w:p w:rsidR="00A84CDB" w:rsidRDefault="00B72E98" w:rsidP="00B72E98">
      <w:r>
        <w:t>Document Number: 4558</w:t>
      </w:r>
    </w:p>
    <w:p w:rsidR="00B72E98" w:rsidRDefault="00913CE8" w:rsidP="00B72E98">
      <w:r>
        <w:t>Proposed in State Register Volume and Issue: 38/12</w:t>
      </w:r>
    </w:p>
    <w:p w:rsidR="00E1384E" w:rsidRDefault="00E1384E" w:rsidP="00B72E98">
      <w:r>
        <w:t>House Committee: Labor, Commerce and Industry Committee</w:t>
      </w:r>
    </w:p>
    <w:p w:rsidR="00E1384E" w:rsidRDefault="00E1384E" w:rsidP="00B72E98">
      <w:r>
        <w:t>Senate Committee: Labor, Commerce and Industry Committee</w:t>
      </w:r>
    </w:p>
    <w:p w:rsidR="00881605" w:rsidRDefault="00881605" w:rsidP="00B72E98">
      <w:r>
        <w:t>120 Day Review Expiration Date for Automatic Approval: 05/29/2015</w:t>
      </w:r>
    </w:p>
    <w:p w:rsidR="007053D5" w:rsidRDefault="007053D5" w:rsidP="00B72E98">
      <w:r>
        <w:t>Final in State Register Volume and Issue: 39/6</w:t>
      </w:r>
    </w:p>
    <w:p w:rsidR="007053D5" w:rsidRDefault="00913CE8" w:rsidP="00B72E98">
      <w:r>
        <w:t xml:space="preserve">Status: </w:t>
      </w:r>
      <w:r w:rsidR="007053D5">
        <w:t>Final</w:t>
      </w:r>
    </w:p>
    <w:p w:rsidR="00913CE8" w:rsidRDefault="00913CE8" w:rsidP="00B72E98">
      <w:r>
        <w:t>Subject: Recordkeeping</w:t>
      </w:r>
    </w:p>
    <w:p w:rsidR="00913CE8" w:rsidRDefault="00913CE8" w:rsidP="00B72E98"/>
    <w:p w:rsidR="00B72E98" w:rsidRDefault="00B72E98" w:rsidP="00B72E98">
      <w:r>
        <w:t>History: 4558</w:t>
      </w:r>
    </w:p>
    <w:p w:rsidR="00B72E98" w:rsidRDefault="00B72E98" w:rsidP="00B72E98"/>
    <w:p w:rsidR="00B72E98" w:rsidRDefault="00B72E98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B72E98" w:rsidRDefault="00913CE8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</w:t>
      </w:r>
      <w:r w:rsidR="00D30C5C">
        <w:t>6</w:t>
      </w:r>
      <w:r>
        <w:t>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913CE8" w:rsidRDefault="00881605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01/29/2015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05/29/2015</w:t>
      </w:r>
    </w:p>
    <w:p w:rsidR="00881605" w:rsidRDefault="00E1384E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02/03/2015</w:t>
      </w:r>
      <w:r>
        <w:tab/>
        <w:t>Referred to Committee</w:t>
      </w:r>
      <w:r>
        <w:tab/>
      </w:r>
    </w:p>
    <w:p w:rsidR="00E1384E" w:rsidRDefault="00E1384E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02/03/2015</w:t>
      </w:r>
      <w:r>
        <w:tab/>
        <w:t>Referred to Committee</w:t>
      </w:r>
      <w:r>
        <w:tab/>
      </w:r>
    </w:p>
    <w:p w:rsidR="00E1384E" w:rsidRDefault="00A56ACD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604</w:t>
      </w:r>
    </w:p>
    <w:p w:rsidR="00A56ACD" w:rsidRDefault="007053D5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05/29/2015</w:t>
      </w:r>
      <w:r>
        <w:tab/>
        <w:t>Approved by: Expiration Date</w:t>
      </w:r>
    </w:p>
    <w:p w:rsidR="007053D5" w:rsidRDefault="007053D5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7053D5" w:rsidRDefault="007053D5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7053D5" w:rsidRPr="007053D5" w:rsidRDefault="007053D5" w:rsidP="00B72E9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93A0D" w:rsidRDefault="00B72E98" w:rsidP="00E33CE7">
      <w:pPr>
        <w:jc w:val="center"/>
      </w:pPr>
      <w:r>
        <w:br w:type="page"/>
      </w:r>
      <w:r w:rsidR="00D93A0D">
        <w:lastRenderedPageBreak/>
        <w:t>Document No. 4558</w:t>
      </w:r>
    </w:p>
    <w:p w:rsidR="00D93A0D" w:rsidRDefault="00D93A0D" w:rsidP="00E33CE7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D93A0D" w:rsidRDefault="00D93A0D" w:rsidP="00E33CE7">
      <w:pPr>
        <w:jc w:val="center"/>
        <w:rPr>
          <w:b/>
        </w:rPr>
      </w:pPr>
      <w:r>
        <w:rPr>
          <w:b/>
        </w:rPr>
        <w:t>OFFICE OF OCCUPATIONAL SAFETY AND HEALTH</w:t>
      </w:r>
    </w:p>
    <w:p w:rsidR="00D93A0D" w:rsidRDefault="00D93A0D" w:rsidP="00E33CE7">
      <w:pPr>
        <w:jc w:val="center"/>
      </w:pPr>
      <w:r>
        <w:t>CHAPTER 71</w:t>
      </w:r>
    </w:p>
    <w:p w:rsidR="00D93A0D" w:rsidRDefault="00D93A0D" w:rsidP="00E33CE7">
      <w:pPr>
        <w:jc w:val="center"/>
      </w:pPr>
      <w:r>
        <w:t>Statutory Authority: 1976 Code Section 41-15-220</w:t>
      </w:r>
    </w:p>
    <w:p w:rsidR="00D93A0D" w:rsidRDefault="00D93A0D" w:rsidP="00E33CE7"/>
    <w:p w:rsidR="00D93A0D" w:rsidRDefault="00D93A0D" w:rsidP="00E33CE7">
      <w:r>
        <w:t>71-302. Partial exemptions for establishments in certain industries</w:t>
      </w:r>
    </w:p>
    <w:p w:rsidR="00D93A0D" w:rsidRDefault="00D93A0D" w:rsidP="00E33CE7">
      <w:r>
        <w:t>71-339. Reporting fatalities and multiple hospitalization incidents to OSHA</w:t>
      </w:r>
    </w:p>
    <w:p w:rsidR="00D93A0D" w:rsidRDefault="00D93A0D" w:rsidP="00E33CE7"/>
    <w:p w:rsidR="00D93A0D" w:rsidRDefault="00D93A0D" w:rsidP="00E33CE7">
      <w:r>
        <w:rPr>
          <w:b/>
        </w:rPr>
        <w:t>Synopsis</w:t>
      </w:r>
      <w:r>
        <w:t>:</w:t>
      </w:r>
    </w:p>
    <w:p w:rsidR="00D93A0D" w:rsidRDefault="00D93A0D" w:rsidP="00E33CE7"/>
    <w:p w:rsidR="00D93A0D" w:rsidRDefault="00D93A0D" w:rsidP="00E33CE7">
      <w:r>
        <w:tab/>
        <w:t xml:space="preserve">The South Carolina Department of Labor, Licensing and Regulation, Division of Labor, Office of Occupational Safety and Health proposes to amend Regulation 71, Article I, </w:t>
      </w:r>
      <w:proofErr w:type="spellStart"/>
      <w:r>
        <w:t>Subarticle</w:t>
      </w:r>
      <w:proofErr w:type="spellEnd"/>
      <w:r>
        <w:t xml:space="preserve"> 3 to reflect changes since its promulgation.</w:t>
      </w:r>
    </w:p>
    <w:p w:rsidR="00D93A0D" w:rsidRDefault="00D93A0D" w:rsidP="00E33CE7"/>
    <w:p w:rsidR="00D93A0D" w:rsidRDefault="00D93A0D" w:rsidP="00E33CE7">
      <w:r>
        <w:tab/>
      </w:r>
      <w:r w:rsidRPr="003973EA">
        <w:t xml:space="preserve">A Notice of Drafting was published in the </w:t>
      </w:r>
      <w:r w:rsidRPr="00076760">
        <w:rPr>
          <w:i/>
        </w:rPr>
        <w:t>State Register</w:t>
      </w:r>
      <w:r w:rsidRPr="003973EA">
        <w:t xml:space="preserve"> on </w:t>
      </w:r>
      <w:r>
        <w:t>November 28, 2014.</w:t>
      </w:r>
    </w:p>
    <w:p w:rsidR="00D93A0D" w:rsidRDefault="00D93A0D" w:rsidP="00E33CE7"/>
    <w:p w:rsidR="00D93A0D" w:rsidRPr="00BC2750" w:rsidRDefault="00D93A0D" w:rsidP="00E33CE7">
      <w:pPr>
        <w:rPr>
          <w:b/>
        </w:rPr>
      </w:pPr>
      <w:r w:rsidRPr="00BC2750">
        <w:rPr>
          <w:b/>
        </w:rPr>
        <w:t>Instructions:</w:t>
      </w:r>
    </w:p>
    <w:p w:rsidR="00D93A0D" w:rsidRPr="00076760" w:rsidRDefault="00D93A0D" w:rsidP="00E33CE7"/>
    <w:p w:rsidR="007053D5" w:rsidRDefault="00D93A0D" w:rsidP="00E33CE7">
      <w:r w:rsidRPr="00AA7726">
        <w:tab/>
        <w:t xml:space="preserve">Regulations </w:t>
      </w:r>
      <w:r>
        <w:t xml:space="preserve">Regulation 71, Article 1, </w:t>
      </w:r>
      <w:proofErr w:type="spellStart"/>
      <w:r>
        <w:t>Subarticle</w:t>
      </w:r>
      <w:proofErr w:type="spellEnd"/>
      <w:r>
        <w:t xml:space="preserve"> 3, Sections 71-302 and 71-339, and Non-Mandatory Appendix A to Subpart B</w:t>
      </w:r>
      <w:r w:rsidRPr="00AA7726">
        <w:t xml:space="preserve"> are amended as shown below.</w:t>
      </w:r>
    </w:p>
    <w:p w:rsidR="007053D5" w:rsidRDefault="007053D5" w:rsidP="00E33CE7"/>
    <w:p w:rsidR="00D93A0D" w:rsidRPr="00BC2750" w:rsidRDefault="00D93A0D" w:rsidP="00E33CE7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D93A0D" w:rsidRPr="007053D5" w:rsidRDefault="00D93A0D" w:rsidP="00E33CE7"/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>71-302. Partial exemptions for establishments in certain industries.</w:t>
      </w:r>
    </w:p>
    <w:p w:rsidR="00D93A0D" w:rsidRPr="007053D5" w:rsidRDefault="00D93A0D" w:rsidP="00E33CE7"/>
    <w:p w:rsidR="00D93A0D" w:rsidRPr="007053D5" w:rsidRDefault="00D93A0D" w:rsidP="00E33CE7">
      <w:pPr>
        <w:rPr>
          <w:color w:val="000000" w:themeColor="text1"/>
        </w:rPr>
      </w:pPr>
      <w:r w:rsidRPr="007053D5">
        <w:tab/>
      </w:r>
      <w:r w:rsidRPr="007053D5">
        <w:rPr>
          <w:color w:val="000000" w:themeColor="text1"/>
        </w:rPr>
        <w:t xml:space="preserve">(a) Basic requirement. (1) If your business establishment is classified in a specific industry group listed in appendix A to this Subpart B, you do not need to keep OSHA injury and illness records unless the government asks you to keep the records under Sections 71-342. However, all employers must report to OSHA any workplace incident that results in an employee's fatality, in-patient hospitalization, amputation, or loss of an eye (see Sec. 71-339). </w:t>
      </w:r>
    </w:p>
    <w:p w:rsidR="00D93A0D" w:rsidRPr="007053D5" w:rsidRDefault="00D93A0D" w:rsidP="00E33CE7">
      <w:r w:rsidRPr="007053D5">
        <w:tab/>
      </w:r>
      <w:r w:rsidRPr="007053D5">
        <w:tab/>
        <w:t>(2)</w:t>
      </w:r>
      <w:r w:rsidRPr="007053D5">
        <w:tab/>
        <w:t>If one or more of your company’s establishments are classified in a non</w:t>
      </w:r>
      <w:r w:rsidRPr="007053D5">
        <w:noBreakHyphen/>
        <w:t>exempt industry, you must keep OSHA injury and illness records for all of such establishments unless your company is partially exempted because of size under 71</w:t>
      </w:r>
      <w:r w:rsidRPr="007053D5">
        <w:noBreakHyphen/>
        <w:t xml:space="preserve">301. 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tab/>
      </w:r>
      <w:r w:rsidRPr="007053D5">
        <w:rPr>
          <w:color w:val="000000" w:themeColor="text1"/>
        </w:rPr>
        <w:t>(b) Implementation</w:t>
      </w:r>
      <w:r w:rsidR="007053D5">
        <w:rPr>
          <w:color w:val="000000" w:themeColor="text1"/>
        </w:rPr>
        <w:t xml:space="preserve">. 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 xml:space="preserve">(1) </w:t>
      </w:r>
      <w:r w:rsidRPr="007053D5">
        <w:rPr>
          <w:i/>
          <w:color w:val="000000" w:themeColor="text1"/>
        </w:rPr>
        <w:t>Is the partial industry classification exemption based on the industry classification of my entire company or on the classification of individual business establishments operated by my compan</w:t>
      </w:r>
      <w:r w:rsidRPr="007053D5">
        <w:rPr>
          <w:color w:val="000000" w:themeColor="text1"/>
        </w:rPr>
        <w:t>y? The partial industry classification exemption applies to individual business establishments. If a company has several business establishments engaged in different classes of business activities, some of the company's establishments may be required to keep records, while others may be partially exempt.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 xml:space="preserve">(2) How do I determine the correct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code for my company or for individual establishments? You can determine your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code by using one of three methods, or you may contact your nearest OSHA office or State agency for help in determining your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code: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</w:t>
      </w:r>
      <w:proofErr w:type="spellStart"/>
      <w:r w:rsidRPr="007053D5">
        <w:rPr>
          <w:color w:val="000000" w:themeColor="text1"/>
        </w:rPr>
        <w:t>i</w:t>
      </w:r>
      <w:proofErr w:type="spellEnd"/>
      <w:r w:rsidRPr="007053D5">
        <w:rPr>
          <w:color w:val="000000" w:themeColor="text1"/>
        </w:rPr>
        <w:t xml:space="preserve">) You can use the search feature at the U.S. Census Bureau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main Web page: </w:t>
      </w:r>
      <w:hyperlink r:id="rId6" w:tooltip="Introduction to NAICS" w:history="1">
        <w:r w:rsidRPr="007053D5">
          <w:rPr>
            <w:rStyle w:val="Hyperlink"/>
            <w:color w:val="000000" w:themeColor="text1"/>
            <w:u w:val="none"/>
          </w:rPr>
          <w:t>http://www.census.gov/eos/www/naics/</w:t>
        </w:r>
      </w:hyperlink>
      <w:r w:rsidRPr="007053D5">
        <w:rPr>
          <w:color w:val="000000" w:themeColor="text1"/>
        </w:rPr>
        <w:t xml:space="preserve">. In the search box for the most recent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, enter a keyword that describes your kind of business. A list of primary business activities containing that keyword and the corresponding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codes will appear. Choose the one that most closely corresponds to your primary business activity, or refine your search to obtain other choices.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 xml:space="preserve">(ii) Rather than searching through a list of primary business activities, you may also view the most recent complete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structure with codes and titles by clicking on the link for the most recent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on the U.S. Census Bureau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main Web page: </w:t>
      </w:r>
      <w:hyperlink r:id="rId7" w:tooltip="Introduction to NAICS" w:history="1">
        <w:r w:rsidRPr="007053D5">
          <w:rPr>
            <w:rStyle w:val="Hyperlink"/>
            <w:color w:val="000000" w:themeColor="text1"/>
            <w:u w:val="none"/>
          </w:rPr>
          <w:t>http://www.census.gov/eos/www/naics/</w:t>
        </w:r>
      </w:hyperlink>
      <w:r w:rsidRPr="007053D5">
        <w:rPr>
          <w:color w:val="000000" w:themeColor="text1"/>
        </w:rPr>
        <w:t xml:space="preserve">. Then click on </w:t>
      </w:r>
      <w:r w:rsidRPr="007053D5">
        <w:rPr>
          <w:color w:val="000000" w:themeColor="text1"/>
        </w:rPr>
        <w:lastRenderedPageBreak/>
        <w:t xml:space="preserve">the two-digit Sector code to see all the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codes under that Sector. Then choose the six-digit code of your interest to see the corresponding definition, as well as cross-references and index items, when available.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 xml:space="preserve">(iii) If you know your old SIC code, you can also find the appropriate 2002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code by using the detailed conversion (concordance) between the 1987 SIC and 2002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available in Excel format for download at the "Concordances" link at the U.S. Census Bureau 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 xml:space="preserve"> main Web page: </w:t>
      </w:r>
      <w:hyperlink r:id="rId8" w:tooltip="Introduction to NAICS" w:history="1">
        <w:r w:rsidRPr="007053D5">
          <w:rPr>
            <w:rStyle w:val="Hyperlink"/>
            <w:color w:val="000000" w:themeColor="text1"/>
            <w:u w:val="none"/>
          </w:rPr>
          <w:t>http://www.census.gov/eos/www/naics/</w:t>
        </w:r>
      </w:hyperlink>
      <w:r w:rsidRPr="007053D5">
        <w:rPr>
          <w:color w:val="000000" w:themeColor="text1"/>
        </w:rPr>
        <w:t>.</w:t>
      </w:r>
    </w:p>
    <w:p w:rsidR="00D93A0D" w:rsidRPr="007053D5" w:rsidRDefault="00D93A0D" w:rsidP="00E33CE7"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proofErr w:type="gramStart"/>
      <w:r w:rsidRPr="007053D5">
        <w:rPr>
          <w:color w:val="000000" w:themeColor="text1"/>
        </w:rPr>
        <w:t xml:space="preserve">(iv) </w:t>
      </w:r>
      <w:r w:rsidRPr="007053D5">
        <w:t>Does</w:t>
      </w:r>
      <w:proofErr w:type="gramEnd"/>
      <w:r w:rsidRPr="007053D5">
        <w:t xml:space="preserve"> the partial industry classification exemption apply to public sector [State of South Carolina and any political subdivision thereof]? No, the above exemption applies only to establishments in the private sector</w:t>
      </w:r>
      <w:r w:rsidR="007053D5">
        <w:t xml:space="preserve">. </w:t>
      </w:r>
      <w:r w:rsidRPr="007053D5">
        <w:t>The exemption does not apply to the State of South Carolina or any political subdivisions thereof.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(Cross Reference: 1904.2)</w:t>
      </w:r>
    </w:p>
    <w:p w:rsidR="00D93A0D" w:rsidRPr="007053D5" w:rsidRDefault="00D93A0D" w:rsidP="00E33CE7">
      <w:pPr>
        <w:rPr>
          <w:color w:val="000000" w:themeColor="text1"/>
        </w:rPr>
      </w:pP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b/>
          <w:color w:val="000000" w:themeColor="text1"/>
        </w:rPr>
        <w:t>Non-Mandatory Appendix A to Subpart B--Partially Exempt Industries</w:t>
      </w:r>
    </w:p>
    <w:p w:rsidR="00D93A0D" w:rsidRPr="007053D5" w:rsidRDefault="00D93A0D" w:rsidP="00E33CE7">
      <w:pPr>
        <w:rPr>
          <w:color w:val="000000" w:themeColor="text1"/>
        </w:rPr>
      </w:pP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Employers are not required to keep OSHA injury and illness records for any establishment classified in the following North American Industry Classification System (</w:t>
      </w:r>
      <w:proofErr w:type="spellStart"/>
      <w:r w:rsidRPr="007053D5">
        <w:rPr>
          <w:color w:val="000000" w:themeColor="text1"/>
        </w:rPr>
        <w:t>NAICS</w:t>
      </w:r>
      <w:proofErr w:type="spellEnd"/>
      <w:r w:rsidRPr="007053D5">
        <w:rPr>
          <w:color w:val="000000" w:themeColor="text1"/>
        </w:rPr>
        <w:t>) codes, unless they are asked in writing to do so by OSHA, the Bureau of Labor Statistics (</w:t>
      </w:r>
      <w:proofErr w:type="spellStart"/>
      <w:r w:rsidRPr="007053D5">
        <w:rPr>
          <w:color w:val="000000" w:themeColor="text1"/>
        </w:rPr>
        <w:t>BLS</w:t>
      </w:r>
      <w:proofErr w:type="spellEnd"/>
      <w:r w:rsidRPr="007053D5">
        <w:rPr>
          <w:color w:val="000000" w:themeColor="text1"/>
        </w:rPr>
        <w:t xml:space="preserve">), or a state agency operating under the authority of OSHA or the </w:t>
      </w:r>
      <w:proofErr w:type="spellStart"/>
      <w:r w:rsidRPr="007053D5">
        <w:rPr>
          <w:color w:val="000000" w:themeColor="text1"/>
        </w:rPr>
        <w:t>BLS</w:t>
      </w:r>
      <w:proofErr w:type="spellEnd"/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All employers, including those partially exempted by reason of company size or industry classification, must report to OSHA any employee's fatality, in-patient hospitalization, amputation, or loss of an eye (see Sec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 xml:space="preserve">71-339). (Cross Reference: 1904.3) 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>------------------------------------------------------------------------</w:t>
      </w:r>
    </w:p>
    <w:p w:rsidR="00D93A0D" w:rsidRPr="007053D5" w:rsidRDefault="007053D5" w:rsidP="00E33CE7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93A0D" w:rsidRPr="007053D5">
        <w:rPr>
          <w:color w:val="000000" w:themeColor="text1"/>
        </w:rPr>
        <w:t xml:space="preserve"> </w:t>
      </w:r>
      <w:proofErr w:type="spellStart"/>
      <w:r w:rsidR="00D93A0D" w:rsidRPr="007053D5">
        <w:rPr>
          <w:color w:val="000000" w:themeColor="text1"/>
        </w:rPr>
        <w:t>NAICS</w:t>
      </w:r>
      <w:proofErr w:type="spellEnd"/>
      <w:r w:rsidR="00D93A0D" w:rsidRPr="007053D5">
        <w:rPr>
          <w:color w:val="000000" w:themeColor="text1"/>
        </w:rPr>
        <w:t xml:space="preserve"> Code</w:t>
      </w:r>
      <w:r>
        <w:rPr>
          <w:color w:val="000000" w:themeColor="text1"/>
        </w:rPr>
        <w:t xml:space="preserve">              </w:t>
      </w:r>
      <w:r w:rsidR="00D93A0D" w:rsidRPr="007053D5">
        <w:rPr>
          <w:color w:val="000000" w:themeColor="text1"/>
        </w:rPr>
        <w:t>Industry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>------------------------------------------------------------------------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4412..........................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Other Motor Vehicle Dealers.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4431..........................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Electronics and Appliance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4461..........................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Health and Personal Care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4471..........................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Gasoline Stations.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4481..........................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Clothing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4482..........................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Shoe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4483..........................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Jewelry, Luggage, and Leather Goods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4511..........................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Sporting Goods, Hobby, and Musical Instrument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4512..........................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Book, Periodical, and Music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4531..........................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Florists.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4532..........................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Office Supplies, Stationery, and Gift Stores.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4812..........................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Nonscheduled Air Transportation.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4861..........................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Pipeline Transportation of Crude Oil.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4862..........................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Pipeline Transportation of Natural Gas.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4869..........................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Other Pipeline Transportation.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4879..........................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Scenic and Sightseeing Transportation, Other.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4885..........................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Freight Transportation Arrangement.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Newspaper, Periodical, Book, and Directory Publishers.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Software Publishers.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5121..........................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Motion Picture and Video Industries.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5122..........................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Sound Recording Industries.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5151..........................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Radio and Television Broadcasting.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5172..........................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Wireless Telecommunications Carriers (except Satellite).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5173..........................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Telecommunications Resellers.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5179..........................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Other Telecommunications.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5181..........................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Internet Service Providers and Web Search Portals.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5182..........................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Data Processing, Hosting, and Related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lastRenderedPageBreak/>
        <w:tab/>
        <w:t>5191..........................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Other Information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Monetary Authorities--Central Bank.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5221..........................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Depository Credit Intermediation.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5222..........................</w:t>
      </w:r>
      <w:r w:rsidR="007053D5">
        <w:rPr>
          <w:color w:val="000000" w:themeColor="text1"/>
        </w:rPr>
        <w:t xml:space="preserve">. </w:t>
      </w:r>
      <w:proofErr w:type="spellStart"/>
      <w:r w:rsidRPr="007053D5">
        <w:rPr>
          <w:color w:val="000000" w:themeColor="text1"/>
        </w:rPr>
        <w:t>Nondepository</w:t>
      </w:r>
      <w:proofErr w:type="spellEnd"/>
      <w:r w:rsidRPr="007053D5">
        <w:rPr>
          <w:color w:val="000000" w:themeColor="text1"/>
        </w:rPr>
        <w:t xml:space="preserve"> Credit Intermediation.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5223..........................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Activities Related to Credit Intermediation.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5231..........................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Securities and Commodity Contracts Intermediation and Brokerage.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5232..........................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Securities and Commodity Exchanges.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5239..........................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Other Financial Investment Activities.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5241..........................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Insurance Carriers.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5242..........................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Agencies, Brokerages, and Other Insurance Related Activities.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5251..........................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Insurance and Employee Benefit Funds.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5259..........................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Other Investment Pools and Funds.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5312..........................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Offices of Real Estate Agents and Brokers.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5331..........................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Lessors of Nonfinancial Intangible Assets (except Copyrighted Works).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Legal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Accounting, Tax Preparation, Bookkeeping, and Payroll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Architectural, Engineering, and Related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Specialized Design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5415..........................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Computer Systems Design and Related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5416..........................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Management, Scientific, and Technical Consulting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5417..........................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Scientific Research and Development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5418..........................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Advertising and Related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5511..........................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Management of Companies and Enterprises.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5611..........................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Office Administrative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5614..........................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Business Support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5615..........................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Travel Arrangement and Reservation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5616..........................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Investigation and Security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6111..........................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Elementary and Secondary Schools.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6112..........................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Junior Colleges.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6113..........................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Colleges, Universities, and Professional Schools.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6114..........................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Business Schools and Computer and Management Training.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6115..........................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Technical and Trade Schools.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6116..........................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Other Schools and Instruction.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6117..........................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Educational Support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6211..........................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Offices of Physicians.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6212..........................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Offices of Dentists.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6213..........................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Offices of Other Health Practitioners.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6214..........................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Outpatient Care Centers.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6215..........................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Medical and Diagnostic Laboratories.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6244..........................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Child Day Care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7114..........................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Agents and Managers for Artists, Athletes, Entertainers, and Other Public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>Figures.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7115..........................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Independent Artists, Writers, and Performers.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7213..........................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Rooming and Boarding Houses.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7221..........................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Full-Service Restaurants.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7222..........................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Limited-Service Eating Places.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7224..........................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Drinking Places (Alcoholic Beverages).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8112..........................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Electronic and Precision Equipment Repair and Maintenance.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8114..........................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Personal and Household Goods Repair and Maintenance.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8121..........................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Personal Care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8122..........................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Death Care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lastRenderedPageBreak/>
        <w:tab/>
        <w:t>8131..........................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Religious Organizations.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8132..........................</w:t>
      </w:r>
      <w:r w:rsidR="007053D5">
        <w:rPr>
          <w:color w:val="000000" w:themeColor="text1"/>
        </w:rPr>
        <w:t xml:space="preserve">. </w:t>
      </w:r>
      <w:proofErr w:type="spellStart"/>
      <w:r w:rsidRPr="007053D5">
        <w:rPr>
          <w:color w:val="000000" w:themeColor="text1"/>
        </w:rPr>
        <w:t>Grantmaking</w:t>
      </w:r>
      <w:proofErr w:type="spellEnd"/>
      <w:r w:rsidRPr="007053D5">
        <w:rPr>
          <w:color w:val="000000" w:themeColor="text1"/>
        </w:rPr>
        <w:t xml:space="preserve"> and Giving Services.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8133..........................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Social Advocacy Organizations.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8134..........................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Civic and Social Organizations.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>8139..........................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>Business, Professional, Labor, Political, and Similar Organizations.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>------------------------------------------------------------------------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 xml:space="preserve">(Cross Reference: 1904.2) </w:t>
      </w:r>
    </w:p>
    <w:p w:rsidR="00D93A0D" w:rsidRPr="007053D5" w:rsidRDefault="00D93A0D" w:rsidP="00E33CE7">
      <w:pPr>
        <w:rPr>
          <w:color w:val="000000" w:themeColor="text1"/>
        </w:rPr>
      </w:pPr>
    </w:p>
    <w:p w:rsidR="00D93A0D" w:rsidRPr="007053D5" w:rsidRDefault="00D93A0D" w:rsidP="00E33CE7">
      <w:pPr>
        <w:rPr>
          <w:b/>
          <w:color w:val="000000" w:themeColor="text1"/>
        </w:rPr>
      </w:pPr>
      <w:r w:rsidRPr="007053D5">
        <w:rPr>
          <w:color w:val="000000" w:themeColor="text1"/>
        </w:rPr>
        <w:t>71-339. Reporting</w:t>
      </w:r>
      <w:r w:rsidRPr="007053D5">
        <w:rPr>
          <w:b/>
          <w:color w:val="000000" w:themeColor="text1"/>
        </w:rPr>
        <w:t xml:space="preserve"> </w:t>
      </w:r>
      <w:r w:rsidRPr="007053D5">
        <w:rPr>
          <w:color w:val="000000" w:themeColor="text1"/>
        </w:rPr>
        <w:t>fatalities, hospitalizations, amputations, and losses of an eye as a result of work-related incidents to OSHA.</w:t>
      </w:r>
    </w:p>
    <w:p w:rsidR="00D93A0D" w:rsidRPr="007053D5" w:rsidRDefault="00D93A0D" w:rsidP="00E33CE7">
      <w:pPr>
        <w:rPr>
          <w:color w:val="000000" w:themeColor="text1"/>
        </w:rPr>
      </w:pP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 xml:space="preserve">(a) Basic requirement. 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(1) Within eight (8) hours after the death of any employee as a result of a work-related incident, you must report the fatality to the Occupational Safety and Health Administration (OSHA), U.S. Department of Labor.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(2) Within twenty-four (24) hours after the in-patient hospitalization of one or more employees or an employee's amputation or an employee's loss of an eye, as a result of a work-related incident, you must report the in-patient hospitalization, amputation, or loss of an eye to OSHA.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(3) You must report the fatality, in-patient hospitalization, amputation, or loss of an eye using one of the following methods: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</w:t>
      </w:r>
      <w:proofErr w:type="spellStart"/>
      <w:r w:rsidRPr="007053D5">
        <w:rPr>
          <w:color w:val="000000" w:themeColor="text1"/>
        </w:rPr>
        <w:t>i</w:t>
      </w:r>
      <w:proofErr w:type="spellEnd"/>
      <w:r w:rsidRPr="007053D5">
        <w:rPr>
          <w:color w:val="000000" w:themeColor="text1"/>
        </w:rPr>
        <w:t>) By telephone (1-803-896-7672) or in person to the South Carolina OSHA Office</w:t>
      </w:r>
      <w:r w:rsidR="007053D5">
        <w:rPr>
          <w:color w:val="000000" w:themeColor="text1"/>
        </w:rPr>
        <w:t xml:space="preserve">. </w:t>
      </w:r>
      <w:r w:rsidRPr="007053D5">
        <w:rPr>
          <w:color w:val="000000" w:themeColor="text1"/>
        </w:rPr>
        <w:tab/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(ii) By telephone to the OSHA toll-free central telephone number, 1-800-321-OSHA (1-800-321-6742).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  <w:t xml:space="preserve">(b) Implementation--(1) If the OSHA Office is closed, may I report the fatality, in-patient hospitalization, amputation, or loss of an eye by leaving a message on OSHA's answering machine, faxing the office, or sending an email? 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>No, if the OSHA Office is closed, you must report the fatality, in-patient hospitalization, amputation, or loss of an eye by either using 1-803-896-7672 or the 800 number.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(2) What information do I need to give to OSHA about the in-patient hospitalization, amputation, or loss of an eye? You must give OSHA the following information for each fatality, in-patient hospitalization, amputation, or loss of an eye: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</w:t>
      </w:r>
      <w:proofErr w:type="spellStart"/>
      <w:r w:rsidRPr="007053D5">
        <w:rPr>
          <w:color w:val="000000" w:themeColor="text1"/>
        </w:rPr>
        <w:t>i</w:t>
      </w:r>
      <w:proofErr w:type="spellEnd"/>
      <w:r w:rsidRPr="007053D5">
        <w:rPr>
          <w:color w:val="000000" w:themeColor="text1"/>
        </w:rPr>
        <w:t>)</w:t>
      </w:r>
      <w:r w:rsidR="007053D5">
        <w:rPr>
          <w:color w:val="000000" w:themeColor="text1"/>
        </w:rPr>
        <w:t xml:space="preserve"> </w:t>
      </w:r>
      <w:r w:rsidRPr="007053D5">
        <w:rPr>
          <w:color w:val="000000" w:themeColor="text1"/>
        </w:rPr>
        <w:t xml:space="preserve"> The establishment name;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(ii)</w:t>
      </w:r>
      <w:r w:rsidR="007053D5">
        <w:rPr>
          <w:color w:val="000000" w:themeColor="text1"/>
        </w:rPr>
        <w:t xml:space="preserve"> </w:t>
      </w:r>
      <w:r w:rsidRPr="007053D5">
        <w:rPr>
          <w:color w:val="000000" w:themeColor="text1"/>
        </w:rPr>
        <w:t>The location of the work-related incident;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(iii) The time of the work-related incident;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proofErr w:type="gramStart"/>
      <w:r w:rsidRPr="007053D5">
        <w:rPr>
          <w:color w:val="000000" w:themeColor="text1"/>
        </w:rPr>
        <w:t>(iv)</w:t>
      </w:r>
      <w:r w:rsidR="007053D5">
        <w:rPr>
          <w:color w:val="000000" w:themeColor="text1"/>
        </w:rPr>
        <w:t xml:space="preserve"> </w:t>
      </w:r>
      <w:r w:rsidRPr="007053D5">
        <w:rPr>
          <w:color w:val="000000" w:themeColor="text1"/>
        </w:rPr>
        <w:t>The</w:t>
      </w:r>
      <w:proofErr w:type="gramEnd"/>
      <w:r w:rsidRPr="007053D5">
        <w:rPr>
          <w:color w:val="000000" w:themeColor="text1"/>
        </w:rPr>
        <w:t xml:space="preserve"> type of reportable event (i.e., fatality, in-patient hospitalization, amputation, or loss of an eye);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(v)</w:t>
      </w:r>
      <w:r w:rsidR="007053D5">
        <w:rPr>
          <w:color w:val="000000" w:themeColor="text1"/>
        </w:rPr>
        <w:t xml:space="preserve"> </w:t>
      </w:r>
      <w:r w:rsidRPr="007053D5">
        <w:rPr>
          <w:color w:val="000000" w:themeColor="text1"/>
        </w:rPr>
        <w:t>The number of employees who suffered a fatality, in-patient hospitalization, amputation, or loss of an eye;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proofErr w:type="gramStart"/>
      <w:r w:rsidRPr="007053D5">
        <w:rPr>
          <w:color w:val="000000" w:themeColor="text1"/>
        </w:rPr>
        <w:t>(vi) The</w:t>
      </w:r>
      <w:proofErr w:type="gramEnd"/>
      <w:r w:rsidRPr="007053D5">
        <w:rPr>
          <w:color w:val="000000" w:themeColor="text1"/>
        </w:rPr>
        <w:t xml:space="preserve"> names of the employees who suffered a fatality, in-patient hospitalization, amputation, or loss of an eye;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(vii) Your contact person and his or her phone number; and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(viii) A brief description of the work-related incident.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(3) Do I have to report the fatality, in-patient hospitalization, amputation, or loss of an eye if it resulted from a motor vehicle accident on a public street or highway? If the motor vehicle accident occurred in a construction work zone, you must report the fatality, in-patient hospitalization, amputation, or loss of an eye. If the motor vehicle accident occurred on a public street or highway, but not in a construction work zone, you do not have to report the fatality, in-patient hospitalization, amputation, or loss of an eye to OSHA. However, the fatality, in-patient hospitalization, amputation, or loss of an eye must be recorded on your OSHA injury and illness records, if you are required to keep such records.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 xml:space="preserve">(4) Do I have to report the fatality, in-patient hospitalization, amputation, or loss of an eye if it occurred on a commercial or public transportation system? No, you do not have to report the fatality, in-patient </w:t>
      </w:r>
      <w:r w:rsidRPr="007053D5">
        <w:rPr>
          <w:color w:val="000000" w:themeColor="text1"/>
        </w:rPr>
        <w:lastRenderedPageBreak/>
        <w:t>hospitalization, amputation, or loss of an eye to OSHA if it occurred on a commercial or public transportation system (e.g., airplane, train, subway, or bus). However, the fatality, in-patient hospitalization, amputation, or loss of an eye must be recorded on your OSHA injury and illness records, if you are required to keep such records.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(5) Do I have to report a work-related fatality or in-patient hospitalization caused by a heart attack? Yes, your local OSHA compliance office will decide whether to investigate the event, depending on the circumstances of the heart attack.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(6) What if the fatality, in-patient hospitalization, amputation, or loss of an eye does not occur during or right after the work-related incident? You must only report a fatality to OSHA if the fatality occurs within thirty (30) days of the work-related incident. For an in-patient hospitalization, amputation, or loss of an eye, you must only report the event to OSHA if it occurs within twenty-four (24) hours of the work-related incident. However, the fatality, in-patient hospitalization, amputation, or loss of an eye must be recorded on your OSHA injury and illness records, if you are required to keep such records.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(7) What if I don't learn about a reportable fatality, in-patient hospitalization, amputation, or loss of an eye right away? If you do not learn about a reportable fatality, in-patient hospitalization, amputation, or loss of an eye at the time it takes place, you must make the report to OSHA within the following time period after the fatality, in-patient hospitalization, amputation, or loss of an eye is reported to you or to any of your agent(s): Eight (8) hours for a fatality, and twenty-four (24) hours for an in-patient hospitalization, an amputation, or a loss of an eye.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(8) What if I don't learn right away that the reportable fatality, in-patient hospitalization, amputation, or loss of an eye was the result of a work-related incident? If you do not learn right away that the reportable fatality, in-patient hospitalization, amputation, or loss of an eye was the result of a work-related incident, you must make the report to OSHA within the following time period after you or any of your agent(s) learn that the reportable fatality, in-patient hospitalization, amputation, or loss of an eye was the result of a work-related incident: Eight (8) hours for a fatality, and twenty-four (24) hours for an in-patient hospitalization, an amputation, or a loss of an eye.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(9) How does OSHA define "in-patient hospitalization"? OSHA defines in-patient hospitalization as a formal admission to the in-patient service of a hospital or clinic for care or treatment.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>(10) Do I have to report an in-patient hospitalization that involves only observation or diagnostic testing? No, you do not have to report an in-patient hospitalization that involves only observation or diagnostic testing. You must only report to OSHA each in-patient hospitalization that involves care or treatment.</w:t>
      </w:r>
    </w:p>
    <w:p w:rsidR="00D93A0D" w:rsidRPr="007053D5" w:rsidRDefault="00D93A0D" w:rsidP="00E33CE7">
      <w:pPr>
        <w:rPr>
          <w:color w:val="000000" w:themeColor="text1"/>
        </w:rPr>
      </w:pPr>
      <w:r w:rsidRPr="007053D5">
        <w:rPr>
          <w:color w:val="000000" w:themeColor="text1"/>
        </w:rPr>
        <w:tab/>
      </w:r>
      <w:r w:rsidRPr="007053D5">
        <w:rPr>
          <w:color w:val="000000" w:themeColor="text1"/>
        </w:rPr>
        <w:tab/>
        <w:t xml:space="preserve">(11) How does OSHA define "amputation"? An amputation is the traumatic loss of a limb or other external body part. Amputations include a part, such as a limb or </w:t>
      </w:r>
      <w:proofErr w:type="gramStart"/>
      <w:r w:rsidRPr="007053D5">
        <w:rPr>
          <w:color w:val="000000" w:themeColor="text1"/>
        </w:rPr>
        <w:t>appendage, that</w:t>
      </w:r>
      <w:proofErr w:type="gramEnd"/>
      <w:r w:rsidRPr="007053D5">
        <w:rPr>
          <w:color w:val="000000" w:themeColor="text1"/>
        </w:rPr>
        <w:t xml:space="preserve"> has been severed, cut off, amputated (either completely or partially); fingertip amputations with or without bone loss; medical amputations resulting from irreparable damage; amputations of body parts that have since been reattached. Amputations do not include avulsions, </w:t>
      </w:r>
      <w:proofErr w:type="spellStart"/>
      <w:r w:rsidRPr="007053D5">
        <w:rPr>
          <w:color w:val="000000" w:themeColor="text1"/>
        </w:rPr>
        <w:t>enucleations</w:t>
      </w:r>
      <w:proofErr w:type="spellEnd"/>
      <w:r w:rsidRPr="007053D5">
        <w:rPr>
          <w:color w:val="000000" w:themeColor="text1"/>
        </w:rPr>
        <w:t xml:space="preserve">, </w:t>
      </w:r>
      <w:proofErr w:type="spellStart"/>
      <w:r w:rsidRPr="007053D5">
        <w:rPr>
          <w:color w:val="000000" w:themeColor="text1"/>
        </w:rPr>
        <w:t>deglovings</w:t>
      </w:r>
      <w:proofErr w:type="spellEnd"/>
      <w:r w:rsidRPr="007053D5">
        <w:rPr>
          <w:color w:val="000000" w:themeColor="text1"/>
        </w:rPr>
        <w:t xml:space="preserve">, </w:t>
      </w:r>
      <w:proofErr w:type="spellStart"/>
      <w:r w:rsidRPr="007053D5">
        <w:rPr>
          <w:color w:val="000000" w:themeColor="text1"/>
        </w:rPr>
        <w:t>scalpings</w:t>
      </w:r>
      <w:proofErr w:type="spellEnd"/>
      <w:r w:rsidRPr="007053D5">
        <w:rPr>
          <w:color w:val="000000" w:themeColor="text1"/>
        </w:rPr>
        <w:t>, severed ears, or broken or chipped teeth.</w:t>
      </w:r>
    </w:p>
    <w:p w:rsidR="00D93A0D" w:rsidRPr="007053D5" w:rsidRDefault="007053D5" w:rsidP="00E33CE7">
      <w:pPr>
        <w:rPr>
          <w:color w:val="000000" w:themeColor="text1"/>
        </w:rPr>
      </w:pPr>
      <w:r>
        <w:rPr>
          <w:color w:val="000000" w:themeColor="text1"/>
        </w:rPr>
        <w:tab/>
      </w:r>
      <w:r w:rsidR="00D93A0D" w:rsidRPr="007053D5">
        <w:rPr>
          <w:color w:val="000000" w:themeColor="text1"/>
        </w:rPr>
        <w:t xml:space="preserve">(Cross Reference: 1904.39) </w:t>
      </w:r>
    </w:p>
    <w:p w:rsidR="00D93A0D" w:rsidRPr="007053D5" w:rsidRDefault="00D93A0D" w:rsidP="00E33CE7"/>
    <w:p w:rsidR="00D93A0D" w:rsidRPr="007053D5" w:rsidRDefault="00D93A0D" w:rsidP="00E33CE7">
      <w:pPr>
        <w:rPr>
          <w:b/>
        </w:rPr>
      </w:pPr>
      <w:r w:rsidRPr="007053D5">
        <w:rPr>
          <w:b/>
        </w:rPr>
        <w:t>Fiscal Impact Statement:</w:t>
      </w:r>
    </w:p>
    <w:p w:rsidR="00D93A0D" w:rsidRPr="007053D5" w:rsidRDefault="00D93A0D" w:rsidP="00E33CE7"/>
    <w:p w:rsidR="00D93A0D" w:rsidRPr="007053D5" w:rsidRDefault="00D93A0D" w:rsidP="00E33CE7">
      <w:r w:rsidRPr="007053D5">
        <w:tab/>
        <w:t>There will be no cost incurred by the State or any of its political subdivisions for these regulations.</w:t>
      </w:r>
    </w:p>
    <w:p w:rsidR="00D93A0D" w:rsidRPr="007053D5" w:rsidRDefault="00D93A0D" w:rsidP="00E33CE7"/>
    <w:p w:rsidR="00D93A0D" w:rsidRPr="007053D5" w:rsidRDefault="00D93A0D" w:rsidP="00E33CE7">
      <w:pPr>
        <w:rPr>
          <w:b/>
        </w:rPr>
      </w:pPr>
      <w:r w:rsidRPr="007053D5">
        <w:rPr>
          <w:b/>
        </w:rPr>
        <w:t>Statement of Rationale:</w:t>
      </w:r>
    </w:p>
    <w:p w:rsidR="00D93A0D" w:rsidRPr="007053D5" w:rsidRDefault="00D93A0D" w:rsidP="00E33CE7"/>
    <w:p w:rsidR="00D93A0D" w:rsidRPr="007053D5" w:rsidRDefault="00D93A0D" w:rsidP="00E33CE7">
      <w:r w:rsidRPr="007053D5">
        <w:tab/>
        <w:t xml:space="preserve">The updated regulations will </w:t>
      </w:r>
      <w:r w:rsidRPr="007053D5">
        <w:rPr>
          <w:color w:val="000000"/>
        </w:rPr>
        <w:t>clarify what is recognized and required by SC OSHA.</w:t>
      </w:r>
    </w:p>
    <w:sectPr w:rsidR="00D93A0D" w:rsidRPr="007053D5" w:rsidSect="00913CE8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CE8" w:rsidRDefault="00913CE8" w:rsidP="00913CE8">
      <w:r>
        <w:separator/>
      </w:r>
    </w:p>
  </w:endnote>
  <w:endnote w:type="continuationSeparator" w:id="0">
    <w:p w:rsidR="00913CE8" w:rsidRDefault="00913CE8" w:rsidP="0091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056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CE8" w:rsidRDefault="00913C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3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13CE8" w:rsidRDefault="00913C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CE8" w:rsidRDefault="00913CE8" w:rsidP="00913CE8">
      <w:r>
        <w:separator/>
      </w:r>
    </w:p>
  </w:footnote>
  <w:footnote w:type="continuationSeparator" w:id="0">
    <w:p w:rsidR="00913CE8" w:rsidRDefault="00913CE8" w:rsidP="0091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98"/>
    <w:rsid w:val="001849AB"/>
    <w:rsid w:val="00337472"/>
    <w:rsid w:val="00381DF2"/>
    <w:rsid w:val="003E4FB5"/>
    <w:rsid w:val="00402788"/>
    <w:rsid w:val="005A3311"/>
    <w:rsid w:val="0060475B"/>
    <w:rsid w:val="0068175D"/>
    <w:rsid w:val="006A296F"/>
    <w:rsid w:val="007053D5"/>
    <w:rsid w:val="00881605"/>
    <w:rsid w:val="00913CE8"/>
    <w:rsid w:val="00A220E4"/>
    <w:rsid w:val="00A52663"/>
    <w:rsid w:val="00A56ACD"/>
    <w:rsid w:val="00A84CDB"/>
    <w:rsid w:val="00B72E98"/>
    <w:rsid w:val="00C354CC"/>
    <w:rsid w:val="00D30C5C"/>
    <w:rsid w:val="00D93A0D"/>
    <w:rsid w:val="00E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D584F-2569-4EF0-972B-E198D92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CE8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CE8"/>
  </w:style>
  <w:style w:type="paragraph" w:styleId="Footer">
    <w:name w:val="footer"/>
    <w:basedOn w:val="Normal"/>
    <w:link w:val="FooterChar"/>
    <w:uiPriority w:val="99"/>
    <w:unhideWhenUsed/>
    <w:rsid w:val="0091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CE8"/>
  </w:style>
  <w:style w:type="character" w:styleId="Hyperlink">
    <w:name w:val="Hyperlink"/>
    <w:basedOn w:val="DefaultParagraphFont"/>
    <w:uiPriority w:val="99"/>
    <w:semiHidden/>
    <w:unhideWhenUsed/>
    <w:rsid w:val="00D93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eos/www/nai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nsus.gov/eos/www/nai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sus.gov/eos/www/naic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14890179.dotm</Template>
  <TotalTime>0</TotalTime>
  <Pages>6</Pages>
  <Words>2811</Words>
  <Characters>16027</Characters>
  <Application>Microsoft Office Word</Application>
  <DocSecurity>0</DocSecurity>
  <Lines>133</Lines>
  <Paragraphs>37</Paragraphs>
  <ScaleCrop>false</ScaleCrop>
  <Company>Legislative Services Agency (LSA)</Company>
  <LinksUpToDate>false</LinksUpToDate>
  <CharactersWithSpaces>18801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2015-06-01T15:25:00Z</cp:lastPrinted>
  <dcterms:created xsi:type="dcterms:W3CDTF">2015-06-01T15:25:00Z</dcterms:created>
  <dcterms:modified xsi:type="dcterms:W3CDTF">2015-06-01T15:25:00Z</dcterms:modified>
</cp:coreProperties>
</file>