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885" w:rsidRDefault="000A2885" w:rsidP="004B62D2">
      <w:bookmarkStart w:id="0" w:name="_GoBack"/>
      <w:bookmarkEnd w:id="0"/>
      <w:r>
        <w:t>Agency Name: Human Affairs Commission</w:t>
      </w:r>
    </w:p>
    <w:p w:rsidR="000A2885" w:rsidRDefault="000A2885" w:rsidP="004B62D2">
      <w:r>
        <w:t>Statutory Authority: 31-21-30 and 31-21-100</w:t>
      </w:r>
    </w:p>
    <w:p w:rsidR="00A84CDB" w:rsidRDefault="004B62D2" w:rsidP="004B62D2">
      <w:r>
        <w:t>Document Number: 4678</w:t>
      </w:r>
    </w:p>
    <w:p w:rsidR="004B62D2" w:rsidRDefault="000A2885" w:rsidP="004B62D2">
      <w:r>
        <w:t>Proposed in State Register Volume and Issue: 40/10</w:t>
      </w:r>
    </w:p>
    <w:p w:rsidR="007906BF" w:rsidRDefault="007906BF" w:rsidP="004B62D2">
      <w:r>
        <w:t>House Committee: Regulations and Administrative Procedures Committee</w:t>
      </w:r>
    </w:p>
    <w:p w:rsidR="007906BF" w:rsidRDefault="007906BF" w:rsidP="004B62D2">
      <w:r>
        <w:t>Senate Committee: Judiciary Committee</w:t>
      </w:r>
    </w:p>
    <w:p w:rsidR="00447AF7" w:rsidRDefault="00447AF7" w:rsidP="004B62D2">
      <w:r>
        <w:t>120 Day Review Expiration Date for Automatic Approval 01/18/2018</w:t>
      </w:r>
    </w:p>
    <w:p w:rsidR="00BB41AC" w:rsidRDefault="00BB41AC" w:rsidP="004B62D2">
      <w:r>
        <w:t>Final in State Register Volume and Issue: 42/2</w:t>
      </w:r>
    </w:p>
    <w:p w:rsidR="00BB41AC" w:rsidRDefault="000A2885" w:rsidP="004B62D2">
      <w:r>
        <w:t xml:space="preserve">Status: </w:t>
      </w:r>
      <w:r w:rsidR="00BB41AC">
        <w:t>Final</w:t>
      </w:r>
    </w:p>
    <w:p w:rsidR="000A2885" w:rsidRDefault="000A2885" w:rsidP="004B62D2">
      <w:r>
        <w:t>Subject: Investigation Procedures</w:t>
      </w:r>
    </w:p>
    <w:p w:rsidR="000A2885" w:rsidRDefault="000A2885" w:rsidP="004B62D2"/>
    <w:p w:rsidR="004B62D2" w:rsidRDefault="004B62D2" w:rsidP="004B62D2">
      <w:r>
        <w:t>History: 4678</w:t>
      </w:r>
    </w:p>
    <w:p w:rsidR="004B62D2" w:rsidRDefault="004B62D2" w:rsidP="004B62D2"/>
    <w:p w:rsidR="004B62D2" w:rsidRDefault="004B62D2" w:rsidP="004B62D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4B62D2" w:rsidRDefault="000A2885" w:rsidP="004B62D2">
      <w:pPr>
        <w:tabs>
          <w:tab w:val="left" w:pos="475"/>
          <w:tab w:val="left" w:pos="2304"/>
          <w:tab w:val="center" w:pos="6494"/>
          <w:tab w:val="left" w:pos="7373"/>
          <w:tab w:val="left" w:pos="8554"/>
        </w:tabs>
      </w:pPr>
      <w:r>
        <w:t>-</w:t>
      </w:r>
      <w:r>
        <w:tab/>
        <w:t>10/28/2016</w:t>
      </w:r>
      <w:r>
        <w:tab/>
        <w:t xml:space="preserve">Proposed </w:t>
      </w:r>
      <w:proofErr w:type="spellStart"/>
      <w:r>
        <w:t>Reg</w:t>
      </w:r>
      <w:proofErr w:type="spellEnd"/>
      <w:r>
        <w:t xml:space="preserve"> Published in SR</w:t>
      </w:r>
      <w:r>
        <w:tab/>
      </w:r>
    </w:p>
    <w:p w:rsidR="000A2885" w:rsidRDefault="005D6DAE" w:rsidP="004B62D2">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5D6DAE" w:rsidRDefault="007906BF" w:rsidP="004B62D2">
      <w:pPr>
        <w:tabs>
          <w:tab w:val="left" w:pos="475"/>
          <w:tab w:val="left" w:pos="2304"/>
          <w:tab w:val="center" w:pos="6494"/>
          <w:tab w:val="left" w:pos="7373"/>
          <w:tab w:val="left" w:pos="8554"/>
        </w:tabs>
      </w:pPr>
      <w:r>
        <w:t>H</w:t>
      </w:r>
      <w:r>
        <w:tab/>
        <w:t>01/10/2017</w:t>
      </w:r>
      <w:r>
        <w:tab/>
        <w:t>Referred to Committee</w:t>
      </w:r>
      <w:r>
        <w:tab/>
      </w:r>
    </w:p>
    <w:p w:rsidR="007906BF" w:rsidRDefault="007906BF" w:rsidP="004B62D2">
      <w:pPr>
        <w:tabs>
          <w:tab w:val="left" w:pos="475"/>
          <w:tab w:val="left" w:pos="2304"/>
          <w:tab w:val="center" w:pos="6494"/>
          <w:tab w:val="left" w:pos="7373"/>
          <w:tab w:val="left" w:pos="8554"/>
        </w:tabs>
      </w:pPr>
      <w:r>
        <w:t>S</w:t>
      </w:r>
      <w:r>
        <w:tab/>
        <w:t>01/10/2017</w:t>
      </w:r>
      <w:r>
        <w:tab/>
        <w:t>Referred to Committee</w:t>
      </w:r>
      <w:r>
        <w:tab/>
      </w:r>
    </w:p>
    <w:p w:rsidR="007906BF" w:rsidRDefault="008D4107" w:rsidP="004B62D2">
      <w:pPr>
        <w:tabs>
          <w:tab w:val="left" w:pos="475"/>
          <w:tab w:val="left" w:pos="2304"/>
          <w:tab w:val="center" w:pos="6494"/>
          <w:tab w:val="left" w:pos="7373"/>
          <w:tab w:val="left" w:pos="8554"/>
        </w:tabs>
      </w:pPr>
      <w:r>
        <w:t>H</w:t>
      </w:r>
      <w:r>
        <w:tab/>
        <w:t>02/02/2017</w:t>
      </w:r>
      <w:r>
        <w:tab/>
        <w:t>Committee Requested Withdrawal</w:t>
      </w:r>
    </w:p>
    <w:p w:rsidR="008D4107" w:rsidRDefault="008D4107" w:rsidP="004B62D2">
      <w:pPr>
        <w:tabs>
          <w:tab w:val="left" w:pos="475"/>
          <w:tab w:val="left" w:pos="2304"/>
          <w:tab w:val="center" w:pos="6494"/>
          <w:tab w:val="left" w:pos="7373"/>
          <w:tab w:val="left" w:pos="8554"/>
        </w:tabs>
      </w:pPr>
      <w:r>
        <w:tab/>
      </w:r>
      <w:r>
        <w:tab/>
        <w:t>120 Day Period Tolled</w:t>
      </w:r>
    </w:p>
    <w:p w:rsidR="008D4107" w:rsidRDefault="00447AF7" w:rsidP="004B62D2">
      <w:pPr>
        <w:tabs>
          <w:tab w:val="left" w:pos="475"/>
          <w:tab w:val="left" w:pos="2304"/>
          <w:tab w:val="center" w:pos="6494"/>
          <w:tab w:val="left" w:pos="7373"/>
          <w:tab w:val="left" w:pos="8554"/>
        </w:tabs>
      </w:pPr>
      <w:r>
        <w:t>-</w:t>
      </w:r>
      <w:r>
        <w:tab/>
        <w:t>02/13/2017</w:t>
      </w:r>
      <w:r>
        <w:tab/>
        <w:t>Withdrawn and Resubmitted</w:t>
      </w:r>
      <w:r>
        <w:tab/>
      </w:r>
      <w:r>
        <w:tab/>
        <w:t>01/18/2018</w:t>
      </w:r>
    </w:p>
    <w:p w:rsidR="00447AF7" w:rsidRDefault="00B92033" w:rsidP="004B62D2">
      <w:pPr>
        <w:tabs>
          <w:tab w:val="left" w:pos="475"/>
          <w:tab w:val="left" w:pos="2304"/>
          <w:tab w:val="center" w:pos="6494"/>
          <w:tab w:val="left" w:pos="7373"/>
          <w:tab w:val="left" w:pos="8554"/>
        </w:tabs>
      </w:pPr>
      <w:r>
        <w:t>H</w:t>
      </w:r>
      <w:r>
        <w:tab/>
        <w:t>04/18/2017</w:t>
      </w:r>
      <w:r>
        <w:tab/>
        <w:t>Resolution Introduced to Approve</w:t>
      </w:r>
      <w:r>
        <w:tab/>
        <w:t>4136</w:t>
      </w:r>
    </w:p>
    <w:p w:rsidR="00B92033" w:rsidRDefault="00BB41AC" w:rsidP="004B62D2">
      <w:pPr>
        <w:tabs>
          <w:tab w:val="left" w:pos="475"/>
          <w:tab w:val="left" w:pos="2304"/>
          <w:tab w:val="center" w:pos="6494"/>
          <w:tab w:val="left" w:pos="7373"/>
          <w:tab w:val="left" w:pos="8554"/>
        </w:tabs>
      </w:pPr>
      <w:r>
        <w:t>-</w:t>
      </w:r>
      <w:r>
        <w:tab/>
        <w:t>01/18/2018</w:t>
      </w:r>
      <w:r>
        <w:tab/>
        <w:t>Approved by: Expiration Date</w:t>
      </w:r>
    </w:p>
    <w:p w:rsidR="00BB41AC" w:rsidRDefault="00BB41AC" w:rsidP="004B62D2">
      <w:pPr>
        <w:tabs>
          <w:tab w:val="left" w:pos="475"/>
          <w:tab w:val="left" w:pos="2304"/>
          <w:tab w:val="center" w:pos="6494"/>
          <w:tab w:val="left" w:pos="7373"/>
          <w:tab w:val="left" w:pos="8554"/>
        </w:tabs>
      </w:pPr>
      <w:r>
        <w:t>-</w:t>
      </w:r>
      <w:r>
        <w:tab/>
        <w:t>02/23/2018</w:t>
      </w:r>
      <w:r>
        <w:tab/>
        <w:t>Effective Date unless otherwise</w:t>
      </w:r>
    </w:p>
    <w:p w:rsidR="00BB41AC" w:rsidRDefault="00BB41AC" w:rsidP="004B62D2">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BB41AC" w:rsidRPr="00BB41AC" w:rsidRDefault="00BB41AC" w:rsidP="004B62D2">
      <w:pPr>
        <w:tabs>
          <w:tab w:val="left" w:pos="475"/>
          <w:tab w:val="left" w:pos="2304"/>
          <w:tab w:val="center" w:pos="6494"/>
          <w:tab w:val="left" w:pos="7373"/>
          <w:tab w:val="left" w:pos="8554"/>
        </w:tabs>
      </w:pPr>
    </w:p>
    <w:p w:rsidR="00451FCC" w:rsidRPr="00664C2E" w:rsidRDefault="004B62D2" w:rsidP="00BB41AC">
      <w:pPr>
        <w:jc w:val="center"/>
      </w:pPr>
      <w:r>
        <w:br w:type="page"/>
      </w:r>
      <w:r w:rsidR="00451FCC" w:rsidRPr="00664C2E">
        <w:lastRenderedPageBreak/>
        <w:t xml:space="preserve">Document No. </w:t>
      </w:r>
      <w:r w:rsidR="00451FCC">
        <w:t>4678</w:t>
      </w:r>
    </w:p>
    <w:p w:rsidR="00451FCC" w:rsidRPr="00C55B83" w:rsidRDefault="00451FCC" w:rsidP="00C55B83">
      <w:pPr>
        <w:jc w:val="center"/>
        <w:rPr>
          <w:b/>
        </w:rPr>
      </w:pPr>
      <w:r w:rsidRPr="00C55B83">
        <w:rPr>
          <w:b/>
        </w:rPr>
        <w:t>SOUTH CAROLINA HUMAN AFFAIRS COMMISSION</w:t>
      </w:r>
    </w:p>
    <w:p w:rsidR="00451FCC" w:rsidRDefault="00451FCC" w:rsidP="00C55B83">
      <w:pPr>
        <w:jc w:val="center"/>
      </w:pPr>
      <w:r>
        <w:t>CHAPTER 65</w:t>
      </w:r>
    </w:p>
    <w:p w:rsidR="00451FCC" w:rsidRDefault="00451FCC" w:rsidP="00C55B83">
      <w:pPr>
        <w:jc w:val="center"/>
      </w:pPr>
      <w:r>
        <w:t>Statutory Authority: 1976 Code Sections 31-21-30 and 31-21-100</w:t>
      </w:r>
    </w:p>
    <w:p w:rsidR="00451FCC" w:rsidRDefault="00451FCC" w:rsidP="00C55B83"/>
    <w:p w:rsidR="00451FCC" w:rsidRDefault="00451FCC" w:rsidP="00FE3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65-</w:t>
      </w:r>
      <w:r w:rsidRPr="00217DCF">
        <w:t>223</w:t>
      </w:r>
      <w:r>
        <w:t>.</w:t>
      </w:r>
      <w:r w:rsidRPr="00217DCF">
        <w:t xml:space="preserve"> Investigation Procedures.</w:t>
      </w:r>
    </w:p>
    <w:p w:rsidR="00451FCC" w:rsidRDefault="00451FCC" w:rsidP="00C55B83"/>
    <w:p w:rsidR="00451FCC" w:rsidRPr="00A81AFE" w:rsidRDefault="00451FCC" w:rsidP="00C55B83">
      <w:r>
        <w:rPr>
          <w:b/>
        </w:rPr>
        <w:t>Synopsis:</w:t>
      </w:r>
      <w:r w:rsidRPr="00A81AFE">
        <w:t xml:space="preserve"> </w:t>
      </w:r>
    </w:p>
    <w:p w:rsidR="00451FCC" w:rsidRDefault="00451FCC" w:rsidP="00C55B83"/>
    <w:p w:rsidR="00451FCC" w:rsidRPr="00FE3BF2" w:rsidRDefault="00451FCC" w:rsidP="00C55B83">
      <w:r w:rsidRPr="00FE3BF2">
        <w:t xml:space="preserve">Regulation 65-223 </w:t>
      </w:r>
      <w:r>
        <w:t>explains and refines the</w:t>
      </w:r>
      <w:r w:rsidRPr="00FE3BF2">
        <w:t xml:space="preserve"> </w:t>
      </w:r>
      <w:r w:rsidRPr="00347E64">
        <w:t xml:space="preserve">procedures for Agency investigations based on complaints of unlawful conduct under the </w:t>
      </w:r>
      <w:r>
        <w:t>Fair Housing</w:t>
      </w:r>
      <w:r w:rsidRPr="00347E64">
        <w:t xml:space="preserve"> Law.</w:t>
      </w:r>
    </w:p>
    <w:p w:rsidR="00451FCC" w:rsidRDefault="00451FCC" w:rsidP="00C55B83"/>
    <w:p w:rsidR="00451FCC" w:rsidRDefault="00451FCC" w:rsidP="00C55B83">
      <w:r>
        <w:t xml:space="preserve">Notice of Drafting for the proposed amended regulation was published in the </w:t>
      </w:r>
      <w:r>
        <w:rPr>
          <w:i/>
          <w:iCs/>
        </w:rPr>
        <w:t xml:space="preserve">State Register </w:t>
      </w:r>
      <w:r>
        <w:t>on September 23, 2016.</w:t>
      </w:r>
    </w:p>
    <w:p w:rsidR="00451FCC" w:rsidRPr="008D49DA" w:rsidRDefault="00451FCC" w:rsidP="00C55B83"/>
    <w:p w:rsidR="00451FCC" w:rsidRDefault="00451FCC" w:rsidP="00C55B83">
      <w:pPr>
        <w:rPr>
          <w:b/>
        </w:rPr>
      </w:pPr>
      <w:r>
        <w:rPr>
          <w:b/>
        </w:rPr>
        <w:t>Instructions:</w:t>
      </w:r>
    </w:p>
    <w:p w:rsidR="00451FCC" w:rsidRPr="008D49DA" w:rsidRDefault="00451FCC" w:rsidP="00C55B83"/>
    <w:p w:rsidR="00BB41AC" w:rsidRDefault="00451FCC" w:rsidP="00C55B83">
      <w:r>
        <w:t>Replace Regulation 65-223 as printed below.</w:t>
      </w:r>
    </w:p>
    <w:p w:rsidR="00BB41AC" w:rsidRDefault="00BB41AC" w:rsidP="00C55B83"/>
    <w:p w:rsidR="00451FCC" w:rsidRPr="003E3BB0" w:rsidRDefault="00451FCC" w:rsidP="00C55B83">
      <w:pPr>
        <w:rPr>
          <w:b/>
        </w:rPr>
      </w:pPr>
      <w:r w:rsidRPr="003E3BB0">
        <w:rPr>
          <w:b/>
        </w:rPr>
        <w:t>Text:</w:t>
      </w:r>
    </w:p>
    <w:p w:rsidR="00451FCC" w:rsidRPr="00BB41AC" w:rsidRDefault="00451FCC" w:rsidP="00C55B83"/>
    <w:p w:rsidR="00451FCC" w:rsidRPr="00BB41AC" w:rsidRDefault="00451FCC" w:rsidP="00387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AC">
        <w:t>65-223. Investigation Procedures.</w:t>
      </w:r>
    </w:p>
    <w:p w:rsidR="00451FCC" w:rsidRPr="00BB41AC" w:rsidRDefault="00451FCC" w:rsidP="00387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AC">
        <w:tab/>
        <w:t>A. Investigations.</w:t>
      </w:r>
    </w:p>
    <w:p w:rsidR="00451FCC" w:rsidRPr="00BB41AC" w:rsidRDefault="00451FCC" w:rsidP="00387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AC">
        <w:tab/>
      </w:r>
      <w:r w:rsidRPr="00BB41AC">
        <w:tab/>
        <w:t>(1) Upon the filing of a complaint under 65</w:t>
      </w:r>
      <w:r w:rsidRPr="00BB41AC">
        <w:noBreakHyphen/>
        <w:t>220, the Commission will initiate an investigation.</w:t>
      </w:r>
    </w:p>
    <w:p w:rsidR="00451FCC" w:rsidRPr="00BB41AC" w:rsidRDefault="00451FCC" w:rsidP="00387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AC">
        <w:tab/>
      </w:r>
      <w:r w:rsidRPr="00BB41AC">
        <w:tab/>
        <w:t>(2) The purposes of an investigation are:</w:t>
      </w:r>
    </w:p>
    <w:p w:rsidR="00451FCC" w:rsidRPr="00BB41AC" w:rsidRDefault="00451FCC" w:rsidP="00387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AC">
        <w:tab/>
      </w:r>
      <w:r w:rsidRPr="00BB41AC">
        <w:tab/>
      </w:r>
      <w:r w:rsidRPr="00BB41AC">
        <w:tab/>
        <w:t>(a) To obtain information concerning the events or transactions that relate to the alleged discriminatory housing practice identified in the complaint.</w:t>
      </w:r>
    </w:p>
    <w:p w:rsidR="00451FCC" w:rsidRPr="00BB41AC" w:rsidRDefault="00451FCC" w:rsidP="00387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AC">
        <w:tab/>
      </w:r>
      <w:r w:rsidRPr="00BB41AC">
        <w:tab/>
      </w:r>
      <w:r w:rsidRPr="00BB41AC">
        <w:tab/>
        <w:t>(b) To document policies or practices of the respondent involved in the alleged discriminatory housing practice raised in the complaint.</w:t>
      </w:r>
    </w:p>
    <w:p w:rsidR="00451FCC" w:rsidRPr="00BB41AC" w:rsidRDefault="00451FCC" w:rsidP="00387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AC">
        <w:tab/>
      </w:r>
      <w:r w:rsidRPr="00BB41AC">
        <w:tab/>
      </w:r>
      <w:r w:rsidRPr="00BB41AC">
        <w:tab/>
        <w:t>(c) To develop factual data necessary for the Commission to make a determination whether reasonable cause exists to believe that a discriminatory housing practice has occurred or is about to occur, and to take other actions provided by the Fair Housing Law.</w:t>
      </w:r>
    </w:p>
    <w:p w:rsidR="00451FCC" w:rsidRPr="00BB41AC" w:rsidRDefault="00451FCC" w:rsidP="00387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AC">
        <w:tab/>
        <w:t>B. Conduct of Investigation.</w:t>
      </w:r>
    </w:p>
    <w:p w:rsidR="00451FCC" w:rsidRPr="00BB41AC" w:rsidRDefault="00451FCC" w:rsidP="00387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AC">
        <w:tab/>
      </w:r>
      <w:r w:rsidRPr="00BB41AC">
        <w:tab/>
        <w:t>(1) In conducting investigations under this Rule, the Commission will seek the voluntary cooperation of all persons to obtain access to premises, records, documents, individuals, and other possible sources of information; to examine, record, and copy necessary materials; and to take and record testimony or statements of persons reasonably necessary for the furtherance of the investigation.</w:t>
      </w:r>
    </w:p>
    <w:p w:rsidR="00451FCC" w:rsidRPr="00BB41AC" w:rsidRDefault="00451FCC" w:rsidP="00387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AC">
        <w:tab/>
      </w:r>
      <w:r w:rsidRPr="00BB41AC">
        <w:tab/>
        <w:t>(2) The Commission and the respondent may conduct discovery in aid of the investigation by the same methods and to the same extent that parties may conduct discovery in an administrative proceeding except that the Commission shall have the power to issue subpoenas in support of the investigation or at the request of the respondent. Subpoenas must be approved by the Legal Counsel as to their legality before issuance.</w:t>
      </w:r>
    </w:p>
    <w:p w:rsidR="00451FCC" w:rsidRPr="00BB41AC" w:rsidRDefault="00451FCC" w:rsidP="00387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AC">
        <w:tab/>
        <w:t>C. Cooperation of Federal, State or local agencies.</w:t>
      </w:r>
    </w:p>
    <w:p w:rsidR="00451FCC" w:rsidRPr="00BB41AC" w:rsidRDefault="00451FCC" w:rsidP="00387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AC">
        <w:tab/>
        <w:t>The Commission, in processing Fair Housing Law complaints, may seek the cooperation and utilize the services of Federal, State or local agencies, including any agency having regulatory or supervisory authority over financial institutions.</w:t>
      </w:r>
    </w:p>
    <w:p w:rsidR="00451FCC" w:rsidRPr="00BB41AC" w:rsidRDefault="00451FCC" w:rsidP="00387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AC">
        <w:tab/>
        <w:t>D. Completion of investigation.</w:t>
      </w:r>
    </w:p>
    <w:p w:rsidR="00451FCC" w:rsidRPr="00BB41AC" w:rsidRDefault="00451FCC" w:rsidP="00387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AC">
        <w:tab/>
        <w:t xml:space="preserve">The investigation will remain open until the reasonable cause determination is made or a conciliation agreement is executed and approved. Unless it is impracticable to do so, the Commission will complete the investigation of the alleged discriminatory housing practice within 100 days of the filing of the complaint (or where the Commission reactivates the complaint, within 100 days after service of the notice of reactivation). If the Commission is unable to complete the investigation within the 100 day period, the </w:t>
      </w:r>
      <w:r w:rsidRPr="00BB41AC">
        <w:lastRenderedPageBreak/>
        <w:t>Commission will notify the aggrieved person and the respondent, by certified mail or personal service, of the reasons for the delay.</w:t>
      </w:r>
    </w:p>
    <w:p w:rsidR="00451FCC" w:rsidRPr="00BB41AC" w:rsidRDefault="00451FCC" w:rsidP="00387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AC">
        <w:tab/>
        <w:t>E. Final investigative report.</w:t>
      </w:r>
    </w:p>
    <w:p w:rsidR="00451FCC" w:rsidRPr="00BB41AC" w:rsidRDefault="00451FCC" w:rsidP="00387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AC">
        <w:tab/>
      </w:r>
      <w:r w:rsidRPr="00BB41AC">
        <w:tab/>
        <w:t>(1) At the end of each investigation under this Rule, the Commission will prepare a final investigative report. The investigative report will contain:</w:t>
      </w:r>
    </w:p>
    <w:p w:rsidR="00451FCC" w:rsidRPr="00BB41AC" w:rsidRDefault="00451FCC" w:rsidP="00387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AC">
        <w:tab/>
      </w:r>
      <w:r w:rsidRPr="00BB41AC">
        <w:tab/>
      </w:r>
      <w:r w:rsidRPr="00BB41AC">
        <w:tab/>
        <w:t>(a) The names and dates of contacts with witnesses, except that the report will not disclose the names of witnesses who request anonymity. The Commission, however, may be required to disclose the names of such witnesses in the course of an administrative hearing or a civil action under the Fair Housing Law.</w:t>
      </w:r>
    </w:p>
    <w:p w:rsidR="00451FCC" w:rsidRPr="00BB41AC" w:rsidRDefault="00451FCC" w:rsidP="00387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AC">
        <w:tab/>
      </w:r>
      <w:r w:rsidRPr="00BB41AC">
        <w:tab/>
      </w:r>
      <w:r w:rsidRPr="00BB41AC">
        <w:tab/>
        <w:t>(b) A summary and the dates of correspondence and other contacts with the aggrieved person and the respondent.</w:t>
      </w:r>
    </w:p>
    <w:p w:rsidR="00451FCC" w:rsidRPr="00BB41AC" w:rsidRDefault="00451FCC" w:rsidP="00387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AC">
        <w:tab/>
      </w:r>
      <w:r w:rsidRPr="00BB41AC">
        <w:tab/>
      </w:r>
      <w:r w:rsidRPr="00BB41AC">
        <w:tab/>
        <w:t>(c) A summary description of other pertinent records.</w:t>
      </w:r>
    </w:p>
    <w:p w:rsidR="00451FCC" w:rsidRPr="00BB41AC" w:rsidRDefault="00451FCC" w:rsidP="00387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AC">
        <w:tab/>
      </w:r>
      <w:r w:rsidRPr="00BB41AC">
        <w:tab/>
      </w:r>
      <w:r w:rsidRPr="00BB41AC">
        <w:tab/>
        <w:t>(d) A summary of witness statements; and</w:t>
      </w:r>
    </w:p>
    <w:p w:rsidR="00451FCC" w:rsidRPr="00BB41AC" w:rsidRDefault="00451FCC" w:rsidP="00387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AC">
        <w:tab/>
      </w:r>
      <w:r w:rsidRPr="00BB41AC">
        <w:tab/>
      </w:r>
      <w:r w:rsidRPr="00BB41AC">
        <w:tab/>
        <w:t>(e) Answers to interrogatories.</w:t>
      </w:r>
    </w:p>
    <w:p w:rsidR="00451FCC" w:rsidRPr="00BB41AC" w:rsidRDefault="00451FCC" w:rsidP="00387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AC">
        <w:tab/>
      </w:r>
      <w:r w:rsidRPr="00BB41AC">
        <w:tab/>
        <w:t>(2) A final investigative report may be amended at any time, if additional evidence is discovered.</w:t>
      </w:r>
    </w:p>
    <w:p w:rsidR="00451FCC" w:rsidRPr="00BB41AC" w:rsidRDefault="00451FCC" w:rsidP="003873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41AC">
        <w:tab/>
      </w:r>
      <w:r w:rsidRPr="00BB41AC">
        <w:tab/>
        <w:t>(3) Notwithstanding the prohibitions and requirements with respect to disclosure of information contained in 65</w:t>
      </w:r>
      <w:r w:rsidRPr="00BB41AC">
        <w:noBreakHyphen/>
      </w:r>
      <w:proofErr w:type="spellStart"/>
      <w:r w:rsidRPr="00BB41AC">
        <w:t>225.F</w:t>
      </w:r>
      <w:proofErr w:type="spellEnd"/>
      <w:r w:rsidRPr="00BB41AC">
        <w:t>., the Commission will make information derived from an investigation, including the final investigative report, available to the aggrieved person and the respondent, provided however that neither shall have access to deliberative memoranda, working papers, drafts and other work products of the Commission relating to a complaint and further provided that deletions may be made where necessary to protect the personal privacy of an affiant or an individual named in a document to insure the anonymity of confidential sources or information, and to protect the confidentiality of trade secrets, confidential financial information and personal identifiable information under S.C. Code 30-2-30, or those items exempt from disclosure under S.C. Code 30-4-30. Additionally, any records requested by a party or a non-party to an investigation under S.C. Code 30-4-30 will be assessed on a case by case basis. Following the completion of investigation, the Commission shall notify the aggrieved person and the respondent that the final investigation report is completed and will be provided upon request.</w:t>
      </w:r>
    </w:p>
    <w:p w:rsidR="00451FCC" w:rsidRPr="00BB41AC" w:rsidRDefault="00451FCC" w:rsidP="004B62D2">
      <w:pPr>
        <w:tabs>
          <w:tab w:val="left" w:pos="475"/>
          <w:tab w:val="left" w:pos="2304"/>
          <w:tab w:val="center" w:pos="6494"/>
          <w:tab w:val="left" w:pos="7373"/>
          <w:tab w:val="left" w:pos="8554"/>
        </w:tabs>
      </w:pPr>
    </w:p>
    <w:p w:rsidR="00451FCC" w:rsidRPr="00BB41AC" w:rsidRDefault="00451FCC" w:rsidP="00C468C1">
      <w:pPr>
        <w:rPr>
          <w:b/>
        </w:rPr>
      </w:pPr>
      <w:r w:rsidRPr="00BB41AC">
        <w:rPr>
          <w:b/>
        </w:rPr>
        <w:t>Fiscal Impact Statement:</w:t>
      </w:r>
    </w:p>
    <w:p w:rsidR="00451FCC" w:rsidRPr="00BB41AC" w:rsidRDefault="00451FCC" w:rsidP="00C468C1"/>
    <w:p w:rsidR="00451FCC" w:rsidRPr="00BB41AC" w:rsidRDefault="00451FCC" w:rsidP="00C468C1">
      <w:r w:rsidRPr="00BB41AC">
        <w:t>No additional state funding is requested. The Agency estimates that no additional costs will be incurred by the state in complying with the proposed amendments to 65-223.</w:t>
      </w:r>
    </w:p>
    <w:p w:rsidR="00451FCC" w:rsidRPr="00BB41AC" w:rsidRDefault="00451FCC" w:rsidP="00C468C1"/>
    <w:p w:rsidR="00451FCC" w:rsidRPr="00BB41AC" w:rsidRDefault="00451FCC" w:rsidP="00C468C1">
      <w:pPr>
        <w:rPr>
          <w:b/>
        </w:rPr>
      </w:pPr>
      <w:r w:rsidRPr="00BB41AC">
        <w:rPr>
          <w:b/>
        </w:rPr>
        <w:t xml:space="preserve">Statement of Rationale: </w:t>
      </w:r>
    </w:p>
    <w:p w:rsidR="00451FCC" w:rsidRPr="00BB41AC" w:rsidRDefault="00451FCC" w:rsidP="00C468C1"/>
    <w:p w:rsidR="00451FCC" w:rsidRPr="00BB41AC" w:rsidRDefault="00451FCC" w:rsidP="00C468C1">
      <w:r w:rsidRPr="00BB41AC">
        <w:t>Regulation 65-223 should clarify that certain file contents may be protected from disclosure.</w:t>
      </w:r>
    </w:p>
    <w:sectPr w:rsidR="00451FCC" w:rsidRPr="00BB41AC" w:rsidSect="000A2885">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885" w:rsidRDefault="000A2885" w:rsidP="000A2885">
      <w:r>
        <w:separator/>
      </w:r>
    </w:p>
  </w:endnote>
  <w:endnote w:type="continuationSeparator" w:id="0">
    <w:p w:rsidR="000A2885" w:rsidRDefault="000A2885" w:rsidP="000A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805267"/>
      <w:docPartObj>
        <w:docPartGallery w:val="Page Numbers (Bottom of Page)"/>
        <w:docPartUnique/>
      </w:docPartObj>
    </w:sdtPr>
    <w:sdtEndPr>
      <w:rPr>
        <w:noProof/>
      </w:rPr>
    </w:sdtEndPr>
    <w:sdtContent>
      <w:p w:rsidR="000A2885" w:rsidRDefault="000A2885">
        <w:pPr>
          <w:pStyle w:val="Footer"/>
          <w:jc w:val="center"/>
        </w:pPr>
        <w:r>
          <w:fldChar w:fldCharType="begin"/>
        </w:r>
        <w:r>
          <w:instrText xml:space="preserve"> PAGE   \* MERGEFORMAT </w:instrText>
        </w:r>
        <w:r>
          <w:fldChar w:fldCharType="separate"/>
        </w:r>
        <w:r w:rsidR="00BB41AC">
          <w:rPr>
            <w:noProof/>
          </w:rPr>
          <w:t>2</w:t>
        </w:r>
        <w:r>
          <w:rPr>
            <w:noProof/>
          </w:rPr>
          <w:fldChar w:fldCharType="end"/>
        </w:r>
      </w:p>
    </w:sdtContent>
  </w:sdt>
  <w:p w:rsidR="000A2885" w:rsidRDefault="000A28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885" w:rsidRDefault="000A2885" w:rsidP="000A2885">
      <w:r>
        <w:separator/>
      </w:r>
    </w:p>
  </w:footnote>
  <w:footnote w:type="continuationSeparator" w:id="0">
    <w:p w:rsidR="000A2885" w:rsidRDefault="000A2885" w:rsidP="000A28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2D2"/>
    <w:rsid w:val="000A2885"/>
    <w:rsid w:val="001849AB"/>
    <w:rsid w:val="001E5DF5"/>
    <w:rsid w:val="00337472"/>
    <w:rsid w:val="00381DF2"/>
    <w:rsid w:val="003E4FB5"/>
    <w:rsid w:val="00402788"/>
    <w:rsid w:val="00447AF7"/>
    <w:rsid w:val="00451FCC"/>
    <w:rsid w:val="004B62D2"/>
    <w:rsid w:val="005A3311"/>
    <w:rsid w:val="005D6DAE"/>
    <w:rsid w:val="0060475B"/>
    <w:rsid w:val="0068175D"/>
    <w:rsid w:val="006A296F"/>
    <w:rsid w:val="007906BF"/>
    <w:rsid w:val="008D4107"/>
    <w:rsid w:val="00A220E4"/>
    <w:rsid w:val="00A52663"/>
    <w:rsid w:val="00A84CDB"/>
    <w:rsid w:val="00B92033"/>
    <w:rsid w:val="00BB41AC"/>
    <w:rsid w:val="00C3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607E7B-8529-483D-ADAE-2D2DA70F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88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85"/>
    <w:pPr>
      <w:tabs>
        <w:tab w:val="center" w:pos="4680"/>
        <w:tab w:val="right" w:pos="9360"/>
      </w:tabs>
    </w:pPr>
  </w:style>
  <w:style w:type="character" w:customStyle="1" w:styleId="HeaderChar">
    <w:name w:val="Header Char"/>
    <w:basedOn w:val="DefaultParagraphFont"/>
    <w:link w:val="Header"/>
    <w:uiPriority w:val="99"/>
    <w:rsid w:val="000A2885"/>
  </w:style>
  <w:style w:type="paragraph" w:styleId="Footer">
    <w:name w:val="footer"/>
    <w:basedOn w:val="Normal"/>
    <w:link w:val="FooterChar"/>
    <w:uiPriority w:val="99"/>
    <w:unhideWhenUsed/>
    <w:rsid w:val="000A2885"/>
    <w:pPr>
      <w:tabs>
        <w:tab w:val="center" w:pos="4680"/>
        <w:tab w:val="right" w:pos="9360"/>
      </w:tabs>
    </w:pPr>
  </w:style>
  <w:style w:type="character" w:customStyle="1" w:styleId="FooterChar">
    <w:name w:val="Footer Char"/>
    <w:basedOn w:val="DefaultParagraphFont"/>
    <w:link w:val="Footer"/>
    <w:uiPriority w:val="99"/>
    <w:rsid w:val="000A2885"/>
  </w:style>
  <w:style w:type="paragraph" w:styleId="BalloonText">
    <w:name w:val="Balloon Text"/>
    <w:basedOn w:val="Normal"/>
    <w:link w:val="BalloonTextChar"/>
    <w:uiPriority w:val="99"/>
    <w:semiHidden/>
    <w:unhideWhenUsed/>
    <w:rsid w:val="00BB41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1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76FA95BD.dotm</Template>
  <TotalTime>1</TotalTime>
  <Pages>3</Pages>
  <Words>959</Words>
  <Characters>5471</Characters>
  <Application>Microsoft Office Word</Application>
  <DocSecurity>0</DocSecurity>
  <Lines>45</Lines>
  <Paragraphs>12</Paragraphs>
  <ScaleCrop>false</ScaleCrop>
  <Company>Legislative Services Agency (LSA)</Company>
  <LinksUpToDate>false</LinksUpToDate>
  <CharactersWithSpaces>6418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2018-01-22T14:39:00Z</cp:lastPrinted>
  <dcterms:created xsi:type="dcterms:W3CDTF">2018-01-22T14:40:00Z</dcterms:created>
  <dcterms:modified xsi:type="dcterms:W3CDTF">2018-01-22T14:40:00Z</dcterms:modified>
</cp:coreProperties>
</file>