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82" w:rsidRDefault="00D50E82" w:rsidP="00B85BD3">
      <w:bookmarkStart w:id="0" w:name="_GoBack"/>
      <w:bookmarkEnd w:id="0"/>
      <w:r>
        <w:t>Agency Name: Board of Education</w:t>
      </w:r>
    </w:p>
    <w:p w:rsidR="00D50E82" w:rsidRDefault="00D50E82" w:rsidP="00B85BD3">
      <w:pPr>
        <w:rPr>
          <w:rFonts w:eastAsiaTheme="minorEastAsia"/>
        </w:rPr>
      </w:pPr>
      <w:r>
        <w:t>Statutory Authority: 59-5-60</w:t>
      </w:r>
      <w:r w:rsidRPr="00ED62B9">
        <w:rPr>
          <w:rFonts w:eastAsiaTheme="minorEastAsia"/>
        </w:rPr>
        <w:t xml:space="preserve">, 59-18-110, 59-18-310(B), 59-29-10 </w:t>
      </w:r>
      <w:r w:rsidRPr="00ED62B9">
        <w:rPr>
          <w:rFonts w:eastAsiaTheme="minorEastAsia"/>
          <w:iCs/>
        </w:rPr>
        <w:t>et seq</w:t>
      </w:r>
      <w:r w:rsidRPr="00ED62B9">
        <w:rPr>
          <w:rFonts w:eastAsiaTheme="minorEastAsia"/>
        </w:rPr>
        <w:t xml:space="preserve">., 59-33-30, 59-53-1810, </w:t>
      </w:r>
    </w:p>
    <w:p w:rsidR="00D50E82" w:rsidRDefault="00D50E82" w:rsidP="00B85BD3">
      <w:r w:rsidRPr="00ED62B9">
        <w:rPr>
          <w:rFonts w:eastAsiaTheme="minorEastAsia"/>
        </w:rPr>
        <w:t xml:space="preserve">20 </w:t>
      </w:r>
      <w:proofErr w:type="spellStart"/>
      <w:r w:rsidRPr="00ED62B9">
        <w:rPr>
          <w:rFonts w:eastAsiaTheme="minorEastAsia"/>
        </w:rPr>
        <w:t>U.S.C</w:t>
      </w:r>
      <w:proofErr w:type="spellEnd"/>
      <w:r w:rsidRPr="00ED62B9">
        <w:rPr>
          <w:rFonts w:eastAsiaTheme="minorEastAsia"/>
        </w:rPr>
        <w:t xml:space="preserve">. 1232(g), and </w:t>
      </w:r>
      <w:r w:rsidRPr="00076976">
        <w:rPr>
          <w:rFonts w:eastAsiaTheme="minorEastAsia"/>
        </w:rPr>
        <w:t>Pub. L. No. 114-95</w:t>
      </w:r>
    </w:p>
    <w:p w:rsidR="00A84CDB" w:rsidRDefault="00B85BD3" w:rsidP="00B85BD3">
      <w:r>
        <w:t>Document Number: 4700</w:t>
      </w:r>
    </w:p>
    <w:p w:rsidR="00B85BD3" w:rsidRDefault="00D50E82" w:rsidP="00B85BD3">
      <w:r>
        <w:t>Proposed in State Register Volume and Issue: 40/10</w:t>
      </w:r>
    </w:p>
    <w:p w:rsidR="00AB7941" w:rsidRDefault="00AB7941" w:rsidP="00B85BD3">
      <w:r>
        <w:t>House Committee: Regulations and Administrative Procedures Committee</w:t>
      </w:r>
    </w:p>
    <w:p w:rsidR="00AB7941" w:rsidRDefault="00AB7941" w:rsidP="00B85BD3">
      <w:r>
        <w:t>Senate Committee: Education Committee</w:t>
      </w:r>
    </w:p>
    <w:p w:rsidR="00303C6F" w:rsidRDefault="00303C6F" w:rsidP="00B85BD3">
      <w:r>
        <w:t>120 Day Review Expiration Date for Automatic Approval: 05/11/2017</w:t>
      </w:r>
    </w:p>
    <w:p w:rsidR="00AF1DCA" w:rsidRDefault="00AF1DCA" w:rsidP="00B85BD3">
      <w:r>
        <w:t>Final in State Register Volume and Issue: 41/5</w:t>
      </w:r>
    </w:p>
    <w:p w:rsidR="00AF1DCA" w:rsidRDefault="00D50E82" w:rsidP="00B85BD3">
      <w:r>
        <w:t xml:space="preserve">Status: </w:t>
      </w:r>
      <w:r w:rsidR="00AF1DCA">
        <w:t>Final</w:t>
      </w:r>
    </w:p>
    <w:p w:rsidR="00D50E82" w:rsidRDefault="00D50E82" w:rsidP="00B85BD3">
      <w:r>
        <w:t>Subject: Defined</w:t>
      </w:r>
      <w:r w:rsidRPr="00ED62B9">
        <w:rPr>
          <w:rFonts w:eastAsiaTheme="minorEastAsia"/>
        </w:rPr>
        <w:t xml:space="preserve"> Program, </w:t>
      </w:r>
      <w:r w:rsidRPr="00734F6C">
        <w:rPr>
          <w:rFonts w:eastAsiaTheme="minorEastAsia"/>
        </w:rPr>
        <w:t>Grades 9–12</w:t>
      </w:r>
      <w:r w:rsidRPr="00ED62B9">
        <w:rPr>
          <w:rFonts w:eastAsiaTheme="minorEastAsia"/>
        </w:rPr>
        <w:t xml:space="preserve"> and Graduation Requirements</w:t>
      </w:r>
    </w:p>
    <w:p w:rsidR="00D50E82" w:rsidRDefault="00D50E82" w:rsidP="00B85BD3"/>
    <w:p w:rsidR="00B85BD3" w:rsidRDefault="00B85BD3" w:rsidP="00B85BD3">
      <w:r>
        <w:t>History: 4700</w:t>
      </w:r>
    </w:p>
    <w:p w:rsidR="00B85BD3" w:rsidRDefault="00B85BD3" w:rsidP="00B85BD3"/>
    <w:p w:rsidR="00B85BD3" w:rsidRDefault="00B85BD3" w:rsidP="00B85BD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85BD3" w:rsidRDefault="00D50E82" w:rsidP="00B85BD3">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D50E82" w:rsidRDefault="00303C6F" w:rsidP="00B85BD3">
      <w:pPr>
        <w:tabs>
          <w:tab w:val="left" w:pos="475"/>
          <w:tab w:val="left" w:pos="2304"/>
          <w:tab w:val="center" w:pos="6494"/>
          <w:tab w:val="left" w:pos="7373"/>
          <w:tab w:val="left" w:pos="8554"/>
        </w:tabs>
      </w:pPr>
      <w:r>
        <w:t>-</w:t>
      </w:r>
      <w:r>
        <w:tab/>
        <w:t>01/11/2017</w:t>
      </w:r>
      <w:r>
        <w:tab/>
        <w:t xml:space="preserve">Received by Lt. </w:t>
      </w:r>
      <w:proofErr w:type="spellStart"/>
      <w:r>
        <w:t>Gov</w:t>
      </w:r>
      <w:proofErr w:type="spellEnd"/>
      <w:r>
        <w:t xml:space="preserve"> &amp; Speaker</w:t>
      </w:r>
      <w:r>
        <w:tab/>
      </w:r>
      <w:r>
        <w:tab/>
        <w:t>05/11/2017</w:t>
      </w:r>
    </w:p>
    <w:p w:rsidR="00303C6F" w:rsidRDefault="00AB7941" w:rsidP="00B85BD3">
      <w:pPr>
        <w:tabs>
          <w:tab w:val="left" w:pos="475"/>
          <w:tab w:val="left" w:pos="2304"/>
          <w:tab w:val="center" w:pos="6494"/>
          <w:tab w:val="left" w:pos="7373"/>
          <w:tab w:val="left" w:pos="8554"/>
        </w:tabs>
      </w:pPr>
      <w:r>
        <w:t>H</w:t>
      </w:r>
      <w:r>
        <w:tab/>
        <w:t>01/11/2017</w:t>
      </w:r>
      <w:r>
        <w:tab/>
        <w:t>Referred to Committee</w:t>
      </w:r>
      <w:r>
        <w:tab/>
      </w:r>
    </w:p>
    <w:p w:rsidR="00AB7941" w:rsidRDefault="00AB7941" w:rsidP="00B85BD3">
      <w:pPr>
        <w:tabs>
          <w:tab w:val="left" w:pos="475"/>
          <w:tab w:val="left" w:pos="2304"/>
          <w:tab w:val="center" w:pos="6494"/>
          <w:tab w:val="left" w:pos="7373"/>
          <w:tab w:val="left" w:pos="8554"/>
        </w:tabs>
      </w:pPr>
      <w:r>
        <w:t>S</w:t>
      </w:r>
      <w:r>
        <w:tab/>
        <w:t>01/11/2017</w:t>
      </w:r>
      <w:r>
        <w:tab/>
        <w:t>Referred to Committee</w:t>
      </w:r>
      <w:r>
        <w:tab/>
      </w:r>
    </w:p>
    <w:p w:rsidR="00AB7941" w:rsidRDefault="000A1339" w:rsidP="00B85BD3">
      <w:pPr>
        <w:tabs>
          <w:tab w:val="left" w:pos="475"/>
          <w:tab w:val="left" w:pos="2304"/>
          <w:tab w:val="center" w:pos="6494"/>
          <w:tab w:val="left" w:pos="7373"/>
          <w:tab w:val="left" w:pos="8554"/>
        </w:tabs>
      </w:pPr>
      <w:r>
        <w:t>S</w:t>
      </w:r>
      <w:r>
        <w:tab/>
        <w:t>03/08/2017</w:t>
      </w:r>
      <w:r>
        <w:tab/>
        <w:t>Resolution Introduced to Approve</w:t>
      </w:r>
      <w:r>
        <w:tab/>
        <w:t>521</w:t>
      </w:r>
    </w:p>
    <w:p w:rsidR="000A1339" w:rsidRDefault="00AF1DCA" w:rsidP="00B85BD3">
      <w:pPr>
        <w:tabs>
          <w:tab w:val="left" w:pos="475"/>
          <w:tab w:val="left" w:pos="2304"/>
          <w:tab w:val="center" w:pos="6494"/>
          <w:tab w:val="left" w:pos="7373"/>
          <w:tab w:val="left" w:pos="8554"/>
        </w:tabs>
      </w:pPr>
      <w:r>
        <w:t>-</w:t>
      </w:r>
      <w:r>
        <w:tab/>
        <w:t>05/11/2017</w:t>
      </w:r>
      <w:r>
        <w:tab/>
        <w:t>Approved by: Expiration Date</w:t>
      </w:r>
    </w:p>
    <w:p w:rsidR="00AF1DCA" w:rsidRDefault="00AF1DCA" w:rsidP="00B85BD3">
      <w:pPr>
        <w:tabs>
          <w:tab w:val="left" w:pos="475"/>
          <w:tab w:val="left" w:pos="2304"/>
          <w:tab w:val="center" w:pos="6494"/>
          <w:tab w:val="left" w:pos="7373"/>
          <w:tab w:val="left" w:pos="8554"/>
        </w:tabs>
      </w:pPr>
      <w:r>
        <w:t>-</w:t>
      </w:r>
      <w:r>
        <w:tab/>
        <w:t>05/26/2017</w:t>
      </w:r>
      <w:r>
        <w:tab/>
        <w:t>Effective Date unless otherwise</w:t>
      </w:r>
    </w:p>
    <w:p w:rsidR="00AF1DCA" w:rsidRDefault="00AF1DCA" w:rsidP="00B85BD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F1DCA" w:rsidRPr="00AF1DCA" w:rsidRDefault="00AF1DCA" w:rsidP="00B85BD3">
      <w:pPr>
        <w:tabs>
          <w:tab w:val="left" w:pos="475"/>
          <w:tab w:val="left" w:pos="2304"/>
          <w:tab w:val="center" w:pos="6494"/>
          <w:tab w:val="left" w:pos="7373"/>
          <w:tab w:val="left" w:pos="8554"/>
        </w:tabs>
      </w:pPr>
    </w:p>
    <w:p w:rsidR="001F1948" w:rsidRPr="00124B8D" w:rsidRDefault="00B85BD3"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1F1948" w:rsidRPr="00124B8D">
        <w:lastRenderedPageBreak/>
        <w:t xml:space="preserve">Document No. </w:t>
      </w:r>
      <w:r w:rsidR="001F1948">
        <w:t>4700</w:t>
      </w:r>
    </w:p>
    <w:p w:rsidR="001F1948" w:rsidRPr="00124B8D"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1F1948" w:rsidRPr="00124B8D"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1F1948" w:rsidRPr="007233B3"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val="single"/>
        </w:rPr>
      </w:pPr>
      <w:r w:rsidRPr="007233B3">
        <w:rPr>
          <w:rFonts w:eastAsia="Calibri"/>
        </w:rPr>
        <w:t xml:space="preserve">Statutory Authority: 1976 Code Sections </w:t>
      </w:r>
      <w:r w:rsidRPr="007233B3">
        <w:t xml:space="preserve">59-5-60, 59-18-110, 59-18-310(B), 59-29-10 </w:t>
      </w:r>
      <w:r w:rsidRPr="007233B3">
        <w:rPr>
          <w:iCs/>
        </w:rPr>
        <w:t>et seq</w:t>
      </w:r>
      <w:r w:rsidRPr="007233B3">
        <w:t xml:space="preserve">., 59-33-30, 59-53-1810, 20 </w:t>
      </w:r>
      <w:proofErr w:type="spellStart"/>
      <w:r w:rsidRPr="007233B3">
        <w:t>U.S.C</w:t>
      </w:r>
      <w:proofErr w:type="spellEnd"/>
      <w:r w:rsidRPr="007233B3">
        <w:t>. 1232(g), and Pub. L. No. 114-95</w:t>
      </w:r>
    </w:p>
    <w:p w:rsidR="001F1948" w:rsidRPr="007233B3"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948" w:rsidRPr="00124B8D"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7233B3">
        <w:t>43-234. Defined Program, Grades 9–12 and Graduation Requirements.</w:t>
      </w:r>
    </w:p>
    <w:p w:rsidR="001F1948" w:rsidRPr="00397556"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1F1948" w:rsidRPr="00397556"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Pr="007233B3" w:rsidRDefault="001F1948" w:rsidP="00AF1DCA">
      <w:pPr>
        <w:tabs>
          <w:tab w:val="left" w:pos="216"/>
          <w:tab w:val="left" w:pos="432"/>
          <w:tab w:val="left" w:pos="648"/>
          <w:tab w:val="left" w:pos="864"/>
          <w:tab w:val="left" w:pos="1080"/>
          <w:tab w:val="left" w:pos="1296"/>
          <w:tab w:val="left" w:pos="1512"/>
          <w:tab w:val="left" w:pos="1728"/>
        </w:tabs>
        <w:rPr>
          <w:rFonts w:eastAsia="Calibri"/>
        </w:rPr>
      </w:pPr>
      <w:r w:rsidRPr="007233B3">
        <w:rPr>
          <w:rFonts w:eastAsia="Calibri"/>
        </w:rPr>
        <w:tab/>
        <w:t>Regulation 43-234 establishes that each school board of trustees must ensure quality schooling by providing a rigorous, relevant curriculum for all students. The regulation also stipulates that each school district must offer a standards</w:t>
      </w:r>
      <w:r w:rsidRPr="007233B3">
        <w:rPr>
          <w:rFonts w:eastAsia="Calibri"/>
        </w:rPr>
        <w:noBreakHyphen/>
        <w:t>based academic curriculum organized around a career cluster system that provides students with individualized education choices. The regulation also defines the graduation requirements for the state.</w:t>
      </w:r>
    </w:p>
    <w:p w:rsidR="001F1948" w:rsidRPr="007233B3" w:rsidRDefault="001F1948" w:rsidP="00AF1DCA">
      <w:pPr>
        <w:tabs>
          <w:tab w:val="left" w:pos="216"/>
          <w:tab w:val="left" w:pos="432"/>
          <w:tab w:val="left" w:pos="648"/>
          <w:tab w:val="left" w:pos="864"/>
          <w:tab w:val="left" w:pos="1080"/>
          <w:tab w:val="left" w:pos="1296"/>
          <w:tab w:val="left" w:pos="1512"/>
          <w:tab w:val="left" w:pos="1728"/>
        </w:tabs>
        <w:rPr>
          <w:rFonts w:eastAsia="Calibri"/>
        </w:rPr>
      </w:pPr>
    </w:p>
    <w:p w:rsidR="001F1948" w:rsidRPr="007233B3" w:rsidRDefault="001F1948" w:rsidP="00AF1DCA">
      <w:pPr>
        <w:tabs>
          <w:tab w:val="left" w:pos="216"/>
          <w:tab w:val="left" w:pos="432"/>
          <w:tab w:val="left" w:pos="648"/>
          <w:tab w:val="left" w:pos="864"/>
          <w:tab w:val="left" w:pos="1080"/>
          <w:tab w:val="left" w:pos="1296"/>
          <w:tab w:val="left" w:pos="1512"/>
          <w:tab w:val="left" w:pos="1728"/>
        </w:tabs>
        <w:rPr>
          <w:rFonts w:eastAsia="Calibri"/>
        </w:rPr>
      </w:pPr>
      <w:r w:rsidRPr="007233B3">
        <w:rPr>
          <w:rFonts w:eastAsia="Calibri"/>
        </w:rPr>
        <w:tab/>
        <w:t xml:space="preserve">The amendment will address Career and Technology Education (CATE) completer requirements, language referencing CATE, and language referencing the Every Student Succeeds Act (ESSA). Language referencing the No Child Left </w:t>
      </w:r>
      <w:proofErr w:type="gramStart"/>
      <w:r w:rsidRPr="007233B3">
        <w:rPr>
          <w:rFonts w:eastAsia="Calibri"/>
        </w:rPr>
        <w:t>Behind</w:t>
      </w:r>
      <w:proofErr w:type="gramEnd"/>
      <w:r w:rsidRPr="007233B3">
        <w:rPr>
          <w:rFonts w:eastAsia="Calibri"/>
        </w:rPr>
        <w:t xml:space="preserve"> Act (</w:t>
      </w:r>
      <w:proofErr w:type="spellStart"/>
      <w:r w:rsidRPr="007233B3">
        <w:rPr>
          <w:rFonts w:eastAsia="Calibri"/>
        </w:rPr>
        <w:t>NCLB</w:t>
      </w:r>
      <w:proofErr w:type="spellEnd"/>
      <w:r w:rsidRPr="007233B3">
        <w:rPr>
          <w:rFonts w:eastAsia="Calibri"/>
        </w:rPr>
        <w:t>) will be removed. The amendment will also address any new statutes regarding high school students. The language addressing Emergency Closings will be amended to address the new state statute.</w:t>
      </w:r>
    </w:p>
    <w:p w:rsidR="001F1948" w:rsidRPr="007233B3"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7233B3">
        <w:rPr>
          <w:rFonts w:eastAsia="Calibri"/>
        </w:rPr>
        <w:tab/>
        <w:t xml:space="preserve">Notice of Drafting for the proposed </w:t>
      </w:r>
      <w:r w:rsidRPr="007233B3">
        <w:rPr>
          <w:rFonts w:eastAsia="Calibri"/>
          <w:i/>
        </w:rPr>
        <w:t xml:space="preserve">amended </w:t>
      </w:r>
      <w:r w:rsidRPr="007233B3">
        <w:rPr>
          <w:rFonts w:eastAsia="Calibri"/>
        </w:rPr>
        <w:t xml:space="preserve">regulation was published in the </w:t>
      </w:r>
      <w:r w:rsidRPr="007233B3">
        <w:rPr>
          <w:rFonts w:eastAsia="Calibri"/>
          <w:i/>
        </w:rPr>
        <w:t>State Register</w:t>
      </w:r>
      <w:r w:rsidRPr="007233B3">
        <w:rPr>
          <w:rFonts w:eastAsia="Calibri"/>
        </w:rPr>
        <w:t xml:space="preserve"> on June 24, 2016 and July 22, 2016.</w:t>
      </w:r>
    </w:p>
    <w:p w:rsidR="001F1948" w:rsidRPr="00124B8D"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1F1948" w:rsidRPr="00397556"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7233B3">
        <w:rPr>
          <w:b/>
        </w:rPr>
        <w:tab/>
      </w:r>
      <w:r w:rsidRPr="007233B3">
        <w:t>Entire regulation is to be replaced with the following text.</w:t>
      </w:r>
    </w:p>
    <w:p w:rsidR="00AF1DCA" w:rsidRDefault="00AF1DCA"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Pr="00124B8D"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43-234. Defined Program, Grades 9–12 and Graduation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Each school district board of trustees must ensure quality schooling by providing a rigorous, relevant curriculum for all students.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Each school district must offer a standards</w:t>
      </w:r>
      <w:r w:rsidRPr="00AF1DCA">
        <w:rPr>
          <w:rFonts w:eastAsia="Calibri"/>
        </w:rPr>
        <w:noBreakHyphen/>
        <w:t>based academic curriculum organized around a career cluster system that provides students with individualized education choices.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I. Requirements for Earning a South Carolina High School Diploma</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The student must earn a total of twenty-four units of credit as follows: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Unit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English language arts</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4.0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mathematics</w:t>
      </w:r>
      <w:proofErr w:type="gramEnd"/>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4.0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science</w:t>
      </w:r>
      <w:proofErr w:type="gramEnd"/>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3.0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U.S. History and Constitution</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1.0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economics</w:t>
      </w:r>
      <w:proofErr w:type="gramEnd"/>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0.5</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U.S. Government</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0.5</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lastRenderedPageBreak/>
        <w:tab/>
      </w:r>
      <w:r w:rsidRPr="00AF1DCA">
        <w:rPr>
          <w:rFonts w:eastAsia="Calibri"/>
        </w:rPr>
        <w:tab/>
      </w:r>
      <w:proofErr w:type="gramStart"/>
      <w:r w:rsidRPr="00AF1DCA">
        <w:rPr>
          <w:rFonts w:eastAsia="Calibri"/>
        </w:rPr>
        <w:t>other</w:t>
      </w:r>
      <w:proofErr w:type="gramEnd"/>
      <w:r w:rsidRPr="00AF1DCA">
        <w:rPr>
          <w:rFonts w:eastAsia="Calibri"/>
        </w:rPr>
        <w:t xml:space="preserve"> social studies</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1.0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physical</w:t>
      </w:r>
      <w:proofErr w:type="gramEnd"/>
      <w:r w:rsidRPr="00AF1DCA">
        <w:rPr>
          <w:rFonts w:eastAsia="Calibri"/>
        </w:rPr>
        <w:t xml:space="preserve"> education or Junior ROTC</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1.0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computer</w:t>
      </w:r>
      <w:proofErr w:type="gramEnd"/>
      <w:r w:rsidRPr="00AF1DCA">
        <w:rPr>
          <w:rFonts w:eastAsia="Calibri"/>
        </w:rPr>
        <w:t xml:space="preserve"> science (including keyboarding)</w:t>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1.0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foreign</w:t>
      </w:r>
      <w:proofErr w:type="gramEnd"/>
      <w:r w:rsidRPr="00AF1DCA">
        <w:rPr>
          <w:rFonts w:eastAsia="Calibri"/>
        </w:rPr>
        <w:t xml:space="preserve"> language or career and technology education</w:t>
      </w:r>
      <w:r w:rsidRPr="00AF1DCA">
        <w:rPr>
          <w:rFonts w:eastAsia="Calibri"/>
        </w:rPr>
        <w:tab/>
      </w:r>
      <w:r w:rsidRPr="00AF1DCA">
        <w:rPr>
          <w:rFonts w:eastAsia="Calibri"/>
        </w:rPr>
        <w:tab/>
        <w:t>1.0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proofErr w:type="gramStart"/>
      <w:r w:rsidRPr="00AF1DCA">
        <w:rPr>
          <w:rFonts w:eastAsia="Calibri"/>
        </w:rPr>
        <w:t>electives</w:t>
      </w:r>
      <w:proofErr w:type="gramEnd"/>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7.0</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r w:rsidRPr="00AF1DCA">
        <w:rPr>
          <w:rFonts w:eastAsia="Calibri"/>
        </w:rPr>
        <w:noBreakHyphen/>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r>
      <w:r w:rsidRPr="00AF1DCA">
        <w:rPr>
          <w:rFonts w:eastAsia="Calibri"/>
        </w:rPr>
        <w:tab/>
        <w:t>24.0 total</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end-of-course test for U.S. History and Constitution, see</w:t>
      </w:r>
      <w:r w:rsidR="00AF1DCA">
        <w:rPr>
          <w:rFonts w:eastAsia="Calibri"/>
        </w:rPr>
        <w:t xml:space="preserve"> </w:t>
      </w:r>
      <w:r w:rsidRPr="00AF1DCA">
        <w:rPr>
          <w:rFonts w:eastAsia="Calibri"/>
        </w:rPr>
        <w:t xml:space="preserve">Reg. 43-262, Assessment Program.) As part of the high school curriculum regarding the United States government required credit, students are required to take the civics test as defined as the one hundred questions that officers of the United States Citizenship and Immigration Services use to demonstrate a knowledge and understanding of the fundamentals of United States history and the principles and form of the United States government.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 xml:space="preserve">C. The student must pass a high school credit course in science in which an end-of-course examination is administered.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D. The student must be enrolled for a minimum of one semester immediately preceding his or her graduation, except in case of a bona fide change of residence. Units earned in a summer school program do not satisfy this requirement.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II. Provisions for Schools in the Awarding of High School Credit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A school may award and accept credit in units of one-fourth, one-half, and a whole.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A school may award one unit of credit for an academic standards-based course that requires a minimum of 120 hours of instruction. A school may award one-half unit of credit for an academic standards-based course requiring a minimum of 60 hours of instruction and one-fourth unit of credit for an academic standards-based course requiring a minimum of 30 hours of instruction.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C. A school may award credit for courses that have been approved by the South Carolina Department of Education (</w:t>
      </w:r>
      <w:proofErr w:type="spellStart"/>
      <w:r w:rsidRPr="00AF1DCA">
        <w:rPr>
          <w:rFonts w:eastAsia="Calibri"/>
        </w:rPr>
        <w:t>SCDE</w:t>
      </w:r>
      <w:proofErr w:type="spellEnd"/>
      <w:r w:rsidRPr="00AF1DCA">
        <w:rPr>
          <w:rFonts w:eastAsia="Calibri"/>
        </w:rPr>
        <w:t xml:space="preserve">) in a proficiency-based system. A proficiency-based course may also be offered for one-fourth and one-half unit if the system specifies these units. Each school district that seeks to implement a proficiency-based system must submit a plan to the </w:t>
      </w:r>
      <w:proofErr w:type="spellStart"/>
      <w:r w:rsidRPr="00AF1DCA">
        <w:rPr>
          <w:rFonts w:eastAsia="Calibri"/>
        </w:rPr>
        <w:t>SCDE</w:t>
      </w:r>
      <w:proofErr w:type="spellEnd"/>
      <w:r w:rsidRPr="00AF1DCA">
        <w:rPr>
          <w:rFonts w:eastAsia="Calibri"/>
        </w:rPr>
        <w:t xml:space="preserve"> that provides procedures for establishing and developing a proficiency-based system including the method for determining proficiency. The </w:t>
      </w:r>
      <w:proofErr w:type="spellStart"/>
      <w:r w:rsidRPr="00AF1DCA">
        <w:rPr>
          <w:rFonts w:eastAsia="Calibri"/>
        </w:rPr>
        <w:t>SCDE</w:t>
      </w:r>
      <w:proofErr w:type="spellEnd"/>
      <w:r w:rsidRPr="00AF1DCA">
        <w:rPr>
          <w:rFonts w:eastAsia="Calibri"/>
        </w:rPr>
        <w:t xml:space="preserve"> must approve the district-submitted plan prior to the district’s use of the proficiency-based system. Districts are accountable for making sure that the academic standards and the individual learning needs of the students are addressed.</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D. A school may award credit for those gateway courses that are a part of the End-of-Course Examination Program only if a student takes the course approved by the school in which he or she is enrolled and meets all the stipulated requirements of the End-of-Course Examination Program. (For specific regulations regarding end-of-course tests, see</w:t>
      </w:r>
      <w:r w:rsidR="00AF1DCA">
        <w:rPr>
          <w:rFonts w:eastAsia="Calibri"/>
        </w:rPr>
        <w:t xml:space="preserve"> </w:t>
      </w:r>
      <w:r w:rsidRPr="00AF1DCA">
        <w:rPr>
          <w:rFonts w:eastAsia="Calibri"/>
        </w:rPr>
        <w:t>Reg. 43-262, Assessment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 xml:space="preserve">E. A school may award credit only for courses in summer programs-either district-wide or school-site programs-that meet all the regulatory requirements for courses offered for students in grades nine through </w:t>
      </w:r>
      <w:r w:rsidRPr="00AF1DCA">
        <w:rPr>
          <w:rFonts w:eastAsia="Calibri"/>
        </w:rPr>
        <w:lastRenderedPageBreak/>
        <w:t>twelve. A district-wide summer school program may meet the administrative certification requirement by employing a district supervisor as well as a lead teacher for each school site.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F. A school may award credit for a course that is approved by the district-whether that school offers the particular course or not-if the student receives prior approval.</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G. A school may award credit toward the high school diploma for a course that the student takes in an approved adult education program if the course is granted approval by the local superintendent or his or her designee.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H. A school may award credit for locally designed courses under the following conditions: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Locally designed subject-area courses must be aligned with the state academic standards for the particular subject area and must be approved by the local board of trustees and the State Superintendent of Education.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Locally designed elective courses must be approved by the local board of trustees. No more than two units may be awarded to a student for released-time classes in religious instruction.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3. Locally designed CATE courses funded with state or federal CATE monies must be approved by the </w:t>
      </w:r>
      <w:proofErr w:type="spellStart"/>
      <w:r w:rsidRPr="00AF1DCA">
        <w:rPr>
          <w:rFonts w:eastAsia="Calibri"/>
        </w:rPr>
        <w:t>SCDE’s</w:t>
      </w:r>
      <w:proofErr w:type="spellEnd"/>
      <w:r w:rsidRPr="00AF1DCA">
        <w:rPr>
          <w:rFonts w:eastAsia="Calibri"/>
        </w:rPr>
        <w:t xml:space="preserve"> Office of Career and Technology Education.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I. A school may award the PE credit for a diploma if the PE course meets all statutory requirements including the personal fitness and wellness component and the lifetime fitness component.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 xml:space="preserve">J. A school may award the one-half unit of credit carried by the course </w:t>
      </w:r>
      <w:proofErr w:type="gramStart"/>
      <w:r w:rsidRPr="00AF1DCA">
        <w:rPr>
          <w:rFonts w:eastAsia="Calibri"/>
        </w:rPr>
        <w:t>Keyboarding</w:t>
      </w:r>
      <w:proofErr w:type="gramEnd"/>
      <w:r w:rsidRPr="00AF1DCA">
        <w:rPr>
          <w:rFonts w:eastAsia="Calibri"/>
        </w:rPr>
        <w:t xml:space="preserve"> for half of the required computer science unit.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K. A school may award credit for the American Sign Language course as the required unit in a foreign language.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L. A school may award credit for a college course that students in grades nine through twelve take under the district’s dual credit arrangement.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III. Dual Credit Arrangement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A three-semester-hour college course transfers as one unit of credit.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C. Tuition costs and any other fees are the responsibility of the individual student or his or her parent(s) or legal guardian unless otherwise specified in local school district policy.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D. Students enrolled in a South Carolina public school may take only courses that are applicable to baccalaureate degrees or to associate degrees offered by institutions accredited by the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lastRenderedPageBreak/>
        <w:t>IV. Transfer Students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Reg. 43-273, Transfers and Withdrawals.)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V. Instructional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School districts must organize high school curricula around a minimum of three clusters of study and cluster majors. Such curricula must be designed to provide a well-rounded education that fosters artistic creativity, critical thinking, and self-discipline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tenth-grade year.</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 xml:space="preserve">Each year, schools must offer a range of required college- and career-ready courses in the core subject areas as listed in the </w:t>
      </w:r>
      <w:proofErr w:type="spellStart"/>
      <w:r w:rsidRPr="00AF1DCA">
        <w:rPr>
          <w:rFonts w:eastAsia="Calibri"/>
        </w:rPr>
        <w:t>SCDE’s</w:t>
      </w:r>
      <w:proofErr w:type="spellEnd"/>
      <w:r w:rsidRPr="00AF1DCA">
        <w:rPr>
          <w:rFonts w:eastAsia="Calibri"/>
        </w:rPr>
        <w:t xml:space="preserve"> </w:t>
      </w:r>
      <w:r w:rsidRPr="00AF1DCA">
        <w:rPr>
          <w:rFonts w:eastAsia="Calibri"/>
          <w:i/>
        </w:rPr>
        <w:t>Activity Coding System</w:t>
      </w:r>
      <w:r w:rsidRPr="00AF1DCA">
        <w:rPr>
          <w:rFonts w:eastAsia="Calibri"/>
        </w:rPr>
        <w:t xml:space="preserve"> to meet the needs of all students in a four-year graduation cohort.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For students whose academic needs are greater than those courses offered by their school, Virtual SC courses, if available, must be offered by the district to the students in order to graduate with the four-year graduation cohort.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Career Clusters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School districts must use the sixteen clusters for reporting purposes but may modify these clusters (for example, Arts and Humanities in place of Arts, Audio-Video Technology, and Communications). The sixteen state clusters are the same as the sixteen federal clusters: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Agriculture, Food, and Natural Resources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Architecture and Construction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Arts, Audio-Video Technology, and Communications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Business, Management, and Administration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Education and Training</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Finance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Government and Public Administration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Health Science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Hospitality and Tourism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Human Services/Family and Consumer Sciences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Information Technology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Law, Public Safety, and Security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Manufacturing</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Marketing, Sales, and Service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Science, Technology, Engineering, and Mathematics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Transportation, Distribution, and Logistics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Schools must also offer instruction in each of the following areas: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lastRenderedPageBreak/>
        <w:tab/>
      </w:r>
      <w:r w:rsidRPr="00AF1DCA">
        <w:rPr>
          <w:rFonts w:eastAsia="Calibri"/>
        </w:rPr>
        <w:tab/>
        <w:t>1. Advanced Placement: Schools whose organizational structure includes grades eleven and twelve must offer Advanced Placement courses. (For specific regulations regarding the Advanced Placement program, see Reg. 43-258.1, Advanced Placement.)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Alcohol, tobacco, and other drugs: Schools must provide age-appropriate instruction regarding the dangers in the use and abuse of alcohol, tobacco, and other drugs. Instruction must emphasize the negative effects that the use of such substances can have on the total community.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3. Career and technology education: Schools must offer CATE courses. Students who plan to complete a CATE program must earn at least</w:t>
      </w:r>
      <w:r w:rsidR="00AF1DCA">
        <w:rPr>
          <w:rFonts w:eastAsia="Calibri"/>
        </w:rPr>
        <w:t xml:space="preserve"> </w:t>
      </w:r>
      <w:r w:rsidRPr="00AF1DCA">
        <w:rPr>
          <w:rFonts w:eastAsia="Calibri"/>
        </w:rPr>
        <w:t>three units in an approved sequence of CATE courses leading to a career goal.</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4. Driver education: Schools must provide a complete program of driver education, including classroom and behind-the-wheel phases, each semester on an elective basis for eligible students. (For specific regulations regarding driver education, see Reg. 43-242, Driver Training.)</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5. Environmental studies: Schools must include environmental studies as a part of their instructional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6. Financial literacy: Schools must include financial literacy as a part of the instructional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7. Foreign language (modern and classical languages): Schools must offer levels 1 and 2 of at least one modern or classical language. Most state four-year colleges/universities require at least two units of the same modern or classical language for admission.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8. Health education: Schools must have a program of instruction in comprehensive health education. (For specific requirements regarding health education, see Reg. 43-238, Health Education Requirement.)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 xml:space="preserve">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except that virtual schools may administer the instruction virtually and are exempt from any in-person instructional requirements.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9. Physical education: Schools must offer a physical education course that meets statutory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10. Visual and performing arts: Schools must offer courses in the visual and performing arts.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VI. Other Program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School Counseling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All schools encompassing any combination of grades nine through twelve are required to provide a comprehensive school counseling program that is based on grade-specific standards. The standards must address the academic, personal and social, and the career domains. Specifically, students must be provided school counseling and career awareness programs and activities that assist them in developing and fulfilling their individual graduation plans and prepare them for a seamless transition to relevant employment, further training, or postsecondary study.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Library Media Program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Library media programs and technology resources must be available and accessible to all students and staff and must be appropriate for the accomplishment of the strategies and goals in each school renewal or district strategic plan.</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C. Length of School Day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The instructional day for secondary students must be at least 6 hours, excluding lunch, or the equivalent weekly.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3. Schools may exercise options and vary the number of minutes in the instructional week, provided that such variation meets statutory requirements and is approved by the local board of trustees.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D. Class Size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The teacher load must not exceed the maximum of 150 students daily. Class size must not exceed the maximum of 35 students.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The above-stated maximums do not apply in the following circumstances: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a. A maximum of 40 students per period with a total teaching load of 240 students daily is permitted for physical education teachers. If physical education and health are taught on alternate days to the same class, the 40-student maximum and 240-student totals are also permitted for health. When health is taught as a separate subject, the teaching load is a maximum of 35 students per period and a total of 150 students per day.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c. When a teacher’s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d. Maximum teacher load requirements and individual class size limits are the same for mini-courses as for any other classes.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E. Additional Regulatory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1. Due to federal requirements, all students must take a science course for which an assessment is given.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For state accountability purposes, every student must take an end-of-course examination in biology.</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3. State Board regulations that contain instructional program requirements are accessible on the </w:t>
      </w:r>
      <w:proofErr w:type="spellStart"/>
      <w:r w:rsidRPr="00AF1DCA">
        <w:rPr>
          <w:rFonts w:eastAsia="Calibri"/>
        </w:rPr>
        <w:t>SCDE</w:t>
      </w:r>
      <w:proofErr w:type="spellEnd"/>
      <w:r w:rsidR="00AF1DCA">
        <w:rPr>
          <w:rFonts w:eastAsia="Calibri"/>
        </w:rPr>
        <w:t xml:space="preserve"> </w:t>
      </w:r>
      <w:r w:rsidRPr="00AF1DCA">
        <w:rPr>
          <w:rFonts w:eastAsia="Calibri"/>
        </w:rPr>
        <w:t>web site on the “State Board of Education Regulations Table of Contents” page.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VII. Reporting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A. High School Completers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Each school issuing the state high school diploma must submit to the State Superintendent of Education on or before May 1 the following data on its previous year’s completers: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(a) the number of the school’s completers who entered the freshman class of a postsecondary institution-either in South Carolina or out of state–and on whom such an institution has sent the school a first-term transcript or summary grade report,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 xml:space="preserve">(b) </w:t>
      </w:r>
      <w:proofErr w:type="gramStart"/>
      <w:r w:rsidRPr="00AF1DCA">
        <w:rPr>
          <w:rFonts w:eastAsia="Calibri"/>
        </w:rPr>
        <w:t>a</w:t>
      </w:r>
      <w:proofErr w:type="gramEnd"/>
      <w:r w:rsidRPr="00AF1DCA">
        <w:rPr>
          <w:rFonts w:eastAsia="Calibri"/>
        </w:rPr>
        <w:t xml:space="preserve"> breakdown of all postsecondary courses that this group of completers passed during their term,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 xml:space="preserve">(c) </w:t>
      </w:r>
      <w:proofErr w:type="gramStart"/>
      <w:r w:rsidRPr="00AF1DCA">
        <w:rPr>
          <w:rFonts w:eastAsia="Calibri"/>
        </w:rPr>
        <w:t>a</w:t>
      </w:r>
      <w:proofErr w:type="gramEnd"/>
      <w:r w:rsidRPr="00AF1DCA">
        <w:rPr>
          <w:rFonts w:eastAsia="Calibri"/>
        </w:rPr>
        <w:t xml:space="preserve"> breakdown of all postsecondary courses that this group failed during their first term,</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 xml:space="preserve">(d) </w:t>
      </w:r>
      <w:proofErr w:type="gramStart"/>
      <w:r w:rsidRPr="00AF1DCA">
        <w:rPr>
          <w:rFonts w:eastAsia="Calibri"/>
        </w:rPr>
        <w:t>a</w:t>
      </w:r>
      <w:proofErr w:type="gramEnd"/>
      <w:r w:rsidRPr="00AF1DCA">
        <w:rPr>
          <w:rFonts w:eastAsia="Calibri"/>
        </w:rPr>
        <w:t xml:space="preserve"> breakdown of all postsecondary courses for which this group received a grade of “no credit” during their first term, and</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r>
      <w:r w:rsidRPr="00AF1DCA">
        <w:rPr>
          <w:rFonts w:eastAsia="Calibri"/>
        </w:rPr>
        <w:tab/>
        <w:t xml:space="preserve">(e) </w:t>
      </w:r>
      <w:proofErr w:type="gramStart"/>
      <w:r w:rsidRPr="00AF1DCA">
        <w:rPr>
          <w:rFonts w:eastAsia="Calibri"/>
        </w:rPr>
        <w:t>the</w:t>
      </w:r>
      <w:proofErr w:type="gramEnd"/>
      <w:r w:rsidRPr="00AF1DCA">
        <w:rPr>
          <w:rFonts w:eastAsia="Calibri"/>
        </w:rPr>
        <w:t xml:space="preserve"> number of the school’s completers who did not enter a postsecondary institution but who instead chose a postsecondary alternative such as employment or military service or for whom no information is available.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Each school must use the official form to submit the required data on its previous year’s completers.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B. Career and Technology Education Completers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w:t>
      </w:r>
      <w:r w:rsidR="00AF1DCA">
        <w:rPr>
          <w:rFonts w:eastAsia="Calibri"/>
        </w:rPr>
        <w:t xml:space="preserve"> </w:t>
      </w:r>
      <w:r w:rsidRPr="00AF1DCA">
        <w:rPr>
          <w:rFonts w:eastAsia="Calibri"/>
        </w:rPr>
        <w:t>three units of credit in CATE courses leading to a career goal.</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The district must conduct the survey ten months after graduation each year and must submit the results annually to the </w:t>
      </w:r>
      <w:proofErr w:type="spellStart"/>
      <w:r w:rsidRPr="00AF1DCA">
        <w:rPr>
          <w:rFonts w:eastAsia="Calibri"/>
        </w:rPr>
        <w:t>SCDE</w:t>
      </w:r>
      <w:proofErr w:type="spellEnd"/>
      <w:r w:rsidRPr="00AF1DCA">
        <w:rPr>
          <w:rFonts w:eastAsia="Calibri"/>
        </w:rPr>
        <w:t xml:space="preserve"> for the purpose of federal and state accountability requirements.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C. Student Records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Each school must have an appropriate means of reporting academic achievement to parents.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2. Each school district must maintain accurate student data according to the pupil accounting system prescribed by the </w:t>
      </w:r>
      <w:proofErr w:type="spellStart"/>
      <w:r w:rsidRPr="00AF1DCA">
        <w:rPr>
          <w:rFonts w:eastAsia="Calibri"/>
        </w:rPr>
        <w:t>SCDE</w:t>
      </w:r>
      <w:proofErr w:type="spellEnd"/>
      <w:r w:rsidRPr="00AF1DCA">
        <w:rPr>
          <w:rFonts w:eastAsia="Calibri"/>
        </w:rPr>
        <w:t>.</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3. Each school district must file a record of all dropouts that specifies for every student the name of the school in which he or she was enrolled and gives the following information on the student: his or her name, grade, race, </w:t>
      </w:r>
      <w:proofErr w:type="gramStart"/>
      <w:r w:rsidRPr="00AF1DCA">
        <w:rPr>
          <w:rFonts w:eastAsia="Calibri"/>
        </w:rPr>
        <w:t>sex</w:t>
      </w:r>
      <w:proofErr w:type="gramEnd"/>
      <w:r w:rsidRPr="00AF1DCA">
        <w:rPr>
          <w:rFonts w:eastAsia="Calibri"/>
        </w:rPr>
        <w:t>, date of birth, free/reduced meals status, English proficiency status, and migrant status.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 xml:space="preserve">4. Each district superintendent must verify the accuracy of the student enrollment, attendance, membership by category, and dropout reports submitted to the </w:t>
      </w:r>
      <w:proofErr w:type="spellStart"/>
      <w:r w:rsidRPr="00AF1DCA">
        <w:rPr>
          <w:rFonts w:eastAsia="Calibri"/>
        </w:rPr>
        <w:t>SCDE’s</w:t>
      </w:r>
      <w:proofErr w:type="spellEnd"/>
      <w:r w:rsidRPr="00AF1DCA">
        <w:rPr>
          <w:rFonts w:eastAsia="Calibri"/>
        </w:rPr>
        <w:t xml:space="preserve"> Office of Finance.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lastRenderedPageBreak/>
        <w:tab/>
      </w:r>
      <w:r w:rsidRPr="00AF1DCA">
        <w:rPr>
          <w:rFonts w:eastAsia="Calibri"/>
        </w:rPr>
        <w:tab/>
        <w:t xml:space="preserve">5. Each school must comply with the Family Educational Rights and Privacy Act regarding student records (20 </w:t>
      </w:r>
      <w:proofErr w:type="spellStart"/>
      <w:r w:rsidRPr="00AF1DCA">
        <w:rPr>
          <w:rFonts w:eastAsia="Calibri"/>
        </w:rPr>
        <w:t>U.S.C</w:t>
      </w:r>
      <w:proofErr w:type="spellEnd"/>
      <w:r w:rsidRPr="00AF1DCA">
        <w:rPr>
          <w:rFonts w:eastAsia="Calibri"/>
        </w:rPr>
        <w:t>. Section 1232(g)).</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t>D. Course Records for Students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1. Each district superintendent must verify the accuracy of course records for students.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2. The name and code number of every course that each student takes must be entered into the student data collection system active master scheduler at the time the student takes the course. Courses may not be added to the student’s course history (transcript) without first being entered into the scheduler.</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ab/>
      </w:r>
      <w:r w:rsidRPr="00AF1DCA">
        <w:rPr>
          <w:rFonts w:eastAsia="Calibri"/>
        </w:rPr>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VIII. Emergency Closings</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DCA">
        <w:rPr>
          <w:rFonts w:eastAsia="Calibri"/>
        </w:rPr>
        <w:t xml:space="preserve">All school days missed because of snow, extreme weather conditions, or other disruptions requiring schools to close must be made up. All school districts shall designate annually at least three days within their school calendars to be used as make-up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may only be authorized by a majority vote of the local school board, </w:t>
      </w:r>
      <w:r w:rsidRPr="00AF1DCA">
        <w:rPr>
          <w:color w:val="000000"/>
          <w:shd w:val="clear" w:color="auto" w:fill="FFFFFF" w:themeFill="background1"/>
        </w:rPr>
        <w:t>and, after the completion of the 2014-2015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make-up day pursuant to this section, the make-up day also is waived for all charter schools located in the district and for all students participating in a home schooling program approved by the board of trustees of the district in which the student resides. Schools operating on a four-by-four block schedule shall make every effort to make up the time during the semester in which the days are missed. A plan to make up days by lengthening the school day must be approved by the Department of Education, Office of Federal and State Accountability before implementation. Tutorial instruction for grades 7 through 12 may be taught on Saturday at the direction of the local school board. If a local school board authorizes make-up days on Saturdays, tutorial instruction normally offered on Saturday for seventh through twelfth graders must be scheduled at an alternative time.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F1DCA">
        <w:rPr>
          <w:rFonts w:eastAsia="Calibri"/>
        </w:rPr>
        <w:t xml:space="preserve">The State Board of Education may waive the requirements of making up days beyond the three days forgiven by the local school district, not to exceed three additional days </w:t>
      </w:r>
      <w:r w:rsidRPr="00AF1DCA">
        <w:rPr>
          <w:color w:val="000000"/>
          <w:shd w:val="clear" w:color="auto" w:fill="FFFFFF" w:themeFill="background1"/>
        </w:rPr>
        <w:t>missed because of snow, extreme weather conditions, or other disruptions requiring schools to close. Such a waiver only may be considered and granted upon the request of the local board of trustees through a majority vote of that local school board</w:t>
      </w:r>
      <w:r w:rsidRPr="00AF1DCA">
        <w:rPr>
          <w:rFonts w:eastAsia="Calibri"/>
        </w:rPr>
        <w:t xml:space="preserve">. The </w:t>
      </w:r>
      <w:proofErr w:type="spellStart"/>
      <w:r w:rsidRPr="00AF1DCA">
        <w:rPr>
          <w:rFonts w:eastAsia="Calibri"/>
        </w:rPr>
        <w:t>SCDE</w:t>
      </w:r>
      <w:proofErr w:type="spellEnd"/>
      <w:r w:rsidRPr="00AF1DCA">
        <w:rPr>
          <w:rFonts w:eastAsia="Calibri"/>
        </w:rPr>
        <w:t xml:space="preserve"> annually before July 1 shall provide the General Assembly with a detailed report of information from each district listing the number of days missed and the reason, regardless of whether any were missed; days made up; and days waived.</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AF1DCA">
        <w:rPr>
          <w:b/>
        </w:rPr>
        <w:t xml:space="preserve">Fiscal Impact Statement: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AF1DCA">
        <w:rPr>
          <w:b/>
        </w:rPr>
        <w:tab/>
      </w:r>
      <w:r w:rsidRPr="00AF1DCA">
        <w:t>None.</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AF1DCA">
        <w:rPr>
          <w:b/>
        </w:rPr>
        <w:t>Statement of Rationale:</w:t>
      </w:r>
      <w:r w:rsidRPr="00AF1DCA">
        <w:rPr>
          <w:i/>
          <w:color w:val="FF0000"/>
        </w:rPr>
        <w:t xml:space="preserve"> </w:t>
      </w:r>
    </w:p>
    <w:p w:rsidR="001F1948" w:rsidRPr="00AF1DCA" w:rsidRDefault="001F1948" w:rsidP="00AF1DCA">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s>
        <w:rPr>
          <w:rFonts w:eastAsia="Calibri"/>
        </w:rPr>
      </w:pPr>
      <w:r w:rsidRPr="00AF1DCA">
        <w:rPr>
          <w:rFonts w:eastAsia="Calibri"/>
          <w:b/>
        </w:rPr>
        <w:lastRenderedPageBreak/>
        <w:tab/>
      </w:r>
      <w:r w:rsidRPr="00AF1DCA">
        <w:rPr>
          <w:rFonts w:eastAsia="Calibri"/>
        </w:rPr>
        <w:t>Regulation 43-234 establishes that each school board of trustees must ensure quality schooling by providing a rigorous, relevant curriculum for all students. The regulation also stipulates that each school district must offer a standards</w:t>
      </w:r>
      <w:r w:rsidRPr="00AF1DCA">
        <w:rPr>
          <w:rFonts w:eastAsia="Calibri"/>
        </w:rPr>
        <w:noBreakHyphen/>
        <w:t>based academic curriculum organized around a career cluster system that provides students with individualized education choices. The regulation also defines the graduation requirements for South Carolina.</w:t>
      </w:r>
    </w:p>
    <w:p w:rsidR="001F1948" w:rsidRPr="00AF1DCA" w:rsidRDefault="001F1948" w:rsidP="00AF1DCA">
      <w:pPr>
        <w:tabs>
          <w:tab w:val="left" w:pos="216"/>
          <w:tab w:val="left" w:pos="432"/>
          <w:tab w:val="left" w:pos="648"/>
          <w:tab w:val="left" w:pos="864"/>
          <w:tab w:val="left" w:pos="1080"/>
          <w:tab w:val="left" w:pos="1296"/>
          <w:tab w:val="left" w:pos="1512"/>
          <w:tab w:val="left" w:pos="1728"/>
        </w:tabs>
        <w:rPr>
          <w:rFonts w:eastAsia="Calibri"/>
        </w:rPr>
      </w:pPr>
    </w:p>
    <w:p w:rsidR="001F1948" w:rsidRPr="00AF1DCA" w:rsidRDefault="001F1948" w:rsidP="00AF1DCA">
      <w:pPr>
        <w:tabs>
          <w:tab w:val="left" w:pos="216"/>
          <w:tab w:val="left" w:pos="432"/>
          <w:tab w:val="left" w:pos="648"/>
          <w:tab w:val="left" w:pos="864"/>
          <w:tab w:val="left" w:pos="1080"/>
          <w:tab w:val="left" w:pos="1296"/>
          <w:tab w:val="left" w:pos="1512"/>
          <w:tab w:val="left" w:pos="1728"/>
        </w:tabs>
      </w:pPr>
      <w:r w:rsidRPr="00AF1DCA">
        <w:rPr>
          <w:rFonts w:eastAsia="Calibri"/>
        </w:rPr>
        <w:tab/>
        <w:t xml:space="preserve">The amendment will address CATE completer requirements, language referencing CATE, and language referencing the ESSA. Language referencing the </w:t>
      </w:r>
      <w:proofErr w:type="spellStart"/>
      <w:r w:rsidRPr="00AF1DCA">
        <w:rPr>
          <w:rFonts w:eastAsia="Calibri"/>
        </w:rPr>
        <w:t>NCLB</w:t>
      </w:r>
      <w:proofErr w:type="spellEnd"/>
      <w:r w:rsidRPr="00AF1DCA">
        <w:rPr>
          <w:rFonts w:eastAsia="Calibri"/>
        </w:rPr>
        <w:t xml:space="preserve"> will be removed. The amendment will also address any new statutes regarding high school students. The language addressing Emergency Closings will be amended to address the new state statute.</w:t>
      </w:r>
    </w:p>
    <w:p w:rsidR="00B85BD3" w:rsidRPr="00AF1DCA" w:rsidRDefault="00B85BD3"/>
    <w:sectPr w:rsidR="00B85BD3" w:rsidRPr="00AF1DCA" w:rsidSect="00D50E8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DCA" w:rsidRDefault="00AF1DCA" w:rsidP="00D50E82">
      <w:r>
        <w:separator/>
      </w:r>
    </w:p>
  </w:endnote>
  <w:endnote w:type="continuationSeparator" w:id="0">
    <w:p w:rsidR="00AF1DCA" w:rsidRDefault="00AF1DCA" w:rsidP="00D5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566511"/>
      <w:docPartObj>
        <w:docPartGallery w:val="Page Numbers (Bottom of Page)"/>
        <w:docPartUnique/>
      </w:docPartObj>
    </w:sdtPr>
    <w:sdtEndPr>
      <w:rPr>
        <w:noProof/>
      </w:rPr>
    </w:sdtEndPr>
    <w:sdtContent>
      <w:p w:rsidR="00AF1DCA" w:rsidRDefault="00AF1DCA">
        <w:pPr>
          <w:pStyle w:val="Footer"/>
          <w:jc w:val="center"/>
        </w:pPr>
        <w:r>
          <w:fldChar w:fldCharType="begin"/>
        </w:r>
        <w:r>
          <w:instrText xml:space="preserve"> PAGE   \* MERGEFORMAT </w:instrText>
        </w:r>
        <w:r>
          <w:fldChar w:fldCharType="separate"/>
        </w:r>
        <w:r w:rsidR="00B66280">
          <w:rPr>
            <w:noProof/>
          </w:rPr>
          <w:t>1</w:t>
        </w:r>
        <w:r>
          <w:rPr>
            <w:noProof/>
          </w:rPr>
          <w:fldChar w:fldCharType="end"/>
        </w:r>
      </w:p>
    </w:sdtContent>
  </w:sdt>
  <w:p w:rsidR="00AF1DCA" w:rsidRDefault="00AF1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DCA" w:rsidRDefault="00AF1DCA" w:rsidP="00D50E82">
      <w:r>
        <w:separator/>
      </w:r>
    </w:p>
  </w:footnote>
  <w:footnote w:type="continuationSeparator" w:id="0">
    <w:p w:rsidR="00AF1DCA" w:rsidRDefault="00AF1DCA" w:rsidP="00D50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D3"/>
    <w:rsid w:val="000A1339"/>
    <w:rsid w:val="001849AB"/>
    <w:rsid w:val="001F1948"/>
    <w:rsid w:val="00303C6F"/>
    <w:rsid w:val="00337472"/>
    <w:rsid w:val="00381DF2"/>
    <w:rsid w:val="003E4FB5"/>
    <w:rsid w:val="00402788"/>
    <w:rsid w:val="005A3311"/>
    <w:rsid w:val="0060475B"/>
    <w:rsid w:val="0068175D"/>
    <w:rsid w:val="006A296F"/>
    <w:rsid w:val="00A220E4"/>
    <w:rsid w:val="00A52663"/>
    <w:rsid w:val="00A84CDB"/>
    <w:rsid w:val="00AB7941"/>
    <w:rsid w:val="00AF1DCA"/>
    <w:rsid w:val="00B66280"/>
    <w:rsid w:val="00B85BD3"/>
    <w:rsid w:val="00C354CC"/>
    <w:rsid w:val="00D5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73DD2-CCD6-4073-90FA-625EC4CA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E8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E82"/>
    <w:pPr>
      <w:tabs>
        <w:tab w:val="center" w:pos="4680"/>
        <w:tab w:val="right" w:pos="9360"/>
      </w:tabs>
    </w:pPr>
  </w:style>
  <w:style w:type="character" w:customStyle="1" w:styleId="HeaderChar">
    <w:name w:val="Header Char"/>
    <w:basedOn w:val="DefaultParagraphFont"/>
    <w:link w:val="Header"/>
    <w:uiPriority w:val="99"/>
    <w:rsid w:val="00D50E82"/>
  </w:style>
  <w:style w:type="paragraph" w:styleId="Footer">
    <w:name w:val="footer"/>
    <w:basedOn w:val="Normal"/>
    <w:link w:val="FooterChar"/>
    <w:uiPriority w:val="99"/>
    <w:unhideWhenUsed/>
    <w:rsid w:val="00D50E82"/>
    <w:pPr>
      <w:tabs>
        <w:tab w:val="center" w:pos="4680"/>
        <w:tab w:val="right" w:pos="9360"/>
      </w:tabs>
    </w:pPr>
  </w:style>
  <w:style w:type="character" w:customStyle="1" w:styleId="FooterChar">
    <w:name w:val="Footer Char"/>
    <w:basedOn w:val="DefaultParagraphFont"/>
    <w:link w:val="Footer"/>
    <w:uiPriority w:val="99"/>
    <w:rsid w:val="00D50E82"/>
  </w:style>
  <w:style w:type="paragraph" w:styleId="BalloonText">
    <w:name w:val="Balloon Text"/>
    <w:basedOn w:val="Normal"/>
    <w:link w:val="BalloonTextChar"/>
    <w:uiPriority w:val="99"/>
    <w:semiHidden/>
    <w:unhideWhenUsed/>
    <w:rsid w:val="00AF1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8DAF29F5.dotm</Template>
  <TotalTime>0</TotalTime>
  <Pages>10</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2017-05-12T16:53:00Z</cp:lastPrinted>
  <dcterms:created xsi:type="dcterms:W3CDTF">2017-05-12T16:55:00Z</dcterms:created>
  <dcterms:modified xsi:type="dcterms:W3CDTF">2017-05-12T16:55:00Z</dcterms:modified>
</cp:coreProperties>
</file>