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FBF" w:rsidRDefault="00452FBF" w:rsidP="00040703">
      <w:bookmarkStart w:id="0" w:name="_GoBack"/>
      <w:bookmarkEnd w:id="0"/>
      <w:r>
        <w:t>Agency Name: Department of Health and Human Services</w:t>
      </w:r>
    </w:p>
    <w:p w:rsidR="00452FBF" w:rsidRDefault="00452FBF" w:rsidP="00040703">
      <w:r>
        <w:t>Statutory Authority: 44-6-90</w:t>
      </w:r>
    </w:p>
    <w:p w:rsidR="00A84CDB" w:rsidRDefault="00040703" w:rsidP="00040703">
      <w:r>
        <w:t>Document Number: 4746</w:t>
      </w:r>
    </w:p>
    <w:p w:rsidR="00040703" w:rsidRDefault="00452FBF" w:rsidP="00040703">
      <w:r>
        <w:t>Proposed in State Register Volume and Issue: 41/2</w:t>
      </w:r>
    </w:p>
    <w:p w:rsidR="003D68ED" w:rsidRDefault="003D68ED" w:rsidP="00040703">
      <w:r>
        <w:t>House Committee: Regulations and Administrative Procedures Committee</w:t>
      </w:r>
    </w:p>
    <w:p w:rsidR="006C20B2" w:rsidRDefault="006C20B2" w:rsidP="00040703">
      <w:r>
        <w:t>Senate Committee: Medical Affairs Committee</w:t>
      </w:r>
    </w:p>
    <w:p w:rsidR="00B01533" w:rsidRDefault="00B01533" w:rsidP="00040703">
      <w:r>
        <w:t>120 Day Review Expiration Date for Automatic Approval: 05/02/2018</w:t>
      </w:r>
    </w:p>
    <w:p w:rsidR="006D38F1" w:rsidRDefault="006D38F1" w:rsidP="00040703">
      <w:r>
        <w:t>Final in State Register Volume and Issue: 42/5</w:t>
      </w:r>
    </w:p>
    <w:p w:rsidR="006D38F1" w:rsidRDefault="00452FBF" w:rsidP="00040703">
      <w:r>
        <w:t xml:space="preserve">Status: </w:t>
      </w:r>
      <w:r w:rsidR="006D38F1">
        <w:t>Final</w:t>
      </w:r>
    </w:p>
    <w:p w:rsidR="00452FBF" w:rsidRDefault="00452FBF" w:rsidP="00040703">
      <w:r>
        <w:t>Subject: Articles 4, 5, 7 and 8 of Chapter 126</w:t>
      </w:r>
    </w:p>
    <w:p w:rsidR="00452FBF" w:rsidRDefault="00452FBF" w:rsidP="00040703"/>
    <w:p w:rsidR="00040703" w:rsidRDefault="00040703" w:rsidP="00040703">
      <w:r>
        <w:t>History: 4746</w:t>
      </w:r>
    </w:p>
    <w:p w:rsidR="00040703" w:rsidRDefault="00040703" w:rsidP="00040703"/>
    <w:p w:rsidR="00040703" w:rsidRDefault="00040703" w:rsidP="0004070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40703" w:rsidRDefault="00452FBF" w:rsidP="00040703">
      <w:pPr>
        <w:tabs>
          <w:tab w:val="left" w:pos="475"/>
          <w:tab w:val="left" w:pos="2304"/>
          <w:tab w:val="center" w:pos="6494"/>
          <w:tab w:val="left" w:pos="7373"/>
          <w:tab w:val="left" w:pos="8554"/>
        </w:tabs>
      </w:pPr>
      <w:r>
        <w:t>-</w:t>
      </w:r>
      <w:r>
        <w:tab/>
        <w:t>02/24/2017</w:t>
      </w:r>
      <w:r>
        <w:tab/>
        <w:t xml:space="preserve">Proposed </w:t>
      </w:r>
      <w:proofErr w:type="spellStart"/>
      <w:r>
        <w:t>Reg</w:t>
      </w:r>
      <w:proofErr w:type="spellEnd"/>
      <w:r>
        <w:t xml:space="preserve"> Published in SR</w:t>
      </w:r>
      <w:r>
        <w:tab/>
      </w:r>
    </w:p>
    <w:p w:rsidR="00452FBF" w:rsidRDefault="00B01533" w:rsidP="00040703">
      <w:pPr>
        <w:tabs>
          <w:tab w:val="left" w:pos="475"/>
          <w:tab w:val="left" w:pos="2304"/>
          <w:tab w:val="center" w:pos="6494"/>
          <w:tab w:val="left" w:pos="7373"/>
          <w:tab w:val="left" w:pos="8554"/>
        </w:tabs>
      </w:pPr>
      <w:r>
        <w:t>-</w:t>
      </w:r>
      <w:r>
        <w:tab/>
        <w:t>05/05/2017</w:t>
      </w:r>
      <w:r>
        <w:tab/>
        <w:t xml:space="preserve">Received by Lt. </w:t>
      </w:r>
      <w:proofErr w:type="spellStart"/>
      <w:r>
        <w:t>Gov</w:t>
      </w:r>
      <w:proofErr w:type="spellEnd"/>
      <w:r>
        <w:t xml:space="preserve"> &amp; Speaker</w:t>
      </w:r>
      <w:r>
        <w:tab/>
      </w:r>
      <w:r>
        <w:tab/>
        <w:t>05/02/2018</w:t>
      </w:r>
    </w:p>
    <w:p w:rsidR="00B01533" w:rsidRDefault="006C20B2" w:rsidP="00040703">
      <w:pPr>
        <w:tabs>
          <w:tab w:val="left" w:pos="475"/>
          <w:tab w:val="left" w:pos="2304"/>
          <w:tab w:val="center" w:pos="6494"/>
          <w:tab w:val="left" w:pos="7373"/>
          <w:tab w:val="left" w:pos="8554"/>
        </w:tabs>
      </w:pPr>
      <w:r>
        <w:t>S</w:t>
      </w:r>
      <w:r>
        <w:tab/>
        <w:t>05/08/2017</w:t>
      </w:r>
      <w:r>
        <w:tab/>
        <w:t>Referred to Committee</w:t>
      </w:r>
      <w:r>
        <w:tab/>
      </w:r>
    </w:p>
    <w:p w:rsidR="006C20B2" w:rsidRDefault="003D68ED" w:rsidP="00040703">
      <w:pPr>
        <w:tabs>
          <w:tab w:val="left" w:pos="475"/>
          <w:tab w:val="left" w:pos="2304"/>
          <w:tab w:val="center" w:pos="6494"/>
          <w:tab w:val="left" w:pos="7373"/>
          <w:tab w:val="left" w:pos="8554"/>
        </w:tabs>
      </w:pPr>
      <w:r>
        <w:t>H</w:t>
      </w:r>
      <w:r>
        <w:tab/>
        <w:t>05/09/2017</w:t>
      </w:r>
      <w:r>
        <w:tab/>
        <w:t>Referred to Committee</w:t>
      </w:r>
      <w:r>
        <w:tab/>
      </w:r>
    </w:p>
    <w:p w:rsidR="003D68ED" w:rsidRDefault="00C15601" w:rsidP="00040703">
      <w:pPr>
        <w:tabs>
          <w:tab w:val="left" w:pos="475"/>
          <w:tab w:val="left" w:pos="2304"/>
          <w:tab w:val="center" w:pos="6494"/>
          <w:tab w:val="left" w:pos="7373"/>
          <w:tab w:val="left" w:pos="8554"/>
        </w:tabs>
      </w:pPr>
      <w:r>
        <w:tab/>
        <w:t>01/30/2018</w:t>
      </w:r>
      <w:r>
        <w:tab/>
        <w:t>Scrivener’s Error Correction</w:t>
      </w:r>
    </w:p>
    <w:p w:rsidR="00B76A7B" w:rsidRDefault="00B76A7B" w:rsidP="00040703">
      <w:pPr>
        <w:tabs>
          <w:tab w:val="left" w:pos="475"/>
          <w:tab w:val="left" w:pos="2304"/>
          <w:tab w:val="center" w:pos="6494"/>
          <w:tab w:val="left" w:pos="7373"/>
          <w:tab w:val="left" w:pos="8554"/>
        </w:tabs>
      </w:pPr>
      <w:r>
        <w:t>S</w:t>
      </w:r>
      <w:r>
        <w:tab/>
        <w:t>03/01/2018</w:t>
      </w:r>
      <w:r>
        <w:tab/>
        <w:t>Resolution Introduced to Approve</w:t>
      </w:r>
      <w:r>
        <w:tab/>
        <w:t>1075</w:t>
      </w:r>
    </w:p>
    <w:p w:rsidR="00B76A7B" w:rsidRDefault="008477A7" w:rsidP="00040703">
      <w:pPr>
        <w:tabs>
          <w:tab w:val="left" w:pos="475"/>
          <w:tab w:val="left" w:pos="2304"/>
          <w:tab w:val="center" w:pos="6494"/>
          <w:tab w:val="left" w:pos="7373"/>
          <w:tab w:val="left" w:pos="8554"/>
        </w:tabs>
      </w:pPr>
      <w:r>
        <w:t>H</w:t>
      </w:r>
      <w:r>
        <w:tab/>
        <w:t>04/19/2018</w:t>
      </w:r>
      <w:r>
        <w:tab/>
        <w:t>Resolution Introduced to Approve</w:t>
      </w:r>
      <w:r>
        <w:tab/>
        <w:t>5279</w:t>
      </w:r>
    </w:p>
    <w:p w:rsidR="008477A7" w:rsidRDefault="006D38F1" w:rsidP="00040703">
      <w:pPr>
        <w:tabs>
          <w:tab w:val="left" w:pos="475"/>
          <w:tab w:val="left" w:pos="2304"/>
          <w:tab w:val="center" w:pos="6494"/>
          <w:tab w:val="left" w:pos="7373"/>
          <w:tab w:val="left" w:pos="8554"/>
        </w:tabs>
      </w:pPr>
      <w:r>
        <w:t>-</w:t>
      </w:r>
      <w:r>
        <w:tab/>
        <w:t>05/02/2018</w:t>
      </w:r>
      <w:r>
        <w:tab/>
        <w:t>Approved by: Expiration Date</w:t>
      </w:r>
    </w:p>
    <w:p w:rsidR="006D38F1" w:rsidRDefault="006D38F1" w:rsidP="00040703">
      <w:pPr>
        <w:tabs>
          <w:tab w:val="left" w:pos="475"/>
          <w:tab w:val="left" w:pos="2304"/>
          <w:tab w:val="center" w:pos="6494"/>
          <w:tab w:val="left" w:pos="7373"/>
          <w:tab w:val="left" w:pos="8554"/>
        </w:tabs>
      </w:pPr>
      <w:r>
        <w:t>-</w:t>
      </w:r>
      <w:r>
        <w:tab/>
        <w:t>05/25/2018</w:t>
      </w:r>
      <w:r>
        <w:tab/>
        <w:t>Effective Date unless otherwise</w:t>
      </w:r>
    </w:p>
    <w:p w:rsidR="006D38F1" w:rsidRDefault="006D38F1" w:rsidP="0004070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D38F1" w:rsidRPr="006D38F1" w:rsidRDefault="006D38F1" w:rsidP="00040703">
      <w:pPr>
        <w:tabs>
          <w:tab w:val="left" w:pos="475"/>
          <w:tab w:val="left" w:pos="2304"/>
          <w:tab w:val="center" w:pos="6494"/>
          <w:tab w:val="left" w:pos="7373"/>
          <w:tab w:val="left" w:pos="8554"/>
        </w:tabs>
      </w:pPr>
    </w:p>
    <w:p w:rsidR="00E672BA" w:rsidRPr="00277F38" w:rsidRDefault="00040703"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br w:type="page"/>
      </w:r>
      <w:r w:rsidR="00E672BA" w:rsidRPr="00277F38">
        <w:rPr>
          <w:rFonts w:cs="Times New Roman"/>
        </w:rPr>
        <w:lastRenderedPageBreak/>
        <w:t>Document No.</w:t>
      </w:r>
      <w:r w:rsidR="00E672BA">
        <w:rPr>
          <w:rFonts w:cs="Times New Roman"/>
        </w:rPr>
        <w:t xml:space="preserve"> 4746</w:t>
      </w:r>
    </w:p>
    <w:p w:rsidR="00E672BA" w:rsidRPr="00277F38"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77F38">
        <w:rPr>
          <w:rFonts w:cs="Times New Roman"/>
          <w:b/>
        </w:rPr>
        <w:t>DEPARTMENT OF HEALTH AND HUMAN SERVICES</w:t>
      </w:r>
    </w:p>
    <w:p w:rsidR="00E672BA" w:rsidRPr="00277F38"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7F38">
        <w:rPr>
          <w:rFonts w:cs="Times New Roman"/>
        </w:rPr>
        <w:t>CHAPTER 126</w:t>
      </w:r>
    </w:p>
    <w:p w:rsidR="00E672BA" w:rsidRPr="00277F38"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7F38">
        <w:rPr>
          <w:rFonts w:cs="Times New Roman"/>
        </w:rPr>
        <w:t>Statutory Authority: 1976 Code Section 44-6-90</w:t>
      </w:r>
    </w:p>
    <w:p w:rsidR="00E672BA" w:rsidRPr="00277F38"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126-400. Definitions.</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126-401. Sanctions.</w:t>
      </w:r>
    </w:p>
    <w:p w:rsidR="00E672BA"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126-403. Grounds for Sanction</w:t>
      </w:r>
      <w:r>
        <w:rPr>
          <w:rFonts w:cs="Times New Roman"/>
        </w:rPr>
        <w:t>.</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126-404. Fair Hearings.</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126-405. Reinstatement.</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126-425. Recipient Utilization.</w:t>
      </w:r>
    </w:p>
    <w:p w:rsidR="00E672BA"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126-500. Definitions.</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126-505. Responsibilities for Eligibility Determination.</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126-510. Application Process.</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126-540. Recovery by the Medically Indigent Assistance Program.</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126-560. The Commission shall use a prospective payment system which considers diagnostic related groupings and per diem costs to reimburse hospitals for inpatient services provided to Medically Indigent recipients.</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126-570. Grace Period.</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126-710. General.</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126-720. Scope of Program and Services.</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126-730. Persons Eligible to Receive Social Services.</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126-740. Application Procedures.</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126-750. Client Right to Appeal.</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126-799. Prior Regulations.</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126-800. Definitions.</w:t>
      </w:r>
    </w:p>
    <w:p w:rsidR="00E672BA"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126-810. Imposition of Sanctions</w:t>
      </w:r>
      <w:r>
        <w:rPr>
          <w:rFonts w:cs="Times New Roman"/>
        </w:rPr>
        <w:t>.</w:t>
      </w: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126-830. Assessment of Sanctions.</w:t>
      </w:r>
    </w:p>
    <w:p w:rsidR="00E672BA"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126-840. Schedule of Sanctions</w:t>
      </w:r>
      <w:r>
        <w:rPr>
          <w:rFonts w:cs="Times New Roman"/>
        </w:rPr>
        <w:t>.</w:t>
      </w:r>
    </w:p>
    <w:p w:rsidR="00E672BA" w:rsidRPr="00277F38"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p>
    <w:p w:rsidR="00E672BA" w:rsidRPr="00277F38"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rPr>
      </w:pPr>
      <w:r>
        <w:rPr>
          <w:rFonts w:cs="Times New Roman"/>
          <w:b/>
        </w:rPr>
        <w:t>Synopsis</w:t>
      </w:r>
      <w:r w:rsidRPr="00277F38">
        <w:rPr>
          <w:rFonts w:cs="Times New Roman"/>
          <w:b/>
        </w:rPr>
        <w:t>:</w:t>
      </w:r>
    </w:p>
    <w:p w:rsidR="00E672BA" w:rsidRPr="00277F38"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rPr>
      </w:pPr>
    </w:p>
    <w:p w:rsidR="00E672BA" w:rsidRPr="00277F38" w:rsidRDefault="00E672BA" w:rsidP="00452FBF">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The South Carolina Department of Health and Human Services is proposing to amend Article 4, Article 5, Article 7 and Article 8 of Chapter 126 of the South Code of Regulations to update outdated references, to more accurately reflect administration of the Agency’s programs and to remove sections that are no longer administered by the Agency.</w:t>
      </w:r>
    </w:p>
    <w:p w:rsidR="00E672BA" w:rsidRPr="00277F38"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p>
    <w:p w:rsidR="00E672BA" w:rsidRPr="00277F38"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277F38">
        <w:rPr>
          <w:rFonts w:cs="Times New Roman"/>
        </w:rPr>
        <w:t xml:space="preserve">The Notice of Drafting was published in the </w:t>
      </w:r>
      <w:r w:rsidRPr="006C5582">
        <w:rPr>
          <w:rFonts w:cs="Times New Roman"/>
          <w:i/>
        </w:rPr>
        <w:t>State Register</w:t>
      </w:r>
      <w:r w:rsidRPr="00277F38">
        <w:rPr>
          <w:rFonts w:cs="Times New Roman"/>
        </w:rPr>
        <w:t xml:space="preserve"> on </w:t>
      </w:r>
      <w:r>
        <w:rPr>
          <w:rFonts w:cs="Times New Roman"/>
        </w:rPr>
        <w:t xml:space="preserve">December 23, </w:t>
      </w:r>
      <w:r w:rsidRPr="00277F38">
        <w:rPr>
          <w:rFonts w:cs="Times New Roman"/>
        </w:rPr>
        <w:t>2016.</w:t>
      </w:r>
    </w:p>
    <w:p w:rsidR="00E672BA"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p>
    <w:p w:rsidR="00E672BA" w:rsidRDefault="00E672BA" w:rsidP="00D5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rPr>
      </w:pPr>
      <w:r>
        <w:rPr>
          <w:rFonts w:cs="Times New Roman"/>
          <w:b/>
        </w:rPr>
        <w:t>Instructions:</w:t>
      </w:r>
    </w:p>
    <w:p w:rsidR="00E672BA" w:rsidRPr="0001377E" w:rsidRDefault="00E672BA" w:rsidP="00D5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p>
    <w:p w:rsidR="006D38F1" w:rsidRDefault="00E672BA" w:rsidP="00D5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D52DB8">
        <w:rPr>
          <w:rFonts w:cs="Times New Roman"/>
        </w:rPr>
        <w:t>Replace the regulations as shown below</w:t>
      </w:r>
      <w:r>
        <w:rPr>
          <w:rFonts w:cs="Times New Roman"/>
        </w:rPr>
        <w:t xml:space="preserve">. </w:t>
      </w:r>
      <w:r w:rsidRPr="00D52DB8">
        <w:rPr>
          <w:rFonts w:cs="Times New Roman"/>
        </w:rPr>
        <w:t>Unless specific</w:t>
      </w:r>
      <w:r>
        <w:rPr>
          <w:rFonts w:cs="Times New Roman"/>
        </w:rPr>
        <w:t>ally</w:t>
      </w:r>
      <w:r w:rsidRPr="00D52DB8">
        <w:rPr>
          <w:rFonts w:cs="Times New Roman"/>
        </w:rPr>
        <w:t xml:space="preserve"> listed as a change</w:t>
      </w:r>
      <w:r>
        <w:rPr>
          <w:rFonts w:cs="Times New Roman"/>
        </w:rPr>
        <w:t>,</w:t>
      </w:r>
      <w:r w:rsidRPr="00D52DB8">
        <w:rPr>
          <w:rFonts w:cs="Times New Roman"/>
        </w:rPr>
        <w:t xml:space="preserve"> all other ex</w:t>
      </w:r>
      <w:r>
        <w:rPr>
          <w:rFonts w:cs="Times New Roman"/>
        </w:rPr>
        <w:t>isting</w:t>
      </w:r>
      <w:r w:rsidRPr="00D52DB8">
        <w:rPr>
          <w:rFonts w:cs="Times New Roman"/>
        </w:rPr>
        <w:t xml:space="preserve"> regulations remain in</w:t>
      </w:r>
      <w:r>
        <w:rPr>
          <w:rFonts w:cs="Times New Roman"/>
        </w:rPr>
        <w:t>tact</w:t>
      </w:r>
      <w:r w:rsidRPr="00D52DB8">
        <w:rPr>
          <w:rFonts w:cs="Times New Roman"/>
        </w:rPr>
        <w:t>.</w:t>
      </w:r>
    </w:p>
    <w:p w:rsidR="006D38F1" w:rsidRDefault="006D38F1" w:rsidP="00D5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p>
    <w:p w:rsidR="00E672BA" w:rsidRPr="00277F38"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rPr>
      </w:pPr>
      <w:r w:rsidRPr="00277F38">
        <w:rPr>
          <w:rFonts w:cs="Times New Roman"/>
          <w:b/>
        </w:rPr>
        <w:t>Text: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cs="Times New Roman"/>
        </w:rPr>
      </w:pPr>
      <w:r w:rsidRPr="006D38F1">
        <w:rPr>
          <w:rFonts w:cs="Times New Roman"/>
        </w:rPr>
        <w:t>ARTICLE 4</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cs="Times New Roman"/>
        </w:rPr>
      </w:pPr>
      <w:r w:rsidRPr="006D38F1">
        <w:rPr>
          <w:rFonts w:cs="Times New Roman"/>
        </w:rPr>
        <w:t>PROGRAM EVALUATION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cs="Times New Roman"/>
        </w:rPr>
      </w:pPr>
      <w:proofErr w:type="spellStart"/>
      <w:r w:rsidRPr="006D38F1">
        <w:rPr>
          <w:rFonts w:cs="Times New Roman"/>
        </w:rPr>
        <w:t>SUBARTICLE</w:t>
      </w:r>
      <w:proofErr w:type="spellEnd"/>
      <w:r w:rsidRPr="006D38F1">
        <w:rPr>
          <w:rFonts w:cs="Times New Roman"/>
        </w:rPr>
        <w:t xml:space="preserve"> 1</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cs="Times New Roman"/>
        </w:rPr>
      </w:pPr>
      <w:r w:rsidRPr="006D38F1">
        <w:rPr>
          <w:rFonts w:cs="Times New Roman"/>
        </w:rPr>
        <w:t>ADMINISTRATIVE SANCTIONS AGAINST MEDICAID PROVIDERS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cs="Times New Roman"/>
          <w:b/>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126-400. Definitions.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 xml:space="preserve">A. Provider </w:t>
      </w:r>
      <w:r w:rsidRPr="006D38F1">
        <w:rPr>
          <w:rFonts w:cs="Times New Roman"/>
        </w:rPr>
        <w:noBreakHyphen/>
        <w:t xml:space="preserve"> means an individual, firm, corporation, association or institution which is providing, or has been approved to provide, medical assistance to a beneficiary pursuant to the State Medical Assistance Plan and in accord with Title XIX of the Social Security Act of 1932, as amended.</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 xml:space="preserve">B. Person </w:t>
      </w:r>
      <w:r w:rsidRPr="006D38F1">
        <w:rPr>
          <w:rFonts w:cs="Times New Roman"/>
        </w:rPr>
        <w:noBreakHyphen/>
        <w:t xml:space="preserve"> any natural person, company, firm, association, partnership, corporation or other legal entity.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 xml:space="preserve">C. Practitioner </w:t>
      </w:r>
      <w:r w:rsidRPr="006D38F1">
        <w:rPr>
          <w:rFonts w:cs="Times New Roman"/>
        </w:rPr>
        <w:noBreakHyphen/>
        <w:t xml:space="preserve"> means a physician or other health care professional licensed under State law to practice his or her profession.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 xml:space="preserve">D. Educational Intervention </w:t>
      </w:r>
      <w:r w:rsidRPr="006D38F1">
        <w:rPr>
          <w:rFonts w:cs="Times New Roman"/>
        </w:rPr>
        <w:noBreakHyphen/>
        <w:t xml:space="preserve"> means a visit to a provider by a staff member to explain Medicaid Program policies and procedures. This includes instructions on correct billing procedures. Educational intervention may also take the form of a telephone call or letter to a provider calling his or her attention to a particular problem in Program administration or billing practices.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 xml:space="preserve">E. Abuse </w:t>
      </w:r>
      <w:r w:rsidRPr="006D38F1">
        <w:rPr>
          <w:rFonts w:cs="Times New Roman"/>
        </w:rPr>
        <w:noBreakHyphen/>
        <w:t xml:space="preserve"> 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 xml:space="preserve">F. Fraud </w:t>
      </w:r>
      <w:r w:rsidRPr="006D38F1">
        <w:rPr>
          <w:rFonts w:cs="Times New Roman"/>
        </w:rPr>
        <w:noBreakHyphen/>
        <w:t xml:space="preserve"> an intentional deception or misrepresentation made by a person with the knowledge that the deception could result in some unauthorized benefit to himself or some other person. It includes any act that constitutes fraud under applicable Federal or State law. [42 CFR §455.2].</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 xml:space="preserve">G. Conviction or convicted </w:t>
      </w:r>
      <w:r w:rsidRPr="006D38F1">
        <w:rPr>
          <w:rFonts w:cs="Times New Roman"/>
        </w:rPr>
        <w:noBreakHyphen/>
        <w:t xml:space="preserve"> means a judgment or conviction after trial, or the entry of a plea of guilty or a plea of no contest (nolo contendere) in a federal, state or local court, regardless of whether an appeal from that judgment is pending.</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 xml:space="preserve">H. Exclusion </w:t>
      </w:r>
      <w:r w:rsidRPr="006D38F1">
        <w:rPr>
          <w:rFonts w:cs="Times New Roman"/>
        </w:rPr>
        <w:noBreakHyphen/>
      </w:r>
      <w:r w:rsidR="006D38F1">
        <w:rPr>
          <w:rFonts w:cs="Times New Roman"/>
        </w:rPr>
        <w:t xml:space="preserve"> </w:t>
      </w:r>
      <w:r w:rsidRPr="006D38F1">
        <w:rPr>
          <w:rFonts w:cs="Times New Roman"/>
        </w:rPr>
        <w:t>means that a health care provider, either an individual practitioner or facility, organization, institution, business, or other type of entity, cannot receive Medicaid payment for any health care services rendered. [42 CFR §455.2].</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8F1">
        <w:rPr>
          <w:rFonts w:cs="Times New Roman"/>
        </w:rPr>
        <w:tab/>
        <w:t xml:space="preserve">I. Suspension of Payment </w:t>
      </w:r>
      <w:r w:rsidRPr="006D38F1">
        <w:rPr>
          <w:rFonts w:cs="Times New Roman"/>
        </w:rPr>
        <w:noBreakHyphen/>
      </w:r>
      <w:r w:rsidR="006D38F1">
        <w:rPr>
          <w:rFonts w:cs="Times New Roman"/>
        </w:rPr>
        <w:t xml:space="preserve"> </w:t>
      </w:r>
      <w:r w:rsidRPr="006D38F1">
        <w:t>means that upon determination by the Department that there is a credible allegation of fraud against a specified provider for which an investigation is pending under the Medicaid program, all payments pending at the time of determination and all payments for items or services furnished by the specified provider will be retained by the Department until resolution of the investigation, unless the Department determines that good cause to not suspend or to only suspend in part exists, as set forth in 42 CFR §455.23(e) and §455.23(f) respectively. [§455.23].</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 xml:space="preserve">J. Termination </w:t>
      </w:r>
      <w:r w:rsidRPr="006D38F1">
        <w:rPr>
          <w:rFonts w:cs="Times New Roman"/>
        </w:rPr>
        <w:noBreakHyphen/>
      </w:r>
      <w:r w:rsidR="006D38F1">
        <w:rPr>
          <w:rFonts w:cs="Times New Roman"/>
        </w:rPr>
        <w:t xml:space="preserve"> </w:t>
      </w:r>
      <w:r w:rsidRPr="006D38F1">
        <w:rPr>
          <w:rFonts w:cs="Times New Roman"/>
        </w:rPr>
        <w:t>occurs when the Medicare program, a State Medicaid program, or Children’s Health Insurance Program (CHIP) has taken an action to revoke a provider's billing privileges, a provider has exhausted all applicable appeal rights or the timeline for appeal has expired, and there is no expectation on the part of a provider or supplier or the Medicare program, State Medicaid program, or CHIP that the revocation is temporary. The requirement for termination based upon a termination in another program applies in cases where providers, suppliers, or eligible professionals were terminated or had their billing privileges revoked for cause which may include reasons based on fraud, integrity, or quality. [Section 6501 of the Affordable Care Act amended section 1902(a)(39) of the Social Security Act (the Act) and requires State Medicaid agencies to terminate the participation of any individual or entity if such individual or entity is terminated under Medicare or under the Medicaid program or CHIP of any other state].</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 xml:space="preserve">K. Suspension - means that items or services furnished by a specified provider who has been convicted of a program-related offense in a Federal, State, or local court will not be reimbursed under Medicaid.[42 CFR §455.2]. </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126-401. Sanctions.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 xml:space="preserve">A. </w:t>
      </w:r>
      <w:proofErr w:type="gramStart"/>
      <w:r w:rsidRPr="006D38F1">
        <w:rPr>
          <w:rFonts w:cs="Times New Roman"/>
        </w:rPr>
        <w:t>The</w:t>
      </w:r>
      <w:proofErr w:type="gramEnd"/>
      <w:r w:rsidRPr="006D38F1">
        <w:rPr>
          <w:rFonts w:cs="Times New Roman"/>
        </w:rPr>
        <w:t xml:space="preserve"> Administrator of the Title XIX Single State Agency may invoke one (1) or more of the following administrative sanctions against a Medicaid provider who has been determined to have abused the Medicaid Program:</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(1) Educational Intervention;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 xml:space="preserve">(2) </w:t>
      </w:r>
      <w:proofErr w:type="spellStart"/>
      <w:r w:rsidRPr="006D38F1">
        <w:rPr>
          <w:rFonts w:cs="Times New Roman"/>
        </w:rPr>
        <w:t>Postpayment</w:t>
      </w:r>
      <w:proofErr w:type="spellEnd"/>
      <w:r w:rsidRPr="006D38F1">
        <w:rPr>
          <w:rFonts w:cs="Times New Roman"/>
        </w:rPr>
        <w:t xml:space="preserve"> Review of Claims;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(3) Prepayment Review of Claims;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lastRenderedPageBreak/>
        <w:tab/>
      </w:r>
      <w:r w:rsidRPr="006D38F1">
        <w:rPr>
          <w:rFonts w:cs="Times New Roman"/>
        </w:rPr>
        <w:tab/>
        <w:t>(4) Referral to Licensing/Certifying Boards or Agencies;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(5) Peer Review;</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(6) Suspension;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(7) Termination.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B. The Administrator of the Title XIX Single State Agency may invoke one (1) or more of the following administrative sanctions against a Medicaid provider who has been determined to be guilty of fraud or convicted of a crime related to his or her participation in Medicare or Medicaid, or for any reason for which the Secretary of the United States Department of Health and Human Services could exclude an individual or entity under 42 CFR §§ 1001 and 1003. [42 CFR § 1002.210]:</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(1) Suspension;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(2) Termination;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(3) Exclusion.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126-402. Factors for Sanction.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The factors to be considered in determining sanctions shall include, but not be limited to, the following:</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A. Seriousness of the offense(s);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B. Extent of violation(s);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C. History of prior violation(s);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D. Prior imposition of sanction(s);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E. Provider failure to obey program rules and policies as specified in the appropriate Provider Manual or other official notices.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126-403. Grounds for Sanction.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The grounds for sanctioning providers shall include, but not be limited to, the following:</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A. Presenting or causing to be presented for payment any false or fraudulent claim for services or merchandise.</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B. Submitting or causing to be submitted false information for the purpose of obtaining greater compensation than that to which the provider is legally entitled, including charges in excess of the fee schedule or usual and customary charges.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C. Submitting or causing to be submitted false information for the purpose of meeting prior authorization requirements.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D. Failure to disclose or make available to the Single State Agency or its authorized agent records of services provided to Medicaid beneficiaries and records of payment made therefore.</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E. Continuing a course of conduct deemed abusive of the Medicaid Program after receiving written notice from the Single State Agency that said conduct must cease, provided that the written notice shall specify the practices deemed abusive.</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F. Breach of the terms of the Medicaid provider agreement or failure to comply with the terms of provider certification on the Medicaid claim form.</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G. Over</w:t>
      </w:r>
      <w:r w:rsidRPr="006D38F1">
        <w:rPr>
          <w:rFonts w:cs="Times New Roman"/>
        </w:rPr>
        <w:noBreakHyphen/>
        <w:t>utilizing the Medicaid Program by including, furnishing, or otherwise causing a beneficiary to receive service(s) or merchandise not otherwise required by the beneficiary.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H. Rebating or accepting a fee or portion of a fee or charge for a beneficiary referral.</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I. Submission of a false or fraudulent application for provider status.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J. Conviction against a provider for a criminal offense related to his or her involvement in the Medicaid or Medicare Program.</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K. Failure to meet standards required by State or Federal law for Medicaid participation (i.e., failed to meet the licensing requirements constituting minimum qualification).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L. Exclusion from Medicare because of fraudulent or abusive practices (i.e., terminated or suspended from participation in the Medicare Program under 42 CFR, Part</w:t>
      </w:r>
      <w:r w:rsidR="00B7422D">
        <w:rPr>
          <w:rFonts w:cs="Times New Roman"/>
        </w:rPr>
        <w:t xml:space="preserve"> </w:t>
      </w:r>
      <w:r w:rsidRPr="006D38F1">
        <w:rPr>
          <w:rFonts w:cs="Times New Roman"/>
        </w:rPr>
        <w:t>1001.)</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M. Failure to correct deficiencies in provider operations after receiving written notice of these deficiencies from the Single State Agency.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lastRenderedPageBreak/>
        <w:tab/>
        <w:t>N. Failure to repay or make arrangements for the repayment of identified overpayments or otherwise erroneous payments.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O. Termination for cause under Medicare or under the Medicaid or CHIP program of any other State [42 CFR § 455.416 and Section 6501 of the Affordable Care Act]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126-404. Fair Hearings.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 xml:space="preserve">A. Any Medicaid provider who has been notified in writing by the Single State Agency of a proposed recoupment of overpayments, a proposed exclusion, suspension or termination due to an administrative determination of abuse, or a proposed exclusion, suspension or termination due to a program related conviction in a state or federal court, may exercise his right to a fair hearing pursuant to </w:t>
      </w:r>
      <w:proofErr w:type="spellStart"/>
      <w:r w:rsidRPr="006D38F1">
        <w:rPr>
          <w:rFonts w:cs="Times New Roman"/>
        </w:rPr>
        <w:t>R.126</w:t>
      </w:r>
      <w:proofErr w:type="spellEnd"/>
      <w:r w:rsidRPr="006D38F1">
        <w:rPr>
          <w:rFonts w:cs="Times New Roman"/>
        </w:rPr>
        <w:noBreakHyphen/>
        <w:t xml:space="preserve">150 prior to implementation of the proposed action. This subparagraph applies only to </w:t>
      </w:r>
      <w:proofErr w:type="spellStart"/>
      <w:r w:rsidRPr="006D38F1">
        <w:rPr>
          <w:rFonts w:cs="Times New Roman"/>
        </w:rPr>
        <w:t>postpayment</w:t>
      </w:r>
      <w:proofErr w:type="spellEnd"/>
      <w:r w:rsidRPr="006D38F1">
        <w:rPr>
          <w:rFonts w:cs="Times New Roman"/>
        </w:rPr>
        <w:t xml:space="preserve"> reviews of providers which are conducted by the Department. Further, this subparagraph shall not apply in the case of a provider who has been excluded, suspended or terminated from participation in the Medicare program, in which case the provisions of 42 CFR, Part 1001, shall apply.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B. Any individual Medicaid practitioner who has been convicted of a criminal offense related to his involvement in the Medicare or Medicaid Program and who is subsequently excluded, suspended or terminated pursuant to 42 CFR Section 402, Subpart C, may exercise his appeal rights as set forth in the written notice of exclusion, suspension or termination from the Centers for Medicare and Medicaid Services. Appeals to the</w:t>
      </w:r>
      <w:r w:rsidR="006D38F1">
        <w:rPr>
          <w:rFonts w:cs="Times New Roman"/>
        </w:rPr>
        <w:t xml:space="preserve"> </w:t>
      </w:r>
      <w:r w:rsidRPr="006D38F1">
        <w:rPr>
          <w:rFonts w:cs="Times New Roman"/>
        </w:rPr>
        <w:t xml:space="preserve">Centers for Medicare and Medicaid Services shall be processed exclusively in accordance with 42 CFR Part 1005. </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126-405. Reinstatement.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An individual or entity who has been excluded from Medicaid may be reinstated only by the Medicaid agency that imposed the exclusion. An individual or entity may submit to the State agency a request for reinstatement at any time after the date specified in the notice of exclusion [42 CFR § 1002.214(b) and (c)].</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roofErr w:type="spellStart"/>
      <w:r w:rsidRPr="006D38F1">
        <w:rPr>
          <w:rFonts w:cs="Times New Roman"/>
        </w:rPr>
        <w:t>SUBARTICLE</w:t>
      </w:r>
      <w:proofErr w:type="spellEnd"/>
      <w:r w:rsidRPr="006D38F1">
        <w:rPr>
          <w:rFonts w:cs="Times New Roman"/>
        </w:rPr>
        <w:t xml:space="preserve"> 2</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38F1">
        <w:rPr>
          <w:rFonts w:cs="Times New Roman"/>
        </w:rPr>
        <w:t>PROGRAM INTEGRITY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126-425. Beneficiary Utilization.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A. Definitions.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(1) The Division of Program Integrity of the South Carolina Department of Health and Human Services (</w:t>
      </w:r>
      <w:proofErr w:type="spellStart"/>
      <w:r w:rsidRPr="006D38F1">
        <w:rPr>
          <w:rFonts w:cs="Times New Roman"/>
        </w:rPr>
        <w:t>DHHS</w:t>
      </w:r>
      <w:proofErr w:type="spellEnd"/>
      <w:r w:rsidRPr="006D38F1">
        <w:rPr>
          <w:rFonts w:cs="Times New Roman"/>
        </w:rPr>
        <w:t>) is designed to safeguard against unnecessary, harmful, wasteful, and uncoordinated utilization of services by Medicaid eligible beneficiaries and health care providers.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 xml:space="preserve">(2) Medicaid Beneficiary </w:t>
      </w:r>
      <w:r w:rsidRPr="006D38F1">
        <w:rPr>
          <w:rFonts w:cs="Times New Roman"/>
        </w:rPr>
        <w:noBreakHyphen/>
        <w:t xml:space="preserve"> an individual who has been determined to be eligible for health services as described in the State Plan under Title XIX and Title XXI of the Social Security Act, as amended.</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 xml:space="preserve">(3) Beneficiary Profile </w:t>
      </w:r>
      <w:r w:rsidRPr="006D38F1">
        <w:rPr>
          <w:rFonts w:cs="Times New Roman"/>
        </w:rPr>
        <w:noBreakHyphen/>
        <w:t xml:space="preserve"> a comprehensive statistical and utilization profile of a Medicaid beneficiary who has deviated from predefined thresholds, standards of medical care, and other criteria for the purposes of analysis and review.</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 xml:space="preserve">(4) </w:t>
      </w:r>
      <w:proofErr w:type="spellStart"/>
      <w:r w:rsidRPr="006D38F1">
        <w:rPr>
          <w:rFonts w:cs="Times New Roman"/>
        </w:rPr>
        <w:t>Misutilization</w:t>
      </w:r>
      <w:proofErr w:type="spellEnd"/>
      <w:r w:rsidRPr="006D38F1">
        <w:rPr>
          <w:rFonts w:cs="Times New Roman"/>
        </w:rPr>
        <w:t xml:space="preserve"> (“misuse”) </w:t>
      </w:r>
      <w:r w:rsidRPr="006D38F1">
        <w:rPr>
          <w:rFonts w:cs="Times New Roman"/>
        </w:rPr>
        <w:noBreakHyphen/>
        <w:t xml:space="preserve"> overuse, underuse, harmful, wasteful, and uncoordinated use of Medicaid services or improper or incorrect use of services provided under the Medicaid Program, whether intentional or unintentional.</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 xml:space="preserve">(5) Restriction (“restricted”) </w:t>
      </w:r>
      <w:r w:rsidRPr="006D38F1">
        <w:rPr>
          <w:rFonts w:cs="Times New Roman"/>
        </w:rPr>
        <w:noBreakHyphen/>
        <w:t xml:space="preserve"> </w:t>
      </w:r>
      <w:proofErr w:type="gramStart"/>
      <w:r w:rsidRPr="006D38F1">
        <w:rPr>
          <w:rFonts w:cs="Times New Roman"/>
        </w:rPr>
        <w:t>The</w:t>
      </w:r>
      <w:proofErr w:type="gramEnd"/>
      <w:r w:rsidRPr="006D38F1">
        <w:rPr>
          <w:rFonts w:cs="Times New Roman"/>
        </w:rPr>
        <w:t xml:space="preserve"> limitation of a Medicaid beneficiary to Medicaid services provided by a designated primary physician practitioner, pharmacy, hospital, or mental health provider for other than emergency health care. A restriction may be to more than one provider. A designated primary physician practitioner may make referrals to other health care providers, which will not be affected by the restriction designation.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 xml:space="preserve">(6) Provider </w:t>
      </w:r>
      <w:r w:rsidRPr="006D38F1">
        <w:rPr>
          <w:rFonts w:cs="Times New Roman"/>
        </w:rPr>
        <w:noBreakHyphen/>
        <w:t xml:space="preserve"> an individual, partnership, corporation, association, or institution that is eligible to provide medical assistance to a beneficiary pursuant to the State Medical Assistance Plan in accordance with Title XIX and Title XXI of the Social Security Act, as amended. A provider must be licensed, as </w:t>
      </w:r>
      <w:r w:rsidRPr="006D38F1">
        <w:rPr>
          <w:rFonts w:cs="Times New Roman"/>
        </w:rPr>
        <w:lastRenderedPageBreak/>
        <w:t>applicable, under State law, is in good standing with applicable professional review boards, has not had a license revoked or suspended, and has not been convicted of fraud in any legal jurisdiction.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 xml:space="preserve">(7) Practitioner </w:t>
      </w:r>
      <w:r w:rsidRPr="006D38F1">
        <w:rPr>
          <w:rFonts w:cs="Times New Roman"/>
        </w:rPr>
        <w:noBreakHyphen/>
        <w:t xml:space="preserve"> a physician or other health care professional licensed under State law to practice his or her profession, is in good standing with applicable professional review boards, has not had a license revoked or suspended, and has not been convicted of fraud in any legal jurisdiction.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 xml:space="preserve">(8) Treatment Pathway </w:t>
      </w:r>
      <w:r w:rsidRPr="006D38F1">
        <w:rPr>
          <w:rFonts w:cs="Times New Roman"/>
        </w:rPr>
        <w:noBreakHyphen/>
        <w:t xml:space="preserve"> is the most appropriate medical condition specific treatment protocol. Treatment pathways have been researched and approved by professional associations, provide desired outcomes, include definitive evaluation and re</w:t>
      </w:r>
      <w:r w:rsidRPr="006D38F1">
        <w:rPr>
          <w:rFonts w:cs="Times New Roman"/>
        </w:rPr>
        <w:noBreakHyphen/>
        <w:t xml:space="preserve">evaluation plateaus, </w:t>
      </w:r>
      <w:proofErr w:type="gramStart"/>
      <w:r w:rsidRPr="006D38F1">
        <w:rPr>
          <w:rFonts w:cs="Times New Roman"/>
        </w:rPr>
        <w:t>offer</w:t>
      </w:r>
      <w:proofErr w:type="gramEnd"/>
      <w:r w:rsidRPr="006D38F1">
        <w:rPr>
          <w:rFonts w:cs="Times New Roman"/>
        </w:rPr>
        <w:t xml:space="preserve"> a coordinated health team approach to care, eliminate duplication of costly services, and reduce errors.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 xml:space="preserve">(9) Medically Reasonable and Necessary (“medically necessary”) </w:t>
      </w:r>
      <w:r w:rsidRPr="006D38F1">
        <w:rPr>
          <w:rFonts w:cs="Times New Roman"/>
        </w:rPr>
        <w:noBreakHyphen/>
        <w:t xml:space="preserve"> means procedures, treatments, medications or supplies ordered by a physician, dentist, chiropractor, mental health care provider, or other approved, licensed health care practitioner to identify or treat an illness or injury. Procedures, treatments, medications or supplies must be administered in accordance with recognized and acceptable medical and/or surgical discipline at the time the patient receives the service and in the least costly setting required by the patient’s condition. All services administered must be in compliance with the patient’s diagnosis, standards of care, and not for the patient’s convenience. The fact that physician prescribed a service or supply does not deem it medically necessary.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t>B. Beneficiary Policies.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(1) The services that are governed by this program are as follows: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(a) All medical services rendered by a Medicaid provider for non</w:t>
      </w:r>
      <w:r w:rsidRPr="006D38F1">
        <w:rPr>
          <w:rFonts w:cs="Times New Roman"/>
        </w:rPr>
        <w:noBreakHyphen/>
        <w:t>emergency services;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(b) Beneficiaries’ use of Medicaid services;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(2) Services that are not governed by this program are as follows: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(a) Emergency services which are necessary to prevent death or serious impairment of the health of a beneficiary;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(b) Early and Periodic Screening, Diagnosis and Treatment (</w:t>
      </w:r>
      <w:proofErr w:type="spellStart"/>
      <w:r w:rsidRPr="006D38F1">
        <w:rPr>
          <w:rFonts w:cs="Times New Roman"/>
        </w:rPr>
        <w:t>EPSDT</w:t>
      </w:r>
      <w:proofErr w:type="spellEnd"/>
      <w:r w:rsidRPr="006D38F1">
        <w:rPr>
          <w:rFonts w:cs="Times New Roman"/>
        </w:rPr>
        <w:t>) services;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(3) Beneficiary profiles shall be reviewed to identify potential utilization or compliance issues.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 xml:space="preserve">(4) Providers shall refer suspected misusers of Medicaid services to the </w:t>
      </w:r>
      <w:proofErr w:type="spellStart"/>
      <w:r w:rsidRPr="006D38F1">
        <w:rPr>
          <w:rFonts w:cs="Times New Roman"/>
        </w:rPr>
        <w:t>DHHS</w:t>
      </w:r>
      <w:proofErr w:type="spellEnd"/>
      <w:r w:rsidRPr="006D38F1">
        <w:rPr>
          <w:rFonts w:cs="Times New Roman"/>
        </w:rPr>
        <w: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 xml:space="preserve">(5) Beneficiaries identified as suspected misusers of Medicaid services will be notified in writing that he/she will be restricted subject to paragraph </w:t>
      </w:r>
      <w:proofErr w:type="gramStart"/>
      <w:r w:rsidRPr="006D38F1">
        <w:rPr>
          <w:rFonts w:cs="Times New Roman"/>
        </w:rPr>
        <w:t>A</w:t>
      </w:r>
      <w:proofErr w:type="gramEnd"/>
      <w:r w:rsidRPr="006D38F1">
        <w:rPr>
          <w:rFonts w:cs="Times New Roman"/>
        </w:rPr>
        <w:t xml:space="preserve"> (5). The period of restriction shall be in accordance with 42 CFR 431.54(e). </w:t>
      </w:r>
      <w:proofErr w:type="spellStart"/>
      <w:r w:rsidRPr="006D38F1">
        <w:rPr>
          <w:rFonts w:cs="Times New Roman"/>
        </w:rPr>
        <w:t>DHHS</w:t>
      </w:r>
      <w:proofErr w:type="spellEnd"/>
      <w:r w:rsidRPr="006D38F1">
        <w:rPr>
          <w:rFonts w:cs="Times New Roman"/>
        </w:rPr>
        <w:t xml:space="preserve"> shall monitor restricted beneficiaries’ utilization patterns.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(6) The factors to be considered in making a determination whether to implement a restriction shall include all or some of the following:</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(a) Medical factors;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(b) Patient utilization history;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(c) The degree of aberrancy;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 xml:space="preserve">(d) Any history of prior </w:t>
      </w:r>
      <w:proofErr w:type="spellStart"/>
      <w:r w:rsidRPr="006D38F1">
        <w:rPr>
          <w:rFonts w:cs="Times New Roman"/>
        </w:rPr>
        <w:t>misutilization</w:t>
      </w:r>
      <w:proofErr w:type="spellEnd"/>
      <w:r w:rsidRPr="006D38F1">
        <w:rPr>
          <w:rFonts w:cs="Times New Roman"/>
        </w:rPr>
        <w: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(e) Utilization patterns inconsistent with their peers;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(f) Utilization patterns inconsistent with treatment pathways;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(g) Evidence of abusive, duplicative, and wasteful utilization practices;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(h) Evidence of drug</w:t>
      </w:r>
      <w:r w:rsidRPr="006D38F1">
        <w:rPr>
          <w:rFonts w:cs="Times New Roman"/>
        </w:rPr>
        <w:noBreakHyphen/>
        <w:t>seeking behaviors;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w:t>
      </w:r>
      <w:proofErr w:type="spellStart"/>
      <w:r w:rsidRPr="006D38F1">
        <w:rPr>
          <w:rFonts w:cs="Times New Roman"/>
        </w:rPr>
        <w:t>i</w:t>
      </w:r>
      <w:proofErr w:type="spellEnd"/>
      <w:r w:rsidRPr="006D38F1">
        <w:rPr>
          <w:rFonts w:cs="Times New Roman"/>
        </w:rPr>
        <w:t>) Evidence of utilization patterns that could cause harm to the beneficiary;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(j) The degree of compliance with medical advice and treatment pathways;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(k) Evidence that a beneficiary’s medical outcomes and health status may be improved by following treatment pathways and coordinated care.</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(7) Rights and conditions of beneficiary during restriction period.</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(a) Beneficiaries will be notified by mail of a pending restriction or action subject to 42 CFR 431.206 through 42 CFR 431.214.</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r>
      <w:r w:rsidRPr="006D38F1">
        <w:rPr>
          <w:rFonts w:cs="Times New Roman"/>
        </w:rPr>
        <w:tab/>
        <w:t xml:space="preserve">(b) Beneficiaries are given freedom of choice of their primary providers. If a beneficiary does not select a primary provider, </w:t>
      </w:r>
      <w:proofErr w:type="spellStart"/>
      <w:r w:rsidRPr="006D38F1">
        <w:rPr>
          <w:rFonts w:cs="Times New Roman"/>
        </w:rPr>
        <w:t>DHHS</w:t>
      </w:r>
      <w:proofErr w:type="spellEnd"/>
      <w:r w:rsidRPr="006D38F1">
        <w:rPr>
          <w:rFonts w:cs="Times New Roman"/>
        </w:rPr>
        <w:t xml:space="preserve"> may select one for the beneficiary.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lastRenderedPageBreak/>
        <w:tab/>
      </w:r>
      <w:r w:rsidRPr="006D38F1">
        <w:rPr>
          <w:rFonts w:cs="Times New Roman"/>
        </w:rPr>
        <w:tab/>
      </w:r>
      <w:r w:rsidRPr="006D38F1">
        <w:rPr>
          <w:rFonts w:cs="Times New Roman"/>
        </w:rPr>
        <w:tab/>
        <w:t xml:space="preserve">(c) A beneficiary will be released from restriction upon </w:t>
      </w:r>
      <w:proofErr w:type="spellStart"/>
      <w:r w:rsidRPr="006D38F1">
        <w:rPr>
          <w:rFonts w:cs="Times New Roman"/>
        </w:rPr>
        <w:t>DHHS</w:t>
      </w:r>
      <w:proofErr w:type="spellEnd"/>
      <w:r w:rsidRPr="006D38F1">
        <w:rPr>
          <w:rFonts w:cs="Times New Roman"/>
        </w:rPr>
        <w:t xml:space="preserve"> determination that the beneficiary’s service utilization patterns are in compliance with treatment pathways and consistent with their medical needs.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38F1">
        <w:rPr>
          <w:rFonts w:cs="Times New Roman"/>
        </w:rPr>
        <w:tab/>
      </w:r>
      <w:r w:rsidRPr="006D38F1">
        <w:rPr>
          <w:rFonts w:cs="Times New Roman"/>
        </w:rPr>
        <w:tab/>
        <w:t xml:space="preserve">(8) Fair Hearing </w:t>
      </w:r>
      <w:r w:rsidRPr="006D38F1">
        <w:rPr>
          <w:rFonts w:cs="Times New Roman"/>
        </w:rPr>
        <w:noBreakHyphen/>
        <w:t xml:space="preserve"> any Medicaid beneficiary who has been notified in writing by </w:t>
      </w:r>
      <w:proofErr w:type="spellStart"/>
      <w:r w:rsidRPr="006D38F1">
        <w:rPr>
          <w:rFonts w:cs="Times New Roman"/>
        </w:rPr>
        <w:t>DHHS</w:t>
      </w:r>
      <w:proofErr w:type="spellEnd"/>
      <w:r w:rsidRPr="006D38F1">
        <w:rPr>
          <w:rFonts w:cs="Times New Roman"/>
        </w:rPr>
        <w:t xml:space="preserve"> or its designee of a pending restriction due to </w:t>
      </w:r>
      <w:proofErr w:type="spellStart"/>
      <w:r w:rsidRPr="006D38F1">
        <w:rPr>
          <w:rFonts w:cs="Times New Roman"/>
        </w:rPr>
        <w:t>misutilization</w:t>
      </w:r>
      <w:proofErr w:type="spellEnd"/>
      <w:r w:rsidRPr="006D38F1">
        <w:rPr>
          <w:rFonts w:cs="Times New Roman"/>
        </w:rPr>
        <w:t xml:space="preserve"> of Medicaid services may exercise his/her right to a fair hearing. Notice will be given pursuant to 42 CFR 431, Subpart E and the Fair Hearing will be conducted pursuant to </w:t>
      </w:r>
      <w:proofErr w:type="spellStart"/>
      <w:r w:rsidRPr="006D38F1">
        <w:rPr>
          <w:rFonts w:cs="Times New Roman"/>
        </w:rPr>
        <w:t>R.126</w:t>
      </w:r>
      <w:proofErr w:type="spellEnd"/>
      <w:r w:rsidRPr="006D38F1">
        <w:rPr>
          <w:rFonts w:cs="Times New Roman"/>
        </w:rPr>
        <w:noBreakHyphen/>
        <w:t>150 et seq. and 42 CFR 431, Subpart E.</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38F1">
        <w:rPr>
          <w:rFonts w:cs="Times New Roman"/>
        </w:rPr>
        <w:t>ARTICLE 5</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38F1">
        <w:rPr>
          <w:rFonts w:cs="Times New Roman"/>
        </w:rPr>
        <w:t>MEDICALLY INDIGENT ASSISTANCE PROGRAM (</w:t>
      </w:r>
      <w:proofErr w:type="spellStart"/>
      <w:r w:rsidRPr="006D38F1">
        <w:rPr>
          <w:rFonts w:cs="Times New Roman"/>
        </w:rPr>
        <w:t>MIAP</w:t>
      </w:r>
      <w:proofErr w:type="spellEnd"/>
      <w:r w:rsidRPr="006D38F1">
        <w:rPr>
          <w:rFonts w:cs="Times New Roman"/>
        </w:rPr>
        <w: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roofErr w:type="spellStart"/>
      <w:r w:rsidRPr="006D38F1">
        <w:rPr>
          <w:rFonts w:cs="Times New Roman"/>
        </w:rPr>
        <w:t>SUBARTICLE</w:t>
      </w:r>
      <w:proofErr w:type="spellEnd"/>
      <w:r w:rsidRPr="006D38F1">
        <w:rPr>
          <w:rFonts w:cs="Times New Roman"/>
        </w:rPr>
        <w:t xml:space="preserve"> 1</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38F1">
        <w:rPr>
          <w:rFonts w:cs="Times New Roman"/>
        </w:rPr>
        <w:t>ELIGIBILITY FOR THE MEDICALLY INDIGENT ASSISTANCE PROGRAM (</w:t>
      </w:r>
      <w:proofErr w:type="spellStart"/>
      <w:r w:rsidRPr="006D38F1">
        <w:rPr>
          <w:rFonts w:cs="Times New Roman"/>
        </w:rPr>
        <w:t>MIAP</w:t>
      </w:r>
      <w:proofErr w:type="spellEnd"/>
      <w:r w:rsidRPr="006D38F1">
        <w:rPr>
          <w:rFonts w:cs="Times New Roman"/>
        </w:rPr>
        <w: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126-500. Definitions.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A. “Department” means the South Carolina Department of Health and Human Services.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B. “County resident” means an individual who is a state resident and who lives in a particular county. For the purpose of determining eligibility for the </w:t>
      </w:r>
      <w:proofErr w:type="spellStart"/>
      <w:r w:rsidRPr="006D38F1">
        <w:rPr>
          <w:rFonts w:eastAsia="Calibri" w:cs="Times New Roman"/>
        </w:rPr>
        <w:t>MIAP</w:t>
      </w:r>
      <w:proofErr w:type="spellEnd"/>
      <w:r w:rsidRPr="006D38F1">
        <w:rPr>
          <w:rFonts w:eastAsia="Calibri" w:cs="Times New Roman"/>
        </w:rPr>
        <w:t>, an individual who does not have an established residence in a particular county is considered a resident of the county in which the admitting hospital is located. For the purpose of computing the county assessment pursuant to 44</w:t>
      </w:r>
      <w:r w:rsidRPr="006D38F1">
        <w:rPr>
          <w:rFonts w:eastAsia="Calibri" w:cs="Times New Roman"/>
        </w:rPr>
        <w:noBreakHyphen/>
        <w:t>6</w:t>
      </w:r>
      <w:r w:rsidRPr="006D38F1">
        <w:rPr>
          <w:rFonts w:eastAsia="Calibri" w:cs="Times New Roman"/>
        </w:rPr>
        <w:noBreakHyphen/>
      </w:r>
      <w:proofErr w:type="gramStart"/>
      <w:r w:rsidRPr="006D38F1">
        <w:rPr>
          <w:rFonts w:eastAsia="Calibri" w:cs="Times New Roman"/>
        </w:rPr>
        <w:t>146(</w:t>
      </w:r>
      <w:proofErr w:type="gramEnd"/>
      <w:r w:rsidRPr="006D38F1">
        <w:rPr>
          <w:rFonts w:eastAsia="Calibri" w:cs="Times New Roman"/>
        </w:rPr>
        <w:t>B), Code of Laws of South Carolina (1976), as amended, an individual with no established residence shall be excluded from the computation.</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C. “Designee” means the entity with which the county government has arranged to determine eligibility for the </w:t>
      </w:r>
      <w:proofErr w:type="spellStart"/>
      <w:r w:rsidRPr="006D38F1">
        <w:rPr>
          <w:rFonts w:eastAsia="Calibri" w:cs="Times New Roman"/>
        </w:rPr>
        <w:t>MIAP</w:t>
      </w:r>
      <w:proofErr w:type="spellEnd"/>
      <w:r w:rsidRPr="006D38F1">
        <w:rPr>
          <w:rFonts w:eastAsia="Calibri" w:cs="Times New Roman"/>
        </w:rPr>
        <w:t>.</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D. “Family” means the applicant and legally responsible relatives who live in the same household. If the applicant is legally or financially dependent upon another person, the applicant, the responsible person, and all persons related to the applicant by birth, marriage, or adoption who are also legally or financially dependent upon the responsible person and who reside in the same household as the responsible person are considered members of the same family. If the applicant is not legally or financially dependent upon another person, the applicant and all persons related to the applicant by birth, marriage, or adoption who are also legally or financially dependent upon the applicant and who reside in the same household as the applicant are considered members of the same family.</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E. “General hospital” means any hospital licensed as a general hospital by the South Carolina Department of Health and Environmental Control.</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F. “Gross annual income” means the total yearly income, before deductions, of the applicant and his family.</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G. “Hospital bill” means the allowable payment under the Medicaid program for inpatient hospital services.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H. “Inpatient hospital services” are those items and services ordinarily furnished by a hospital for the care and treatment of in patients. Such services must be medically justified, documented by the physician’s records, and comply with the requirements of the Professional Review Organization. Services covered, non</w:t>
      </w:r>
      <w:r w:rsidRPr="006D38F1">
        <w:rPr>
          <w:rFonts w:eastAsia="Calibri" w:cs="Times New Roman"/>
        </w:rPr>
        <w:noBreakHyphen/>
        <w:t xml:space="preserve">covered and restricted are defined in the </w:t>
      </w:r>
      <w:proofErr w:type="spellStart"/>
      <w:r w:rsidRPr="006D38F1">
        <w:rPr>
          <w:rFonts w:eastAsia="Calibri" w:cs="Times New Roman"/>
        </w:rPr>
        <w:t>MIAP</w:t>
      </w:r>
      <w:proofErr w:type="spellEnd"/>
      <w:r w:rsidRPr="006D38F1">
        <w:rPr>
          <w:rFonts w:eastAsia="Calibri" w:cs="Times New Roman"/>
        </w:rPr>
        <w:t xml:space="preserve"> Manual.</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I. “Poverty guidelines” are the federal poverty income guidelines which are issued by the United States Department of Health and Human Services.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J. “State resident” means a person who is domiciled in South Carolina. A domicile once established is lost or changes only when an individual moves to a new locality with the intent to abandon his old domicile and the intent to live permanently or indefinitely in the new location. For the purposes of the </w:t>
      </w:r>
      <w:proofErr w:type="spellStart"/>
      <w:r w:rsidRPr="006D38F1">
        <w:rPr>
          <w:rFonts w:eastAsia="Calibri" w:cs="Times New Roman"/>
        </w:rPr>
        <w:t>MIAP</w:t>
      </w:r>
      <w:proofErr w:type="spellEnd"/>
      <w:r w:rsidRPr="006D38F1">
        <w:rPr>
          <w:rFonts w:eastAsia="Calibri" w:cs="Times New Roman"/>
        </w:rPr>
        <w:t>, a migrant or seasonal farm worker is a resident of the State provided he has not established a domicile in another State.</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K. “Third party </w:t>
      </w:r>
      <w:proofErr w:type="spellStart"/>
      <w:r w:rsidRPr="006D38F1">
        <w:rPr>
          <w:rFonts w:eastAsia="Calibri" w:cs="Times New Roman"/>
        </w:rPr>
        <w:t>payor</w:t>
      </w:r>
      <w:proofErr w:type="spellEnd"/>
      <w:r w:rsidRPr="006D38F1">
        <w:rPr>
          <w:rFonts w:eastAsia="Calibri" w:cs="Times New Roman"/>
        </w:rPr>
        <w:t xml:space="preserve">” means any individual, entity, or program that is or may be liable to pay all or part of the medical cost of injury, disease, or disability of the individual. It includes Medicare, insurance, </w:t>
      </w:r>
      <w:r w:rsidRPr="006D38F1">
        <w:rPr>
          <w:rFonts w:eastAsia="Calibri" w:cs="Times New Roman"/>
        </w:rPr>
        <w:lastRenderedPageBreak/>
        <w:t>employee benefit plans, Medicaid, any other State or Federal program, or other persons or agencies required by law or a court order to provide medical care for an individual.</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L. “Liquid assets” are those assets which are in cash or payable in cash on demand. Liquid assets also include financial instruments convertible into cash within twenty workdays.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M. “Financially dependent” means an individual who meets the federal criteria of “dependent” for income tax purposes.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126-505. Responsibilities for Eligibility Determination.</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A. </w:t>
      </w:r>
      <w:proofErr w:type="gramStart"/>
      <w:r w:rsidRPr="006D38F1">
        <w:rPr>
          <w:rFonts w:eastAsia="Calibri" w:cs="Times New Roman"/>
        </w:rPr>
        <w:t>The</w:t>
      </w:r>
      <w:proofErr w:type="gramEnd"/>
      <w:r w:rsidRPr="006D38F1">
        <w:rPr>
          <w:rFonts w:eastAsia="Calibri" w:cs="Times New Roman"/>
        </w:rPr>
        <w:t xml:space="preserve"> Department shall develop uniform criteria and materials for statewide use. A detailed description of the criteria, procedures, and materials which include an application form and letter of notification may be found in the </w:t>
      </w:r>
      <w:proofErr w:type="spellStart"/>
      <w:r w:rsidRPr="006D38F1">
        <w:rPr>
          <w:rFonts w:eastAsia="Calibri" w:cs="Times New Roman"/>
        </w:rPr>
        <w:t>MIAP</w:t>
      </w:r>
      <w:proofErr w:type="spellEnd"/>
      <w:r w:rsidRPr="006D38F1">
        <w:rPr>
          <w:rFonts w:eastAsia="Calibri" w:cs="Times New Roman"/>
        </w:rPr>
        <w:t xml:space="preserve"> Manual. Each county is responsible for determining eligibility in accordance with the policies and procedures in the </w:t>
      </w:r>
      <w:proofErr w:type="spellStart"/>
      <w:r w:rsidRPr="006D38F1">
        <w:rPr>
          <w:rFonts w:eastAsia="Calibri" w:cs="Times New Roman"/>
        </w:rPr>
        <w:t>MIAP</w:t>
      </w:r>
      <w:proofErr w:type="spellEnd"/>
      <w:r w:rsidRPr="006D38F1">
        <w:rPr>
          <w:rFonts w:eastAsia="Calibri" w:cs="Times New Roman"/>
        </w:rPr>
        <w:t xml:space="preserve"> Manual. If a county fails to meet this responsibility, claims for the county’s residents may be suspended until it is determined that the county is fulfilling its responsibility.</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B. The county government shall make arrangements for the determination of eligibility for the </w:t>
      </w:r>
      <w:proofErr w:type="spellStart"/>
      <w:r w:rsidRPr="006D38F1">
        <w:rPr>
          <w:rFonts w:eastAsia="Calibri" w:cs="Times New Roman"/>
        </w:rPr>
        <w:t>MIAP</w:t>
      </w:r>
      <w:proofErr w:type="spellEnd"/>
      <w:r w:rsidRPr="006D38F1">
        <w:rPr>
          <w:rFonts w:eastAsia="Calibri" w:cs="Times New Roman"/>
        </w:rPr>
        <w:t xml:space="preserve"> for its residents. The county shall notify the Department of who is designated to determine eligibility in the county. The Department shall provide a listing of each county’s designee to each general hospital and to the Chief Administrative Officer and Clerk to County Council in each county. If a county intends to review claims prior to the submission of such claims for payment, the county must inform the Department of its intent to review claims.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C. General hospitals shall inform patients of the existence of the </w:t>
      </w:r>
      <w:proofErr w:type="spellStart"/>
      <w:r w:rsidRPr="006D38F1">
        <w:rPr>
          <w:rFonts w:eastAsia="Calibri" w:cs="Times New Roman"/>
        </w:rPr>
        <w:t>MIAP</w:t>
      </w:r>
      <w:proofErr w:type="spellEnd"/>
      <w:r w:rsidRPr="006D38F1">
        <w:rPr>
          <w:rFonts w:eastAsia="Calibri" w:cs="Times New Roman"/>
        </w:rPr>
        <w:t xml:space="preserve"> and shall refer the patient for an application if it is determined that the patient has no means to pay for hospital services. General hospitals shall submit claims to the Department. If a county has elected to review claims prior to submission to the Department, it must review the claims within fifteen (15) working days from the date the claim is provided by the hospital. If no response is received from the county within fifteen (15) working days, the hospital shall forward the claim to the Department.</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126-510. Application Process.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When it is determined that an individual needs hospitalization and that he may qualify for assistance through the </w:t>
      </w:r>
      <w:proofErr w:type="spellStart"/>
      <w:r w:rsidRPr="006D38F1">
        <w:rPr>
          <w:rFonts w:eastAsia="Calibri" w:cs="Times New Roman"/>
        </w:rPr>
        <w:t>MIAP</w:t>
      </w:r>
      <w:proofErr w:type="spellEnd"/>
      <w:r w:rsidRPr="006D38F1">
        <w:rPr>
          <w:rFonts w:eastAsia="Calibri" w:cs="Times New Roman"/>
        </w:rPr>
        <w:t>, the procedures stated below shall be followed.</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A. For nonemergency admissions, the patient shall be referred to the designee in the county of residence for an eligibility determination. The designee shall notify the patient and the admitting hospital or physician of the outcome of the eligibility determination. Eligibility shall be determined prior to admission.</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B. For emergency admissions, the hospital shall admit the patient and obtain a signed application from the applicant, his relative or other individual authorized to act on his behalf. The hospital shall collect information pertaining to the individual’s eligibility. The hospital shall then forward the information to the designee in the individual’s county of residence for processing. The county designee shall notify the patient and the hospital of the outcome of the eligibility determination in accordance with Section H of this subpart.</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C. Eligibility shall be determined on an episodic basis. A new application is required for each period of hospitalization. Exception: If the patient is readmitted to the hospital within thirty (30) days of the date of discharge, he is not required to file another application; however, it must be determined that the patient’s financial circumstances have not changed.</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D. The application must be submitted by the patient or a responsible person acting on his behalf. If the applicant is not capable of submitting his own application and he has no one to act on his behalf, the hospital may submit the application.</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E. A retroactive application may be filed only if an individual failed to apply at the time of hospitalization. The individual must be able to establish that he was eligible at the time of hospitalization. All retroactive applications must be filed within one (1) year after discharge from the hospital. Retroactive sponsorship by </w:t>
      </w:r>
      <w:proofErr w:type="spellStart"/>
      <w:r w:rsidRPr="006D38F1">
        <w:rPr>
          <w:rFonts w:eastAsia="Calibri" w:cs="Times New Roman"/>
        </w:rPr>
        <w:t>MIAP</w:t>
      </w:r>
      <w:proofErr w:type="spellEnd"/>
      <w:r w:rsidRPr="006D38F1">
        <w:rPr>
          <w:rFonts w:eastAsia="Calibri" w:cs="Times New Roman"/>
        </w:rPr>
        <w:t xml:space="preserve"> may be made only if the program had not sponsored $15 million in unreimbursed hospital care during the year in which the hospitalization occurred. These procedures also apply if an application is made on behalf of a deceased individual.</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lastRenderedPageBreak/>
        <w:tab/>
        <w:t>F. The applicant shall furnish required documentation to establish eligibility. The designee shall assist the applicant in obtaining needed documentation when the applicant is incapable of obtaining such documentation.</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G. Disposition of applications for assistance through the </w:t>
      </w:r>
      <w:proofErr w:type="spellStart"/>
      <w:r w:rsidRPr="006D38F1">
        <w:rPr>
          <w:rFonts w:eastAsia="Calibri" w:cs="Times New Roman"/>
        </w:rPr>
        <w:t>MIAP</w:t>
      </w:r>
      <w:proofErr w:type="spellEnd"/>
      <w:r w:rsidRPr="006D38F1">
        <w:rPr>
          <w:rFonts w:eastAsia="Calibri" w:cs="Times New Roman"/>
        </w:rPr>
        <w:t xml:space="preserve"> shall be made within fifteen (15) working days unless an eligibility determination for other benefits such as Medicaid must be made prior to certification for payment or unless more time is needed to obtain adequate documentation. If disposition of an application is not made within fifteen (15) working days, the reason for delay must be documented. This time frame, is separate from the fifteen (15) working days that a county is allowed for the review of hospital claims, if it elects to do so.</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For applicants who are potentially eligible for Medicaid, the </w:t>
      </w:r>
      <w:proofErr w:type="spellStart"/>
      <w:r w:rsidRPr="006D38F1">
        <w:rPr>
          <w:rFonts w:eastAsia="Calibri" w:cs="Times New Roman"/>
        </w:rPr>
        <w:t>MIAP</w:t>
      </w:r>
      <w:proofErr w:type="spellEnd"/>
      <w:r w:rsidRPr="006D38F1">
        <w:rPr>
          <w:rFonts w:eastAsia="Calibri" w:cs="Times New Roman"/>
        </w:rPr>
        <w:t xml:space="preserve"> application cannot be approved until the applicant has applied for and been denied Medicaid benefits for a reason other than those identified in the </w:t>
      </w:r>
      <w:proofErr w:type="spellStart"/>
      <w:r w:rsidRPr="006D38F1">
        <w:rPr>
          <w:rFonts w:eastAsia="Calibri" w:cs="Times New Roman"/>
        </w:rPr>
        <w:t>MIAP</w:t>
      </w:r>
      <w:proofErr w:type="spellEnd"/>
      <w:r w:rsidRPr="006D38F1">
        <w:rPr>
          <w:rFonts w:eastAsia="Calibri" w:cs="Times New Roman"/>
        </w:rPr>
        <w:t xml:space="preserve"> Manual. The fifteen (15) day time frame does not apply in this situation.</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H. The designee shall provide written notification to applicants and providers of the decision on </w:t>
      </w:r>
      <w:proofErr w:type="spellStart"/>
      <w:r w:rsidRPr="006D38F1">
        <w:rPr>
          <w:rFonts w:eastAsia="Calibri" w:cs="Times New Roman"/>
        </w:rPr>
        <w:t>MIAP</w:t>
      </w:r>
      <w:proofErr w:type="spellEnd"/>
      <w:r w:rsidRPr="006D38F1">
        <w:rPr>
          <w:rFonts w:eastAsia="Calibri" w:cs="Times New Roman"/>
        </w:rPr>
        <w:t xml:space="preserve"> applications.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I. If an applicant disagrees with the decision made on his case, he may request a reconsideration at the county level. This reconsideration request must be made within thirty (30) days of the notification of the decision. The reconsideration decision shall be made by an individual(s), other than the person who made the eligibility determination, designated by the county’s chief administrative officer. If the applicant disagrees with the reconsideration decision, he may request a fair hearing from the Appeals Unit of the Department. This request must be made in writing within thirty (30) days of the reconsideration decision. The fair hearing will be conducted in accordance with the Department Appeals and Hearing Regulations, </w:t>
      </w:r>
      <w:proofErr w:type="spellStart"/>
      <w:r w:rsidRPr="006D38F1">
        <w:rPr>
          <w:rFonts w:eastAsia="Calibri" w:cs="Times New Roman"/>
        </w:rPr>
        <w:t>R.126</w:t>
      </w:r>
      <w:proofErr w:type="spellEnd"/>
      <w:r w:rsidRPr="006D38F1">
        <w:rPr>
          <w:rFonts w:eastAsia="Calibri" w:cs="Times New Roman"/>
        </w:rPr>
        <w:noBreakHyphen/>
        <w:t>150 et seq.</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Calibri" w:cs="Times New Roman"/>
        </w:rPr>
      </w:pPr>
      <w:proofErr w:type="spellStart"/>
      <w:r w:rsidRPr="006D38F1">
        <w:rPr>
          <w:rFonts w:eastAsia="Calibri" w:cs="Times New Roman"/>
        </w:rPr>
        <w:t>SUBARTICLE</w:t>
      </w:r>
      <w:proofErr w:type="spellEnd"/>
      <w:r w:rsidRPr="006D38F1">
        <w:rPr>
          <w:rFonts w:eastAsia="Calibri" w:cs="Times New Roman"/>
        </w:rPr>
        <w:t xml:space="preserve"> 2</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Calibri" w:cs="Times New Roman"/>
        </w:rPr>
      </w:pPr>
      <w:r w:rsidRPr="006D38F1">
        <w:rPr>
          <w:rFonts w:eastAsia="Calibri" w:cs="Times New Roman"/>
        </w:rPr>
        <w:t>COVERED SERVICES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Calibri" w:cs="Times New Roman"/>
        </w:rPr>
      </w:pP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126-540. Recovery by the Medically Indigent Assistance Program.</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A. </w:t>
      </w:r>
      <w:proofErr w:type="gramStart"/>
      <w:r w:rsidRPr="006D38F1">
        <w:rPr>
          <w:rFonts w:eastAsia="Calibri" w:cs="Times New Roman"/>
        </w:rPr>
        <w:t>The</w:t>
      </w:r>
      <w:proofErr w:type="gramEnd"/>
      <w:r w:rsidRPr="006D38F1">
        <w:rPr>
          <w:rFonts w:eastAsia="Calibri" w:cs="Times New Roman"/>
        </w:rPr>
        <w:t xml:space="preserve"> </w:t>
      </w:r>
      <w:proofErr w:type="spellStart"/>
      <w:r w:rsidRPr="006D38F1">
        <w:rPr>
          <w:rFonts w:eastAsia="Calibri" w:cs="Times New Roman"/>
        </w:rPr>
        <w:t>MIAP</w:t>
      </w:r>
      <w:proofErr w:type="spellEnd"/>
      <w:r w:rsidRPr="006D38F1">
        <w:rPr>
          <w:rFonts w:eastAsia="Calibri" w:cs="Times New Roman"/>
        </w:rPr>
        <w:t xml:space="preserve"> shall be reimbursed if an individual or the services delivered to that individual are later determined to be ineligible for coverage.</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B. The ineligible person or the person for whom ineligible services are provided must reimburse the hospital to which the </w:t>
      </w:r>
      <w:proofErr w:type="spellStart"/>
      <w:r w:rsidRPr="006D38F1">
        <w:rPr>
          <w:rFonts w:eastAsia="Calibri" w:cs="Times New Roman"/>
        </w:rPr>
        <w:t>MIAP</w:t>
      </w:r>
      <w:proofErr w:type="spellEnd"/>
      <w:r w:rsidRPr="006D38F1">
        <w:rPr>
          <w:rFonts w:eastAsia="Calibri" w:cs="Times New Roman"/>
        </w:rPr>
        <w:t xml:space="preserve"> payment was made. The hospital will then reimburse the Department the amount reimbursed to the hospital by that person.</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Calibri" w:cs="Times New Roman"/>
        </w:rPr>
      </w:pPr>
      <w:proofErr w:type="spellStart"/>
      <w:r w:rsidRPr="006D38F1">
        <w:rPr>
          <w:rFonts w:eastAsia="Calibri" w:cs="Times New Roman"/>
        </w:rPr>
        <w:t>SUBARTICLE</w:t>
      </w:r>
      <w:proofErr w:type="spellEnd"/>
      <w:r w:rsidRPr="006D38F1">
        <w:rPr>
          <w:rFonts w:eastAsia="Calibri" w:cs="Times New Roman"/>
        </w:rPr>
        <w:t xml:space="preserve"> 3</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Calibri" w:cs="Times New Roman"/>
        </w:rPr>
      </w:pPr>
      <w:r w:rsidRPr="006D38F1">
        <w:rPr>
          <w:rFonts w:eastAsia="Calibri" w:cs="Times New Roman"/>
        </w:rPr>
        <w:t>PAYMENT PROCESS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Calibri" w:cs="Times New Roman"/>
        </w:rPr>
      </w:pP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126-560. The Department shall use a prospective payment system which considers diagnostic related groupings and per diem costs to reimburse hospitals for inpatient services provided to Medically Indigent beneficiaries.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A. The method for processing and payment of claims shall be an automated system totally dedicated to the </w:t>
      </w:r>
      <w:proofErr w:type="spellStart"/>
      <w:r w:rsidRPr="006D38F1">
        <w:rPr>
          <w:rFonts w:eastAsia="Calibri" w:cs="Times New Roman"/>
        </w:rPr>
        <w:t>MIAP</w:t>
      </w:r>
      <w:proofErr w:type="spellEnd"/>
      <w:r w:rsidRPr="006D38F1">
        <w:rPr>
          <w:rFonts w:eastAsia="Calibri" w:cs="Times New Roman"/>
        </w:rPr>
        <w:t xml:space="preserve"> and incorporated into the </w:t>
      </w:r>
      <w:proofErr w:type="spellStart"/>
      <w:r w:rsidRPr="006D38F1">
        <w:rPr>
          <w:rFonts w:eastAsia="Calibri" w:cs="Times New Roman"/>
        </w:rPr>
        <w:t>MIAP</w:t>
      </w:r>
      <w:proofErr w:type="spellEnd"/>
      <w:r w:rsidRPr="006D38F1">
        <w:rPr>
          <w:rFonts w:eastAsia="Calibri" w:cs="Times New Roman"/>
        </w:rPr>
        <w:t xml:space="preserve"> Manual.</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B. Providers may seek a correction to the statistical calculation which establishes the maximum allowable payment rate by requesting in writing a reconsideration of such rate to:</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r>
      <w:r w:rsidRPr="006D38F1">
        <w:rPr>
          <w:rFonts w:eastAsia="Calibri" w:cs="Times New Roman"/>
        </w:rPr>
        <w:tab/>
        <w:t>Bureau of Health Services, Hospital Reimbursement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r>
      <w:r w:rsidRPr="006D38F1">
        <w:rPr>
          <w:rFonts w:eastAsia="Calibri" w:cs="Times New Roman"/>
        </w:rPr>
        <w:tab/>
        <w:t>South Carolina Department of Health and Human Services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r>
      <w:r w:rsidRPr="006D38F1">
        <w:rPr>
          <w:rFonts w:eastAsia="Calibri" w:cs="Times New Roman"/>
        </w:rPr>
        <w:tab/>
        <w:t>Post Office Box 8206</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r>
      <w:r w:rsidRPr="006D38F1">
        <w:rPr>
          <w:rFonts w:eastAsia="Calibri" w:cs="Times New Roman"/>
        </w:rPr>
        <w:tab/>
        <w:t>Columbia, South Carolina 29202</w:t>
      </w:r>
      <w:r w:rsidRPr="006D38F1">
        <w:rPr>
          <w:rFonts w:eastAsia="Calibri" w:cs="Times New Roman"/>
        </w:rPr>
        <w:noBreakHyphen/>
        <w:t>8206</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 xml:space="preserve">If the provider disagrees with the decision of the Department, he may appeal that decision in accordance with </w:t>
      </w:r>
      <w:proofErr w:type="spellStart"/>
      <w:r w:rsidRPr="006D38F1">
        <w:rPr>
          <w:rFonts w:eastAsia="Calibri" w:cs="Times New Roman"/>
        </w:rPr>
        <w:t>R.126</w:t>
      </w:r>
      <w:proofErr w:type="spellEnd"/>
      <w:r w:rsidRPr="006D38F1">
        <w:rPr>
          <w:rFonts w:eastAsia="Calibri" w:cs="Times New Roman"/>
        </w:rPr>
        <w:noBreakHyphen/>
        <w:t>150 et seq.</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Calibri" w:cs="Times New Roman"/>
        </w:rPr>
      </w:pPr>
      <w:proofErr w:type="spellStart"/>
      <w:r w:rsidRPr="006D38F1">
        <w:rPr>
          <w:rFonts w:eastAsia="Calibri" w:cs="Times New Roman"/>
        </w:rPr>
        <w:t>SUBARTICLE</w:t>
      </w:r>
      <w:proofErr w:type="spellEnd"/>
      <w:r w:rsidRPr="006D38F1">
        <w:rPr>
          <w:rFonts w:eastAsia="Calibri" w:cs="Times New Roman"/>
        </w:rPr>
        <w:t xml:space="preserve"> 4</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Calibri" w:cs="Times New Roman"/>
        </w:rPr>
      </w:pPr>
      <w:r w:rsidRPr="006D38F1">
        <w:rPr>
          <w:rFonts w:eastAsia="Calibri" w:cs="Times New Roman"/>
        </w:rPr>
        <w:lastRenderedPageBreak/>
        <w:t>COUNTY ASSESSMENTS</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Calibri" w:cs="Times New Roman"/>
        </w:rPr>
      </w:pP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126-570. Grace Period.</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County Assessments shall be paid in accordance with the provisions of 44</w:t>
      </w:r>
      <w:r w:rsidRPr="006D38F1">
        <w:rPr>
          <w:rFonts w:eastAsia="Calibri" w:cs="Times New Roman"/>
        </w:rPr>
        <w:noBreakHyphen/>
        <w:t>6</w:t>
      </w:r>
      <w:r w:rsidRPr="006D38F1">
        <w:rPr>
          <w:rFonts w:eastAsia="Calibri" w:cs="Times New Roman"/>
        </w:rPr>
        <w:noBreakHyphen/>
        <w:t>146© of the 1976 Code, as amended. The grace period referred to in this section shall be ten (10) working days from the date the assessment was originally due. The assessment must be paid in full; however, assessments which are not paid within the grace period are subject to monetary penalties as defined in 44</w:t>
      </w:r>
      <w:r w:rsidRPr="006D38F1">
        <w:rPr>
          <w:rFonts w:eastAsia="Calibri" w:cs="Times New Roman"/>
        </w:rPr>
        <w:noBreakHyphen/>
        <w:t>6</w:t>
      </w:r>
      <w:r w:rsidRPr="006D38F1">
        <w:rPr>
          <w:rFonts w:eastAsia="Calibri" w:cs="Times New Roman"/>
        </w:rPr>
        <w:noBreakHyphen/>
        <w:t>146©. The penalty and/or interest payments may be waived if a county submits evidence to substantiate that: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r>
      <w:r w:rsidRPr="006D38F1">
        <w:rPr>
          <w:rFonts w:eastAsia="Calibri" w:cs="Times New Roman"/>
        </w:rPr>
        <w:tab/>
      </w:r>
      <w:proofErr w:type="gramStart"/>
      <w:r w:rsidRPr="006D38F1">
        <w:rPr>
          <w:rFonts w:eastAsia="Calibri" w:cs="Times New Roman"/>
        </w:rPr>
        <w:t>a</w:t>
      </w:r>
      <w:proofErr w:type="gramEnd"/>
      <w:r w:rsidRPr="006D38F1">
        <w:rPr>
          <w:rFonts w:eastAsia="Calibri" w:cs="Times New Roman"/>
        </w:rPr>
        <w:t xml:space="preserve"> county is declared a disaster area; or,</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r>
      <w:r w:rsidRPr="006D38F1">
        <w:rPr>
          <w:rFonts w:eastAsia="Calibri" w:cs="Times New Roman"/>
        </w:rPr>
        <w:tab/>
      </w:r>
      <w:proofErr w:type="gramStart"/>
      <w:r w:rsidRPr="006D38F1">
        <w:rPr>
          <w:rFonts w:eastAsia="Calibri" w:cs="Times New Roman"/>
        </w:rPr>
        <w:t>a</w:t>
      </w:r>
      <w:proofErr w:type="gramEnd"/>
      <w:r w:rsidRPr="006D38F1">
        <w:rPr>
          <w:rFonts w:eastAsia="Calibri" w:cs="Times New Roman"/>
        </w:rPr>
        <w:t xml:space="preserve"> change adversely affects the economic condition of a county.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t>Counties which seek a waiver of the penalty and/or interest must submit a written request from the Chief Executive Officer of the county to:</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r>
      <w:r w:rsidRPr="006D38F1">
        <w:rPr>
          <w:rFonts w:eastAsia="Calibri" w:cs="Times New Roman"/>
        </w:rPr>
        <w:tab/>
        <w:t>Executive Director</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r>
      <w:r w:rsidRPr="006D38F1">
        <w:rPr>
          <w:rFonts w:eastAsia="Calibri" w:cs="Times New Roman"/>
        </w:rPr>
        <w:tab/>
        <w:t>South Carolina Department of Health and Human Services</w:t>
      </w:r>
      <w:r w:rsidRPr="006D38F1">
        <w:rPr>
          <w:rFonts w:eastAsia="Calibri" w:cs="Times New Roman"/>
        </w:rPr>
        <w:tab/>
      </w:r>
      <w:r w:rsidRPr="006D38F1">
        <w:rPr>
          <w:rFonts w:eastAsia="Calibri" w:cs="Times New Roman"/>
        </w:rPr>
        <w:tab/>
        <w:t>Post Office Box 8206</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r w:rsidRPr="006D38F1">
        <w:rPr>
          <w:rFonts w:eastAsia="Calibri" w:cs="Times New Roman"/>
        </w:rPr>
        <w:tab/>
      </w:r>
      <w:r w:rsidRPr="006D38F1">
        <w:rPr>
          <w:rFonts w:eastAsia="Calibri" w:cs="Times New Roman"/>
        </w:rPr>
        <w:tab/>
        <w:t>Columbia, South Carolina 29202</w:t>
      </w:r>
      <w:r w:rsidRPr="006D38F1">
        <w:rPr>
          <w:rFonts w:eastAsia="Calibri" w:cs="Times New Roman"/>
        </w:rPr>
        <w:noBreakHyphen/>
        <w:t>8206</w:t>
      </w:r>
    </w:p>
    <w:p w:rsidR="00E672BA" w:rsidRPr="006D38F1" w:rsidRDefault="00E672BA" w:rsidP="00452FBF">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eastAsia="Calibri" w:cs="Times New Roman"/>
        </w:rPr>
      </w:pPr>
    </w:p>
    <w:p w:rsidR="00E672BA" w:rsidRPr="006D38F1" w:rsidRDefault="00E672BA" w:rsidP="006D38F1">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jc w:val="center"/>
        <w:rPr>
          <w:rFonts w:eastAsia="Calibri" w:cs="Times New Roman"/>
        </w:rPr>
      </w:pPr>
      <w:r w:rsidRPr="006D38F1">
        <w:rPr>
          <w:rFonts w:eastAsia="Calibri" w:cs="Times New Roman"/>
        </w:rPr>
        <w:t>ARTICLE 8</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D38F1">
        <w:rPr>
          <w:rFonts w:eastAsia="Calibri" w:cs="Times New Roman"/>
        </w:rPr>
        <w:t>INTERMEDIATE SANCTIONS FOR MEDICAID CERTIFIED NURSING FACILITIES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126-800. Definitions.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A. Administrator of the State Medicaid Agency means the Executive Director of South Carolina Department of Health and Human Services.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B. Annual Standard Survey means an annual standard survey conducted on each nursing facility, without prior notice to the facility. The survey may occur as early as nine months, but shall not be later than fifteen months after the date of the nursing facility’s previous standard survey. The statewide average interval between standard surveys shall not exceed twelve months.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C. Certification means the State Survey Agency’s determination that a nursing facility meets the requirements for participation in the Medicaid program.</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D. Credible allegation means a statement or documentation which must be submitted to the Centers for Medicare and Medicaid Services (CMS) of the United States Department of Health and Human Services (</w:t>
      </w:r>
      <w:proofErr w:type="spellStart"/>
      <w:r w:rsidRPr="006D38F1">
        <w:rPr>
          <w:rFonts w:eastAsia="Calibri" w:cs="Times New Roman"/>
        </w:rPr>
        <w:t>USDHHS</w:t>
      </w:r>
      <w:proofErr w:type="spellEnd"/>
      <w:r w:rsidRPr="006D38F1">
        <w:rPr>
          <w:rFonts w:eastAsia="Calibri" w:cs="Times New Roman"/>
        </w:rPr>
        <w:t>) when a nursing facility has had serious deficiencies resulting in imminent action to terminate the provider’s certification. The statement must indicate how deficiencies will be corrected and problems resolved and be realistic in terms of the possibility of correction by specified deadlines.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E. Credible Certified Notice of Correction means a certification letter from the Nursing Facility to the State Survey Agency and the Medicaid Agency, stipulating that deficiencies noted in the most recent survey and due to be corrected by the last date in an accepted credible allegation or in an accepted plan of correction, have been corrected as of the date of the certification letter. Credibility shall be validated upon the next Survey Agency revisit, and penalties shall cease or escalate from the date of the certified notice in accordance with procedures in Section 126</w:t>
      </w:r>
      <w:r w:rsidRPr="006D38F1">
        <w:rPr>
          <w:rFonts w:eastAsia="Calibri" w:cs="Times New Roman"/>
        </w:rPr>
        <w:noBreakHyphen/>
        <w:t>840. The statement, “I certify that” must precede the statement of correction.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F. Deficiency means non</w:t>
      </w:r>
      <w:r w:rsidRPr="006D38F1">
        <w:rPr>
          <w:rFonts w:eastAsia="Calibri" w:cs="Times New Roman"/>
        </w:rPr>
        <w:noBreakHyphen/>
        <w:t>compliance with requirements of participation for nursing facilities as mandated by Federal Regulations.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G. Immediately Jeopardizes the Health or Safety of Residents means that conditions exist which pose a high probability that serious harm or injury to patients could occur at any time, or already has occurred and may well occur again if patients are not protected effectively from the harm (An immediate and serious threat need not result in actual harm to the resident. The threat of probable harm is perceived as being as serious or significant). The only acceptable corrective action is the immediate elimination of the conditions which immediately jeopardize the resident’s health and safety.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H. Medicaid is the common name for Title XIX of the Social Security Act.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I. Nursing Facility means a facility with an organized nursing staff to maintain and operate organized facilities and services to accommodate two or more non</w:t>
      </w:r>
      <w:r w:rsidRPr="006D38F1">
        <w:rPr>
          <w:rFonts w:eastAsia="Calibri" w:cs="Times New Roman"/>
        </w:rPr>
        <w:noBreakHyphen/>
        <w:t xml:space="preserve">related persons over a period exceeding </w:t>
      </w:r>
      <w:r w:rsidRPr="006D38F1">
        <w:rPr>
          <w:rFonts w:eastAsia="Calibri" w:cs="Times New Roman"/>
        </w:rPr>
        <w:lastRenderedPageBreak/>
        <w:t>twenty</w:t>
      </w:r>
      <w:r w:rsidRPr="006D38F1">
        <w:rPr>
          <w:rFonts w:eastAsia="Calibri" w:cs="Times New Roman"/>
        </w:rPr>
        <w:noBreakHyphen/>
        <w:t>four hours, which is operated either in connection with a hospital or as a free standing facility for the express or implied purpose of providing nursing care for persons who are not in need of hospital care, and in which all nursing care is prescribed by or performed under the direction of persons currently licensed to practice medicine in the State of South Carolina. Nursing care consists of nursing services requiring knowledge, judgment, and skill in caring for the sick.</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J. Recurring Deficiency means a deficiency, cited by the State Survey Agency during a current survey, that has the exact same tag number but a different reason from the one cited during the previous survey.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 xml:space="preserve">K. Repeat Deficiency means a deficiency, cited by the State Survey Agency during a current </w:t>
      </w:r>
      <w:proofErr w:type="gramStart"/>
      <w:r w:rsidRPr="006D38F1">
        <w:rPr>
          <w:rFonts w:eastAsia="Calibri" w:cs="Times New Roman"/>
        </w:rPr>
        <w:t>survey,</w:t>
      </w:r>
      <w:r w:rsidR="006D38F1">
        <w:rPr>
          <w:rFonts w:eastAsia="Calibri" w:cs="Times New Roman"/>
        </w:rPr>
        <w:t xml:space="preserve"> </w:t>
      </w:r>
      <w:r w:rsidRPr="006D38F1">
        <w:rPr>
          <w:rFonts w:eastAsia="Calibri" w:cs="Times New Roman"/>
        </w:rPr>
        <w:t>that</w:t>
      </w:r>
      <w:proofErr w:type="gramEnd"/>
      <w:r w:rsidRPr="006D38F1">
        <w:rPr>
          <w:rFonts w:eastAsia="Calibri" w:cs="Times New Roman"/>
        </w:rPr>
        <w:t xml:space="preserve"> has the exact same tag number as cited for the exact same reason in a previous survey.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L. Requirements of Participation means the requirements a nursing facility must meet in order to receive payment under the state’s Medicaid program.</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M. Substantial Risk to Health and Safety of Residents means conditions exist which over time if not corrected, will likely result in harm or injury to patients.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N. State Medicaid Agency means Department of Health and Human Services</w:t>
      </w:r>
      <w:r w:rsidR="006D38F1">
        <w:rPr>
          <w:rFonts w:eastAsia="Calibri" w:cs="Times New Roman"/>
        </w:rPr>
        <w:t xml:space="preserve"> </w:t>
      </w:r>
      <w:r w:rsidRPr="006D38F1">
        <w:rPr>
          <w:rFonts w:eastAsia="Calibri" w:cs="Times New Roman"/>
        </w:rPr>
        <w:t>(</w:t>
      </w:r>
      <w:proofErr w:type="spellStart"/>
      <w:r w:rsidRPr="006D38F1">
        <w:rPr>
          <w:rFonts w:eastAsia="Calibri" w:cs="Times New Roman"/>
        </w:rPr>
        <w:t>SCDHHS</w:t>
      </w:r>
      <w:proofErr w:type="spellEnd"/>
      <w:r w:rsidRPr="006D38F1">
        <w:rPr>
          <w:rFonts w:eastAsia="Calibri" w:cs="Times New Roman"/>
        </w:rPr>
        <w: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O. State Survey Agency means the Department of Health and Environmental Control (</w:t>
      </w:r>
      <w:proofErr w:type="spellStart"/>
      <w:r w:rsidRPr="006D38F1">
        <w:rPr>
          <w:rFonts w:eastAsia="Calibri" w:cs="Times New Roman"/>
        </w:rPr>
        <w:t>DHEC</w:t>
      </w:r>
      <w:proofErr w:type="spellEnd"/>
      <w:r w:rsidRPr="006D38F1">
        <w:rPr>
          <w:rFonts w:eastAsia="Calibri" w:cs="Times New Roman"/>
        </w:rPr>
        <w: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P. Tag Number means a reference number which identifies a particular Code of Federal Regulation regulatory statement.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Q. Temporary Management/Receivership means the appointment of a substitute manager or administrator, with powers, as enumerated in the statute, by the court.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126-810. Imposition of Sanctions.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The Administrator, or his designee, of the State Medicaid Agency may apply one or more of the following sanctions against a Medicaid nursing facility which has failed to correct deficiencies or make acceptable progress toward correction of deficiencies.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1. Deny payment for all individuals under the Medicaid program.</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2. Deny payment for new admissions under the Medicaid program.</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3. Assess and collect monetary penalties in accordance with Sections 126</w:t>
      </w:r>
      <w:r w:rsidRPr="006D38F1">
        <w:rPr>
          <w:rFonts w:eastAsia="Calibri" w:cs="Times New Roman"/>
        </w:rPr>
        <w:noBreakHyphen/>
        <w:t>830 and 126</w:t>
      </w:r>
      <w:r w:rsidRPr="006D38F1">
        <w:rPr>
          <w:rFonts w:eastAsia="Calibri" w:cs="Times New Roman"/>
        </w:rPr>
        <w:noBreakHyphen/>
        <w:t>850 of these regulations.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4. Seek court appointment of temporary management.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5. Transfer of residents.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6. Closure of a facility and transfer of residents.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126-830. Assessment of Sanctions.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The Administrator, or his designee, of the State Medicaid Agency may impose penalties in accordance with Section 126</w:t>
      </w:r>
      <w:r w:rsidRPr="006D38F1">
        <w:rPr>
          <w:rFonts w:eastAsia="Calibri" w:cs="Times New Roman"/>
        </w:rPr>
        <w:noBreakHyphen/>
        <w:t>840, Schedule of Sanctions of these regulations.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Civil monetary penalties under each class shall be assessed based on an amount per bed with the maximum monetary penalties adjusted based on the number of beds in the facility. The ceiling for maximum penalties shall be based on a facility size of 300 beds.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Repeat deficiencies, identified from a previous annual standard survey, may be assessed at double the scheduled amount.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Recurring deficiencies identified from previous annual standard survey, may be assessed monetary penalties at one and one half times the scheduled amount.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Monetary penalties levied after the first and subsequent survey revisits shall be assessed from the date indicated in the schedule of sanctions until the earlier of the next survey revisit or a credible certified notice of correction from the facility that deficiencies due to be corrected in accordance with the last date in a credible allegation or an accepted plan of correction have been corrected as of the date of the certified letter. Credibility shall be validated upon the Survey Agency revisit and penalties shall cease for corrected deficiencies or be escalated to the next level for uncorrected deficiencies from the date of the certified letter.</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126-840. Schedule of Sanctions.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71" w:lineRule="atLeast"/>
        <w:jc w:val="center"/>
        <w:rPr>
          <w:rFonts w:eastAsia="Calibri" w:cs="Times New Roman"/>
          <w:color w:val="212121"/>
        </w:rPr>
      </w:pPr>
      <w:r w:rsidRPr="006D38F1">
        <w:rPr>
          <w:rFonts w:eastAsia="Calibri" w:cs="Times New Roman"/>
          <w:color w:val="212121"/>
        </w:rPr>
        <w:lastRenderedPageBreak/>
        <w:t>CLASS I DEFICIENCY: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A. Violation of requirements which present an indirect relationship to resident health, safety or welfare, and which does not create a substantial and/or immediate risk to health and safety.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B. Remedies/Sanctions: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1. Deny payment under the Medicaid program for any new admissions from the date of issuance of a certified notice to the facility when the facility has failed to correct deficiencies within this class within 90 days of the annual standard survey exit date.</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2. Assess and collect monetary penalties up to $500 per day retroactive to the exit date of the standard annual survey for deficiencies in this class which remain uncorrected at the time of the first survey revisit.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3. Assess and collect monetary penalties up to $990 per day retroactive to the exit date of the first survey revisit for deficiencies in this class which remain uncorrected at the time of a second survey revisit.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4. Assess and collect monetary penalties up to $1485 per day retroactive to the exit date of the second survey revisit for deficiencies which remain uncorrected at the time of the third survey revisit.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5. Deny payment under the Medicaid program 30 days from decertification date imposed by the State Survey Agency.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71" w:lineRule="atLeast"/>
        <w:jc w:val="center"/>
        <w:rPr>
          <w:rFonts w:eastAsia="Calibri" w:cs="Times New Roman"/>
          <w:color w:val="212121"/>
        </w:rPr>
      </w:pPr>
      <w:r w:rsidRPr="006D38F1">
        <w:rPr>
          <w:rFonts w:eastAsia="Calibri" w:cs="Times New Roman"/>
          <w:color w:val="212121"/>
        </w:rPr>
        <w:t>CLASS II DEFICIENCY: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A. Violation of requirements which presents a direct relationship to the health, safety or welfare, of residents but which does not create a substantial and/or immediate risk to health and safety.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B. Remedies/Sanctions: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1. Deny payment under the Medicaid program for any new admissions from the date of issuance of a certified notice to the facility when the facility has failed to correct deficiencies within this class within 90 days of the annual standard survey exit date.</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2. Assess and collect monetary penalties up to $750 per day retroactive to the exit date of the standard annual survey for deficiencies in this class which remain uncorrected at the time of the first survey revisit.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3. Assess and collect monetary penalties up to $1500 per day retroactive to the exit date of the first survey revisit for deficiencies in this class which remain uncorrected at the time of a second survey revisit.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4. Assess and collect monetary penalties up to $2250 per day retroactive to the exit date of the second survey revisit for deficiencies which remain uncorrected at the time of the third survey revisit.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5. Deny payment under the Medicaid program 30 days from decertification date imposed by the State Survey Agency.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71" w:lineRule="atLeast"/>
        <w:jc w:val="center"/>
        <w:rPr>
          <w:rFonts w:eastAsia="Calibri" w:cs="Times New Roman"/>
          <w:color w:val="212121"/>
        </w:rPr>
      </w:pPr>
      <w:r w:rsidRPr="006D38F1">
        <w:rPr>
          <w:rFonts w:eastAsia="Calibri" w:cs="Times New Roman"/>
          <w:color w:val="212121"/>
        </w:rPr>
        <w:t>CLASS III DEFICIENCY: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A. Violation of requirements which poses a substantial risk to the health and safety of residents.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B. Remedies/Sanctions: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1. Deny Payment under the Medicaid program for any new admissions from the date of issuance of a certified notice to the facility when conditions exist that pose substantial risk to the health and safety of residents or when the facility has failed to correct deficiencies within 30 days of any survey by the State Survey Agency or the Centers for Medicare and Medicaid Services, United States Department of Health and Human Services.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2. Assess and collect monetary penalties up to $900 per day retroactive to the exit date of the standard annual survey for deficiencies in this class which remain uncorrected at the time of the first survey revisit.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3. Assess and collect monetary penalties up to $1800 per day retroactive to the exit date of the first survey revisit for deficiencies in this class which remain uncorrected at the time of a second survey revisit.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4. Assess and collect monetary penalties up to $2400 per day retroactive to the exit date of the second survey revisit for deficiencies which remain uncorrected at the time of the third survey revisit.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lastRenderedPageBreak/>
        <w:tab/>
      </w:r>
      <w:r w:rsidRPr="006D38F1">
        <w:rPr>
          <w:rFonts w:eastAsia="Calibri" w:cs="Times New Roman"/>
        </w:rPr>
        <w:tab/>
        <w:t>5. Seek circuit court appointment of temporary management to effect an orderly closure when facility management is judged unable or unwilling to correct the deficiencies in this class by the dates stipulated in an accepted plan of correction or in an accepted credible allegation.</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6. Deny payment under the Medicaid program 30 days from decertification date imposed by the State Survey Agency.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spacing w:line="271" w:lineRule="atLeast"/>
        <w:jc w:val="center"/>
        <w:rPr>
          <w:rFonts w:eastAsia="Calibri" w:cs="Times New Roman"/>
          <w:color w:val="212121"/>
        </w:rPr>
      </w:pPr>
      <w:r w:rsidRPr="006D38F1">
        <w:rPr>
          <w:rFonts w:eastAsia="Calibri" w:cs="Times New Roman"/>
          <w:color w:val="212121"/>
        </w:rPr>
        <w:t>CLASS IV DEFICIENCY: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A. Violation of requirements which immediately jeopardizes the health and safety of residents.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t>B. Remedies/Sanctions:</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1. Deny payment under the Medicaid program for any new admissions from the date of issuance of a certified notice to the facility when conditions exist that pose immediate jeopardy to health and safety.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2. Assess and collect monetary penalties up to $1200 per day retroactive to the exit date of the standard annual survey for deficiencies in this class which remain uncorrected at the time of the first survey revisit.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3. Assess and collect monetary penalties up to $2250 per day retroactive to the exit date of the first survey revisit for deficiencies in this class which remain uncorrected at the time of a second survey revisit.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4. Assess and collect monetary penalties up to $2500 per day retroactive to the exit date of the second survey revisit for deficiencies which remain uncorrected at the time of the third survey revisit.</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5. Initiate emergency action in a court of competent jurisdiction to appoint a receiver to effect an orderly closure.</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6D38F1">
        <w:rPr>
          <w:rFonts w:eastAsia="Calibri" w:cs="Times New Roman"/>
        </w:rPr>
        <w:tab/>
      </w:r>
      <w:r w:rsidRPr="006D38F1">
        <w:rPr>
          <w:rFonts w:eastAsia="Calibri" w:cs="Times New Roman"/>
        </w:rPr>
        <w:tab/>
        <w:t>6. Deny payment under the Medicaid program 30 days from decertification date imposed by the State Survey Agency.</w:t>
      </w:r>
    </w:p>
    <w:p w:rsidR="00E672BA" w:rsidRPr="006D38F1" w:rsidRDefault="00E672BA" w:rsidP="0045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E672BA" w:rsidRPr="006D38F1" w:rsidRDefault="00E672BA" w:rsidP="00D5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rPr>
      </w:pPr>
      <w:r w:rsidRPr="006D38F1">
        <w:rPr>
          <w:rFonts w:cs="Times New Roman"/>
          <w:b/>
        </w:rPr>
        <w:t>Fiscal Impact Statement:</w:t>
      </w:r>
    </w:p>
    <w:p w:rsidR="00E672BA" w:rsidRPr="006D38F1" w:rsidRDefault="00E672BA" w:rsidP="00D5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rPr>
      </w:pPr>
    </w:p>
    <w:p w:rsidR="00E672BA" w:rsidRPr="006D38F1" w:rsidRDefault="00E672BA" w:rsidP="00D5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6D38F1">
        <w:rPr>
          <w:rFonts w:cs="Times New Roman"/>
        </w:rPr>
        <w:t>There will be no cost incurred by the State or any of its political subdivisions.</w:t>
      </w:r>
    </w:p>
    <w:p w:rsidR="00E672BA" w:rsidRPr="006D38F1" w:rsidRDefault="00E672BA" w:rsidP="00D5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p>
    <w:p w:rsidR="00E672BA" w:rsidRPr="006D38F1" w:rsidRDefault="00E672BA" w:rsidP="00D5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rPr>
      </w:pPr>
      <w:r w:rsidRPr="006D38F1">
        <w:rPr>
          <w:rFonts w:cs="Times New Roman"/>
          <w:b/>
        </w:rPr>
        <w:t>Statement of Rationale:</w:t>
      </w:r>
    </w:p>
    <w:p w:rsidR="00E672BA" w:rsidRPr="006D38F1" w:rsidRDefault="00E672BA" w:rsidP="00D5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b/>
        </w:rPr>
      </w:pPr>
    </w:p>
    <w:p w:rsidR="00E672BA" w:rsidRPr="006D38F1" w:rsidRDefault="00E672BA" w:rsidP="00D52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s>
        <w:rPr>
          <w:rFonts w:cs="Times New Roman"/>
        </w:rPr>
      </w:pPr>
      <w:r w:rsidRPr="006D38F1">
        <w:rPr>
          <w:rFonts w:cs="Times New Roman"/>
        </w:rPr>
        <w:t>The Agency is proposing to amend Article 4, Article 5, Article 7 and Article 8 of Chapter 126 of the South Code of Regulations to update outdated references, to more accurately reflect administration of the Agency’s programs and to remove sections that are no longer administered by the Agency.</w:t>
      </w:r>
    </w:p>
    <w:sectPr w:rsidR="00E672BA" w:rsidRPr="006D38F1" w:rsidSect="00452FB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FBF" w:rsidRDefault="00452FBF" w:rsidP="00452FBF">
      <w:r>
        <w:separator/>
      </w:r>
    </w:p>
  </w:endnote>
  <w:endnote w:type="continuationSeparator" w:id="0">
    <w:p w:rsidR="00452FBF" w:rsidRDefault="00452FBF" w:rsidP="0045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361975"/>
      <w:docPartObj>
        <w:docPartGallery w:val="Page Numbers (Bottom of Page)"/>
        <w:docPartUnique/>
      </w:docPartObj>
    </w:sdtPr>
    <w:sdtEndPr>
      <w:rPr>
        <w:noProof/>
      </w:rPr>
    </w:sdtEndPr>
    <w:sdtContent>
      <w:p w:rsidR="00452FBF" w:rsidRDefault="00452FBF">
        <w:pPr>
          <w:pStyle w:val="Footer"/>
          <w:jc w:val="center"/>
        </w:pPr>
        <w:r>
          <w:fldChar w:fldCharType="begin"/>
        </w:r>
        <w:r>
          <w:instrText xml:space="preserve"> PAGE   \* MERGEFORMAT </w:instrText>
        </w:r>
        <w:r>
          <w:fldChar w:fldCharType="separate"/>
        </w:r>
        <w:r w:rsidR="00B7422D">
          <w:rPr>
            <w:noProof/>
          </w:rPr>
          <w:t>12</w:t>
        </w:r>
        <w:r>
          <w:rPr>
            <w:noProof/>
          </w:rPr>
          <w:fldChar w:fldCharType="end"/>
        </w:r>
      </w:p>
    </w:sdtContent>
  </w:sdt>
  <w:p w:rsidR="00452FBF" w:rsidRDefault="00452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FBF" w:rsidRDefault="00452FBF" w:rsidP="00452FBF">
      <w:r>
        <w:separator/>
      </w:r>
    </w:p>
  </w:footnote>
  <w:footnote w:type="continuationSeparator" w:id="0">
    <w:p w:rsidR="00452FBF" w:rsidRDefault="00452FBF" w:rsidP="00452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03"/>
    <w:rsid w:val="00040703"/>
    <w:rsid w:val="001849AB"/>
    <w:rsid w:val="00337472"/>
    <w:rsid w:val="00381DF2"/>
    <w:rsid w:val="003D68ED"/>
    <w:rsid w:val="003E4FB5"/>
    <w:rsid w:val="00402788"/>
    <w:rsid w:val="00452FBF"/>
    <w:rsid w:val="00523614"/>
    <w:rsid w:val="005A3311"/>
    <w:rsid w:val="0060475B"/>
    <w:rsid w:val="0068175D"/>
    <w:rsid w:val="006A296F"/>
    <w:rsid w:val="006C20B2"/>
    <w:rsid w:val="006D38F1"/>
    <w:rsid w:val="008477A7"/>
    <w:rsid w:val="00A220E4"/>
    <w:rsid w:val="00A52663"/>
    <w:rsid w:val="00A84CDB"/>
    <w:rsid w:val="00B01533"/>
    <w:rsid w:val="00B7422D"/>
    <w:rsid w:val="00B76A7B"/>
    <w:rsid w:val="00C15601"/>
    <w:rsid w:val="00C354CC"/>
    <w:rsid w:val="00E6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4D238-7313-4A33-BC1D-D060E374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FB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FBF"/>
    <w:pPr>
      <w:tabs>
        <w:tab w:val="center" w:pos="4680"/>
        <w:tab w:val="right" w:pos="9360"/>
      </w:tabs>
    </w:pPr>
  </w:style>
  <w:style w:type="character" w:customStyle="1" w:styleId="HeaderChar">
    <w:name w:val="Header Char"/>
    <w:basedOn w:val="DefaultParagraphFont"/>
    <w:link w:val="Header"/>
    <w:uiPriority w:val="99"/>
    <w:rsid w:val="00452FBF"/>
  </w:style>
  <w:style w:type="paragraph" w:styleId="Footer">
    <w:name w:val="footer"/>
    <w:basedOn w:val="Normal"/>
    <w:link w:val="FooterChar"/>
    <w:uiPriority w:val="99"/>
    <w:unhideWhenUsed/>
    <w:rsid w:val="00452FBF"/>
    <w:pPr>
      <w:tabs>
        <w:tab w:val="center" w:pos="4680"/>
        <w:tab w:val="right" w:pos="9360"/>
      </w:tabs>
    </w:pPr>
  </w:style>
  <w:style w:type="character" w:customStyle="1" w:styleId="FooterChar">
    <w:name w:val="Footer Char"/>
    <w:basedOn w:val="DefaultParagraphFont"/>
    <w:link w:val="Footer"/>
    <w:uiPriority w:val="99"/>
    <w:rsid w:val="00452FBF"/>
  </w:style>
  <w:style w:type="paragraph" w:styleId="BalloonText">
    <w:name w:val="Balloon Text"/>
    <w:basedOn w:val="Normal"/>
    <w:link w:val="BalloonTextChar"/>
    <w:uiPriority w:val="99"/>
    <w:semiHidden/>
    <w:unhideWhenUsed/>
    <w:rsid w:val="006D3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8BAF6F8A.dotm</Template>
  <TotalTime>0</TotalTime>
  <Pages>13</Pages>
  <Words>6356</Words>
  <Characters>36234</Characters>
  <Application>Microsoft Office Word</Application>
  <DocSecurity>0</DocSecurity>
  <Lines>301</Lines>
  <Paragraphs>85</Paragraphs>
  <ScaleCrop>false</ScaleCrop>
  <Company>Legislative Services Agency (LSA)</Company>
  <LinksUpToDate>false</LinksUpToDate>
  <CharactersWithSpaces>42505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2018-05-03T13:29:00Z</cp:lastPrinted>
  <dcterms:created xsi:type="dcterms:W3CDTF">2018-05-03T13:35:00Z</dcterms:created>
  <dcterms:modified xsi:type="dcterms:W3CDTF">2018-05-03T13:35:00Z</dcterms:modified>
</cp:coreProperties>
</file>