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3D" w:rsidRDefault="005D173D" w:rsidP="0055553F">
      <w:bookmarkStart w:id="0" w:name="_GoBack"/>
      <w:bookmarkEnd w:id="0"/>
      <w:r>
        <w:t>Agency Name: Board of Education</w:t>
      </w:r>
    </w:p>
    <w:p w:rsidR="005D173D" w:rsidRDefault="005D173D" w:rsidP="0055553F">
      <w:r>
        <w:t>Statutory Authority: 59-5-60 and 59-5-65</w:t>
      </w:r>
    </w:p>
    <w:p w:rsidR="00A84CDB" w:rsidRDefault="0055553F" w:rsidP="0055553F">
      <w:r>
        <w:t>Document Number: 4785</w:t>
      </w:r>
    </w:p>
    <w:p w:rsidR="0055553F" w:rsidRDefault="005D173D" w:rsidP="0055553F">
      <w:r>
        <w:t>Proposed in State Register Volume and Issue: 41/10</w:t>
      </w:r>
    </w:p>
    <w:p w:rsidR="00045C2F" w:rsidRDefault="00045C2F" w:rsidP="0055553F">
      <w:r>
        <w:t>House Committee: Regulations and Administrative Procedures Committee</w:t>
      </w:r>
    </w:p>
    <w:p w:rsidR="00045C2F" w:rsidRDefault="00045C2F" w:rsidP="0055553F">
      <w:r>
        <w:t>Senate Committee: Education Committee</w:t>
      </w:r>
    </w:p>
    <w:p w:rsidR="009D657C" w:rsidRDefault="005D173D" w:rsidP="0055553F">
      <w:r>
        <w:t xml:space="preserve">Status: </w:t>
      </w:r>
      <w:r w:rsidR="009D657C">
        <w:t>Withdrawn</w:t>
      </w:r>
    </w:p>
    <w:p w:rsidR="005D173D" w:rsidRDefault="005D173D" w:rsidP="0055553F">
      <w:r>
        <w:t>Subject: Disposition</w:t>
      </w:r>
      <w:r w:rsidRPr="00D81FB4">
        <w:t xml:space="preserve"> of Instructional Materials Samples after State Adoption Process</w:t>
      </w:r>
    </w:p>
    <w:p w:rsidR="005D173D" w:rsidRDefault="005D173D" w:rsidP="0055553F"/>
    <w:p w:rsidR="0055553F" w:rsidRDefault="0055553F" w:rsidP="0055553F">
      <w:r>
        <w:t>History: 4785</w:t>
      </w:r>
    </w:p>
    <w:p w:rsidR="0055553F" w:rsidRDefault="0055553F" w:rsidP="0055553F"/>
    <w:p w:rsidR="0055553F" w:rsidRDefault="0055553F" w:rsidP="0055553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553F" w:rsidRDefault="005D173D" w:rsidP="0055553F">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5D173D" w:rsidRDefault="00C1459A" w:rsidP="0055553F">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C1459A" w:rsidRDefault="00045C2F" w:rsidP="0055553F">
      <w:pPr>
        <w:tabs>
          <w:tab w:val="left" w:pos="475"/>
          <w:tab w:val="left" w:pos="2304"/>
          <w:tab w:val="center" w:pos="6494"/>
          <w:tab w:val="left" w:pos="7373"/>
          <w:tab w:val="left" w:pos="8554"/>
        </w:tabs>
      </w:pPr>
      <w:r>
        <w:t>H</w:t>
      </w:r>
      <w:r>
        <w:tab/>
        <w:t>01/09/2018</w:t>
      </w:r>
      <w:r>
        <w:tab/>
        <w:t>Referred to Committee</w:t>
      </w:r>
      <w:r>
        <w:tab/>
      </w:r>
    </w:p>
    <w:p w:rsidR="00045C2F" w:rsidRDefault="00045C2F" w:rsidP="0055553F">
      <w:pPr>
        <w:tabs>
          <w:tab w:val="left" w:pos="475"/>
          <w:tab w:val="left" w:pos="2304"/>
          <w:tab w:val="center" w:pos="6494"/>
          <w:tab w:val="left" w:pos="7373"/>
          <w:tab w:val="left" w:pos="8554"/>
        </w:tabs>
      </w:pPr>
      <w:r>
        <w:t>S</w:t>
      </w:r>
      <w:r>
        <w:tab/>
        <w:t>01/09/2018</w:t>
      </w:r>
      <w:r>
        <w:tab/>
        <w:t>Referred to Committee</w:t>
      </w:r>
      <w:r>
        <w:tab/>
      </w:r>
    </w:p>
    <w:p w:rsidR="00045C2F" w:rsidRDefault="009D657C" w:rsidP="0055553F">
      <w:pPr>
        <w:tabs>
          <w:tab w:val="left" w:pos="475"/>
          <w:tab w:val="left" w:pos="2304"/>
          <w:tab w:val="center" w:pos="6494"/>
          <w:tab w:val="left" w:pos="7373"/>
          <w:tab w:val="left" w:pos="8554"/>
        </w:tabs>
      </w:pPr>
      <w:r>
        <w:t>-</w:t>
      </w:r>
      <w:r>
        <w:tab/>
        <w:t>03/12/2018</w:t>
      </w:r>
      <w:r>
        <w:tab/>
        <w:t>Agency Withdrawal</w:t>
      </w:r>
    </w:p>
    <w:p w:rsidR="009D657C" w:rsidRDefault="009D657C" w:rsidP="0055553F">
      <w:pPr>
        <w:tabs>
          <w:tab w:val="left" w:pos="475"/>
          <w:tab w:val="left" w:pos="2304"/>
          <w:tab w:val="center" w:pos="6494"/>
          <w:tab w:val="left" w:pos="7373"/>
          <w:tab w:val="left" w:pos="8554"/>
        </w:tabs>
      </w:pPr>
      <w:r>
        <w:tab/>
      </w:r>
      <w:r>
        <w:tab/>
        <w:t>120 Day Period Tolled</w:t>
      </w:r>
    </w:p>
    <w:p w:rsidR="009D657C" w:rsidRDefault="009D657C" w:rsidP="0055553F">
      <w:pPr>
        <w:tabs>
          <w:tab w:val="left" w:pos="475"/>
          <w:tab w:val="left" w:pos="2304"/>
          <w:tab w:val="center" w:pos="6494"/>
          <w:tab w:val="left" w:pos="7373"/>
          <w:tab w:val="left" w:pos="8554"/>
        </w:tabs>
      </w:pPr>
      <w:r>
        <w:t>-</w:t>
      </w:r>
      <w:r>
        <w:tab/>
        <w:t>03/12/2018</w:t>
      </w:r>
      <w:r>
        <w:tab/>
        <w:t>Permanently Withdrawn</w:t>
      </w:r>
    </w:p>
    <w:p w:rsidR="009D657C" w:rsidRPr="009D657C" w:rsidRDefault="009D657C" w:rsidP="0055553F">
      <w:pPr>
        <w:tabs>
          <w:tab w:val="left" w:pos="475"/>
          <w:tab w:val="left" w:pos="2304"/>
          <w:tab w:val="center" w:pos="6494"/>
          <w:tab w:val="left" w:pos="7373"/>
          <w:tab w:val="left" w:pos="8554"/>
        </w:tabs>
      </w:pPr>
    </w:p>
    <w:p w:rsidR="008F2040" w:rsidRPr="00124B8D" w:rsidRDefault="0055553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8F2040" w:rsidRPr="00124B8D">
        <w:lastRenderedPageBreak/>
        <w:t xml:space="preserve">Document No. </w:t>
      </w:r>
      <w:r w:rsidR="008F2040">
        <w:t>4785</w:t>
      </w:r>
    </w:p>
    <w:p w:rsidR="008F2040" w:rsidRPr="00124B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8F2040" w:rsidRPr="00124B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i/>
        </w:rPr>
      </w:pPr>
      <w:r w:rsidRPr="00124B8D">
        <w:t xml:space="preserve">Statutory Authority: 1976 Code Sections </w:t>
      </w:r>
      <w:r w:rsidRPr="00237BB9">
        <w:rPr>
          <w:rFonts w:eastAsia="Calibri"/>
        </w:rPr>
        <w:t>59-5-60 and 59-5-65</w:t>
      </w:r>
    </w:p>
    <w:p w:rsidR="008F2040" w:rsidRPr="00124B8D"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i/>
        </w:rPr>
      </w:pPr>
      <w:r w:rsidRPr="00237BB9">
        <w:rPr>
          <w:rFonts w:eastAsia="Calibri"/>
        </w:rPr>
        <w:t>43-73. Disposition of Instructional Materials Samples after State Adoption Process.</w:t>
      </w:r>
    </w:p>
    <w:p w:rsidR="008F2040" w:rsidRPr="00124B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i/>
          <w:color w:val="FF0000"/>
        </w:rPr>
        <w:tab/>
      </w:r>
      <w:r w:rsidRPr="00237BB9">
        <w:rPr>
          <w:rFonts w:eastAsia="Calibri"/>
        </w:rPr>
        <w:t>State Board of Education Regulation 43-73 sets forth the procedures for the Board</w:t>
      </w:r>
      <w:r w:rsidRPr="00237BB9">
        <w:rPr>
          <w:rFonts w:eastAsia="Calibri"/>
          <w:b/>
        </w:rPr>
        <w:t>-</w:t>
      </w:r>
      <w:r w:rsidRPr="00237BB9">
        <w:rPr>
          <w:rFonts w:eastAsia="Calibri"/>
        </w:rPr>
        <w:t>appointed members of the Instructional Materials Review Panels (Panels), the State Department of Education (</w:t>
      </w:r>
      <w:proofErr w:type="spellStart"/>
      <w:r w:rsidRPr="00237BB9">
        <w:rPr>
          <w:rFonts w:eastAsia="Calibri"/>
        </w:rPr>
        <w:t>SCDE</w:t>
      </w:r>
      <w:proofErr w:type="spellEnd"/>
      <w:r w:rsidRPr="00237BB9">
        <w:rPr>
          <w:rFonts w:eastAsia="Calibri"/>
        </w:rPr>
        <w:t xml:space="preserve">), and the publishers/vendors regarding the disposition, retention, and sampling of the instructional materials provided during the review of instructional materials.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The changes to the regulation are proposed to update the process as more materials are provided digitally, combine similar Sections, and delete obsolete procedures.</w:t>
      </w:r>
      <w:r w:rsidRPr="00237BB9">
        <w:rPr>
          <w:rFonts w:eastAsia="Calibri"/>
          <w:i/>
          <w:color w:val="FF0000"/>
        </w:rPr>
        <w:t xml:space="preserve"> </w:t>
      </w:r>
      <w:r w:rsidRPr="00237BB9">
        <w:rPr>
          <w:rFonts w:eastAsia="Calibri"/>
        </w:rPr>
        <w:t xml:space="preserve">The change to combine content from Section </w:t>
      </w:r>
      <w:proofErr w:type="gramStart"/>
      <w:r w:rsidRPr="00237BB9">
        <w:rPr>
          <w:rFonts w:eastAsia="Calibri"/>
        </w:rPr>
        <w:t>A(</w:t>
      </w:r>
      <w:proofErr w:type="gramEnd"/>
      <w:r w:rsidRPr="00237BB9">
        <w:rPr>
          <w:rFonts w:eastAsia="Calibri"/>
        </w:rPr>
        <w:t xml:space="preserve">5) to Section A(1) will make Section A(5) unneeded.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 xml:space="preserve">The proposed change to delete Sections </w:t>
      </w:r>
      <w:proofErr w:type="gramStart"/>
      <w:r w:rsidRPr="00237BB9">
        <w:rPr>
          <w:rFonts w:eastAsia="Calibri"/>
        </w:rPr>
        <w:t>A(</w:t>
      </w:r>
      <w:proofErr w:type="gramEnd"/>
      <w:r w:rsidRPr="00237BB9">
        <w:rPr>
          <w:rFonts w:eastAsia="Calibri"/>
        </w:rPr>
        <w:t xml:space="preserve">6) and A(7) will make obsolete the requirement for the </w:t>
      </w:r>
      <w:proofErr w:type="spellStart"/>
      <w:r w:rsidRPr="00237BB9">
        <w:rPr>
          <w:rFonts w:eastAsia="Calibri"/>
        </w:rPr>
        <w:t>SCDE</w:t>
      </w:r>
      <w:proofErr w:type="spellEnd"/>
      <w:r w:rsidRPr="00237BB9">
        <w:rPr>
          <w:rFonts w:eastAsia="Calibri"/>
        </w:rPr>
        <w:t xml:space="preserve"> to store state adopted instructional materials for the duration of the contract. Storage of print materials is no longer needed as state adopted materials are accessible in digital formats.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 xml:space="preserve">Notice of Drafting for the proposed amendments to the regulation was published in the </w:t>
      </w:r>
      <w:r w:rsidRPr="00237BB9">
        <w:rPr>
          <w:rFonts w:eastAsia="Calibri"/>
          <w:i/>
        </w:rPr>
        <w:t>State Register</w:t>
      </w:r>
      <w:r w:rsidRPr="00237BB9">
        <w:rPr>
          <w:rFonts w:eastAsia="Calibri"/>
        </w:rPr>
        <w:t xml:space="preserve"> on July 28, 2017.</w:t>
      </w:r>
    </w:p>
    <w:p w:rsidR="008F2040" w:rsidRPr="00124B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8F2040" w:rsidRPr="00237BB9"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237BB9">
        <w:rPr>
          <w:b/>
        </w:rPr>
        <w:tab/>
      </w:r>
      <w:r w:rsidRPr="00237BB9">
        <w:t>Entire regulation is to be replaced with the following text.</w:t>
      </w:r>
    </w:p>
    <w:p w:rsidR="008F2040" w:rsidRPr="005E5528"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8F2040">
        <w:rPr>
          <w:rFonts w:cs="Times New Roman"/>
          <w:strike/>
        </w:rPr>
        <w:t>Indicates Matter Stricken</w:t>
      </w: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8F2040">
        <w:rPr>
          <w:rFonts w:cs="Times New Roman"/>
          <w:u w:val="single"/>
        </w:rPr>
        <w:t>Indicates New Matter</w:t>
      </w:r>
    </w:p>
    <w:p w:rsidR="008F2040" w:rsidRP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8F2040" w:rsidRPr="00124B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r w:rsidRPr="00237BB9">
        <w:rPr>
          <w:rFonts w:eastAsia="Calibri" w:cs="Arial"/>
        </w:rPr>
        <w:t xml:space="preserve">43-73. </w:t>
      </w:r>
      <w:r w:rsidRPr="00237BB9">
        <w:rPr>
          <w:rFonts w:eastAsia="Calibri" w:cs="Arial"/>
          <w:u w:val="single"/>
        </w:rPr>
        <w:t xml:space="preserve">Sampling and </w:t>
      </w:r>
      <w:r w:rsidRPr="00237BB9">
        <w:rPr>
          <w:rFonts w:eastAsia="Calibri" w:cs="Arial"/>
        </w:rPr>
        <w:t xml:space="preserve">Disposition of Instructional Materials </w:t>
      </w:r>
      <w:r w:rsidRPr="00237BB9">
        <w:rPr>
          <w:rFonts w:eastAsia="Calibri" w:cs="Arial"/>
          <w:strike/>
        </w:rPr>
        <w:t xml:space="preserve">Samples </w:t>
      </w:r>
      <w:r w:rsidRPr="0047225B">
        <w:rPr>
          <w:rFonts w:eastAsia="Calibri" w:cs="Arial"/>
          <w:strike/>
        </w:rPr>
        <w:t xml:space="preserve">after </w:t>
      </w:r>
      <w:r w:rsidRPr="0047225B">
        <w:rPr>
          <w:rFonts w:eastAsia="Calibri" w:cs="Arial"/>
          <w:u w:val="single"/>
        </w:rPr>
        <w:t>for the</w:t>
      </w:r>
      <w:r w:rsidRPr="00EA43F0">
        <w:rPr>
          <w:rFonts w:eastAsia="Calibri" w:cs="Arial"/>
        </w:rPr>
        <w:t xml:space="preserve"> </w:t>
      </w:r>
      <w:r w:rsidRPr="00237BB9">
        <w:rPr>
          <w:rFonts w:eastAsia="Calibri" w:cs="Arial"/>
        </w:rPr>
        <w:t xml:space="preserve">State Adoption Process.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strike/>
        </w:rPr>
        <w:t xml:space="preserve">A. </w:t>
      </w:r>
      <w:r w:rsidRPr="00237BB9">
        <w:rPr>
          <w:rFonts w:eastAsia="Calibri" w:cs="Arial"/>
        </w:rPr>
        <w:t xml:space="preserve">Sample copies </w:t>
      </w:r>
      <w:r w:rsidRPr="00237BB9">
        <w:rPr>
          <w:rFonts w:eastAsia="Calibri" w:cs="Arial"/>
          <w:u w:val="single"/>
        </w:rPr>
        <w:t xml:space="preserve">and digital access </w:t>
      </w:r>
      <w:r w:rsidRPr="00237BB9">
        <w:rPr>
          <w:rFonts w:eastAsia="Calibri" w:cs="Arial"/>
        </w:rPr>
        <w:t>of instructional materials</w:t>
      </w:r>
      <w:r w:rsidRPr="00237BB9">
        <w:rPr>
          <w:rFonts w:eastAsia="Calibri" w:cs="Arial"/>
          <w:strike/>
        </w:rPr>
        <w:t>, textbooks, and</w:t>
      </w:r>
      <w:r w:rsidRPr="00237BB9">
        <w:rPr>
          <w:rFonts w:eastAsia="Calibri" w:cs="Arial"/>
          <w:u w:val="single"/>
        </w:rPr>
        <w:t xml:space="preserve"> including</w:t>
      </w:r>
      <w:r w:rsidRPr="00237BB9">
        <w:rPr>
          <w:rFonts w:eastAsia="Calibri" w:cs="Arial"/>
        </w:rPr>
        <w:t xml:space="preserve"> supplementary materials </w:t>
      </w:r>
      <w:r w:rsidRPr="00237BB9">
        <w:rPr>
          <w:rFonts w:eastAsia="Calibri" w:cs="Arial"/>
          <w:strike/>
        </w:rPr>
        <w:t xml:space="preserve">furnished </w:t>
      </w:r>
      <w:r w:rsidRPr="00237BB9">
        <w:rPr>
          <w:rFonts w:eastAsia="Calibri" w:cs="Arial"/>
          <w:u w:val="single"/>
        </w:rPr>
        <w:t xml:space="preserve">provided by bidding publishers/vendors </w:t>
      </w:r>
      <w:r w:rsidRPr="00237BB9">
        <w:rPr>
          <w:rFonts w:eastAsia="Calibri" w:cs="Arial"/>
        </w:rPr>
        <w:t xml:space="preserve">to members of the Instructional Materials Review Panels </w:t>
      </w:r>
      <w:r w:rsidRPr="00237BB9">
        <w:rPr>
          <w:rFonts w:eastAsia="Calibri" w:cs="Arial"/>
          <w:u w:val="single"/>
        </w:rPr>
        <w:t>(Panels) and the South Carolina Department of Education (</w:t>
      </w:r>
      <w:proofErr w:type="spellStart"/>
      <w:r w:rsidRPr="00237BB9">
        <w:rPr>
          <w:rFonts w:eastAsia="Calibri" w:cs="Arial"/>
          <w:u w:val="single"/>
        </w:rPr>
        <w:t>SCDE</w:t>
      </w:r>
      <w:proofErr w:type="spellEnd"/>
      <w:r w:rsidRPr="00237BB9">
        <w:rPr>
          <w:rFonts w:eastAsia="Calibri" w:cs="Arial"/>
          <w:u w:val="single"/>
        </w:rPr>
        <w:t xml:space="preserve">) </w:t>
      </w:r>
      <w:r w:rsidRPr="00237BB9">
        <w:rPr>
          <w:rFonts w:eastAsia="Calibri" w:cs="Arial"/>
        </w:rPr>
        <w:t xml:space="preserve">shall remain in possession of </w:t>
      </w:r>
      <w:r w:rsidRPr="00237BB9">
        <w:rPr>
          <w:rFonts w:eastAsia="Calibri" w:cs="Arial"/>
          <w:u w:val="single"/>
        </w:rPr>
        <w:t xml:space="preserve">or accessible to </w:t>
      </w:r>
      <w:proofErr w:type="spellStart"/>
      <w:r w:rsidRPr="00237BB9">
        <w:rPr>
          <w:rFonts w:eastAsia="Calibri" w:cs="Arial"/>
          <w:strike/>
        </w:rPr>
        <w:t>p</w:t>
      </w:r>
      <w:r w:rsidRPr="00237BB9">
        <w:rPr>
          <w:rFonts w:eastAsia="Calibri" w:cs="Arial"/>
          <w:u w:val="single"/>
        </w:rPr>
        <w:t>P</w:t>
      </w:r>
      <w:r w:rsidRPr="00237BB9">
        <w:rPr>
          <w:rFonts w:eastAsia="Calibri" w:cs="Arial"/>
        </w:rPr>
        <w:t>anel</w:t>
      </w:r>
      <w:proofErr w:type="spellEnd"/>
      <w:r w:rsidRPr="00237BB9">
        <w:rPr>
          <w:rFonts w:eastAsia="Calibri" w:cs="Arial"/>
        </w:rPr>
        <w:t xml:space="preserve"> members and </w:t>
      </w:r>
      <w:r w:rsidRPr="00237BB9">
        <w:rPr>
          <w:rFonts w:eastAsia="Calibri" w:cs="Arial"/>
          <w:u w:val="single"/>
        </w:rPr>
        <w:t xml:space="preserve">the </w:t>
      </w:r>
      <w:proofErr w:type="spellStart"/>
      <w:r w:rsidRPr="00237BB9">
        <w:rPr>
          <w:rFonts w:eastAsia="Calibri" w:cs="Arial"/>
          <w:u w:val="single"/>
        </w:rPr>
        <w:t>SCDE</w:t>
      </w:r>
      <w:proofErr w:type="spellEnd"/>
      <w:r w:rsidRPr="00237BB9">
        <w:rPr>
          <w:rFonts w:eastAsia="Calibri" w:cs="Arial"/>
          <w:u w:val="single"/>
        </w:rPr>
        <w:t xml:space="preserve"> </w:t>
      </w:r>
      <w:r w:rsidRPr="00237BB9">
        <w:rPr>
          <w:rFonts w:eastAsia="Calibri" w:cs="Arial"/>
        </w:rPr>
        <w:t xml:space="preserve">until the adoption process has been completed. State Board of Education </w:t>
      </w:r>
      <w:r w:rsidRPr="00237BB9">
        <w:rPr>
          <w:rFonts w:eastAsia="Calibri" w:cs="Arial"/>
          <w:u w:val="single"/>
        </w:rPr>
        <w:t>(</w:t>
      </w:r>
      <w:proofErr w:type="spellStart"/>
      <w:r w:rsidRPr="00237BB9">
        <w:rPr>
          <w:rFonts w:eastAsia="Calibri" w:cs="Arial"/>
          <w:u w:val="single"/>
        </w:rPr>
        <w:t>SBE</w:t>
      </w:r>
      <w:proofErr w:type="spellEnd"/>
      <w:r w:rsidRPr="00237BB9">
        <w:rPr>
          <w:rFonts w:eastAsia="Calibri" w:cs="Arial"/>
          <w:u w:val="single"/>
        </w:rPr>
        <w:t xml:space="preserve">) </w:t>
      </w:r>
      <w:r w:rsidRPr="00237BB9">
        <w:rPr>
          <w:rFonts w:eastAsia="Calibri" w:cs="Arial"/>
        </w:rPr>
        <w:t xml:space="preserve">action on recommendations from the </w:t>
      </w:r>
      <w:proofErr w:type="spellStart"/>
      <w:r w:rsidRPr="00237BB9">
        <w:rPr>
          <w:rFonts w:eastAsia="Calibri" w:cs="Arial"/>
          <w:strike/>
        </w:rPr>
        <w:t>p</w:t>
      </w:r>
      <w:r w:rsidRPr="00237BB9">
        <w:rPr>
          <w:rFonts w:eastAsia="Calibri" w:cs="Arial"/>
          <w:u w:val="single"/>
        </w:rPr>
        <w:t>P</w:t>
      </w:r>
      <w:r w:rsidRPr="00237BB9">
        <w:rPr>
          <w:rFonts w:eastAsia="Calibri" w:cs="Arial"/>
        </w:rPr>
        <w:t>anels</w:t>
      </w:r>
      <w:proofErr w:type="spellEnd"/>
      <w:r w:rsidRPr="00237BB9">
        <w:rPr>
          <w:rFonts w:eastAsia="Calibri" w:cs="Arial"/>
        </w:rPr>
        <w:t xml:space="preserve"> will be considered as the completion of the </w:t>
      </w:r>
      <w:proofErr w:type="spellStart"/>
      <w:r w:rsidRPr="00237BB9">
        <w:rPr>
          <w:rFonts w:eastAsia="Calibri" w:cs="Arial"/>
        </w:rPr>
        <w:t>adopt</w:t>
      </w:r>
      <w:r w:rsidRPr="00237BB9">
        <w:rPr>
          <w:rFonts w:eastAsia="Calibri" w:cs="Arial"/>
          <w:strike/>
        </w:rPr>
        <w:t>ed</w:t>
      </w:r>
      <w:r w:rsidRPr="00237BB9">
        <w:rPr>
          <w:rFonts w:eastAsia="Calibri" w:cs="Arial"/>
          <w:u w:val="single"/>
        </w:rPr>
        <w:t>ion</w:t>
      </w:r>
      <w:proofErr w:type="spellEnd"/>
      <w:r w:rsidRPr="00237BB9">
        <w:rPr>
          <w:rFonts w:eastAsia="Calibri" w:cs="Arial"/>
        </w:rPr>
        <w:t xml:space="preserve"> cycle in a given year. Samples</w:t>
      </w:r>
      <w:r w:rsidRPr="00237BB9">
        <w:rPr>
          <w:rFonts w:eastAsia="Calibri" w:cs="Arial"/>
          <w:strike/>
        </w:rPr>
        <w:t xml:space="preserve"> furnished</w:t>
      </w:r>
      <w:r w:rsidRPr="00237BB9">
        <w:rPr>
          <w:rFonts w:eastAsia="Calibri" w:cs="Arial"/>
          <w:u w:val="single"/>
        </w:rPr>
        <w:t xml:space="preserve"> provided </w:t>
      </w:r>
      <w:r w:rsidRPr="00237BB9">
        <w:rPr>
          <w:rFonts w:eastAsia="Calibri" w:cs="Arial"/>
        </w:rPr>
        <w:t>by publishers</w:t>
      </w:r>
      <w:r w:rsidRPr="00237BB9">
        <w:rPr>
          <w:rFonts w:eastAsia="Calibri" w:cs="Arial"/>
          <w:u w:val="single"/>
        </w:rPr>
        <w:t>/vendors</w:t>
      </w:r>
      <w:r w:rsidRPr="00237BB9">
        <w:rPr>
          <w:rFonts w:eastAsia="Calibri" w:cs="Arial"/>
        </w:rPr>
        <w:t xml:space="preserve"> shall be handled in the following manner: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u w:val="single"/>
        </w:rPr>
      </w:pPr>
      <w:r w:rsidRPr="00237BB9">
        <w:rPr>
          <w:rFonts w:eastAsia="Calibri" w:cs="Arial"/>
          <w:u w:val="single"/>
        </w:rPr>
        <w:t>A. Print Instructional Materials</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t>1. The publisher</w:t>
      </w:r>
      <w:r w:rsidRPr="00237BB9">
        <w:rPr>
          <w:rFonts w:eastAsia="Calibri" w:cs="Arial"/>
          <w:u w:val="single"/>
        </w:rPr>
        <w:t>/vendor</w:t>
      </w:r>
      <w:r w:rsidRPr="00237BB9">
        <w:rPr>
          <w:rFonts w:eastAsia="Calibri" w:cs="Arial"/>
        </w:rPr>
        <w:t xml:space="preserve"> shall notify the </w:t>
      </w:r>
      <w:r w:rsidRPr="00237BB9">
        <w:rPr>
          <w:rFonts w:eastAsia="Calibri" w:cs="Arial"/>
          <w:strike/>
        </w:rPr>
        <w:t>State Department of Education</w:t>
      </w:r>
      <w:r w:rsidRPr="00237BB9">
        <w:rPr>
          <w:rFonts w:eastAsia="Calibri" w:cs="Arial"/>
        </w:rPr>
        <w:t xml:space="preserve"> </w:t>
      </w:r>
      <w:proofErr w:type="spellStart"/>
      <w:r w:rsidRPr="00237BB9">
        <w:rPr>
          <w:rFonts w:eastAsia="Calibri" w:cs="Arial"/>
          <w:u w:val="single"/>
        </w:rPr>
        <w:t>SCDE</w:t>
      </w:r>
      <w:proofErr w:type="spellEnd"/>
      <w:r w:rsidRPr="00237BB9">
        <w:rPr>
          <w:rFonts w:eastAsia="Calibri" w:cs="Arial"/>
          <w:u w:val="single"/>
        </w:rPr>
        <w:t xml:space="preserve"> </w:t>
      </w:r>
      <w:r w:rsidRPr="00237BB9">
        <w:rPr>
          <w:rFonts w:eastAsia="Calibri" w:cs="Arial"/>
        </w:rPr>
        <w:t xml:space="preserve">of its intent to reclaim samples </w:t>
      </w:r>
      <w:r w:rsidRPr="00237BB9">
        <w:rPr>
          <w:rFonts w:eastAsia="Calibri" w:cs="Arial"/>
          <w:u w:val="single"/>
        </w:rPr>
        <w:t xml:space="preserve">of print materials </w:t>
      </w:r>
      <w:r w:rsidRPr="00237BB9">
        <w:rPr>
          <w:rFonts w:eastAsia="Calibri" w:cs="Arial"/>
        </w:rPr>
        <w:t xml:space="preserve">when official bids are submitted.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lastRenderedPageBreak/>
        <w:tab/>
        <w:t>2. Each publisher</w:t>
      </w:r>
      <w:r w:rsidRPr="00237BB9">
        <w:rPr>
          <w:rFonts w:eastAsia="Calibri" w:cs="Arial"/>
          <w:u w:val="single"/>
        </w:rPr>
        <w:t>/vendor</w:t>
      </w:r>
      <w:r w:rsidRPr="00237BB9">
        <w:rPr>
          <w:rFonts w:eastAsia="Calibri" w:cs="Arial"/>
        </w:rPr>
        <w:t xml:space="preserve"> electing to reclaim samples must arrange for collecting samples at its own expense from </w:t>
      </w:r>
      <w:r w:rsidRPr="00237BB9">
        <w:rPr>
          <w:rFonts w:eastAsia="Calibri" w:cs="Arial"/>
          <w:u w:val="single"/>
        </w:rPr>
        <w:t>P</w:t>
      </w:r>
      <w:r w:rsidRPr="00237BB9">
        <w:rPr>
          <w:rFonts w:eastAsia="Calibri" w:cs="Arial"/>
        </w:rPr>
        <w:t xml:space="preserve">anel members </w:t>
      </w:r>
      <w:r w:rsidRPr="00237BB9">
        <w:rPr>
          <w:rFonts w:eastAsia="Calibri" w:cs="Arial"/>
          <w:u w:val="single"/>
        </w:rPr>
        <w:t xml:space="preserve">and the </w:t>
      </w:r>
      <w:proofErr w:type="spellStart"/>
      <w:r w:rsidRPr="00237BB9">
        <w:rPr>
          <w:rFonts w:eastAsia="Calibri" w:cs="Arial"/>
          <w:u w:val="single"/>
        </w:rPr>
        <w:t>SCDE</w:t>
      </w:r>
      <w:proofErr w:type="spellEnd"/>
      <w:r w:rsidRPr="00237BB9">
        <w:rPr>
          <w:rFonts w:eastAsia="Calibri" w:cs="Arial"/>
          <w:u w:val="single"/>
        </w:rPr>
        <w:t xml:space="preserve"> </w:t>
      </w:r>
      <w:r w:rsidRPr="00237BB9">
        <w:rPr>
          <w:rFonts w:eastAsia="Calibri" w:cs="Arial"/>
        </w:rPr>
        <w:t xml:space="preserve">within 30 days after the </w:t>
      </w:r>
      <w:r w:rsidRPr="00237BB9">
        <w:rPr>
          <w:rFonts w:eastAsia="Calibri" w:cs="Arial"/>
          <w:strike/>
        </w:rPr>
        <w:t>State Board of Education</w:t>
      </w:r>
      <w:r w:rsidRPr="00237BB9">
        <w:rPr>
          <w:rFonts w:eastAsia="Calibri" w:cs="Arial"/>
        </w:rPr>
        <w:t xml:space="preserve"> </w:t>
      </w:r>
      <w:proofErr w:type="spellStart"/>
      <w:r w:rsidRPr="00237BB9">
        <w:rPr>
          <w:rFonts w:eastAsia="Calibri" w:cs="Arial"/>
          <w:u w:val="single"/>
        </w:rPr>
        <w:t>SBE</w:t>
      </w:r>
      <w:proofErr w:type="spellEnd"/>
      <w:r w:rsidRPr="00237BB9">
        <w:rPr>
          <w:rFonts w:eastAsia="Calibri" w:cs="Arial"/>
          <w:u w:val="single"/>
        </w:rPr>
        <w:t xml:space="preserve"> </w:t>
      </w:r>
      <w:r w:rsidRPr="00237BB9">
        <w:rPr>
          <w:rFonts w:eastAsia="Calibri" w:cs="Arial"/>
        </w:rPr>
        <w:t xml:space="preserve">has approved the adoption.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t xml:space="preserve">3. </w:t>
      </w:r>
      <w:r w:rsidRPr="00237BB9">
        <w:rPr>
          <w:rFonts w:eastAsia="Calibri" w:cs="Arial"/>
          <w:strike/>
        </w:rPr>
        <w:t>Where publishers do not elect to reclaim samples or fail to collect the materials</w:t>
      </w:r>
      <w:r w:rsidRPr="00237BB9">
        <w:rPr>
          <w:rFonts w:eastAsia="Calibri" w:cs="Arial"/>
        </w:rPr>
        <w:t xml:space="preserve"> </w:t>
      </w:r>
      <w:r w:rsidRPr="00237BB9">
        <w:rPr>
          <w:rFonts w:eastAsia="Calibri" w:cs="Arial"/>
          <w:u w:val="single"/>
        </w:rPr>
        <w:t>Sample materials not reclaimed or collected,</w:t>
      </w:r>
      <w:r w:rsidRPr="00237BB9">
        <w:rPr>
          <w:rFonts w:eastAsia="Calibri" w:cs="Arial"/>
        </w:rPr>
        <w:t xml:space="preserve"> according to the procedures set forth in the policy,</w:t>
      </w:r>
      <w:r w:rsidRPr="00237BB9">
        <w:rPr>
          <w:rFonts w:eastAsia="Calibri" w:cs="Arial"/>
          <w:strike/>
        </w:rPr>
        <w:t xml:space="preserve"> panel members</w:t>
      </w:r>
      <w:r w:rsidRPr="00237BB9">
        <w:rPr>
          <w:rFonts w:eastAsia="Calibri" w:cs="Arial"/>
        </w:rPr>
        <w:t xml:space="preserve"> may </w:t>
      </w:r>
      <w:r w:rsidRPr="00237BB9">
        <w:rPr>
          <w:rFonts w:eastAsia="Calibri" w:cs="Arial"/>
          <w:u w:val="single"/>
        </w:rPr>
        <w:t xml:space="preserve">be </w:t>
      </w:r>
      <w:r w:rsidRPr="00237BB9">
        <w:rPr>
          <w:rFonts w:eastAsia="Calibri" w:cs="Arial"/>
        </w:rPr>
        <w:t>use</w:t>
      </w:r>
      <w:r w:rsidRPr="00237BB9">
        <w:rPr>
          <w:rFonts w:eastAsia="Calibri" w:cs="Arial"/>
          <w:u w:val="single"/>
        </w:rPr>
        <w:t xml:space="preserve">d by Panel members or </w:t>
      </w:r>
      <w:proofErr w:type="spellStart"/>
      <w:r w:rsidRPr="00237BB9">
        <w:rPr>
          <w:rFonts w:eastAsia="Calibri" w:cs="Arial"/>
          <w:u w:val="single"/>
        </w:rPr>
        <w:t>SCDE</w:t>
      </w:r>
      <w:proofErr w:type="spellEnd"/>
      <w:r w:rsidRPr="00237BB9">
        <w:rPr>
          <w:rFonts w:eastAsia="Calibri" w:cs="Arial"/>
          <w:u w:val="single"/>
        </w:rPr>
        <w:t xml:space="preserve"> staff </w:t>
      </w:r>
      <w:r w:rsidRPr="00237BB9">
        <w:rPr>
          <w:rFonts w:eastAsia="Calibri" w:cs="Arial"/>
          <w:strike/>
        </w:rPr>
        <w:t xml:space="preserve">them </w:t>
      </w:r>
      <w:r w:rsidRPr="00237BB9">
        <w:rPr>
          <w:rFonts w:eastAsia="Calibri" w:cs="Arial"/>
        </w:rPr>
        <w:t xml:space="preserve">in their </w:t>
      </w:r>
      <w:r w:rsidRPr="00237BB9">
        <w:rPr>
          <w:rFonts w:eastAsia="Calibri" w:cs="Arial"/>
          <w:strike/>
        </w:rPr>
        <w:t xml:space="preserve">own </w:t>
      </w:r>
      <w:r w:rsidRPr="00237BB9">
        <w:rPr>
          <w:rFonts w:eastAsia="Calibri" w:cs="Arial"/>
        </w:rPr>
        <w:t xml:space="preserve">work, </w:t>
      </w:r>
      <w:r w:rsidRPr="00237BB9">
        <w:rPr>
          <w:rFonts w:eastAsia="Calibri" w:cs="Arial"/>
          <w:u w:val="single"/>
        </w:rPr>
        <w:t xml:space="preserve">or </w:t>
      </w:r>
      <w:r w:rsidRPr="00237BB9">
        <w:rPr>
          <w:rFonts w:eastAsia="Calibri" w:cs="Arial"/>
        </w:rPr>
        <w:t>donate</w:t>
      </w:r>
      <w:r w:rsidRPr="00237BB9">
        <w:rPr>
          <w:rFonts w:eastAsia="Calibri" w:cs="Arial"/>
          <w:u w:val="single"/>
        </w:rPr>
        <w:t>d</w:t>
      </w:r>
      <w:r w:rsidRPr="00237BB9">
        <w:rPr>
          <w:rFonts w:eastAsia="Calibri" w:cs="Arial"/>
        </w:rPr>
        <w:t xml:space="preserve"> </w:t>
      </w:r>
      <w:r w:rsidRPr="00237BB9">
        <w:rPr>
          <w:rFonts w:eastAsia="Calibri" w:cs="Arial"/>
          <w:strike/>
        </w:rPr>
        <w:t xml:space="preserve">them </w:t>
      </w:r>
      <w:r w:rsidRPr="00237BB9">
        <w:rPr>
          <w:rFonts w:eastAsia="Calibri" w:cs="Arial"/>
        </w:rPr>
        <w:t xml:space="preserve">to public schools, state-supported institutions, or charitable non-profit organizations.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t xml:space="preserve">4. A </w:t>
      </w:r>
      <w:proofErr w:type="spellStart"/>
      <w:r w:rsidRPr="00237BB9">
        <w:rPr>
          <w:rFonts w:eastAsia="Calibri" w:cs="Arial"/>
          <w:strike/>
        </w:rPr>
        <w:t>p</w:t>
      </w:r>
      <w:r w:rsidRPr="00237BB9">
        <w:rPr>
          <w:rFonts w:eastAsia="Calibri" w:cs="Arial"/>
          <w:u w:val="single"/>
        </w:rPr>
        <w:t>P</w:t>
      </w:r>
      <w:r w:rsidRPr="00237BB9">
        <w:rPr>
          <w:rFonts w:eastAsia="Calibri" w:cs="Arial"/>
        </w:rPr>
        <w:t>anel</w:t>
      </w:r>
      <w:proofErr w:type="spellEnd"/>
      <w:r w:rsidRPr="00237BB9">
        <w:rPr>
          <w:rFonts w:eastAsia="Calibri" w:cs="Arial"/>
        </w:rPr>
        <w:t xml:space="preserve"> member or employee of the </w:t>
      </w:r>
      <w:r w:rsidRPr="00237BB9">
        <w:rPr>
          <w:rFonts w:eastAsia="Calibri" w:cs="Arial"/>
          <w:strike/>
        </w:rPr>
        <w:t>State Department of Education</w:t>
      </w:r>
      <w:r w:rsidRPr="00237BB9">
        <w:rPr>
          <w:rFonts w:eastAsia="Calibri" w:cs="Arial"/>
          <w:color w:val="000000"/>
        </w:rPr>
        <w:t xml:space="preserve"> </w:t>
      </w:r>
      <w:proofErr w:type="spellStart"/>
      <w:r w:rsidRPr="00237BB9">
        <w:rPr>
          <w:rFonts w:eastAsia="Calibri" w:cs="Arial"/>
          <w:color w:val="000000"/>
          <w:u w:val="single"/>
        </w:rPr>
        <w:t>SCDE</w:t>
      </w:r>
      <w:proofErr w:type="spellEnd"/>
      <w:r w:rsidRPr="00237BB9">
        <w:rPr>
          <w:rFonts w:eastAsia="Calibri" w:cs="Arial"/>
          <w:color w:val="000000"/>
          <w:u w:val="single"/>
        </w:rPr>
        <w:t xml:space="preserve"> </w:t>
      </w:r>
      <w:r w:rsidRPr="00237BB9">
        <w:rPr>
          <w:rFonts w:eastAsia="Calibri" w:cs="Arial"/>
          <w:color w:val="000000"/>
        </w:rPr>
        <w:t>shall</w:t>
      </w:r>
      <w:r w:rsidRPr="00237BB9">
        <w:rPr>
          <w:rFonts w:eastAsia="Calibri" w:cs="Arial"/>
        </w:rPr>
        <w:t xml:space="preserve"> not dispose of any instructional material samples or supplementary materials for profit or personal gain.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strike/>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237BB9">
        <w:rPr>
          <w:rFonts w:eastAsia="Calibri" w:cs="Arial"/>
        </w:rPr>
        <w:tab/>
      </w:r>
      <w:r w:rsidRPr="00237BB9">
        <w:rPr>
          <w:rFonts w:eastAsia="Calibri" w:cs="Arial"/>
          <w:strike/>
        </w:rPr>
        <w:t xml:space="preserve">5. Samples furnished to the State Department of Education that are not adopted may be reclaimed at the publisher's expense by mail or picked up by the publisher's representative within 30 days after the adoption. Any samples not collected after 30 days may be donated to public schools, state-supported institutions, or charitable non-profit organizations but may not be sold.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strike/>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237BB9">
        <w:rPr>
          <w:rFonts w:eastAsia="Calibri" w:cs="Arial"/>
        </w:rPr>
        <w:tab/>
      </w:r>
      <w:r w:rsidRPr="00237BB9">
        <w:rPr>
          <w:rFonts w:eastAsia="Calibri" w:cs="Arial"/>
          <w:strike/>
        </w:rPr>
        <w:t>6. A sample copy of all adopted instructional materials including workbooks and other supplemental materials shall be stored at the State Department of Education for the duration of the contract with its publisher.</w:t>
      </w:r>
      <w:r w:rsidRPr="00237BB9">
        <w:rPr>
          <w:rFonts w:eastAsia="Calibri"/>
        </w:rPr>
        <w:t xml:space="preserve">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strike/>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r>
      <w:r w:rsidRPr="00237BB9">
        <w:rPr>
          <w:rFonts w:eastAsia="Calibri" w:cs="Arial"/>
          <w:strike/>
        </w:rPr>
        <w:t>7. Samples of materials stored at the State Department of Education, with expired contracts, be sent to the Central Depository for donating to public schools, state-supported institutions, charitable non-profit organizations, or disposing/recycling but may not be sold.</w:t>
      </w:r>
      <w:r w:rsidRPr="00237BB9">
        <w:rPr>
          <w:rFonts w:eastAsia="Calibri"/>
        </w:rPr>
        <w:t xml:space="preserve">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strike/>
        </w:rPr>
      </w:pP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r w:rsidRPr="00237BB9">
        <w:rPr>
          <w:rFonts w:eastAsia="Calibri" w:cs="Arial"/>
        </w:rPr>
        <w:t xml:space="preserve">B. </w:t>
      </w:r>
      <w:r w:rsidRPr="00237BB9">
        <w:rPr>
          <w:rFonts w:eastAsia="Calibri" w:cs="Arial"/>
          <w:strike/>
        </w:rPr>
        <w:t xml:space="preserve">Samples of </w:t>
      </w:r>
      <w:r w:rsidRPr="00237BB9">
        <w:rPr>
          <w:rFonts w:eastAsia="Calibri" w:cs="Arial"/>
          <w:u w:val="single"/>
        </w:rPr>
        <w:t xml:space="preserve">Digital and </w:t>
      </w:r>
      <w:r w:rsidRPr="00237BB9">
        <w:rPr>
          <w:rFonts w:eastAsia="Calibri" w:cs="Arial"/>
        </w:rPr>
        <w:t xml:space="preserve">Non-Textbook </w:t>
      </w:r>
      <w:r w:rsidRPr="00237BB9">
        <w:rPr>
          <w:rFonts w:eastAsia="Calibri" w:cs="Arial"/>
          <w:u w:val="single"/>
        </w:rPr>
        <w:t xml:space="preserve">Instructional </w:t>
      </w:r>
      <w:r w:rsidRPr="00237BB9">
        <w:rPr>
          <w:rFonts w:eastAsia="Calibri" w:cs="Arial"/>
        </w:rPr>
        <w:t>Materials</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t>1. A publisher</w:t>
      </w:r>
      <w:r w:rsidRPr="00237BB9">
        <w:rPr>
          <w:rFonts w:eastAsia="Calibri" w:cs="Arial"/>
          <w:u w:val="single"/>
        </w:rPr>
        <w:t>/vendor</w:t>
      </w:r>
      <w:r w:rsidRPr="00237BB9">
        <w:rPr>
          <w:rFonts w:eastAsia="Calibri" w:cs="Arial"/>
        </w:rPr>
        <w:t xml:space="preserve"> may propose in writing to the </w:t>
      </w:r>
      <w:proofErr w:type="spellStart"/>
      <w:r w:rsidRPr="00237BB9">
        <w:rPr>
          <w:rFonts w:eastAsia="Calibri" w:cs="Arial"/>
          <w:u w:val="single"/>
        </w:rPr>
        <w:t>SCDE’s</w:t>
      </w:r>
      <w:proofErr w:type="spellEnd"/>
      <w:r w:rsidRPr="00237BB9">
        <w:rPr>
          <w:rFonts w:eastAsia="Calibri" w:cs="Arial"/>
          <w:u w:val="single"/>
        </w:rPr>
        <w:t xml:space="preserve"> designee for the </w:t>
      </w:r>
      <w:proofErr w:type="spellStart"/>
      <w:r w:rsidRPr="00237BB9">
        <w:rPr>
          <w:rFonts w:eastAsia="Calibri" w:cs="Arial"/>
          <w:strike/>
        </w:rPr>
        <w:t>i</w:t>
      </w:r>
      <w:r w:rsidRPr="00237BB9">
        <w:rPr>
          <w:rFonts w:eastAsia="Calibri" w:cs="Arial"/>
          <w:u w:val="single"/>
        </w:rPr>
        <w:t>I</w:t>
      </w:r>
      <w:r w:rsidRPr="00237BB9">
        <w:rPr>
          <w:rFonts w:eastAsia="Calibri" w:cs="Arial"/>
        </w:rPr>
        <w:t>nstructional</w:t>
      </w:r>
      <w:proofErr w:type="spellEnd"/>
      <w:r w:rsidRPr="00237BB9">
        <w:rPr>
          <w:rFonts w:eastAsia="Calibri" w:cs="Arial"/>
        </w:rPr>
        <w:t xml:space="preserve"> </w:t>
      </w:r>
      <w:proofErr w:type="spellStart"/>
      <w:r w:rsidRPr="00237BB9">
        <w:rPr>
          <w:rFonts w:eastAsia="Calibri" w:cs="Arial"/>
          <w:strike/>
        </w:rPr>
        <w:t>m</w:t>
      </w:r>
      <w:r w:rsidRPr="00237BB9">
        <w:rPr>
          <w:rFonts w:eastAsia="Calibri" w:cs="Arial"/>
          <w:u w:val="single"/>
        </w:rPr>
        <w:t>M</w:t>
      </w:r>
      <w:r w:rsidRPr="00237BB9">
        <w:rPr>
          <w:rFonts w:eastAsia="Calibri" w:cs="Arial"/>
        </w:rPr>
        <w:t>aterials</w:t>
      </w:r>
      <w:proofErr w:type="spellEnd"/>
      <w:r w:rsidRPr="00237BB9">
        <w:rPr>
          <w:rFonts w:eastAsia="Calibri" w:cs="Arial"/>
        </w:rPr>
        <w:t xml:space="preserve"> </w:t>
      </w:r>
      <w:proofErr w:type="spellStart"/>
      <w:r w:rsidRPr="00237BB9">
        <w:rPr>
          <w:rFonts w:eastAsia="Calibri" w:cs="Arial"/>
          <w:strike/>
        </w:rPr>
        <w:t>a</w:t>
      </w:r>
      <w:r w:rsidRPr="00237BB9">
        <w:rPr>
          <w:rFonts w:eastAsia="Calibri" w:cs="Arial"/>
          <w:u w:val="single"/>
        </w:rPr>
        <w:t>A</w:t>
      </w:r>
      <w:r w:rsidRPr="00237BB9">
        <w:rPr>
          <w:rFonts w:eastAsia="Calibri" w:cs="Arial"/>
        </w:rPr>
        <w:t>doption</w:t>
      </w:r>
      <w:proofErr w:type="spellEnd"/>
      <w:r w:rsidRPr="00237BB9">
        <w:rPr>
          <w:rFonts w:eastAsia="Calibri" w:cs="Arial"/>
        </w:rPr>
        <w:t xml:space="preserve"> </w:t>
      </w:r>
      <w:proofErr w:type="spellStart"/>
      <w:r w:rsidRPr="00237BB9">
        <w:rPr>
          <w:rFonts w:eastAsia="Calibri" w:cs="Arial"/>
          <w:strike/>
        </w:rPr>
        <w:t>p</w:t>
      </w:r>
      <w:r w:rsidRPr="00237BB9">
        <w:rPr>
          <w:rFonts w:eastAsia="Calibri" w:cs="Arial"/>
          <w:u w:val="single"/>
        </w:rPr>
        <w:t>P</w:t>
      </w:r>
      <w:r w:rsidRPr="00237BB9">
        <w:rPr>
          <w:rFonts w:eastAsia="Calibri" w:cs="Arial"/>
        </w:rPr>
        <w:t>rogram</w:t>
      </w:r>
      <w:proofErr w:type="spellEnd"/>
      <w:r w:rsidRPr="00237BB9">
        <w:rPr>
          <w:rFonts w:eastAsia="Calibri" w:cs="Arial"/>
        </w:rPr>
        <w:t xml:space="preserve"> </w:t>
      </w:r>
      <w:r w:rsidRPr="00237BB9">
        <w:rPr>
          <w:rFonts w:eastAsia="Calibri" w:cs="Arial"/>
          <w:strike/>
        </w:rPr>
        <w:t xml:space="preserve">coordinator </w:t>
      </w:r>
      <w:r w:rsidRPr="00237BB9">
        <w:rPr>
          <w:rFonts w:eastAsia="Calibri" w:cs="Arial"/>
        </w:rPr>
        <w:t xml:space="preserve">an alternative plan for </w:t>
      </w:r>
      <w:r w:rsidRPr="00237BB9">
        <w:rPr>
          <w:rFonts w:eastAsia="Calibri" w:cs="Arial"/>
          <w:u w:val="single"/>
        </w:rPr>
        <w:t xml:space="preserve">the </w:t>
      </w:r>
      <w:r w:rsidRPr="00237BB9">
        <w:rPr>
          <w:rFonts w:eastAsia="Calibri" w:cs="Arial"/>
        </w:rPr>
        <w:t xml:space="preserve">sampling of </w:t>
      </w:r>
      <w:r w:rsidRPr="00237BB9">
        <w:rPr>
          <w:rFonts w:eastAsia="Calibri" w:cs="Arial"/>
          <w:u w:val="single"/>
        </w:rPr>
        <w:t xml:space="preserve">digital or </w:t>
      </w:r>
      <w:r w:rsidRPr="00237BB9">
        <w:rPr>
          <w:rFonts w:eastAsia="Calibri" w:cs="Arial"/>
        </w:rPr>
        <w:t>non-textbook materials (kit</w:t>
      </w:r>
      <w:r w:rsidRPr="00237BB9">
        <w:rPr>
          <w:rFonts w:eastAsia="Calibri" w:cs="Arial"/>
          <w:strike/>
        </w:rPr>
        <w:t>s, software, Internet</w:t>
      </w:r>
      <w:r w:rsidRPr="00237BB9">
        <w:rPr>
          <w:rFonts w:eastAsia="Calibri" w:cs="Arial"/>
          <w:b/>
        </w:rPr>
        <w:t>-</w:t>
      </w:r>
      <w:r w:rsidRPr="00237BB9">
        <w:rPr>
          <w:rFonts w:eastAsia="Calibri" w:cs="Arial"/>
        </w:rPr>
        <w:t>based programs, etc.). If the proposal is approved by the</w:t>
      </w:r>
      <w:r w:rsidRPr="00237BB9">
        <w:rPr>
          <w:rFonts w:eastAsia="Calibri" w:cs="Arial"/>
          <w:u w:val="single"/>
        </w:rPr>
        <w:t xml:space="preserve"> </w:t>
      </w:r>
      <w:proofErr w:type="spellStart"/>
      <w:r w:rsidRPr="00237BB9">
        <w:rPr>
          <w:rFonts w:eastAsia="Calibri" w:cs="Arial"/>
          <w:u w:val="single"/>
        </w:rPr>
        <w:t>SCDE’s</w:t>
      </w:r>
      <w:proofErr w:type="spellEnd"/>
      <w:r w:rsidRPr="00237BB9">
        <w:rPr>
          <w:rFonts w:eastAsia="Calibri" w:cs="Arial"/>
          <w:u w:val="single"/>
        </w:rPr>
        <w:t xml:space="preserve"> designee </w:t>
      </w:r>
      <w:r w:rsidRPr="00237BB9">
        <w:rPr>
          <w:rFonts w:eastAsia="Calibri" w:cs="Arial"/>
          <w:strike/>
        </w:rPr>
        <w:t xml:space="preserve">program coordinator </w:t>
      </w:r>
      <w:r w:rsidRPr="00237BB9">
        <w:rPr>
          <w:rFonts w:eastAsia="Calibri" w:cs="Arial"/>
        </w:rPr>
        <w:t xml:space="preserve">such sampling shall be deemed acceptable for meeting </w:t>
      </w:r>
      <w:r w:rsidRPr="00237BB9">
        <w:rPr>
          <w:rFonts w:eastAsia="Calibri" w:cs="Arial"/>
          <w:u w:val="single"/>
        </w:rPr>
        <w:t xml:space="preserve">the requirement of the </w:t>
      </w:r>
      <w:proofErr w:type="spellStart"/>
      <w:r w:rsidRPr="00237BB9">
        <w:rPr>
          <w:rFonts w:eastAsia="Calibri" w:cs="Arial"/>
          <w:u w:val="single"/>
        </w:rPr>
        <w:t>SBE</w:t>
      </w:r>
      <w:r w:rsidRPr="00237BB9">
        <w:rPr>
          <w:rFonts w:eastAsia="Calibri" w:cs="Arial"/>
          <w:strike/>
        </w:rPr>
        <w:t>State</w:t>
      </w:r>
      <w:proofErr w:type="spellEnd"/>
      <w:r w:rsidRPr="00237BB9">
        <w:rPr>
          <w:rFonts w:eastAsia="Calibri" w:cs="Arial"/>
          <w:strike/>
        </w:rPr>
        <w:t xml:space="preserve"> Board of Education sampling requirements</w:t>
      </w:r>
      <w:r w:rsidRPr="00237BB9">
        <w:rPr>
          <w:rFonts w:eastAsia="Calibri" w:cs="Arial"/>
        </w:rPr>
        <w:t>.</w:t>
      </w:r>
      <w:r w:rsidRPr="00237BB9">
        <w:rPr>
          <w:rFonts w:eastAsia="Calibri"/>
        </w:rPr>
        <w:t xml:space="preserve">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cs="Arial"/>
        </w:rPr>
        <w:tab/>
        <w:t xml:space="preserve">2. </w:t>
      </w:r>
      <w:r w:rsidRPr="0047225B">
        <w:rPr>
          <w:rFonts w:eastAsia="Calibri" w:cs="Arial"/>
          <w:u w:val="single"/>
        </w:rPr>
        <w:t xml:space="preserve">Non-textbook </w:t>
      </w:r>
      <w:proofErr w:type="spellStart"/>
      <w:r w:rsidRPr="0047225B">
        <w:rPr>
          <w:rFonts w:eastAsia="Calibri" w:cs="Arial"/>
          <w:u w:val="single"/>
        </w:rPr>
        <w:t>s</w:t>
      </w:r>
      <w:r w:rsidRPr="0047225B">
        <w:rPr>
          <w:rFonts w:eastAsia="Calibri" w:cs="Arial"/>
          <w:strike/>
        </w:rPr>
        <w:t>S</w:t>
      </w:r>
      <w:r w:rsidRPr="00237BB9">
        <w:rPr>
          <w:rFonts w:eastAsia="Calibri" w:cs="Arial"/>
        </w:rPr>
        <w:t>amples</w:t>
      </w:r>
      <w:proofErr w:type="spellEnd"/>
      <w:r w:rsidRPr="00237BB9">
        <w:rPr>
          <w:rFonts w:eastAsia="Calibri" w:cs="Arial"/>
        </w:rPr>
        <w:t xml:space="preserve"> under the approved alternative plan must be reclaimed from </w:t>
      </w:r>
      <w:proofErr w:type="spellStart"/>
      <w:r w:rsidRPr="00237BB9">
        <w:rPr>
          <w:rFonts w:eastAsia="Calibri" w:cs="Arial"/>
          <w:strike/>
        </w:rPr>
        <w:t>p</w:t>
      </w:r>
      <w:r w:rsidRPr="00237BB9">
        <w:rPr>
          <w:rFonts w:eastAsia="Calibri" w:cs="Arial"/>
          <w:u w:val="single"/>
        </w:rPr>
        <w:t>P</w:t>
      </w:r>
      <w:r w:rsidRPr="00237BB9">
        <w:rPr>
          <w:rFonts w:eastAsia="Calibri" w:cs="Arial"/>
        </w:rPr>
        <w:t>anel</w:t>
      </w:r>
      <w:proofErr w:type="spellEnd"/>
      <w:r w:rsidRPr="00237BB9">
        <w:rPr>
          <w:rFonts w:eastAsia="Calibri" w:cs="Arial"/>
        </w:rPr>
        <w:t xml:space="preserve"> members </w:t>
      </w:r>
      <w:r w:rsidRPr="00237BB9">
        <w:rPr>
          <w:rFonts w:eastAsia="Calibri" w:cs="Arial"/>
          <w:u w:val="single"/>
        </w:rPr>
        <w:t xml:space="preserve">and </w:t>
      </w:r>
      <w:proofErr w:type="spellStart"/>
      <w:r w:rsidRPr="00237BB9">
        <w:rPr>
          <w:rFonts w:eastAsia="Calibri" w:cs="Arial"/>
          <w:u w:val="single"/>
        </w:rPr>
        <w:t>SCDE</w:t>
      </w:r>
      <w:proofErr w:type="spellEnd"/>
      <w:r w:rsidRPr="00237BB9">
        <w:rPr>
          <w:rFonts w:eastAsia="Calibri" w:cs="Arial"/>
          <w:u w:val="single"/>
        </w:rPr>
        <w:t xml:space="preserve"> staff </w:t>
      </w:r>
      <w:r w:rsidRPr="00237BB9">
        <w:rPr>
          <w:rFonts w:eastAsia="Calibri" w:cs="Arial"/>
        </w:rPr>
        <w:t xml:space="preserve">in the same manner as traditional samples as stated in </w:t>
      </w:r>
      <w:proofErr w:type="spellStart"/>
      <w:r w:rsidRPr="00237BB9">
        <w:rPr>
          <w:rFonts w:eastAsia="Calibri" w:cs="Arial"/>
          <w:strike/>
        </w:rPr>
        <w:t>A.2</w:t>
      </w:r>
      <w:proofErr w:type="spellEnd"/>
      <w:r w:rsidRPr="00237BB9">
        <w:rPr>
          <w:rFonts w:eastAsia="Calibri" w:cs="Arial"/>
          <w:strike/>
        </w:rPr>
        <w:t xml:space="preserve">. </w:t>
      </w:r>
      <w:proofErr w:type="gramStart"/>
      <w:r w:rsidRPr="00237BB9">
        <w:rPr>
          <w:rFonts w:eastAsia="Calibri" w:cs="Arial"/>
          <w:strike/>
        </w:rPr>
        <w:t>of</w:t>
      </w:r>
      <w:proofErr w:type="gramEnd"/>
      <w:r w:rsidRPr="00237BB9">
        <w:rPr>
          <w:rFonts w:eastAsia="Calibri" w:cs="Arial"/>
        </w:rPr>
        <w:t xml:space="preserve"> this policy. </w:t>
      </w:r>
      <w:r w:rsidRPr="00237BB9">
        <w:rPr>
          <w:rFonts w:eastAsia="Calibri" w:cs="Arial"/>
          <w:strike/>
        </w:rPr>
        <w:t>Unless excluded by the alternative plan, the State Department of Education shall retain non-textbook samples of adopted materials and access to adopted Internet programs for the duration of the contract with its publisher.</w:t>
      </w:r>
      <w:r w:rsidRPr="00237BB9">
        <w:rPr>
          <w:rFonts w:eastAsia="Calibri"/>
        </w:rPr>
        <w:t xml:space="preserve"> </w:t>
      </w: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rPr>
      </w:pPr>
    </w:p>
    <w:p w:rsidR="008F2040" w:rsidRPr="00237BB9" w:rsidRDefault="008F2040" w:rsidP="00237B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cs="Arial"/>
          <w:u w:val="single"/>
        </w:rPr>
      </w:pPr>
      <w:r w:rsidRPr="00237BB9">
        <w:rPr>
          <w:rFonts w:eastAsia="Calibri" w:cs="Arial"/>
        </w:rPr>
        <w:tab/>
      </w:r>
      <w:r w:rsidRPr="00237BB9">
        <w:rPr>
          <w:rFonts w:eastAsia="Calibri" w:cs="Arial"/>
          <w:u w:val="single"/>
        </w:rPr>
        <w:t xml:space="preserve">3. Publishers/vendors with digital materials must ensure that the Panel members and the </w:t>
      </w:r>
      <w:proofErr w:type="spellStart"/>
      <w:r w:rsidRPr="00237BB9">
        <w:rPr>
          <w:rFonts w:eastAsia="Calibri" w:cs="Arial"/>
          <w:u w:val="single"/>
        </w:rPr>
        <w:t>SCDE’s</w:t>
      </w:r>
      <w:proofErr w:type="spellEnd"/>
      <w:r w:rsidRPr="00237BB9">
        <w:rPr>
          <w:rFonts w:eastAsia="Calibri" w:cs="Arial"/>
          <w:u w:val="single"/>
        </w:rPr>
        <w:t xml:space="preserve"> designees retain access to the digital instructional materials until the adoption process has been completed. </w:t>
      </w:r>
      <w:proofErr w:type="spellStart"/>
      <w:r w:rsidRPr="00237BB9">
        <w:rPr>
          <w:rFonts w:eastAsia="Calibri" w:cs="Arial"/>
          <w:u w:val="single"/>
        </w:rPr>
        <w:t>SBE</w:t>
      </w:r>
      <w:proofErr w:type="spellEnd"/>
      <w:r w:rsidRPr="00237BB9">
        <w:rPr>
          <w:rFonts w:eastAsia="Calibri" w:cs="Arial"/>
          <w:u w:val="single"/>
        </w:rPr>
        <w:t xml:space="preserve"> action on recommendations from the Panels will be considered as the completion of the adoption cycle in a given year. Upon adoption, publishers/vendors shall continue to provide the </w:t>
      </w:r>
      <w:proofErr w:type="spellStart"/>
      <w:r w:rsidRPr="00237BB9">
        <w:rPr>
          <w:rFonts w:eastAsia="Calibri" w:cs="Arial"/>
          <w:u w:val="single"/>
        </w:rPr>
        <w:t>SCDE</w:t>
      </w:r>
      <w:proofErr w:type="spellEnd"/>
      <w:r w:rsidRPr="00237BB9">
        <w:rPr>
          <w:rFonts w:eastAsia="Calibri" w:cs="Arial"/>
          <w:u w:val="single"/>
        </w:rPr>
        <w:t xml:space="preserve"> designees with access to the digital materials for the duration of the contract.</w:t>
      </w:r>
    </w:p>
    <w:p w:rsidR="008F2040" w:rsidRPr="00655FD1"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2965D6">
        <w:rPr>
          <w:b/>
        </w:rPr>
        <w:t>Fiscal Impact Statement:</w:t>
      </w:r>
      <w:r>
        <w:rPr>
          <w:b/>
        </w:rPr>
        <w:t xml:space="preserve"> </w:t>
      </w:r>
    </w:p>
    <w:p w:rsidR="008F2040" w:rsidRPr="00B57971"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None.</w:t>
      </w:r>
    </w:p>
    <w:p w:rsidR="008F2040"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8F2040" w:rsidRPr="007534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8F2040" w:rsidRPr="0075348D" w:rsidRDefault="008F2040"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b/>
        </w:rPr>
        <w:lastRenderedPageBreak/>
        <w:tab/>
      </w:r>
      <w:r w:rsidRPr="00237BB9">
        <w:rPr>
          <w:rFonts w:eastAsia="Calibri"/>
        </w:rPr>
        <w:t xml:space="preserve">Regulation 43-73, Section </w:t>
      </w:r>
      <w:proofErr w:type="gramStart"/>
      <w:r w:rsidRPr="00237BB9">
        <w:rPr>
          <w:rFonts w:eastAsia="Calibri"/>
        </w:rPr>
        <w:t>A</w:t>
      </w:r>
      <w:proofErr w:type="gramEnd"/>
      <w:r w:rsidRPr="00237BB9">
        <w:rPr>
          <w:rFonts w:eastAsia="Calibri"/>
        </w:rPr>
        <w:t xml:space="preserve"> details the procedures for publishers to retrieve samples at their own expenses from Panel members and the </w:t>
      </w:r>
      <w:proofErr w:type="spellStart"/>
      <w:r w:rsidRPr="00237BB9">
        <w:rPr>
          <w:rFonts w:eastAsia="Calibri"/>
        </w:rPr>
        <w:t>SCDE</w:t>
      </w:r>
      <w:proofErr w:type="spellEnd"/>
      <w:r w:rsidRPr="00237BB9">
        <w:rPr>
          <w:rFonts w:eastAsia="Calibri"/>
        </w:rPr>
        <w:t xml:space="preserve">.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 xml:space="preserve">Regulation 43-73, Sections </w:t>
      </w:r>
      <w:proofErr w:type="gramStart"/>
      <w:r w:rsidRPr="00237BB9">
        <w:rPr>
          <w:rFonts w:eastAsia="Calibri"/>
        </w:rPr>
        <w:t>A(</w:t>
      </w:r>
      <w:proofErr w:type="gramEnd"/>
      <w:r w:rsidRPr="00237BB9">
        <w:rPr>
          <w:rFonts w:eastAsia="Calibri"/>
        </w:rPr>
        <w:t xml:space="preserve">6) and </w:t>
      </w:r>
      <w:r>
        <w:rPr>
          <w:rFonts w:eastAsia="Calibri"/>
        </w:rPr>
        <w:t>(</w:t>
      </w:r>
      <w:r w:rsidRPr="00237BB9">
        <w:rPr>
          <w:rFonts w:eastAsia="Calibri"/>
        </w:rPr>
        <w:t xml:space="preserve">7) which require the </w:t>
      </w:r>
      <w:proofErr w:type="spellStart"/>
      <w:r w:rsidRPr="00237BB9">
        <w:rPr>
          <w:rFonts w:eastAsia="Calibri"/>
        </w:rPr>
        <w:t>SCDE</w:t>
      </w:r>
      <w:proofErr w:type="spellEnd"/>
      <w:r w:rsidRPr="00237BB9">
        <w:rPr>
          <w:rFonts w:eastAsia="Calibri"/>
        </w:rPr>
        <w:t xml:space="preserve"> to store state adopted instructional materials for the duration of the contract will be eliminated. </w:t>
      </w: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F2040" w:rsidRPr="00237BB9" w:rsidRDefault="008F2040" w:rsidP="00237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37BB9">
        <w:rPr>
          <w:rFonts w:eastAsia="Calibri"/>
        </w:rPr>
        <w:tab/>
        <w:t xml:space="preserve">Regulation 43-73, Section </w:t>
      </w:r>
      <w:proofErr w:type="gramStart"/>
      <w:r w:rsidRPr="00237BB9">
        <w:rPr>
          <w:rFonts w:eastAsia="Calibri"/>
        </w:rPr>
        <w:t>B(</w:t>
      </w:r>
      <w:proofErr w:type="gramEnd"/>
      <w:r w:rsidRPr="00237BB9">
        <w:rPr>
          <w:rFonts w:eastAsia="Calibri"/>
        </w:rPr>
        <w:t>3) requires the publishers/vendors to make available digital access to the state adopted materials for the duration of the instructional materials contract.</w:t>
      </w:r>
    </w:p>
    <w:p w:rsidR="0055553F" w:rsidRDefault="0055553F"/>
    <w:sectPr w:rsidR="0055553F" w:rsidSect="005D173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3D" w:rsidRDefault="005D173D" w:rsidP="005D173D">
      <w:r>
        <w:separator/>
      </w:r>
    </w:p>
  </w:endnote>
  <w:endnote w:type="continuationSeparator" w:id="0">
    <w:p w:rsidR="005D173D" w:rsidRDefault="005D173D" w:rsidP="005D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0738"/>
      <w:docPartObj>
        <w:docPartGallery w:val="Page Numbers (Bottom of Page)"/>
        <w:docPartUnique/>
      </w:docPartObj>
    </w:sdtPr>
    <w:sdtEndPr>
      <w:rPr>
        <w:noProof/>
      </w:rPr>
    </w:sdtEndPr>
    <w:sdtContent>
      <w:p w:rsidR="005D173D" w:rsidRDefault="005D173D">
        <w:pPr>
          <w:pStyle w:val="Footer"/>
          <w:jc w:val="center"/>
        </w:pPr>
        <w:r>
          <w:fldChar w:fldCharType="begin"/>
        </w:r>
        <w:r>
          <w:instrText xml:space="preserve"> PAGE   \* MERGEFORMAT </w:instrText>
        </w:r>
        <w:r>
          <w:fldChar w:fldCharType="separate"/>
        </w:r>
        <w:r w:rsidR="009D657C">
          <w:rPr>
            <w:noProof/>
          </w:rPr>
          <w:t>1</w:t>
        </w:r>
        <w:r>
          <w:rPr>
            <w:noProof/>
          </w:rPr>
          <w:fldChar w:fldCharType="end"/>
        </w:r>
      </w:p>
    </w:sdtContent>
  </w:sdt>
  <w:p w:rsidR="005D173D" w:rsidRDefault="005D1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3D" w:rsidRDefault="005D173D" w:rsidP="005D173D">
      <w:r>
        <w:separator/>
      </w:r>
    </w:p>
  </w:footnote>
  <w:footnote w:type="continuationSeparator" w:id="0">
    <w:p w:rsidR="005D173D" w:rsidRDefault="005D173D" w:rsidP="005D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45C2F"/>
    <w:rsid w:val="001849AB"/>
    <w:rsid w:val="00337472"/>
    <w:rsid w:val="00381DF2"/>
    <w:rsid w:val="003E4FB5"/>
    <w:rsid w:val="00402788"/>
    <w:rsid w:val="0055553F"/>
    <w:rsid w:val="005A3311"/>
    <w:rsid w:val="005D173D"/>
    <w:rsid w:val="0060475B"/>
    <w:rsid w:val="0068175D"/>
    <w:rsid w:val="006A296F"/>
    <w:rsid w:val="008F2040"/>
    <w:rsid w:val="009D657C"/>
    <w:rsid w:val="00A220E4"/>
    <w:rsid w:val="00A52663"/>
    <w:rsid w:val="00A84CDB"/>
    <w:rsid w:val="00C1459A"/>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2123-1F54-46E3-B2A8-65653347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3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73D"/>
    <w:pPr>
      <w:tabs>
        <w:tab w:val="center" w:pos="4680"/>
        <w:tab w:val="right" w:pos="9360"/>
      </w:tabs>
    </w:pPr>
  </w:style>
  <w:style w:type="character" w:customStyle="1" w:styleId="HeaderChar">
    <w:name w:val="Header Char"/>
    <w:basedOn w:val="DefaultParagraphFont"/>
    <w:link w:val="Header"/>
    <w:uiPriority w:val="99"/>
    <w:rsid w:val="005D173D"/>
  </w:style>
  <w:style w:type="paragraph" w:styleId="Footer">
    <w:name w:val="footer"/>
    <w:basedOn w:val="Normal"/>
    <w:link w:val="FooterChar"/>
    <w:uiPriority w:val="99"/>
    <w:unhideWhenUsed/>
    <w:rsid w:val="005D173D"/>
    <w:pPr>
      <w:tabs>
        <w:tab w:val="center" w:pos="4680"/>
        <w:tab w:val="right" w:pos="9360"/>
      </w:tabs>
    </w:pPr>
  </w:style>
  <w:style w:type="character" w:customStyle="1" w:styleId="FooterChar">
    <w:name w:val="Footer Char"/>
    <w:basedOn w:val="DefaultParagraphFont"/>
    <w:link w:val="Footer"/>
    <w:uiPriority w:val="99"/>
    <w:rsid w:val="005D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FF59D56.dotm</Template>
  <TotalTime>0</TotalTime>
  <Pages>4</Pages>
  <Words>994</Words>
  <Characters>5671</Characters>
  <Application>Microsoft Office Word</Application>
  <DocSecurity>0</DocSecurity>
  <Lines>47</Lines>
  <Paragraphs>13</Paragraphs>
  <ScaleCrop>false</ScaleCrop>
  <Company>Legislative Services Agency (LSA)</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2018-03-14T16:33:00Z</cp:lastPrinted>
  <dcterms:created xsi:type="dcterms:W3CDTF">2018-03-14T16:34:00Z</dcterms:created>
  <dcterms:modified xsi:type="dcterms:W3CDTF">2018-03-14T16:34:00Z</dcterms:modified>
</cp:coreProperties>
</file>