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488" w:rsidRDefault="00C13488" w:rsidP="00D310EB">
      <w:bookmarkStart w:id="0" w:name="_GoBack"/>
      <w:bookmarkEnd w:id="0"/>
      <w:r>
        <w:t>Agency Name: Department of Health and Environmental Control</w:t>
      </w:r>
    </w:p>
    <w:p w:rsidR="00C13488" w:rsidRDefault="00C13488" w:rsidP="00D310EB">
      <w:r>
        <w:t>Statutory Authority: 44-56-10 et seq.</w:t>
      </w:r>
    </w:p>
    <w:p w:rsidR="00A84CDB" w:rsidRDefault="00D310EB" w:rsidP="00D310EB">
      <w:r>
        <w:t>Document Number: 4975</w:t>
      </w:r>
    </w:p>
    <w:p w:rsidR="00D310EB" w:rsidRDefault="00C13488" w:rsidP="00D310EB">
      <w:r>
        <w:t>Proposed in State Register Volume and Issue: 44/8</w:t>
      </w:r>
    </w:p>
    <w:p w:rsidR="004E2AC3" w:rsidRDefault="004E2AC3" w:rsidP="00D310EB">
      <w:r>
        <w:t>House Committee: Regulations and Administrative Procedures Committee</w:t>
      </w:r>
    </w:p>
    <w:p w:rsidR="004E2AC3" w:rsidRDefault="004E2AC3" w:rsidP="00D310EB">
      <w:r>
        <w:t>Senate Committee: Medical Affairs Committee</w:t>
      </w:r>
    </w:p>
    <w:p w:rsidR="0000299F" w:rsidRDefault="0000299F" w:rsidP="00D310EB">
      <w:r>
        <w:t>120 Day Review Expiration Date for Automatic Approval: 05/12/2021</w:t>
      </w:r>
    </w:p>
    <w:p w:rsidR="001B7039" w:rsidRDefault="001B7039" w:rsidP="00D310EB">
      <w:r>
        <w:t>Final in State Register Volume and Issue: 45/5</w:t>
      </w:r>
    </w:p>
    <w:p w:rsidR="001B7039" w:rsidRDefault="00C13488" w:rsidP="00D310EB">
      <w:r>
        <w:t xml:space="preserve">Status: </w:t>
      </w:r>
      <w:r w:rsidR="001B7039">
        <w:t>Final</w:t>
      </w:r>
    </w:p>
    <w:p w:rsidR="00C13488" w:rsidRDefault="00C13488" w:rsidP="00D310EB">
      <w:r>
        <w:t>Subject: Hazardous Waste Management Regulations</w:t>
      </w:r>
    </w:p>
    <w:p w:rsidR="00C13488" w:rsidRDefault="00C13488" w:rsidP="00D310EB"/>
    <w:p w:rsidR="00D310EB" w:rsidRDefault="00D310EB" w:rsidP="00D310EB">
      <w:r>
        <w:t>History: 4975</w:t>
      </w:r>
    </w:p>
    <w:p w:rsidR="00D310EB" w:rsidRDefault="00D310EB" w:rsidP="00D310EB"/>
    <w:p w:rsidR="00D310EB" w:rsidRDefault="00D310EB" w:rsidP="00D310E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310EB" w:rsidRDefault="00C13488" w:rsidP="00D310EB">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C13488" w:rsidRDefault="0000299F" w:rsidP="00D310EB">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00299F" w:rsidRDefault="004E2AC3" w:rsidP="00D310EB">
      <w:pPr>
        <w:tabs>
          <w:tab w:val="left" w:pos="475"/>
          <w:tab w:val="left" w:pos="2304"/>
          <w:tab w:val="center" w:pos="6494"/>
          <w:tab w:val="left" w:pos="7373"/>
          <w:tab w:val="left" w:pos="8554"/>
        </w:tabs>
      </w:pPr>
      <w:r>
        <w:t>H</w:t>
      </w:r>
      <w:r>
        <w:tab/>
        <w:t>01/12/2021</w:t>
      </w:r>
      <w:r>
        <w:tab/>
        <w:t>Referred to Committee</w:t>
      </w:r>
      <w:r>
        <w:tab/>
      </w:r>
    </w:p>
    <w:p w:rsidR="004E2AC3" w:rsidRDefault="004E2AC3" w:rsidP="00D310EB">
      <w:pPr>
        <w:tabs>
          <w:tab w:val="left" w:pos="475"/>
          <w:tab w:val="left" w:pos="2304"/>
          <w:tab w:val="center" w:pos="6494"/>
          <w:tab w:val="left" w:pos="7373"/>
          <w:tab w:val="left" w:pos="8554"/>
        </w:tabs>
      </w:pPr>
      <w:r>
        <w:t>S</w:t>
      </w:r>
      <w:r>
        <w:tab/>
        <w:t>01/12/2021</w:t>
      </w:r>
      <w:r>
        <w:tab/>
        <w:t>Referred to Committee</w:t>
      </w:r>
      <w:r>
        <w:tab/>
      </w:r>
    </w:p>
    <w:p w:rsidR="004E2AC3" w:rsidRDefault="001B7039" w:rsidP="00D310EB">
      <w:pPr>
        <w:tabs>
          <w:tab w:val="left" w:pos="475"/>
          <w:tab w:val="left" w:pos="2304"/>
          <w:tab w:val="center" w:pos="6494"/>
          <w:tab w:val="left" w:pos="7373"/>
          <w:tab w:val="left" w:pos="8554"/>
        </w:tabs>
      </w:pPr>
      <w:r>
        <w:t>-</w:t>
      </w:r>
      <w:r>
        <w:tab/>
        <w:t>05/12/2021</w:t>
      </w:r>
      <w:r>
        <w:tab/>
        <w:t>Approved by: Expiration Date</w:t>
      </w:r>
    </w:p>
    <w:p w:rsidR="001B7039" w:rsidRDefault="001B7039" w:rsidP="00D310EB">
      <w:pPr>
        <w:tabs>
          <w:tab w:val="left" w:pos="475"/>
          <w:tab w:val="left" w:pos="2304"/>
          <w:tab w:val="center" w:pos="6494"/>
          <w:tab w:val="left" w:pos="7373"/>
          <w:tab w:val="left" w:pos="8554"/>
        </w:tabs>
      </w:pPr>
      <w:r>
        <w:t>-</w:t>
      </w:r>
      <w:r>
        <w:tab/>
        <w:t>05/28/2021</w:t>
      </w:r>
      <w:r>
        <w:tab/>
        <w:t>Effective Date unless otherwise</w:t>
      </w:r>
    </w:p>
    <w:p w:rsidR="001B7039" w:rsidRDefault="001B7039" w:rsidP="00D310E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B7039" w:rsidRPr="001B7039" w:rsidRDefault="001B7039" w:rsidP="00D310EB">
      <w:pPr>
        <w:tabs>
          <w:tab w:val="left" w:pos="475"/>
          <w:tab w:val="left" w:pos="2304"/>
          <w:tab w:val="center" w:pos="6494"/>
          <w:tab w:val="left" w:pos="7373"/>
          <w:tab w:val="left" w:pos="8554"/>
        </w:tabs>
      </w:pPr>
    </w:p>
    <w:p w:rsidR="0090056D" w:rsidRDefault="00D310EB" w:rsidP="00EC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rPr>
      </w:pPr>
      <w:r>
        <w:br w:type="page"/>
      </w:r>
      <w:r w:rsidR="0090056D">
        <w:rPr>
          <w:rFonts w:cs="Times New Roman"/>
          <w:color w:val="000000" w:themeColor="text1"/>
        </w:rPr>
        <w:lastRenderedPageBreak/>
        <w:t>Document No. 4975</w:t>
      </w:r>
    </w:p>
    <w:p w:rsidR="0090056D" w:rsidRPr="00AF5A08" w:rsidRDefault="0090056D" w:rsidP="00EC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F5A08">
        <w:rPr>
          <w:rFonts w:cs="Times New Roman"/>
          <w:b/>
        </w:rPr>
        <w:t>DEPARTMENT OF HEALTH AND ENVIRONMENTAL CONTROL</w:t>
      </w:r>
    </w:p>
    <w:p w:rsidR="0090056D" w:rsidRPr="00852647" w:rsidRDefault="0090056D" w:rsidP="00EC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52647">
        <w:rPr>
          <w:rFonts w:cs="Times New Roman"/>
        </w:rPr>
        <w:t>CHAPTER 61</w:t>
      </w:r>
    </w:p>
    <w:p w:rsidR="0090056D" w:rsidRDefault="0090056D" w:rsidP="00EC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61F0A4C0">
        <w:rPr>
          <w:rFonts w:cs="Times New Roman"/>
        </w:rPr>
        <w:t>Statutory Authority:</w:t>
      </w:r>
      <w:r>
        <w:rPr>
          <w:rFonts w:cs="Times New Roman"/>
        </w:rPr>
        <w:t xml:space="preserve"> </w:t>
      </w:r>
      <w:r w:rsidRPr="61F0A4C0">
        <w:rPr>
          <w:rFonts w:cs="Times New Roman"/>
        </w:rPr>
        <w:t>1976 Code Sections 44</w:t>
      </w:r>
      <w:r>
        <w:rPr>
          <w:rFonts w:cs="Times New Roman"/>
        </w:rPr>
        <w:noBreakHyphen/>
      </w:r>
      <w:r w:rsidRPr="61F0A4C0">
        <w:rPr>
          <w:rFonts w:cs="Times New Roman"/>
        </w:rPr>
        <w:t>56</w:t>
      </w:r>
      <w:r>
        <w:rPr>
          <w:rFonts w:cs="Times New Roman"/>
        </w:rPr>
        <w:noBreakHyphen/>
      </w:r>
      <w:r w:rsidRPr="61F0A4C0">
        <w:rPr>
          <w:rFonts w:cs="Times New Roman"/>
        </w:rPr>
        <w:t>10 et seq.</w:t>
      </w:r>
    </w:p>
    <w:p w:rsidR="0090056D" w:rsidRDefault="0090056D" w:rsidP="00EC31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0056D" w:rsidRPr="002909DB"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09DB">
        <w:rPr>
          <w:rFonts w:cs="Times New Roman"/>
        </w:rPr>
        <w:t>61</w:t>
      </w:r>
      <w:r>
        <w:rPr>
          <w:rFonts w:cs="Times New Roman"/>
        </w:rPr>
        <w:noBreakHyphen/>
      </w:r>
      <w:r w:rsidRPr="002909DB">
        <w:rPr>
          <w:rFonts w:cs="Times New Roman"/>
        </w:rPr>
        <w:t xml:space="preserve">79. </w:t>
      </w:r>
      <w:r w:rsidRPr="00AF6873">
        <w:rPr>
          <w:rFonts w:cs="Times New Roman"/>
        </w:rPr>
        <w:t>Hazardous Waste Management Regulations</w:t>
      </w:r>
      <w:r w:rsidRPr="002909DB">
        <w:rPr>
          <w:rFonts w:cs="Times New Roman"/>
        </w:rPr>
        <w:t>.</w:t>
      </w: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Synopsis</w:t>
      </w:r>
      <w:r>
        <w:rPr>
          <w:rFonts w:cs="Times New Roman"/>
        </w:rPr>
        <w:t>:</w:t>
      </w: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bookmarkStart w:id="1" w:name="_Hlk43214552"/>
      <w:bookmarkStart w:id="2" w:name="_Hlk504649944"/>
      <w:r w:rsidRPr="61F0A4C0">
        <w:rPr>
          <w:rFonts w:cs="Times New Roman"/>
        </w:rPr>
        <w:t xml:space="preserve">The Department of Health and Environmental Control (“Department”) </w:t>
      </w:r>
      <w:r w:rsidRPr="081ABBAB">
        <w:rPr>
          <w:rFonts w:cs="Times New Roman"/>
        </w:rPr>
        <w:t>amends</w:t>
      </w:r>
      <w:r w:rsidRPr="61F0A4C0">
        <w:rPr>
          <w:rFonts w:cs="Times New Roman"/>
        </w:rPr>
        <w:t xml:space="preserve"> </w:t>
      </w:r>
      <w:proofErr w:type="spellStart"/>
      <w:r w:rsidRPr="61F0A4C0">
        <w:rPr>
          <w:rFonts w:cs="Times New Roman"/>
        </w:rPr>
        <w:t>R.61</w:t>
      </w:r>
      <w:proofErr w:type="spellEnd"/>
      <w:r w:rsidRPr="61F0A4C0">
        <w:rPr>
          <w:rFonts w:cs="Times New Roman"/>
        </w:rPr>
        <w:t>-79 to adopt two Environmental Protection Agency (“EPA”) rules published in the Federal Register. The EPA has given authorized states</w:t>
      </w:r>
      <w:r>
        <w:rPr>
          <w:rFonts w:cs="Times New Roman"/>
        </w:rPr>
        <w:t>, including South Carolina,</w:t>
      </w:r>
      <w:r w:rsidRPr="61F0A4C0">
        <w:rPr>
          <w:rFonts w:cs="Times New Roman"/>
        </w:rPr>
        <w:t xml:space="preserve"> the discretion to adopt these </w:t>
      </w:r>
      <w:proofErr w:type="gramStart"/>
      <w:r w:rsidRPr="61F0A4C0">
        <w:rPr>
          <w:rFonts w:cs="Times New Roman"/>
        </w:rPr>
        <w:t>rules</w:t>
      </w:r>
      <w:proofErr w:type="gramEnd"/>
      <w:r w:rsidRPr="61F0A4C0">
        <w:rPr>
          <w:rFonts w:cs="Times New Roman"/>
        </w:rPr>
        <w:t xml:space="preserve"> as they will make existing standards less stringent and provide more flexibility to the regulated community. The “Safe Management of Recalled Airbags” interim final rule, published on November 30, 2018, at 83 FR 61552</w:t>
      </w:r>
      <w:r>
        <w:rPr>
          <w:rFonts w:cs="Times New Roman"/>
        </w:rPr>
        <w:noBreakHyphen/>
      </w:r>
      <w:r w:rsidRPr="61F0A4C0">
        <w:rPr>
          <w:rFonts w:cs="Times New Roman"/>
        </w:rPr>
        <w:t xml:space="preserve">61563 </w:t>
      </w:r>
      <w:r>
        <w:rPr>
          <w:rFonts w:cs="Times New Roman"/>
        </w:rPr>
        <w:t>creates</w:t>
      </w:r>
      <w:r w:rsidRPr="61F0A4C0">
        <w:rPr>
          <w:rFonts w:cs="Times New Roman"/>
        </w:rPr>
        <w:t xml:space="preserve"> a conditional exemption from </w:t>
      </w:r>
      <w:r w:rsidRPr="00235911">
        <w:rPr>
          <w:rFonts w:cs="Times New Roman"/>
        </w:rPr>
        <w:t>Resource Conservation and Recovery Act</w:t>
      </w:r>
      <w:r w:rsidRPr="61F0A4C0">
        <w:rPr>
          <w:rFonts w:cs="Times New Roman"/>
        </w:rPr>
        <w:t xml:space="preserve"> (“</w:t>
      </w:r>
      <w:proofErr w:type="spellStart"/>
      <w:r w:rsidRPr="61F0A4C0">
        <w:rPr>
          <w:rFonts w:cs="Times New Roman"/>
        </w:rPr>
        <w:t>RCRA</w:t>
      </w:r>
      <w:proofErr w:type="spellEnd"/>
      <w:r w:rsidRPr="61F0A4C0">
        <w:rPr>
          <w:rFonts w:cs="Times New Roman"/>
        </w:rPr>
        <w:t xml:space="preserve">”) </w:t>
      </w:r>
      <w:proofErr w:type="gramStart"/>
      <w:r w:rsidRPr="61F0A4C0">
        <w:rPr>
          <w:rFonts w:cs="Times New Roman"/>
        </w:rPr>
        <w:t>requirements for certain</w:t>
      </w:r>
      <w:proofErr w:type="gramEnd"/>
      <w:r w:rsidRPr="61F0A4C0">
        <w:rPr>
          <w:rFonts w:cs="Times New Roman"/>
        </w:rPr>
        <w:t xml:space="preserve"> entities that collect airbag waste from automobiles. The “Universal Waste Regulations: Addition of Aerosol Cans” final rule published on December 9, 2019, at 84 FR 67202</w:t>
      </w:r>
      <w:r>
        <w:rPr>
          <w:rFonts w:cs="Times New Roman"/>
        </w:rPr>
        <w:noBreakHyphen/>
      </w:r>
      <w:r w:rsidRPr="61F0A4C0">
        <w:rPr>
          <w:rFonts w:cs="Times New Roman"/>
        </w:rPr>
        <w:t xml:space="preserve">67220 </w:t>
      </w:r>
      <w:r>
        <w:rPr>
          <w:rFonts w:cs="Times New Roman"/>
        </w:rPr>
        <w:t>reduces</w:t>
      </w:r>
      <w:r w:rsidRPr="61F0A4C0">
        <w:rPr>
          <w:rFonts w:cs="Times New Roman"/>
        </w:rPr>
        <w:t xml:space="preserve"> regulatory burdens on businesses that generate, manage, and dispose of aerosol cans. </w:t>
      </w:r>
      <w:bookmarkEnd w:id="1"/>
      <w:r w:rsidRPr="61F0A4C0">
        <w:rPr>
          <w:rFonts w:cs="Times New Roman"/>
        </w:rPr>
        <w:t xml:space="preserve">The Department also </w:t>
      </w:r>
      <w:r w:rsidRPr="081ABBAB">
        <w:rPr>
          <w:rFonts w:cs="Times New Roman"/>
        </w:rPr>
        <w:t xml:space="preserve">revises the </w:t>
      </w:r>
      <w:proofErr w:type="spellStart"/>
      <w:r>
        <w:rPr>
          <w:rFonts w:cs="Times New Roman"/>
        </w:rPr>
        <w:t>R.61</w:t>
      </w:r>
      <w:proofErr w:type="spellEnd"/>
      <w:r>
        <w:rPr>
          <w:rFonts w:cs="Times New Roman"/>
        </w:rPr>
        <w:t>-79</w:t>
      </w:r>
      <w:r w:rsidRPr="081ABBAB">
        <w:rPr>
          <w:rFonts w:cs="Times New Roman"/>
        </w:rPr>
        <w:t xml:space="preserve"> to make </w:t>
      </w:r>
      <w:r w:rsidRPr="61F0A4C0">
        <w:rPr>
          <w:rFonts w:cs="Times New Roman"/>
        </w:rPr>
        <w:t xml:space="preserve">corrections for clarity and readability, grammar, punctuation, codification, and other such regulatory text improvements. </w:t>
      </w:r>
      <w:bookmarkEnd w:id="2"/>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 xml:space="preserve">The Department had a Notice of Drafting published in the </w:t>
      </w:r>
      <w:bookmarkStart w:id="3" w:name="_Hlk38358271"/>
      <w:r w:rsidRPr="00D704AD">
        <w:rPr>
          <w:rFonts w:cs="Times New Roman"/>
        </w:rPr>
        <w:t>April 24, 2020</w:t>
      </w:r>
      <w:r>
        <w:rPr>
          <w:rFonts w:cs="Times New Roman"/>
        </w:rPr>
        <w:t xml:space="preserve">, </w:t>
      </w:r>
      <w:bookmarkEnd w:id="3"/>
      <w:r w:rsidRPr="005F15B9">
        <w:rPr>
          <w:rFonts w:cs="Times New Roman"/>
          <w:i/>
          <w:iCs/>
        </w:rPr>
        <w:t>South Carolina</w:t>
      </w:r>
      <w:r>
        <w:rPr>
          <w:rFonts w:cs="Times New Roman"/>
        </w:rPr>
        <w:t xml:space="preserve"> </w:t>
      </w:r>
      <w:r w:rsidRPr="005F15B9">
        <w:rPr>
          <w:rFonts w:cs="Times New Roman"/>
          <w:i/>
          <w:iCs/>
        </w:rPr>
        <w:t>State Register</w:t>
      </w:r>
      <w:r>
        <w:rPr>
          <w:rFonts w:cs="Times New Roman"/>
        </w:rPr>
        <w:t>.</w:t>
      </w:r>
    </w:p>
    <w:p w:rsidR="0090056D" w:rsidRDefault="0090056D" w:rsidP="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184D5C">
        <w:rPr>
          <w:rFonts w:eastAsia="Calibri" w:cs="Times New Roman"/>
          <w:b/>
        </w:rPr>
        <w:t>Instructions:</w:t>
      </w:r>
      <w:bookmarkStart w:id="4" w:name="_Hlk504979377"/>
      <w:bookmarkEnd w:id="4"/>
    </w:p>
    <w:p w:rsidR="0090056D" w:rsidRPr="005972CC"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2A032E">
        <w:rPr>
          <w:rFonts w:eastAsia="Times New Roman" w:cs="Times New Roman"/>
          <w:color w:val="000000" w:themeColor="text1"/>
        </w:rPr>
        <w:t xml:space="preserve">Amend </w:t>
      </w:r>
      <w:proofErr w:type="spellStart"/>
      <w:r w:rsidRPr="002A032E">
        <w:rPr>
          <w:rFonts w:eastAsia="Times New Roman" w:cs="Times New Roman"/>
          <w:color w:val="000000" w:themeColor="text1"/>
        </w:rPr>
        <w:t>R.61</w:t>
      </w:r>
      <w:proofErr w:type="spellEnd"/>
      <w:r w:rsidRPr="002A032E">
        <w:rPr>
          <w:rFonts w:eastAsia="Times New Roman" w:cs="Times New Roman"/>
          <w:color w:val="000000" w:themeColor="text1"/>
        </w:rPr>
        <w:t>-79 pursuant to each individual instruction provided with the text of the amendments below.</w:t>
      </w:r>
    </w:p>
    <w:p w:rsidR="001B7039" w:rsidRDefault="001B7039"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90056D" w:rsidRPr="001652F8"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rPr>
      </w:pPr>
      <w:bookmarkStart w:id="5" w:name="_Hlk504551501"/>
      <w:r w:rsidRPr="001652F8">
        <w:rPr>
          <w:rFonts w:eastAsia="Calibri" w:cs="Times New Roman"/>
          <w:b/>
        </w:rPr>
        <w:t>Text:</w:t>
      </w:r>
    </w:p>
    <w:bookmarkEnd w:id="5"/>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61</w:t>
      </w:r>
      <w:r w:rsidRPr="001B7039">
        <w:rPr>
          <w:rFonts w:eastAsia="Calibri" w:cs="Times New Roman"/>
        </w:rPr>
        <w:noBreakHyphen/>
        <w:t>79. Hazardous Waste Management Regulations.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Statutory Authority: 1976 Code Ann. Section 44-56-30</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the following definitions in alphabetical order to 260.10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b/>
      </w:r>
      <w:r w:rsidRPr="001B7039">
        <w:rPr>
          <w:rFonts w:eastAsia="Calibri" w:cs="Times New Roman"/>
        </w:rPr>
        <w:t>“Aerosol can” means a non</w:t>
      </w:r>
      <w:r w:rsidRPr="001B7039">
        <w:rPr>
          <w:rFonts w:eastAsia="Calibri" w:cs="Times New Roman"/>
        </w:rPr>
        <w:noBreakHyphen/>
        <w:t>refillable receptacle containing a gas compressed, liquefied, or dissolved under pressure, the sole purpose of which is to expel a liquid, paste, or powder and fitted with a self</w:t>
      </w:r>
      <w:r w:rsidRPr="001B7039">
        <w:rPr>
          <w:rFonts w:eastAsia="Calibri" w:cs="Times New Roman"/>
        </w:rPr>
        <w:noBreakHyphen/>
        <w:t>closing release device allowing the contents to be ejected by the gas.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“Airbag waste” means any hazardous waste airbag modules or hazardous waste airbag inflators.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“Airbag waste collection facility” means any facility that receives airbag waste from airbag handlers subject to regulation under 261.4(j) of this chapter, and accumulates the waste for more than ten (10) days.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“Airbag waste handler” means any person, by site, who generates airbag waste that is subject to regulation under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Revise 260.10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 xml:space="preserve">"Universal Waste" means any of the following hazardous wastes that </w:t>
      </w:r>
      <w:proofErr w:type="gramStart"/>
      <w:r w:rsidRPr="001B7039">
        <w:rPr>
          <w:rFonts w:eastAsia="Calibri" w:cs="Times New Roman"/>
        </w:rPr>
        <w:t>are managed</w:t>
      </w:r>
      <w:proofErr w:type="gramEnd"/>
      <w:r w:rsidRPr="001B7039">
        <w:rPr>
          <w:rFonts w:eastAsia="Calibri" w:cs="Times New Roman"/>
        </w:rPr>
        <w:t xml:space="preserve"> under the universal waste requirements of 273: </w:t>
      </w:r>
    </w:p>
    <w:p w:rsidR="001B7039" w:rsidRP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Lamps as described in 273.5 of this chapter;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(5)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260.10 “Universal waste handler” (2</w:t>
      </w:r>
      <w:proofErr w:type="gramStart"/>
      <w:r w:rsidRPr="001B7039">
        <w:rPr>
          <w:rFonts w:eastAsia="Calibri" w:cs="Times New Roman"/>
          <w:b/>
          <w:bCs/>
        </w:rPr>
        <w:t>)(</w:t>
      </w:r>
      <w:proofErr w:type="spellStart"/>
      <w:proofErr w:type="gramEnd"/>
      <w:r w:rsidRPr="001B7039">
        <w:rPr>
          <w:rFonts w:eastAsia="Calibri" w:cs="Times New Roman"/>
          <w:b/>
          <w:bCs/>
        </w:rPr>
        <w:t>i</w:t>
      </w:r>
      <w:proofErr w:type="spellEnd"/>
      <w:r w:rsidRPr="001B7039">
        <w:rPr>
          <w:rFonts w:eastAsia="Calibri" w:cs="Times New Roman"/>
          <w:b/>
          <w:bCs/>
        </w:rPr>
        <w:t xml:space="preserve">) to read: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A person who treats (except under the provisions of 273.13 (a) or (c), or 273.33 (a) or (c)), disposes of, or recycles (except under the provisions of 273.13(e) or 273.33(e)) universal waste;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 xml:space="preserve">Add Subparts I through CC to </w:t>
      </w:r>
      <w:proofErr w:type="spellStart"/>
      <w:r w:rsidRPr="001B7039">
        <w:rPr>
          <w:rFonts w:eastAsia="Calibri" w:cs="Times New Roman"/>
          <w:b/>
          <w:bCs/>
        </w:rPr>
        <w:t>R.61</w:t>
      </w:r>
      <w:proofErr w:type="spellEnd"/>
      <w:r w:rsidRPr="001B7039">
        <w:rPr>
          <w:rFonts w:eastAsia="Calibri" w:cs="Times New Roman"/>
          <w:b/>
          <w:bCs/>
        </w:rPr>
        <w:noBreakHyphen/>
        <w:t xml:space="preserve">79.261. Table of Contents to read: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I: Use and Management of Containers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261.170. Applicability.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261.171. Condition of containers.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261.172. Compatibility of hazardous secondary materials with containers.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261.173. Management of containers.</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261.175. Containment.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261.176. Special requirements for ignitable or reactive hazardous secondary material.</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261.177. Special requirements for incompatible materials.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261.179. Air emission standards.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J: Tank Systems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261.190. Applicability.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261.191. Assessment of existing tank system’s integrity.</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261.192.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261.193. Containment and detection of releases.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261.194. General operating requirements.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261.195.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261.196. Response to leaks or spills and disposition of leaking or unfit</w:t>
      </w:r>
      <w:r w:rsidRPr="001B7039">
        <w:rPr>
          <w:rFonts w:eastAsia="Calibri" w:cs="Times New Roman"/>
        </w:rPr>
        <w:noBreakHyphen/>
        <w:t>for</w:t>
      </w:r>
      <w:r w:rsidRPr="001B7039">
        <w:rPr>
          <w:rFonts w:eastAsia="Calibri" w:cs="Times New Roman"/>
        </w:rPr>
        <w:noBreakHyphen/>
        <w:t>use tank systems.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261.197. Termination of remanufacturing exclusion.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261.198. Special requirements for ignitable or reactive materials.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261.199. Special requirements for incompatible materials.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261.200. Air emission standards.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L: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M: Emergency Preparedness and Response for Management of Excluded Hazardous Secondary Materials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261.400. Applicability.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261.410. Preparedness and prevention.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261.411. Emergency procedures for facilities generating or accumulating 6000 kilograms or less of hazardous secondary material.</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261.420. Contingency planning and emergency procedures for facilities generating or accumulating more than 6000 kilograms of hazardous secondary material.</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N</w:t>
      </w:r>
      <w:r w:rsidRPr="001B7039">
        <w:rPr>
          <w:rFonts w:eastAsia="Calibri" w:cs="Times New Roman"/>
        </w:rPr>
        <w:noBreakHyphen/>
        <w:t>Z: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AA: Air Emission Standards for Process Vents</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261.1030. Applicability.</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261.1031. Definitions.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261.1032. Standards: Process vents.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261.1033. Standards: Closed</w:t>
      </w:r>
      <w:r w:rsidRPr="001B7039">
        <w:rPr>
          <w:rFonts w:eastAsia="Calibri" w:cs="Times New Roman"/>
        </w:rPr>
        <w:noBreakHyphen/>
        <w:t>vent systems and control devices.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261.1034. Test methods and procedures.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261.1035. Recordkeeping requirements.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261.1036.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261.1037.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261.1038.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261.1039.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261.1040.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261.1041.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261.1042.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261.1043.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261.1044.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261.1045.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261.1046.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261.1047.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261.1048.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261.1049.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BB: Air Emission Standards for Equipment Leaks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261.1050. Applicability.</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261.1051. Definitions.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261.1052. Standards: Pumps in light liquid service.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261.1053. Standards: Compressors.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261.1054. Standards: Pressure relief devices in gas/vapor service.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261.1055. Standards: Sampling connection systems.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261.1056. Standards: Open</w:t>
      </w:r>
      <w:r w:rsidRPr="001B7039">
        <w:rPr>
          <w:rFonts w:eastAsia="Calibri" w:cs="Times New Roman"/>
        </w:rPr>
        <w:noBreakHyphen/>
        <w:t>ended valves or lines.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261.1057. Standards: Valves in gas/vapor service or in light liquid service.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261.1058. Standards: Pumps and valves in heavy liquid service, pressure relief devices in light liquid or heavy liquid service, and flanges and other connectors.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261.1059. Standards: Delay of repair.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261.1060. Standards: Closed</w:t>
      </w:r>
      <w:r w:rsidRPr="001B7039">
        <w:rPr>
          <w:rFonts w:eastAsia="Calibri" w:cs="Times New Roman"/>
        </w:rPr>
        <w:noBreakHyphen/>
        <w:t>vent systems and control devices.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261.1061. Alternative standards for valves in gas/vapor service or in light liquid service: percentage of valves allowed to leak.</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261.1062. Alternative standards for valves in gas/vapor service or in light liquid service: skip period leak detection and repair.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261.1063. Test methods and procedures.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261.1064. Recordkeeping requirements.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261.1065.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261.1066.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261.1067.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261.1068.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261.1069.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261.1070.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261.1071.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261.1072.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261.1073.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261.1074.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261.1075.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261.1076.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261.1077.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261.1078.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261.1079.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SUBPART CC: Air Emission Standards for Tanks and Containers</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261.1080. Applicability.</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261.1081. Definitions.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261.1082. Standards: General.</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261.1083. Material determination procedures.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261.1084. Standards: Tanks.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261.1085.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261.1086. Standards: Containers.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261.1087. Standards: Closed</w:t>
      </w:r>
      <w:r w:rsidRPr="001B7039">
        <w:rPr>
          <w:rFonts w:eastAsia="Calibri" w:cs="Times New Roman"/>
        </w:rPr>
        <w:noBreakHyphen/>
        <w:t>vent systems and control devices.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261.1088. Inspection and monitoring requirements.</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261.1089. Recordkeeping requirements.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261.1090.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Add and reserve 261.4(h) and (</w:t>
      </w:r>
      <w:proofErr w:type="spellStart"/>
      <w:r w:rsidRPr="001B7039">
        <w:rPr>
          <w:rFonts w:eastAsia="Calibri" w:cs="Times New Roman"/>
          <w:b/>
          <w:bCs/>
        </w:rPr>
        <w:t>i</w:t>
      </w:r>
      <w:proofErr w:type="spellEnd"/>
      <w:r w:rsidRPr="001B7039">
        <w:rPr>
          <w:rFonts w:eastAsia="Calibri" w:cs="Times New Roman"/>
          <w:b/>
          <w:bCs/>
        </w:rPr>
        <w:t>)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(h)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261.4(j)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 xml:space="preserve">(j)(1) Airbag waste at the airbag waste handler or during transport to an airbag waste collection facility or designated facility is not subject to regulation under parts 124, 262 through parts 268, or 270 of this chapter, and is not subject to the notification requirements of section 3010 of </w:t>
      </w:r>
      <w:proofErr w:type="spellStart"/>
      <w:r w:rsidRPr="001B7039">
        <w:rPr>
          <w:rFonts w:eastAsia="Calibri" w:cs="Times New Roman"/>
        </w:rPr>
        <w:t>RCRA</w:t>
      </w:r>
      <w:proofErr w:type="spellEnd"/>
      <w:r w:rsidRPr="001B7039">
        <w:rPr>
          <w:rFonts w:eastAsia="Calibri" w:cs="Times New Roman"/>
        </w:rPr>
        <w:t xml:space="preserve"> provided that: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The airbag waste is accumulated in a quantity of no more than 250 airbag modules or airbag inflators, for no longer than 180 days;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(ii) The airbag waste </w:t>
      </w:r>
      <w:proofErr w:type="gramStart"/>
      <w:r w:rsidRPr="001B7039">
        <w:rPr>
          <w:rFonts w:eastAsia="Calibri" w:cs="Times New Roman"/>
        </w:rPr>
        <w:t>is packaged</w:t>
      </w:r>
      <w:proofErr w:type="gramEnd"/>
      <w:r w:rsidRPr="001B7039">
        <w:rPr>
          <w:rFonts w:eastAsia="Calibri" w:cs="Times New Roman"/>
        </w:rPr>
        <w:t xml:space="preserve"> in a container designed to address the risk posed by the airbag waste and labeled “Airbag Waste – Do Not Reuse”;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(iii) The airbag waste </w:t>
      </w:r>
      <w:proofErr w:type="gramStart"/>
      <w:r w:rsidRPr="001B7039">
        <w:rPr>
          <w:rFonts w:eastAsia="Calibri" w:cs="Times New Roman"/>
        </w:rPr>
        <w:t>is sent</w:t>
      </w:r>
      <w:proofErr w:type="gramEnd"/>
      <w:r w:rsidRPr="001B7039">
        <w:rPr>
          <w:rFonts w:eastAsia="Calibri" w:cs="Times New Roman"/>
        </w:rPr>
        <w:t xml:space="preserve"> directly to either: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ab/>
      </w:r>
      <w:r w:rsidRPr="001B7039">
        <w:rPr>
          <w:rFonts w:eastAsia="Calibri" w:cs="Times New Roman"/>
        </w:rPr>
        <w:tab/>
      </w:r>
      <w:r w:rsidRPr="001B7039">
        <w:rPr>
          <w:rFonts w:eastAsia="Calibri" w:cs="Times New Roman"/>
        </w:rPr>
        <w:tab/>
      </w:r>
      <w:r w:rsidRPr="001B7039">
        <w:rPr>
          <w:rFonts w:eastAsia="Calibri" w:cs="Times New Roman"/>
        </w:rPr>
        <w:tab/>
        <w:t>(A) An airbag waste collection facility in the United States under the control of a vehicle manufacturer or their authorized representative, or under the control of an authorized party administering a remedy program in response to a recall under the National Highway Traffic Safety Administration,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(B) A designated facility as defined in 260.10;</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The</w:t>
      </w:r>
      <w:proofErr w:type="gramEnd"/>
      <w:r w:rsidRPr="001B7039">
        <w:rPr>
          <w:rFonts w:eastAsia="Calibri" w:cs="Times New Roman"/>
        </w:rPr>
        <w:t xml:space="preserve"> transport of the airbag waste complies with all applicable U.S. Department of Transportation (DOT) regulations in 49 CFR part 171 through 180 during transit;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(v) The airbag waste handler maintains at the handler facility for no less than three (3) years records of all off</w:t>
      </w:r>
      <w:r w:rsidRPr="001B7039">
        <w:rPr>
          <w:rFonts w:eastAsia="Calibri" w:cs="Times New Roman"/>
        </w:rPr>
        <w:noBreakHyphen/>
        <w:t xml:space="preserve">site shipments of airbag waste and all confirmations of receipt from the receiving facility. For each shipment, these records </w:t>
      </w:r>
      <w:proofErr w:type="gramStart"/>
      <w:r w:rsidRPr="001B7039">
        <w:rPr>
          <w:rFonts w:eastAsia="Calibri" w:cs="Times New Roman"/>
        </w:rPr>
        <w:t>must, at a minimum, contain</w:t>
      </w:r>
      <w:proofErr w:type="gramEnd"/>
      <w:r w:rsidRPr="001B7039">
        <w:rPr>
          <w:rFonts w:eastAsia="Calibri" w:cs="Times New Roman"/>
        </w:rPr>
        <w:t xml:space="preserve"> the name of the transporter and date of the shipment; name and address of receiving facility; and the type and quantity of airbag waste (i.e., airbag modules or airbag inflators) in the shipment. Confirmations of receipt must include the name and address of the receiving facility; the type and quantity of the airbag waste (i.e., airbag modules and airbag inflators) received</w:t>
      </w:r>
      <w:proofErr w:type="gramStart"/>
      <w:r w:rsidRPr="001B7039">
        <w:rPr>
          <w:rFonts w:eastAsia="Calibri" w:cs="Times New Roman"/>
        </w:rPr>
        <w:t>;</w:t>
      </w:r>
      <w:proofErr w:type="gramEnd"/>
      <w:r w:rsidRPr="001B7039">
        <w:rPr>
          <w:rFonts w:eastAsia="Calibri" w:cs="Times New Roman"/>
        </w:rPr>
        <w:t xml:space="preserve"> and the date which it was received. Shipping records and confirmations of receipt </w:t>
      </w:r>
      <w:proofErr w:type="gramStart"/>
      <w:r w:rsidRPr="001B7039">
        <w:rPr>
          <w:rFonts w:eastAsia="Calibri" w:cs="Times New Roman"/>
        </w:rPr>
        <w:t>must be made</w:t>
      </w:r>
      <w:proofErr w:type="gramEnd"/>
      <w:r w:rsidRPr="001B7039">
        <w:rPr>
          <w:rFonts w:eastAsia="Calibri" w:cs="Times New Roman"/>
        </w:rPr>
        <w:t xml:space="preserve"> available for inspection and may be satisfied by routine business records (e.g., electronic or paper financial records, bills of lading, copies of DOT shipping papers, or electronic confirmations of receipt).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(2) Once the airbag waste arrives at an airbag waste collection facility or designated facility, it becomes subject to all applicable hazardous waste regulations, and the facility receiving airbag waste </w:t>
      </w:r>
      <w:proofErr w:type="gramStart"/>
      <w:r w:rsidRPr="001B7039">
        <w:rPr>
          <w:rFonts w:eastAsia="Calibri" w:cs="Times New Roman"/>
        </w:rPr>
        <w:t>is considered</w:t>
      </w:r>
      <w:proofErr w:type="gramEnd"/>
      <w:r w:rsidRPr="001B7039">
        <w:rPr>
          <w:rFonts w:eastAsia="Calibri" w:cs="Times New Roman"/>
        </w:rPr>
        <w:t xml:space="preserve"> the hazardous waste generator for the purposes of the hazardous waste regulations and must comply with the requirements of part 262.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Reuse in vehicles of defective airbag modules or defective airbag inflators subject to a recall under the National Highway Traffic Safety Administration</w:t>
      </w:r>
      <w:r w:rsidRPr="001B7039" w:rsidDel="00524A09">
        <w:rPr>
          <w:rFonts w:eastAsia="Calibri" w:cs="Times New Roman"/>
        </w:rPr>
        <w:t xml:space="preserve"> </w:t>
      </w:r>
      <w:proofErr w:type="gramStart"/>
      <w:r w:rsidRPr="001B7039">
        <w:rPr>
          <w:rFonts w:eastAsia="Calibri" w:cs="Times New Roman"/>
        </w:rPr>
        <w:t>is considered sham recycling and prohibited under 261.2(g)</w:t>
      </w:r>
      <w:proofErr w:type="gramEnd"/>
      <w:r w:rsidRPr="001B7039">
        <w:rPr>
          <w:rFonts w:eastAsia="Calibri" w:cs="Times New Roman"/>
        </w:rPr>
        <w:t>.</w:t>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261.6(d)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 xml:space="preserve">(d) Owners or operators of facilities subject to </w:t>
      </w:r>
      <w:proofErr w:type="spellStart"/>
      <w:r w:rsidRPr="001B7039">
        <w:rPr>
          <w:rFonts w:eastAsia="Calibri" w:cs="Times New Roman"/>
        </w:rPr>
        <w:t>RCRA</w:t>
      </w:r>
      <w:proofErr w:type="spellEnd"/>
      <w:r w:rsidRPr="001B7039">
        <w:rPr>
          <w:rFonts w:eastAsia="Calibri" w:cs="Times New Roman"/>
        </w:rPr>
        <w:t xml:space="preserve"> permitting requirements with hazardous waste management units that recycle hazardous wastes are subject to the requirements of subparts AA and BB of parts 264 or 265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261.9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The wastes listed in this section are exempt from regulation under parts 262 through 270 except as specified in part 273 and, therefore, are not fully regulated as hazardous waste. The wastes listed in this section are subject to regulation under 273:</w:t>
      </w:r>
      <w:r w:rsidR="001B7039">
        <w:rPr>
          <w:rFonts w:eastAsia="Calibri" w:cs="Times New Roman"/>
        </w:rPr>
        <w:t xml:space="preserve">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w:t>
      </w:r>
      <w:proofErr w:type="gramStart"/>
      <w:r w:rsidRPr="001B7039">
        <w:rPr>
          <w:rFonts w:eastAsia="Calibri" w:cs="Times New Roman"/>
        </w:rPr>
        <w:t>b</w:t>
      </w:r>
      <w:proofErr w:type="gramEnd"/>
      <w:r w:rsidRPr="001B7039">
        <w:rPr>
          <w:rFonts w:eastAsia="Calibri" w:cs="Times New Roman"/>
        </w:rPr>
        <w:t>)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(c)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(d) Lamps as described in 273.5;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(e)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261.31(b</w:t>
      </w:r>
      <w:proofErr w:type="gramStart"/>
      <w:r w:rsidRPr="001B7039">
        <w:rPr>
          <w:rFonts w:eastAsia="Calibri" w:cs="Times New Roman"/>
          <w:b/>
          <w:bCs/>
        </w:rPr>
        <w:t>)(</w:t>
      </w:r>
      <w:proofErr w:type="gramEnd"/>
      <w:r w:rsidRPr="001B7039">
        <w:rPr>
          <w:rFonts w:eastAsia="Calibri" w:cs="Times New Roman"/>
          <w:b/>
          <w:bCs/>
        </w:rPr>
        <w:t>4)(</w:t>
      </w:r>
      <w:proofErr w:type="spellStart"/>
      <w:r w:rsidRPr="001B7039">
        <w:rPr>
          <w:rFonts w:eastAsia="Calibri" w:cs="Times New Roman"/>
          <w:b/>
          <w:bCs/>
        </w:rPr>
        <w:t>i</w:t>
      </w:r>
      <w:proofErr w:type="spellEnd"/>
      <w:r w:rsidRPr="001B7039">
        <w:rPr>
          <w:rFonts w:eastAsia="Calibri" w:cs="Times New Roman"/>
          <w:b/>
          <w:bCs/>
        </w:rPr>
        <w:t>)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b/>
      </w:r>
      <w:r w:rsidRPr="001B7039">
        <w:rPr>
          <w:rFonts w:eastAsia="Calibri" w:cs="Times New Roman"/>
          <w:b/>
          <w:bCs/>
        </w:rPr>
        <w:tab/>
      </w:r>
      <w:r w:rsidRPr="001B7039">
        <w:rPr>
          <w:rFonts w:eastAsia="Calibri" w:cs="Times New Roman"/>
          <w:b/>
          <w:bCs/>
        </w:rPr>
        <w:tab/>
      </w:r>
      <w:r w:rsidRPr="001B7039">
        <w:rPr>
          <w:rFonts w:eastAsia="Calibri" w:cs="Times New Roman"/>
        </w:rPr>
        <w:t>(</w:t>
      </w:r>
      <w:proofErr w:type="spellStart"/>
      <w:r w:rsidRPr="001B7039">
        <w:rPr>
          <w:rFonts w:eastAsia="Calibri" w:cs="Times New Roman"/>
        </w:rPr>
        <w:t>i</w:t>
      </w:r>
      <w:proofErr w:type="spellEnd"/>
      <w:r w:rsidRPr="001B7039">
        <w:rPr>
          <w:rFonts w:eastAsia="Calibri" w:cs="Times New Roman"/>
        </w:rPr>
        <w:t>)</w:t>
      </w:r>
      <w:r w:rsidRPr="001B7039">
        <w:rPr>
          <w:rFonts w:eastAsia="Calibri" w:cs="Times New Roman"/>
          <w:b/>
          <w:bCs/>
        </w:rPr>
        <w:t xml:space="preserve"> </w:t>
      </w:r>
      <w:r w:rsidRPr="001B7039">
        <w:rPr>
          <w:rFonts w:eastAsia="Calibri" w:cs="Times New Roman"/>
        </w:rPr>
        <w:t xml:space="preserve">Motor vehicle manufacturing </w:t>
      </w:r>
      <w:proofErr w:type="gramStart"/>
      <w:r w:rsidRPr="001B7039">
        <w:rPr>
          <w:rFonts w:eastAsia="Calibri" w:cs="Times New Roman"/>
        </w:rPr>
        <w:t>is defined</w:t>
      </w:r>
      <w:proofErr w:type="gramEnd"/>
      <w:r w:rsidRPr="001B7039">
        <w:rPr>
          <w:rFonts w:eastAsia="Calibri" w:cs="Times New Roman"/>
        </w:rPr>
        <w:t xml:space="preserve"> to include the manufacture of automobiles and light trucks/utility vehicles (including light duty vans, pick</w:t>
      </w:r>
      <w:r w:rsidRPr="001B7039">
        <w:rPr>
          <w:rFonts w:eastAsia="Calibri" w:cs="Times New Roman"/>
        </w:rPr>
        <w:noBreakHyphen/>
        <w:t xml:space="preserve">up trucks, minivans, and sport utility vehicles). Facilities must be engaged in manufacturing complete vehicles (body and chassis or </w:t>
      </w:r>
      <w:proofErr w:type="spellStart"/>
      <w:r w:rsidRPr="001B7039">
        <w:rPr>
          <w:rFonts w:eastAsia="Calibri" w:cs="Times New Roman"/>
        </w:rPr>
        <w:t>unibody</w:t>
      </w:r>
      <w:proofErr w:type="spellEnd"/>
      <w:r w:rsidRPr="001B7039">
        <w:rPr>
          <w:rFonts w:eastAsia="Calibri" w:cs="Times New Roman"/>
        </w:rPr>
        <w:t>) or chassis only.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261.31(b</w:t>
      </w:r>
      <w:proofErr w:type="gramStart"/>
      <w:r w:rsidRPr="001B7039">
        <w:rPr>
          <w:rFonts w:eastAsia="Calibri" w:cs="Times New Roman"/>
          <w:b/>
          <w:bCs/>
        </w:rPr>
        <w:t>)(</w:t>
      </w:r>
      <w:proofErr w:type="gramEnd"/>
      <w:r w:rsidRPr="001B7039">
        <w:rPr>
          <w:rFonts w:eastAsia="Calibri" w:cs="Times New Roman"/>
          <w:b/>
          <w:bCs/>
        </w:rPr>
        <w:t>4)(ii)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 Generators must maintain in their on</w:t>
      </w:r>
      <w:r w:rsidRPr="001B7039">
        <w:rPr>
          <w:rFonts w:eastAsia="Calibri" w:cs="Times New Roman"/>
        </w:rPr>
        <w:noBreakHyphen/>
        <w:t xml:space="preserve">site records documentation and information sufficient to prove that the wastewater treatment </w:t>
      </w:r>
      <w:proofErr w:type="spellStart"/>
      <w:r w:rsidRPr="001B7039">
        <w:rPr>
          <w:rFonts w:eastAsia="Calibri" w:cs="Times New Roman"/>
        </w:rPr>
        <w:t>sludges</w:t>
      </w:r>
      <w:proofErr w:type="spellEnd"/>
      <w:r w:rsidRPr="001B7039">
        <w:rPr>
          <w:rFonts w:eastAsia="Calibri" w:cs="Times New Roman"/>
        </w:rPr>
        <w:t xml:space="preserve"> to </w:t>
      </w:r>
      <w:proofErr w:type="gramStart"/>
      <w:r w:rsidRPr="001B7039">
        <w:rPr>
          <w:rFonts w:eastAsia="Calibri" w:cs="Times New Roman"/>
        </w:rPr>
        <w:t>be exempted</w:t>
      </w:r>
      <w:proofErr w:type="gramEnd"/>
      <w:r w:rsidRPr="001B7039">
        <w:rPr>
          <w:rFonts w:eastAsia="Calibri" w:cs="Times New Roman"/>
        </w:rPr>
        <w:t xml:space="preserve"> from the </w:t>
      </w:r>
      <w:proofErr w:type="spellStart"/>
      <w:r w:rsidRPr="001B7039">
        <w:rPr>
          <w:rFonts w:eastAsia="Calibri" w:cs="Times New Roman"/>
        </w:rPr>
        <w:t>F019</w:t>
      </w:r>
      <w:proofErr w:type="spellEnd"/>
      <w:r w:rsidRPr="001B7039">
        <w:rPr>
          <w:rFonts w:eastAsia="Calibri" w:cs="Times New Roman"/>
        </w:rPr>
        <w:t xml:space="preserve"> listing meet the conditions of the listing. These records must </w:t>
      </w:r>
      <w:proofErr w:type="gramStart"/>
      <w:r w:rsidRPr="001B7039">
        <w:rPr>
          <w:rFonts w:eastAsia="Calibri" w:cs="Times New Roman"/>
        </w:rPr>
        <w:t>include:</w:t>
      </w:r>
      <w:proofErr w:type="gramEnd"/>
      <w:r w:rsidRPr="001B7039">
        <w:rPr>
          <w:rFonts w:eastAsia="Calibri" w:cs="Times New Roman"/>
        </w:rPr>
        <w:t xml:space="preserve"> the volume of waste generated and disposed of off site; documentation showing when the waste volumes were generated and sent off site; the name and address of the receiving facility; and documentation confirming receipt of the waste by the receiving facility. Generators must maintain these documents on</w:t>
      </w:r>
      <w:r w:rsidRPr="001B7039">
        <w:rPr>
          <w:rFonts w:eastAsia="Calibri" w:cs="Times New Roman"/>
        </w:rPr>
        <w:noBreakHyphen/>
        <w:t>site for no less than three (3) years. The retention period for the documentation is automatically extended during the course of any enforcement action or as requested by the Department.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262.13(f</w:t>
      </w:r>
      <w:proofErr w:type="gramStart"/>
      <w:r w:rsidRPr="001B7039">
        <w:rPr>
          <w:rFonts w:eastAsia="Calibri" w:cs="Times New Roman"/>
          <w:b/>
          <w:bCs/>
        </w:rPr>
        <w:t>)(</w:t>
      </w:r>
      <w:proofErr w:type="gramEnd"/>
      <w:r w:rsidRPr="001B7039">
        <w:rPr>
          <w:rFonts w:eastAsia="Calibri" w:cs="Times New Roman"/>
          <w:b/>
          <w:bCs/>
        </w:rPr>
        <w:t>1)(iii)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0000299F" w:rsidRPr="001B7039">
        <w:rPr>
          <w:rFonts w:eastAsia="Calibri" w:cs="Times New Roman"/>
        </w:rPr>
        <w:tab/>
      </w:r>
      <w:r w:rsidRPr="001B7039">
        <w:rPr>
          <w:rFonts w:eastAsia="Calibri" w:cs="Times New Roman"/>
        </w:rPr>
        <w:tab/>
        <w:t xml:space="preserve">(iii) If a very small quantity generator’s wastes </w:t>
      </w:r>
      <w:proofErr w:type="gramStart"/>
      <w:r w:rsidRPr="001B7039">
        <w:rPr>
          <w:rFonts w:eastAsia="Calibri" w:cs="Times New Roman"/>
        </w:rPr>
        <w:t>are mixed</w:t>
      </w:r>
      <w:proofErr w:type="gramEnd"/>
      <w:r w:rsidRPr="001B7039">
        <w:rPr>
          <w:rFonts w:eastAsia="Calibri" w:cs="Times New Roman"/>
        </w:rPr>
        <w:t xml:space="preserve"> with used oil, the mixture is subject to </w:t>
      </w:r>
      <w:proofErr w:type="spellStart"/>
      <w:r w:rsidRPr="001B7039">
        <w:rPr>
          <w:rFonts w:eastAsia="Calibri" w:cs="Times New Roman"/>
        </w:rPr>
        <w:t>R.61</w:t>
      </w:r>
      <w:proofErr w:type="spellEnd"/>
      <w:r w:rsidRPr="001B7039">
        <w:rPr>
          <w:rFonts w:eastAsia="Calibri" w:cs="Times New Roman"/>
        </w:rPr>
        <w:noBreakHyphen/>
        <w:t xml:space="preserve">107.279. Any material produced from such a mixture by processing, blending, or other treatment </w:t>
      </w:r>
      <w:proofErr w:type="gramStart"/>
      <w:r w:rsidRPr="001B7039">
        <w:rPr>
          <w:rFonts w:eastAsia="Calibri" w:cs="Times New Roman"/>
        </w:rPr>
        <w:t>is also regulated</w:t>
      </w:r>
      <w:proofErr w:type="gramEnd"/>
      <w:r w:rsidRPr="001B7039">
        <w:rPr>
          <w:rFonts w:eastAsia="Calibri" w:cs="Times New Roman"/>
        </w:rPr>
        <w:t xml:space="preserve"> under </w:t>
      </w:r>
      <w:proofErr w:type="spellStart"/>
      <w:r w:rsidRPr="001B7039">
        <w:rPr>
          <w:rFonts w:eastAsia="Calibri" w:cs="Times New Roman"/>
        </w:rPr>
        <w:t>R.61</w:t>
      </w:r>
      <w:proofErr w:type="spellEnd"/>
      <w:r w:rsidRPr="001B7039">
        <w:rPr>
          <w:rFonts w:eastAsia="Calibri" w:cs="Times New Roman"/>
        </w:rPr>
        <w:noBreakHyphen/>
        <w:t>107.279.</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262.14(a</w:t>
      </w:r>
      <w:proofErr w:type="gramStart"/>
      <w:r w:rsidRPr="001B7039">
        <w:rPr>
          <w:rFonts w:eastAsia="Calibri" w:cs="Times New Roman"/>
          <w:b/>
          <w:bCs/>
        </w:rPr>
        <w:t>)(</w:t>
      </w:r>
      <w:proofErr w:type="gramEnd"/>
      <w:r w:rsidRPr="001B7039">
        <w:rPr>
          <w:rFonts w:eastAsia="Calibri" w:cs="Times New Roman"/>
          <w:b/>
          <w:bCs/>
        </w:rPr>
        <w:t>5)(ix) through (xi)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(ix)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(x) [Reserved]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(xi) For airbag waste, an airbag waste collection facility or a designated facility subject to the requirements of 261.4(j)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262.21(a</w:t>
      </w:r>
      <w:proofErr w:type="gramStart"/>
      <w:r w:rsidRPr="001B7039">
        <w:rPr>
          <w:rFonts w:eastAsia="Calibri" w:cs="Times New Roman"/>
          <w:b/>
          <w:bCs/>
        </w:rPr>
        <w:t>)(</w:t>
      </w:r>
      <w:proofErr w:type="gramEnd"/>
      <w:r w:rsidRPr="001B7039">
        <w:rPr>
          <w:rFonts w:eastAsia="Calibri" w:cs="Times New Roman"/>
          <w:b/>
          <w:bCs/>
        </w:rPr>
        <w:t>1)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b/>
      </w:r>
      <w:r w:rsidRPr="001B7039">
        <w:rPr>
          <w:rFonts w:eastAsia="Calibri" w:cs="Times New Roman"/>
          <w:b/>
          <w:bCs/>
        </w:rPr>
        <w:tab/>
      </w:r>
      <w:r w:rsidRPr="001B7039">
        <w:rPr>
          <w:rFonts w:eastAsia="Calibri" w:cs="Times New Roman"/>
        </w:rPr>
        <w:t xml:space="preserve">(1) A registrant may not print, or have printed, the manifest for use of distribution unless it has received approval from the EPA Director of the Office of </w:t>
      </w:r>
      <w:bookmarkStart w:id="6" w:name="_Hlk36630572"/>
      <w:r w:rsidRPr="001B7039">
        <w:rPr>
          <w:rFonts w:eastAsia="Calibri" w:cs="Times New Roman"/>
        </w:rPr>
        <w:t>Resource Conservation and Recovery</w:t>
      </w:r>
      <w:bookmarkEnd w:id="6"/>
      <w:r w:rsidRPr="001B7039">
        <w:rPr>
          <w:rFonts w:eastAsia="Calibri" w:cs="Times New Roman"/>
        </w:rPr>
        <w:t xml:space="preserve"> to do so under paragraphs (c) and (e) of this section.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262.21(b)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(b) A registrant must submit an initial application to the EPA Director of the Office of Resource Conservation and Recovery that contains the following information: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264.1(g</w:t>
      </w:r>
      <w:proofErr w:type="gramStart"/>
      <w:r w:rsidRPr="001B7039">
        <w:rPr>
          <w:rFonts w:eastAsia="Calibri" w:cs="Times New Roman"/>
          <w:b/>
          <w:bCs/>
        </w:rPr>
        <w:t>)(</w:t>
      </w:r>
      <w:proofErr w:type="gramEnd"/>
      <w:r w:rsidRPr="001B7039">
        <w:rPr>
          <w:rFonts w:eastAsia="Calibri" w:cs="Times New Roman"/>
          <w:b/>
          <w:bCs/>
        </w:rPr>
        <w:t>11)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rPr>
        <w:tab/>
      </w:r>
      <w:r w:rsidRPr="001B7039">
        <w:rPr>
          <w:rFonts w:eastAsia="Calibri" w:cs="Times New Roman"/>
        </w:rPr>
        <w:tab/>
        <w:t xml:space="preserve">(11) Universal waste handlers and universal waste transporters (as defined in </w:t>
      </w:r>
      <w:proofErr w:type="spellStart"/>
      <w:r w:rsidRPr="001B7039">
        <w:rPr>
          <w:rFonts w:eastAsia="Calibri" w:cs="Times New Roman"/>
        </w:rPr>
        <w:t>R.61</w:t>
      </w:r>
      <w:proofErr w:type="spellEnd"/>
      <w:r w:rsidRPr="001B7039">
        <w:rPr>
          <w:rFonts w:eastAsia="Calibri" w:cs="Times New Roman"/>
        </w:rPr>
        <w:noBreakHyphen/>
        <w:t xml:space="preserve">79.260.10) handling the wastes listed below. These handlers are subject to regulation under </w:t>
      </w:r>
      <w:proofErr w:type="spellStart"/>
      <w:r w:rsidRPr="001B7039">
        <w:rPr>
          <w:rFonts w:eastAsia="Calibri" w:cs="Times New Roman"/>
        </w:rPr>
        <w:t>R.61</w:t>
      </w:r>
      <w:proofErr w:type="spellEnd"/>
      <w:r w:rsidRPr="001B7039">
        <w:rPr>
          <w:rFonts w:eastAsia="Calibri" w:cs="Times New Roman"/>
        </w:rPr>
        <w:noBreakHyphen/>
        <w:t xml:space="preserve">79.273, when handling the below listed universal wastes.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proofErr w:type="gramStart"/>
      <w:r w:rsidRPr="001B7039">
        <w:rPr>
          <w:rFonts w:eastAsia="Calibri" w:cs="Times New Roman"/>
        </w:rPr>
        <w:t>i</w:t>
      </w:r>
      <w:proofErr w:type="spellEnd"/>
      <w:proofErr w:type="gramEnd"/>
      <w:r w:rsidRPr="001B7039">
        <w:rPr>
          <w:rFonts w:eastAsia="Calibri" w:cs="Times New Roman"/>
        </w:rPr>
        <w:t>)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ab/>
      </w:r>
      <w:r w:rsidRPr="001B7039">
        <w:rPr>
          <w:rFonts w:eastAsia="Calibri" w:cs="Times New Roman"/>
        </w:rPr>
        <w:tab/>
      </w:r>
      <w:r w:rsidRPr="001B7039">
        <w:rPr>
          <w:rFonts w:eastAsia="Calibri" w:cs="Times New Roman"/>
        </w:rPr>
        <w:tab/>
        <w:t>(</w:t>
      </w:r>
      <w:proofErr w:type="gramStart"/>
      <w:r w:rsidRPr="001B7039">
        <w:rPr>
          <w:rFonts w:eastAsia="Calibri" w:cs="Times New Roman"/>
        </w:rPr>
        <w:t>ii</w:t>
      </w:r>
      <w:proofErr w:type="gramEnd"/>
      <w:r w:rsidRPr="001B7039">
        <w:rPr>
          <w:rFonts w:eastAsia="Calibri" w:cs="Times New Roman"/>
        </w:rPr>
        <w:t xml:space="preserve">) Pesticides as described in 273.3;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bookmarkStart w:id="7" w:name="_Hlk33519827"/>
      <w:r w:rsidRPr="001B7039">
        <w:rPr>
          <w:rFonts w:eastAsia="Calibri" w:cs="Times New Roman"/>
        </w:rPr>
        <w:tab/>
        <w:t>(iii)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Lamps</w:t>
      </w:r>
      <w:proofErr w:type="gramEnd"/>
      <w:r w:rsidRPr="001B7039">
        <w:rPr>
          <w:rFonts w:eastAsia="Calibri" w:cs="Times New Roman"/>
        </w:rPr>
        <w:t xml:space="preserve"> as described in 273.5; and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(v) Aerosol cans as described in 273.6 of this chapter.</w:t>
      </w:r>
    </w:p>
    <w:bookmarkEnd w:id="7"/>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264.119(b</w:t>
      </w:r>
      <w:proofErr w:type="gramStart"/>
      <w:r w:rsidRPr="001B7039">
        <w:rPr>
          <w:rFonts w:eastAsia="Calibri" w:cs="Times New Roman"/>
          <w:b/>
          <w:bCs/>
        </w:rPr>
        <w:t>)(</w:t>
      </w:r>
      <w:proofErr w:type="gramEnd"/>
      <w:r w:rsidRPr="001B7039">
        <w:rPr>
          <w:rFonts w:eastAsia="Calibri" w:cs="Times New Roman"/>
          <w:b/>
          <w:bCs/>
        </w:rPr>
        <w:t>1)(ii)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b/>
      </w:r>
      <w:r w:rsidRPr="001B7039">
        <w:rPr>
          <w:rFonts w:eastAsia="Calibri" w:cs="Times New Roman"/>
          <w:b/>
          <w:bCs/>
        </w:rPr>
        <w:tab/>
      </w:r>
      <w:r w:rsidRPr="001B7039">
        <w:rPr>
          <w:rFonts w:eastAsia="Calibri" w:cs="Times New Roman"/>
        </w:rPr>
        <w:tab/>
        <w:t xml:space="preserve">(ii) Its use is restricted under </w:t>
      </w:r>
      <w:proofErr w:type="spellStart"/>
      <w:r w:rsidRPr="001B7039">
        <w:rPr>
          <w:rFonts w:eastAsia="Calibri" w:cs="Times New Roman"/>
        </w:rPr>
        <w:t>R.61</w:t>
      </w:r>
      <w:proofErr w:type="spellEnd"/>
      <w:r w:rsidRPr="001B7039">
        <w:rPr>
          <w:rFonts w:eastAsia="Calibri" w:cs="Times New Roman"/>
        </w:rPr>
        <w:noBreakHyphen/>
        <w:t>79.264 subpart G;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264.151(a</w:t>
      </w:r>
      <w:proofErr w:type="gramStart"/>
      <w:r w:rsidRPr="001B7039">
        <w:rPr>
          <w:rFonts w:eastAsia="Calibri" w:cs="Times New Roman"/>
          <w:b/>
          <w:bCs/>
        </w:rPr>
        <w:t>)(</w:t>
      </w:r>
      <w:proofErr w:type="gramEnd"/>
      <w:r w:rsidRPr="001B7039">
        <w:rPr>
          <w:rFonts w:eastAsia="Calibri" w:cs="Times New Roman"/>
          <w:b/>
          <w:bCs/>
        </w:rPr>
        <w:t>2)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(2) Certification of </w:t>
      </w:r>
      <w:proofErr w:type="gramStart"/>
      <w:r w:rsidRPr="001B7039">
        <w:rPr>
          <w:rFonts w:eastAsia="Calibri" w:cs="Times New Roman"/>
        </w:rPr>
        <w:t>acknowledgment which must accompany the trust agreement for a trust fund as</w:t>
      </w:r>
      <w:proofErr w:type="gramEnd"/>
      <w:r w:rsidRPr="001B7039">
        <w:rPr>
          <w:rFonts w:eastAsia="Calibri" w:cs="Times New Roman"/>
        </w:rPr>
        <w:t xml:space="preserve"> specified in 264.143(a) and 264.145(a) or 265.143(a) and 265.145(a). This document must be worded as noted in 264.151 Appendix </w:t>
      </w:r>
      <w:proofErr w:type="gramStart"/>
      <w:r w:rsidRPr="001B7039">
        <w:rPr>
          <w:rFonts w:eastAsia="Calibri" w:cs="Times New Roman"/>
        </w:rPr>
        <w:t>A(</w:t>
      </w:r>
      <w:proofErr w:type="gramEnd"/>
      <w:r w:rsidRPr="001B7039">
        <w:rPr>
          <w:rFonts w:eastAsia="Calibri" w:cs="Times New Roman"/>
        </w:rPr>
        <w:t>2) except that instructions in brackets are to be replaced with the relevant information and the brackets deleted.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265.1(c</w:t>
      </w:r>
      <w:proofErr w:type="gramStart"/>
      <w:r w:rsidRPr="001B7039">
        <w:rPr>
          <w:rFonts w:eastAsia="Calibri" w:cs="Times New Roman"/>
          <w:b/>
          <w:bCs/>
        </w:rPr>
        <w:t>)(</w:t>
      </w:r>
      <w:proofErr w:type="gramEnd"/>
      <w:r w:rsidRPr="001B7039">
        <w:rPr>
          <w:rFonts w:eastAsia="Calibri" w:cs="Times New Roman"/>
          <w:b/>
          <w:bCs/>
        </w:rPr>
        <w:t>14)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(14) Universal waste handlers and universal waste transporters (as defined in </w:t>
      </w:r>
      <w:proofErr w:type="spellStart"/>
      <w:r w:rsidRPr="001B7039">
        <w:rPr>
          <w:rFonts w:eastAsia="Calibri" w:cs="Times New Roman"/>
        </w:rPr>
        <w:t>R.61</w:t>
      </w:r>
      <w:proofErr w:type="spellEnd"/>
      <w:r w:rsidRPr="001B7039">
        <w:rPr>
          <w:rFonts w:eastAsia="Calibri" w:cs="Times New Roman"/>
        </w:rPr>
        <w:noBreakHyphen/>
        <w:t xml:space="preserve">79.260.10) handling the wastes listed below. These handlers are subject to regulation under </w:t>
      </w:r>
      <w:proofErr w:type="spellStart"/>
      <w:r w:rsidRPr="001B7039">
        <w:rPr>
          <w:rFonts w:eastAsia="Calibri" w:cs="Times New Roman"/>
        </w:rPr>
        <w:t>R.61</w:t>
      </w:r>
      <w:proofErr w:type="spellEnd"/>
      <w:r w:rsidRPr="001B7039">
        <w:rPr>
          <w:rFonts w:eastAsia="Calibri" w:cs="Times New Roman"/>
        </w:rPr>
        <w:noBreakHyphen/>
        <w:t>79.273, when handling the below listed universal wastes.</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proofErr w:type="gramStart"/>
      <w:r w:rsidRPr="001B7039">
        <w:rPr>
          <w:rFonts w:eastAsia="Calibri" w:cs="Times New Roman"/>
        </w:rPr>
        <w:t>i</w:t>
      </w:r>
      <w:proofErr w:type="spellEnd"/>
      <w:proofErr w:type="gramEnd"/>
      <w:r w:rsidRPr="001B7039">
        <w:rPr>
          <w:rFonts w:eastAsia="Calibri" w:cs="Times New Roman"/>
        </w:rPr>
        <w:t>)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gramStart"/>
      <w:r w:rsidRPr="001B7039">
        <w:rPr>
          <w:rFonts w:eastAsia="Calibri" w:cs="Times New Roman"/>
        </w:rPr>
        <w:t>ii</w:t>
      </w:r>
      <w:proofErr w:type="gramEnd"/>
      <w:r w:rsidRPr="001B7039">
        <w:rPr>
          <w:rFonts w:eastAsia="Calibri" w:cs="Times New Roman"/>
        </w:rPr>
        <w:t>)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(iii)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Lamps</w:t>
      </w:r>
      <w:proofErr w:type="gramEnd"/>
      <w:r w:rsidRPr="001B7039">
        <w:rPr>
          <w:rFonts w:eastAsia="Calibri" w:cs="Times New Roman"/>
        </w:rPr>
        <w:t xml:space="preserve"> as described in 273.5; and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(v)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265.195(a)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ab/>
      </w:r>
      <w:r w:rsidRPr="001B7039">
        <w:rPr>
          <w:rFonts w:eastAsia="Calibri" w:cs="Times New Roman"/>
        </w:rPr>
        <w:t xml:space="preserve">(a) The owner or operator must inspect, where present, at least once each operating day, data gathered from monitoring and leak detection equipment (e.g., pressure or temperature gauges, monitoring wells) to ensure that the tank system </w:t>
      </w:r>
      <w:proofErr w:type="gramStart"/>
      <w:r w:rsidRPr="001B7039">
        <w:rPr>
          <w:rFonts w:eastAsia="Calibri" w:cs="Times New Roman"/>
        </w:rPr>
        <w:t>is being operated</w:t>
      </w:r>
      <w:proofErr w:type="gramEnd"/>
      <w:r w:rsidRPr="001B7039">
        <w:rPr>
          <w:rFonts w:eastAsia="Calibri" w:cs="Times New Roman"/>
        </w:rPr>
        <w:t xml:space="preserve"> according to its design.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 xml:space="preserve">Note: Section 265.15(c) requires the owner or operator to remedy any deterioration or malfunction he finds. Section 265.196 requires the owner or operator to notify the Department within 24 hours of confirming a release. Also, 40 CFR part 302 may require the owner or operator to notify the National Response Center of a release.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 xml:space="preserve">Revise 268.1(f) to read: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ab/>
        <w:t xml:space="preserve">(f) Universal waste handlers and universal waste transporters (as defined in 260.10) are exempt from 268.7 and 268.50 for the hazardous wastes listed below. These handlers are subject to regulation under part 273.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Lamps as described in 273.5; and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(5)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270.1(c</w:t>
      </w:r>
      <w:proofErr w:type="gramStart"/>
      <w:r w:rsidRPr="001B7039">
        <w:rPr>
          <w:rFonts w:eastAsia="Calibri" w:cs="Times New Roman"/>
          <w:b/>
          <w:bCs/>
        </w:rPr>
        <w:t>)(</w:t>
      </w:r>
      <w:proofErr w:type="gramEnd"/>
      <w:r w:rsidRPr="001B7039">
        <w:rPr>
          <w:rFonts w:eastAsia="Calibri" w:cs="Times New Roman"/>
          <w:b/>
          <w:bCs/>
        </w:rPr>
        <w:t>2)(viii)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(viii) Universal waste handlers and universal waste transporters (as defined in </w:t>
      </w:r>
      <w:proofErr w:type="spellStart"/>
      <w:r w:rsidRPr="001B7039">
        <w:rPr>
          <w:rFonts w:eastAsia="Calibri" w:cs="Times New Roman"/>
        </w:rPr>
        <w:t>R.61</w:t>
      </w:r>
      <w:proofErr w:type="spellEnd"/>
      <w:r w:rsidRPr="001B7039">
        <w:rPr>
          <w:rFonts w:eastAsia="Calibri" w:cs="Times New Roman"/>
        </w:rPr>
        <w:noBreakHyphen/>
        <w:t xml:space="preserve">79.260.10) managing the wastes listed below. These handlers are subject to regulation under </w:t>
      </w:r>
      <w:proofErr w:type="spellStart"/>
      <w:r w:rsidRPr="001B7039">
        <w:rPr>
          <w:rFonts w:eastAsia="Calibri" w:cs="Times New Roman"/>
        </w:rPr>
        <w:t>R.61</w:t>
      </w:r>
      <w:proofErr w:type="spellEnd"/>
      <w:r w:rsidRPr="001B7039">
        <w:rPr>
          <w:rFonts w:eastAsia="Calibri" w:cs="Times New Roman"/>
        </w:rPr>
        <w:noBreakHyphen/>
        <w:t xml:space="preserve">79.273.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(A)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(B)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(C)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(D) Lamps as described in 273.5; and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r w:rsidRPr="001B7039">
        <w:rPr>
          <w:rFonts w:eastAsia="Calibri" w:cs="Times New Roman"/>
        </w:rPr>
        <w:tab/>
        <w:t>(E)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270.19(e)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proofErr w:type="gramStart"/>
      <w:r w:rsidRPr="001B7039">
        <w:rPr>
          <w:rFonts w:eastAsia="Calibri" w:cs="Times New Roman"/>
        </w:rPr>
        <w:t xml:space="preserve">(e) When an owner or operator of a hazardous waste incineration unit becomes subject to </w:t>
      </w:r>
      <w:proofErr w:type="spellStart"/>
      <w:r w:rsidRPr="001B7039">
        <w:rPr>
          <w:rFonts w:eastAsia="Calibri" w:cs="Times New Roman"/>
        </w:rPr>
        <w:t>RCRA</w:t>
      </w:r>
      <w:proofErr w:type="spellEnd"/>
      <w:r w:rsidRPr="001B7039">
        <w:rPr>
          <w:rFonts w:eastAsia="Calibri" w:cs="Times New Roman"/>
        </w:rPr>
        <w:t xml:space="preserve"> permit requirements after October 12, 2005, or when an owner or operator of an existing hazardous waste incineration unit demonstrates compliance with the air emission standards and limitations in part 63, Subpart </w:t>
      </w:r>
      <w:proofErr w:type="spellStart"/>
      <w:r w:rsidRPr="001B7039">
        <w:rPr>
          <w:rFonts w:eastAsia="Calibri" w:cs="Times New Roman"/>
        </w:rPr>
        <w:t>EEE</w:t>
      </w:r>
      <w:proofErr w:type="spellEnd"/>
      <w:r w:rsidRPr="001B7039">
        <w:rPr>
          <w:rFonts w:eastAsia="Calibri" w:cs="Times New Roman"/>
        </w:rPr>
        <w:t xml:space="preserve">, (i.e., by conducting a comprehensive performance test and submitting a Notification of Compliance) under 63.1207(j) and 63.1210(d) documenting compliance with all applicable requirements of Part 63, subpart </w:t>
      </w:r>
      <w:proofErr w:type="spellStart"/>
      <w:r w:rsidRPr="001B7039">
        <w:rPr>
          <w:rFonts w:eastAsia="Calibri" w:cs="Times New Roman"/>
        </w:rPr>
        <w:t>EEE</w:t>
      </w:r>
      <w:proofErr w:type="spellEnd"/>
      <w:r w:rsidRPr="001B7039">
        <w:rPr>
          <w:rFonts w:eastAsia="Calibri" w:cs="Times New Roman"/>
        </w:rPr>
        <w:t>, the requirements do not apply, except those provisions the Department determines are necessary to ensure compliance with 264.345(a) and 264.345(c) if you elect to comply with 270.235(a)(1)(</w:t>
      </w:r>
      <w:proofErr w:type="spellStart"/>
      <w:r w:rsidRPr="001B7039">
        <w:rPr>
          <w:rFonts w:eastAsia="Calibri" w:cs="Times New Roman"/>
        </w:rPr>
        <w:t>i</w:t>
      </w:r>
      <w:proofErr w:type="spellEnd"/>
      <w:r w:rsidRPr="001B7039">
        <w:rPr>
          <w:rFonts w:eastAsia="Calibri" w:cs="Times New Roman"/>
        </w:rPr>
        <w:t>) to minimize emissions of toxic compounds from startup, shutdown, and malfunction events.</w:t>
      </w:r>
      <w:proofErr w:type="gramEnd"/>
      <w:r w:rsidRPr="001B7039">
        <w:rPr>
          <w:rFonts w:eastAsia="Calibri" w:cs="Times New Roman"/>
        </w:rPr>
        <w:t xml:space="preserve"> Nevertheless, the Department may apply the provisions, on a case</w:t>
      </w:r>
      <w:r w:rsidRPr="001B7039">
        <w:rPr>
          <w:rFonts w:eastAsia="Calibri" w:cs="Times New Roman"/>
        </w:rPr>
        <w:noBreakHyphen/>
        <w:t>by</w:t>
      </w:r>
      <w:r w:rsidRPr="001B7039">
        <w:rPr>
          <w:rFonts w:eastAsia="Calibri" w:cs="Times New Roman"/>
        </w:rPr>
        <w:noBreakHyphen/>
        <w:t xml:space="preserve">case basis, for purposes of information collection in accordance with 270.10(k), 270.10(l), 270.32(b)(2), and 270.32(b)(3). </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 xml:space="preserve">Revise </w:t>
      </w:r>
      <w:proofErr w:type="spellStart"/>
      <w:r w:rsidRPr="001B7039">
        <w:rPr>
          <w:rFonts w:eastAsia="Calibri" w:cs="Times New Roman"/>
          <w:b/>
          <w:bCs/>
        </w:rPr>
        <w:t>R.61</w:t>
      </w:r>
      <w:proofErr w:type="spellEnd"/>
      <w:r w:rsidRPr="001B7039">
        <w:rPr>
          <w:rFonts w:eastAsia="Calibri" w:cs="Times New Roman"/>
          <w:b/>
          <w:bCs/>
        </w:rPr>
        <w:noBreakHyphen/>
        <w:t>79.273. Table of Contents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273.6. Applicability—Aerosol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273.1(a)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 This part establishes requirements for managing the following:</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Lamps as described in 273.5; and</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(5)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273.3(b</w:t>
      </w:r>
      <w:proofErr w:type="gramStart"/>
      <w:r w:rsidRPr="001B7039">
        <w:rPr>
          <w:rFonts w:eastAsia="Calibri" w:cs="Times New Roman"/>
          <w:b/>
          <w:bCs/>
        </w:rPr>
        <w:t>)(</w:t>
      </w:r>
      <w:proofErr w:type="gramEnd"/>
      <w:r w:rsidRPr="001B7039">
        <w:rPr>
          <w:rFonts w:eastAsia="Calibri" w:cs="Times New Roman"/>
          <w:b/>
          <w:bCs/>
        </w:rPr>
        <w:t>2)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Pesticides not meeting the conditions set forth in paragraph (a) of this section. These pesticides must be managed in compliance with the hazardous waste regulations in parts 260 through 272, except that aerosol cans as defined in 273.9 that contain pesticides may be managed as aerosol can universal waste under 273.13(e) or 273.33(e);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273.6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1B7039">
        <w:rPr>
          <w:rFonts w:eastAsia="Times New Roman" w:cs="Times New Roman"/>
          <w:b/>
          <w:bCs/>
        </w:rPr>
        <w:t>273.6 Applicability—Aerosol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 Aerosol cans covered under this part. The requirements of this part apply to persons managing aerosol cans, as described in 273.9, except those listed in paragraph (b) of this section.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(b) Aerosol cans not covered under this part. The requirements of this part do not apply to persons managing the following types of 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Aerosol cans that are not yet waste under part 261 of this chapter. Paragraph (c) of this section describes when an aerosol can becomes a waste</w:t>
      </w:r>
      <w:proofErr w:type="gramStart"/>
      <w:r w:rsidRPr="001B7039">
        <w:rPr>
          <w:rFonts w:eastAsia="Calibri" w:cs="Times New Roman"/>
        </w:rPr>
        <w:t>;</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Aerosol cans that are not hazardous waste. An aerosol can is a hazardous waste if the aerosol can exhibits one or more of the characteristics identified in part 261 subpart C of this chapter or the aerosol can contains a substance that is listed in part 261 subpart D of this chapter;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Aerosol cans that meet the standard for empty containers under 261.7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(c) Generation of waste aerosol cans</w:t>
      </w:r>
      <w:r w:rsidRPr="001B7039">
        <w:rPr>
          <w:rFonts w:eastAsia="Calibri" w:cs="Times New Roman"/>
          <w:i/>
          <w:iCs/>
        </w:rPr>
        <w: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i/>
          <w:iCs/>
        </w:rPr>
        <w:tab/>
      </w:r>
      <w:r w:rsidRPr="001B7039">
        <w:rPr>
          <w:rFonts w:eastAsia="Calibri" w:cs="Times New Roman"/>
        </w:rPr>
        <w:tab/>
        <w:t xml:space="preserve">(1) A used aerosol can becomes a waste on the date it </w:t>
      </w:r>
      <w:proofErr w:type="gramStart"/>
      <w:r w:rsidRPr="001B7039">
        <w:rPr>
          <w:rFonts w:eastAsia="Calibri" w:cs="Times New Roman"/>
        </w:rPr>
        <w:t>is discarded</w:t>
      </w:r>
      <w:proofErr w:type="gramEnd"/>
      <w:r w:rsidRPr="001B7039">
        <w:rPr>
          <w:rFonts w:eastAsia="Calibri" w:cs="Times New Roman"/>
        </w:rPr>
        <w: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An unused aerosol can becomes a waste on the date the handler decides to discard it.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the following definition in alphabetical order to 273.9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Aerosol can means a non</w:t>
      </w:r>
      <w:r w:rsidRPr="001B7039">
        <w:rPr>
          <w:rFonts w:eastAsia="Calibri" w:cs="Times New Roman"/>
        </w:rPr>
        <w:noBreakHyphen/>
        <w:t>refillable receptacle containing a gas compressed, liquefied, or dissolved under pressure, the sole purpose of which is to expel a liquid, paste, or powder and fitted with a self</w:t>
      </w:r>
      <w:r w:rsidRPr="001B7039">
        <w:rPr>
          <w:rFonts w:eastAsia="Calibri" w:cs="Times New Roman"/>
        </w:rPr>
        <w:noBreakHyphen/>
        <w:t xml:space="preserve">closing release device allowing the contents to </w:t>
      </w:r>
      <w:proofErr w:type="gramStart"/>
      <w:r w:rsidRPr="001B7039">
        <w:rPr>
          <w:rFonts w:eastAsia="Calibri" w:cs="Times New Roman"/>
        </w:rPr>
        <w:t>be ejected</w:t>
      </w:r>
      <w:proofErr w:type="gramEnd"/>
      <w:r w:rsidRPr="001B7039">
        <w:rPr>
          <w:rFonts w:eastAsia="Calibri" w:cs="Times New Roman"/>
        </w:rPr>
        <w:t xml:space="preserve"> by the gas.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b/>
          <w:bCs/>
        </w:rPr>
        <w:t>Revise 273.9 “Large quantity handler of universal waste” to read:</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 xml:space="preserve">Large Quantity Handler of Universal Waste means a universal waste handler (as defined in this section) who accumulates 5,000 kilograms or more total of universal waste (batteries, pesticides, </w:t>
      </w:r>
      <w:r w:rsidRPr="001B7039">
        <w:rPr>
          <w:rFonts w:eastAsia="Calibri" w:cs="Times New Roman"/>
        </w:rPr>
        <w:lastRenderedPageBreak/>
        <w:t>mercury</w:t>
      </w:r>
      <w:r w:rsidRPr="001B7039">
        <w:rPr>
          <w:rFonts w:eastAsia="Calibri" w:cs="Times New Roman"/>
        </w:rPr>
        <w:noBreakHyphen/>
        <w:t xml:space="preserve">containing equipment, lamps, or aerosol cans, calculated collectively) at any time. This designation as a large quantity handler of universal waste </w:t>
      </w:r>
      <w:proofErr w:type="gramStart"/>
      <w:r w:rsidRPr="001B7039">
        <w:rPr>
          <w:rFonts w:eastAsia="Calibri" w:cs="Times New Roman"/>
        </w:rPr>
        <w:t>is retained</w:t>
      </w:r>
      <w:proofErr w:type="gramEnd"/>
      <w:r w:rsidRPr="001B7039">
        <w:rPr>
          <w:rFonts w:eastAsia="Calibri" w:cs="Times New Roman"/>
        </w:rPr>
        <w:t xml:space="preserve"> through the end of the calendar year in which the 5,000</w:t>
      </w:r>
      <w:r w:rsidRPr="001B7039">
        <w:rPr>
          <w:rFonts w:eastAsia="Calibri" w:cs="Times New Roman"/>
        </w:rPr>
        <w:noBreakHyphen/>
        <w:t>kilogram limit is met or exceeded.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273.9 “Pesticide”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Pesticide means any substance or mixture of substances intended for preventing, destroying, repelling, or mitigating any pest, or intended for use as a plant regulator, defoliant, or desiccant, other than any article that: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(1) </w:t>
      </w:r>
      <w:proofErr w:type="gramStart"/>
      <w:r w:rsidRPr="001B7039">
        <w:rPr>
          <w:rFonts w:eastAsia="Calibri" w:cs="Times New Roman"/>
        </w:rPr>
        <w:t>is</w:t>
      </w:r>
      <w:proofErr w:type="gramEnd"/>
      <w:r w:rsidRPr="001B7039">
        <w:rPr>
          <w:rFonts w:eastAsia="Calibri" w:cs="Times New Roman"/>
        </w:rPr>
        <w:t xml:space="preserve"> a new animal drug under </w:t>
      </w:r>
      <w:proofErr w:type="spellStart"/>
      <w:r w:rsidRPr="001B7039">
        <w:rPr>
          <w:rFonts w:eastAsia="Calibri" w:cs="Times New Roman"/>
        </w:rPr>
        <w:t>FFDCA</w:t>
      </w:r>
      <w:proofErr w:type="spellEnd"/>
      <w:r w:rsidRPr="001B7039">
        <w:rPr>
          <w:rFonts w:eastAsia="Calibri" w:cs="Times New Roman"/>
        </w:rPr>
        <w:t xml:space="preserve"> section 201(w);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(2) </w:t>
      </w:r>
      <w:proofErr w:type="gramStart"/>
      <w:r w:rsidRPr="001B7039">
        <w:rPr>
          <w:rFonts w:eastAsia="Calibri" w:cs="Times New Roman"/>
        </w:rPr>
        <w:t>is</w:t>
      </w:r>
      <w:proofErr w:type="gramEnd"/>
      <w:r w:rsidRPr="001B7039">
        <w:rPr>
          <w:rFonts w:eastAsia="Calibri" w:cs="Times New Roman"/>
        </w:rPr>
        <w:t xml:space="preserve"> an animal drug that has been determined by regulation of the Secretary of Health and Human Services not to be a new animal drug;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(3) </w:t>
      </w:r>
      <w:proofErr w:type="gramStart"/>
      <w:r w:rsidRPr="001B7039">
        <w:rPr>
          <w:rFonts w:eastAsia="Calibri" w:cs="Times New Roman"/>
        </w:rPr>
        <w:t>is</w:t>
      </w:r>
      <w:proofErr w:type="gramEnd"/>
      <w:r w:rsidRPr="001B7039">
        <w:rPr>
          <w:rFonts w:eastAsia="Calibri" w:cs="Times New Roman"/>
        </w:rPr>
        <w:t xml:space="preserve"> an animal feed under </w:t>
      </w:r>
      <w:proofErr w:type="spellStart"/>
      <w:r w:rsidRPr="001B7039">
        <w:rPr>
          <w:rFonts w:eastAsia="Calibri" w:cs="Times New Roman"/>
        </w:rPr>
        <w:t>FFDCA</w:t>
      </w:r>
      <w:proofErr w:type="spellEnd"/>
      <w:r w:rsidRPr="001B7039">
        <w:rPr>
          <w:rFonts w:eastAsia="Calibri" w:cs="Times New Roman"/>
        </w:rPr>
        <w:t xml:space="preserve"> section 201(x) that bears or contains any substances described by paragraph (1) or (2) of this definition.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273.9 “Small quantity handler of universal waste”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Small Quantity Handler of Universal Waste means a universal waste handler (as defined in this section) who does not accumulate 5,000 kilograms or more of universal waste (batteries, pesticides, mercury</w:t>
      </w:r>
      <w:r w:rsidRPr="001B7039">
        <w:rPr>
          <w:rFonts w:eastAsia="Calibri" w:cs="Times New Roman"/>
        </w:rPr>
        <w:noBreakHyphen/>
        <w:t>containing equipment,</w:t>
      </w:r>
      <w:r w:rsidR="001B7039">
        <w:rPr>
          <w:rFonts w:eastAsia="Calibri" w:cs="Times New Roman"/>
        </w:rPr>
        <w:t xml:space="preserve"> </w:t>
      </w:r>
      <w:r w:rsidRPr="001B7039">
        <w:rPr>
          <w:rFonts w:eastAsia="Calibri" w:cs="Times New Roman"/>
        </w:rPr>
        <w:t>lamps, or aerosol cans, calculated collectively) at any time.</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273.9 “Universal waste”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Universal Waste means any of the following hazardous wastes that are subject to the universal waste requirements of part 273: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Batteries as described in 273.2;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(2) Pesticides as described in 273.3;</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(3) Mercury</w:t>
      </w:r>
      <w:r w:rsidRPr="001B7039">
        <w:rPr>
          <w:rFonts w:eastAsia="Calibri" w:cs="Times New Roman"/>
        </w:rPr>
        <w:noBreakHyphen/>
        <w:t xml:space="preserve">containing equipment as described in 273.4; </w:t>
      </w:r>
    </w:p>
    <w:p w:rsidR="001B7039" w:rsidRDefault="001B7039"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Lamps as described in 273.5;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(5) Aerosol cans as described in 273.6 of this chapter.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273.9 “Universal waste handler”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Universal Waste Handler: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(1) Means: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A generator (as defined in this section) of universal waste;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 The owner or operator of a facility, including all contiguous property, that receives universal waste from other universal waste handlers, accumulates universal waste, and sends universal waste to another universal waste handler, to a destination facility, or to a foreign destination.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ab/>
      </w:r>
      <w:r w:rsidRPr="001B7039">
        <w:rPr>
          <w:rFonts w:eastAsia="Calibri" w:cs="Times New Roman"/>
        </w:rPr>
        <w:tab/>
        <w:t>(2) Does not mean: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A person who treats (except under the provisions of 273.13(a) or (c), or 273.33(a) or (c)), disposes of, or recycles (except under the provisions of 273.13(e) or 273.33(e)) universal waste; or</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 A person engaged in the off</w:t>
      </w:r>
      <w:r w:rsidRPr="001B7039">
        <w:rPr>
          <w:rFonts w:eastAsia="Calibri" w:cs="Times New Roman"/>
        </w:rPr>
        <w:noBreakHyphen/>
        <w:t>site transportation of universal waste by air, rail, highway, or water, including a universal waste transfer facility.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273.13(c</w:t>
      </w:r>
      <w:proofErr w:type="gramStart"/>
      <w:r w:rsidRPr="001B7039">
        <w:rPr>
          <w:rFonts w:eastAsia="Calibri" w:cs="Times New Roman"/>
          <w:b/>
          <w:bCs/>
        </w:rPr>
        <w:t>)(</w:t>
      </w:r>
      <w:proofErr w:type="gramEnd"/>
      <w:r w:rsidRPr="001B7039">
        <w:rPr>
          <w:rFonts w:eastAsia="Calibri" w:cs="Times New Roman"/>
          <w:b/>
          <w:bCs/>
        </w:rPr>
        <w:t>2)(iii) and (iv)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(iii) Ensures that a mercury clean</w:t>
      </w:r>
      <w:r w:rsidRPr="001B7039">
        <w:rPr>
          <w:rFonts w:eastAsia="Calibri" w:cs="Times New Roman"/>
        </w:rPr>
        <w:noBreakHyphen/>
        <w:t xml:space="preserve">up system is readily available to immediately transfer any mercury resulting from spills or leaks from broken ampules from that containment device to a container that </w:t>
      </w:r>
      <w:bookmarkStart w:id="8" w:name="_Hlk33524411"/>
      <w:r w:rsidRPr="001B7039">
        <w:rPr>
          <w:rFonts w:eastAsia="Calibri" w:cs="Times New Roman"/>
        </w:rPr>
        <w:t>is subject to all applicable requirements of parts 260 through 272;</w:t>
      </w:r>
      <w:bookmarkEnd w:id="8"/>
      <w:r w:rsidRPr="001B7039">
        <w:rPr>
          <w:rFonts w:eastAsia="Calibri" w:cs="Times New Roman"/>
        </w:rPr>
        <w:tab/>
      </w:r>
      <w:r w:rsidRPr="001B7039">
        <w:rPr>
          <w:rFonts w:eastAsia="Calibri" w:cs="Times New Roman"/>
        </w:rPr>
        <w:tab/>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Del="00C14EDA"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Immediately</w:t>
      </w:r>
      <w:proofErr w:type="gramEnd"/>
      <w:r w:rsidRPr="001B7039">
        <w:rPr>
          <w:rFonts w:eastAsia="Calibri" w:cs="Times New Roman"/>
        </w:rPr>
        <w:t xml:space="preserve"> transfers any mercury resulting from spills or leaks from broken ampules from the containment device to a container that is subject to all applicable requirements of parts 260 through 272;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273.13(e)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bookmarkStart w:id="9" w:name="_Hlk33527749"/>
      <w:r w:rsidRPr="001B7039">
        <w:rPr>
          <w:rFonts w:eastAsia="Calibri" w:cs="Times New Roman"/>
        </w:rPr>
        <w:t>(e) Aerosol cans. A small quantity handler of universal waste must manage universal waste aerosol cans in a way that prevents releases of any universal waste or component of a universal waste to the environment, as follows: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(1) Universal waste aerosol cans </w:t>
      </w:r>
      <w:proofErr w:type="gramStart"/>
      <w:r w:rsidRPr="001B7039">
        <w:rPr>
          <w:rFonts w:eastAsia="Calibri" w:cs="Times New Roman"/>
        </w:rPr>
        <w:t>must be accumulated</w:t>
      </w:r>
      <w:proofErr w:type="gramEnd"/>
      <w:r w:rsidRPr="001B7039">
        <w:rPr>
          <w:rFonts w:eastAsia="Calibri" w:cs="Times New Roman"/>
        </w:rPr>
        <w:t xml:space="preserve"> in a container that is structurally sound, compatible with the contents of the aerosol cans, lacks evidence of leakage, spillage, or damage that could cause leakage under reasonably foreseeable conditions, and is protected from sources of heat.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(2) Universal waste aerosol cans that show evidence of leakage must be packaged in a separate closed container or </w:t>
      </w:r>
      <w:proofErr w:type="spellStart"/>
      <w:r w:rsidRPr="001B7039">
        <w:rPr>
          <w:rFonts w:eastAsia="Calibri" w:cs="Times New Roman"/>
        </w:rPr>
        <w:t>overpacked</w:t>
      </w:r>
      <w:proofErr w:type="spellEnd"/>
      <w:r w:rsidRPr="001B7039">
        <w:rPr>
          <w:rFonts w:eastAsia="Calibri" w:cs="Times New Roman"/>
        </w:rPr>
        <w:t xml:space="preserve"> with absorbents, or immediately punctured and drained in accordance with the requirements of paragraph (e)(4) of this section.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(3) A small quantity handler of universal waste may conduct the following activities as long as each individual aerosol can </w:t>
      </w:r>
      <w:proofErr w:type="gramStart"/>
      <w:r w:rsidRPr="001B7039">
        <w:rPr>
          <w:rFonts w:eastAsia="Calibri" w:cs="Times New Roman"/>
        </w:rPr>
        <w:t>is not breached</w:t>
      </w:r>
      <w:proofErr w:type="gramEnd"/>
      <w:r w:rsidRPr="001B7039">
        <w:rPr>
          <w:rFonts w:eastAsia="Calibri" w:cs="Times New Roman"/>
        </w:rPr>
        <w:t xml:space="preserve"> and remains intact: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Sorting aerosol cans by type</w:t>
      </w:r>
      <w:proofErr w:type="gramStart"/>
      <w:r w:rsidRPr="001B7039">
        <w:rPr>
          <w:rFonts w:eastAsia="Calibri" w:cs="Times New Roman"/>
        </w:rPr>
        <w:t>;</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 Mixing intact cans in one container</w:t>
      </w:r>
      <w:proofErr w:type="gramStart"/>
      <w:r w:rsidRPr="001B7039">
        <w:rPr>
          <w:rFonts w:eastAsia="Calibri" w:cs="Times New Roman"/>
        </w:rPr>
        <w:t>;</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(iii) Removing actuators to reduce the risk of accidental release;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A small quantity handler of universal waste who punctures and drains their aerosol cans must recycle the empty punctured aerosol cans and meet the following requirements while puncturing and draining universal waste 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xml:space="preserve">) Conduct puncturing and draining activities using a device specifically designed </w:t>
      </w:r>
      <w:proofErr w:type="gramStart"/>
      <w:r w:rsidRPr="001B7039">
        <w:rPr>
          <w:rFonts w:eastAsia="Calibri" w:cs="Times New Roman"/>
        </w:rPr>
        <w:t>to safely puncture</w:t>
      </w:r>
      <w:proofErr w:type="gramEnd"/>
      <w:r w:rsidRPr="001B7039">
        <w:rPr>
          <w:rFonts w:eastAsia="Calibri" w:cs="Times New Roman"/>
        </w:rPr>
        <w:t xml:space="preserve"> aerosol cans and effectively contain the residual contents and any emissions thereof.</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 xml:space="preserve">(ii)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w:t>
      </w:r>
      <w:r w:rsidRPr="001B7039">
        <w:rPr>
          <w:rFonts w:eastAsia="Calibri" w:cs="Times New Roman"/>
        </w:rPr>
        <w:lastRenderedPageBreak/>
        <w:t>of the manufacturer’s specification and instruction on site; and ensure employees operating the device are trained in the proper procedures.</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(iii) Ensure that puncturing of the can </w:t>
      </w:r>
      <w:proofErr w:type="gramStart"/>
      <w:r w:rsidRPr="001B7039">
        <w:rPr>
          <w:rFonts w:eastAsia="Calibri" w:cs="Times New Roman"/>
        </w:rPr>
        <w:t>is done</w:t>
      </w:r>
      <w:proofErr w:type="gramEnd"/>
      <w:r w:rsidRPr="001B7039">
        <w:rPr>
          <w:rFonts w:eastAsia="Calibri" w:cs="Times New Roman"/>
        </w:rPr>
        <w:t xml:space="preserve"> in a manner designed to prevent fires and to prevent the release of any component of universal waste to the environment. This manner includes, but is not limited to, locating the equipment on a solid, flat surface in a well</w:t>
      </w:r>
      <w:r w:rsidRPr="001B7039">
        <w:rPr>
          <w:rFonts w:eastAsia="Calibri" w:cs="Times New Roman"/>
        </w:rPr>
        <w:noBreakHyphen/>
        <w:t>ventilated area.</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Immediately</w:t>
      </w:r>
      <w:proofErr w:type="gramEnd"/>
      <w:r w:rsidRPr="001B7039">
        <w:rPr>
          <w:rFonts w:eastAsia="Calibri" w:cs="Times New Roman"/>
        </w:rPr>
        <w:t xml:space="preserve"> transfer the contents from the waste aerosol can or puncturing device, if applicable, to a container or tank that meets the applicable requirements of 262.14, 262.15, 262.16, or 262.17.</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(v) Conduct a hazardous waste determination on the contents of the emptied aerosol can per 262.11. Any hazardous waste generated </w:t>
      </w:r>
      <w:proofErr w:type="gramStart"/>
      <w:r w:rsidRPr="001B7039">
        <w:rPr>
          <w:rFonts w:eastAsia="Calibri" w:cs="Times New Roman"/>
        </w:rPr>
        <w:t>as a result</w:t>
      </w:r>
      <w:proofErr w:type="gramEnd"/>
      <w:r w:rsidRPr="001B7039">
        <w:rPr>
          <w:rFonts w:eastAsia="Calibri" w:cs="Times New Roman"/>
        </w:rPr>
        <w:t xml:space="preserve"> of puncturing and draining the aerosol can is subject to all applicable requirements of parts 260 through 272. The handler </w:t>
      </w:r>
      <w:proofErr w:type="gramStart"/>
      <w:r w:rsidRPr="001B7039">
        <w:rPr>
          <w:rFonts w:eastAsia="Calibri" w:cs="Times New Roman"/>
        </w:rPr>
        <w:t>is considered</w:t>
      </w:r>
      <w:proofErr w:type="gramEnd"/>
      <w:r w:rsidRPr="001B7039">
        <w:rPr>
          <w:rFonts w:eastAsia="Calibri" w:cs="Times New Roman"/>
        </w:rPr>
        <w:t xml:space="preserve"> the generator of the hazardous waste and is subject to part 262.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(vi) If the contents are determined to be nonhazardous, the handler may manage the waste in any way that </w:t>
      </w:r>
      <w:proofErr w:type="gramStart"/>
      <w:r w:rsidRPr="001B7039">
        <w:rPr>
          <w:rFonts w:eastAsia="Calibri" w:cs="Times New Roman"/>
        </w:rPr>
        <w:t>is in compliance</w:t>
      </w:r>
      <w:proofErr w:type="gramEnd"/>
      <w:r w:rsidRPr="001B7039">
        <w:rPr>
          <w:rFonts w:eastAsia="Calibri" w:cs="Times New Roman"/>
        </w:rPr>
        <w:t xml:space="preserve"> with applicable federal, state, or local solid waste regulations.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(vii) A written procedure must be in place in the event of a spill or leak and a spill clean</w:t>
      </w:r>
      <w:r w:rsidRPr="001B7039">
        <w:rPr>
          <w:rFonts w:eastAsia="Calibri" w:cs="Times New Roman"/>
        </w:rPr>
        <w:noBreakHyphen/>
        <w:t xml:space="preserve">up kit </w:t>
      </w:r>
      <w:proofErr w:type="gramStart"/>
      <w:r w:rsidRPr="001B7039">
        <w:rPr>
          <w:rFonts w:eastAsia="Calibri" w:cs="Times New Roman"/>
        </w:rPr>
        <w:t>must be provided</w:t>
      </w:r>
      <w:proofErr w:type="gramEnd"/>
      <w:r w:rsidRPr="001B7039">
        <w:rPr>
          <w:rFonts w:eastAsia="Calibri" w:cs="Times New Roman"/>
        </w:rPr>
        <w:t xml:space="preserve">. All spills or leaks of the contents of the aerosol cans </w:t>
      </w:r>
      <w:proofErr w:type="gramStart"/>
      <w:r w:rsidRPr="001B7039">
        <w:rPr>
          <w:rFonts w:eastAsia="Calibri" w:cs="Times New Roman"/>
        </w:rPr>
        <w:t>must be cleaned up</w:t>
      </w:r>
      <w:proofErr w:type="gramEnd"/>
      <w:r w:rsidRPr="001B7039">
        <w:rPr>
          <w:rFonts w:eastAsia="Calibri" w:cs="Times New Roman"/>
        </w:rPr>
        <w:t xml:space="preserve"> promptly.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273.14(f)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(f) Universal waste aerosol cans (i.e., each aerosol can), or a container in which the aerosol cans are contained, must be labeled or marked clearly with any of the following phrases: “Universal Waste—Aerosol Can(s),” “Waste Aerosol Can(s),” or “Used Aerosol Can(s).”</w:t>
      </w:r>
      <w:bookmarkEnd w:id="9"/>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273.32(b</w:t>
      </w:r>
      <w:proofErr w:type="gramStart"/>
      <w:r w:rsidRPr="001B7039">
        <w:rPr>
          <w:rFonts w:eastAsia="Calibri" w:cs="Times New Roman"/>
          <w:b/>
          <w:bCs/>
        </w:rPr>
        <w:t>)(</w:t>
      </w:r>
      <w:proofErr w:type="gramEnd"/>
      <w:r w:rsidRPr="001B7039">
        <w:rPr>
          <w:rFonts w:eastAsia="Calibri" w:cs="Times New Roman"/>
          <w:b/>
          <w:bCs/>
        </w:rPr>
        <w:t>4)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A list of all the types of universal waste managed by the handler (e.g., batteries, pesticides, mercury</w:t>
      </w:r>
      <w:r w:rsidRPr="001B7039">
        <w:rPr>
          <w:rFonts w:eastAsia="Calibri" w:cs="Times New Roman"/>
        </w:rPr>
        <w:noBreakHyphen/>
        <w:t>containing equipment,</w:t>
      </w:r>
      <w:r w:rsidR="001B7039">
        <w:rPr>
          <w:rFonts w:eastAsia="Calibri" w:cs="Times New Roman"/>
        </w:rPr>
        <w:t xml:space="preserve"> </w:t>
      </w:r>
      <w:r w:rsidRPr="001B7039">
        <w:rPr>
          <w:rFonts w:eastAsia="Calibri" w:cs="Times New Roman"/>
        </w:rPr>
        <w:t>lamps, and aerosol cans);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Revise 273.33(c</w:t>
      </w:r>
      <w:proofErr w:type="gramStart"/>
      <w:r w:rsidRPr="001B7039">
        <w:rPr>
          <w:rFonts w:eastAsia="Calibri" w:cs="Times New Roman"/>
          <w:b/>
          <w:bCs/>
        </w:rPr>
        <w:t>)(</w:t>
      </w:r>
      <w:proofErr w:type="gramEnd"/>
      <w:r w:rsidRPr="001B7039">
        <w:rPr>
          <w:rFonts w:eastAsia="Calibri" w:cs="Times New Roman"/>
          <w:b/>
          <w:bCs/>
        </w:rPr>
        <w:t>2)(iii) and (iv)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(iii) Ensures that a mercury clean</w:t>
      </w:r>
      <w:r w:rsidRPr="001B7039">
        <w:rPr>
          <w:rFonts w:eastAsia="Calibri" w:cs="Times New Roman"/>
        </w:rPr>
        <w:noBreakHyphen/>
        <w:t>up system is readily available to immediately transfer any mercury resulting from spills or leaks of broken ampules from that containment device to a container that</w:t>
      </w:r>
      <w:r w:rsidR="001B7039">
        <w:rPr>
          <w:rFonts w:eastAsia="Calibri" w:cs="Times New Roman"/>
        </w:rPr>
        <w:t xml:space="preserve"> </w:t>
      </w:r>
      <w:r w:rsidRPr="001B7039">
        <w:rPr>
          <w:rFonts w:eastAsia="Calibri" w:cs="Times New Roman"/>
        </w:rPr>
        <w:t>is subject to all applicable requirements of parts 260 through 272;</w:t>
      </w:r>
      <w:r w:rsidRPr="001B7039">
        <w:rPr>
          <w:rFonts w:eastAsia="Calibri" w:cs="Times New Roman"/>
        </w:rPr>
        <w:tab/>
      </w:r>
      <w:r w:rsidRPr="001B7039">
        <w:rPr>
          <w:rFonts w:eastAsia="Calibri" w:cs="Times New Roman"/>
        </w:rPr>
        <w:tab/>
      </w:r>
      <w:r w:rsidRPr="001B7039">
        <w:rPr>
          <w:rFonts w:eastAsia="Calibri" w:cs="Times New Roman"/>
        </w:rPr>
        <w:tab/>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Immediately</w:t>
      </w:r>
      <w:proofErr w:type="gramEnd"/>
      <w:r w:rsidRPr="001B7039">
        <w:rPr>
          <w:rFonts w:eastAsia="Calibri" w:cs="Times New Roman"/>
        </w:rPr>
        <w:t xml:space="preserve"> transfers any mercury resulting from spills or leaks from broken ampules from the containment device to a container that</w:t>
      </w:r>
      <w:r w:rsidR="001B7039">
        <w:rPr>
          <w:rFonts w:eastAsia="Calibri" w:cs="Times New Roman"/>
        </w:rPr>
        <w:t xml:space="preserve"> </w:t>
      </w:r>
      <w:r w:rsidRPr="001B7039">
        <w:rPr>
          <w:rFonts w:eastAsia="Calibri" w:cs="Times New Roman"/>
        </w:rPr>
        <w:t>is subject to all applicable requirements of parts 260 through 272;</w:t>
      </w:r>
    </w:p>
    <w:p w:rsidR="0090056D" w:rsidRPr="001B7039" w:rsidDel="00C14EDA"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273.33(e)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(e) Aerosol cans. A large quantity handler of universal waste must manage universal waste aerosol cans in a way that prevents releases of any universal waste or component of a universal waste to the environment, as follows: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(1) Universal waste aerosol cans </w:t>
      </w:r>
      <w:proofErr w:type="gramStart"/>
      <w:r w:rsidRPr="001B7039">
        <w:rPr>
          <w:rFonts w:eastAsia="Calibri" w:cs="Times New Roman"/>
        </w:rPr>
        <w:t>must be accumulated</w:t>
      </w:r>
      <w:proofErr w:type="gramEnd"/>
      <w:r w:rsidRPr="001B7039">
        <w:rPr>
          <w:rFonts w:eastAsia="Calibri" w:cs="Times New Roman"/>
        </w:rPr>
        <w:t xml:space="preserve"> in a container that is structurally sound, compatible with the contents of the aerosol cans, lacks evidence of leakage, spillage, or damage that could cause leakage under reasonably foreseeable conditions, and is protected from sources of heat.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lastRenderedPageBreak/>
        <w:tab/>
      </w:r>
      <w:r w:rsidRPr="001B7039">
        <w:rPr>
          <w:rFonts w:eastAsia="Calibri" w:cs="Times New Roman"/>
        </w:rPr>
        <w:tab/>
        <w:t xml:space="preserve">(2) Universal waste aerosol cans that show evidence of leakage must be packaged in a separate closed container or </w:t>
      </w:r>
      <w:proofErr w:type="spellStart"/>
      <w:r w:rsidRPr="001B7039">
        <w:rPr>
          <w:rFonts w:eastAsia="Calibri" w:cs="Times New Roman"/>
        </w:rPr>
        <w:t>overpacked</w:t>
      </w:r>
      <w:proofErr w:type="spellEnd"/>
      <w:r w:rsidRPr="001B7039">
        <w:rPr>
          <w:rFonts w:eastAsia="Calibri" w:cs="Times New Roman"/>
        </w:rPr>
        <w:t xml:space="preserve"> with absorbents, or immediately punctured and drained in accordance with the requirements of paragraph (e)(4) of this section.</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 xml:space="preserve">(3) A large quantity handler of universal waste may conduct the following activities as long as each individual aerosol can </w:t>
      </w:r>
      <w:proofErr w:type="gramStart"/>
      <w:r w:rsidRPr="001B7039">
        <w:rPr>
          <w:rFonts w:eastAsia="Calibri" w:cs="Times New Roman"/>
        </w:rPr>
        <w:t>is not breached</w:t>
      </w:r>
      <w:proofErr w:type="gramEnd"/>
      <w:r w:rsidRPr="001B7039">
        <w:rPr>
          <w:rFonts w:eastAsia="Calibri" w:cs="Times New Roman"/>
        </w:rPr>
        <w:t xml:space="preserve"> and remains intact:</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Sorting aerosol cans by type</w:t>
      </w:r>
      <w:proofErr w:type="gramStart"/>
      <w:r w:rsidRPr="001B7039">
        <w:rPr>
          <w:rFonts w:eastAsia="Calibri" w:cs="Times New Roman"/>
        </w:rPr>
        <w:t>;</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 Mixing intact cans in one container</w:t>
      </w:r>
      <w:proofErr w:type="gramStart"/>
      <w:r w:rsidRPr="001B7039">
        <w:rPr>
          <w:rFonts w:eastAsia="Calibri" w:cs="Times New Roman"/>
        </w:rPr>
        <w:t>;</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(iii) Removing actuators to reduce the risk of accidental release; and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t>(4) A large quantity handler of universal waste who punctures and drains their aerosol cans must recycle the empty punctured aerosol cans and meet the following requirements while puncturing and draining universal waste 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w:t>
      </w:r>
      <w:proofErr w:type="spellStart"/>
      <w:r w:rsidRPr="001B7039">
        <w:rPr>
          <w:rFonts w:eastAsia="Calibri" w:cs="Times New Roman"/>
        </w:rPr>
        <w:t>i</w:t>
      </w:r>
      <w:proofErr w:type="spellEnd"/>
      <w:r w:rsidRPr="001B7039">
        <w:rPr>
          <w:rFonts w:eastAsia="Calibri" w:cs="Times New Roman"/>
        </w:rPr>
        <w:t xml:space="preserve">) Conduct puncturing and draining activities using a device specifically designed </w:t>
      </w:r>
      <w:proofErr w:type="gramStart"/>
      <w:r w:rsidRPr="001B7039">
        <w:rPr>
          <w:rFonts w:eastAsia="Calibri" w:cs="Times New Roman"/>
        </w:rPr>
        <w:t>to safely puncture</w:t>
      </w:r>
      <w:proofErr w:type="gramEnd"/>
      <w:r w:rsidRPr="001B7039">
        <w:rPr>
          <w:rFonts w:eastAsia="Calibri" w:cs="Times New Roman"/>
        </w:rPr>
        <w:t xml:space="preserve"> aerosol cans and effectively contain the residual contents and any emissions thereof.</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(ii) Establish and follow a written procedure detailing how to safely puncture and drain the universal waste aerosol can (including proper assembly, operation and maintenance of the unit, segregation of incompatible wastes, and proper waste management practices to prevent fires or releases); maintain a copy of the manufacturer’s specification and instruction on site; and ensure employees operating the device are trained in the proper procedures.</w:t>
      </w:r>
      <w:proofErr w:type="gramEnd"/>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(iii) Ensure that puncturing of the can </w:t>
      </w:r>
      <w:proofErr w:type="gramStart"/>
      <w:r w:rsidRPr="001B7039">
        <w:rPr>
          <w:rFonts w:eastAsia="Calibri" w:cs="Times New Roman"/>
        </w:rPr>
        <w:t>is done</w:t>
      </w:r>
      <w:proofErr w:type="gramEnd"/>
      <w:r w:rsidRPr="001B7039">
        <w:rPr>
          <w:rFonts w:eastAsia="Calibri" w:cs="Times New Roman"/>
        </w:rPr>
        <w:t xml:space="preserve"> in a manner designed to prevent fires and to prevent the release of any component of universal waste to the environment. This includes, but is not limited to, locating the equipment on a solid, flat surface in a well</w:t>
      </w:r>
      <w:r w:rsidRPr="001B7039">
        <w:rPr>
          <w:rFonts w:eastAsia="Calibri" w:cs="Times New Roman"/>
        </w:rPr>
        <w:noBreakHyphen/>
        <w:t>ventilated area.</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r>
      <w:proofErr w:type="gramStart"/>
      <w:r w:rsidRPr="001B7039">
        <w:rPr>
          <w:rFonts w:eastAsia="Calibri" w:cs="Times New Roman"/>
        </w:rPr>
        <w:t>(iv) Immediately</w:t>
      </w:r>
      <w:proofErr w:type="gramEnd"/>
      <w:r w:rsidRPr="001B7039">
        <w:rPr>
          <w:rFonts w:eastAsia="Calibri" w:cs="Times New Roman"/>
        </w:rPr>
        <w:t xml:space="preserve"> transfer the contents from the waste aerosol can or puncturing device, if applicable, to a container or tank that meets the applicable requirements of 262.14, 262.15, 262.16, or 262.17.</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(v) Conduct a hazardous waste determination on the contents of the emptied aerosol can per 262.11. Any hazardous waste generated </w:t>
      </w:r>
      <w:proofErr w:type="gramStart"/>
      <w:r w:rsidRPr="001B7039">
        <w:rPr>
          <w:rFonts w:eastAsia="Calibri" w:cs="Times New Roman"/>
        </w:rPr>
        <w:t>as a result</w:t>
      </w:r>
      <w:proofErr w:type="gramEnd"/>
      <w:r w:rsidRPr="001B7039">
        <w:rPr>
          <w:rFonts w:eastAsia="Calibri" w:cs="Times New Roman"/>
        </w:rPr>
        <w:t xml:space="preserve"> of puncturing and draining the aerosol can is subject to all applicable requirements of parts 260 through 272. The handler </w:t>
      </w:r>
      <w:proofErr w:type="gramStart"/>
      <w:r w:rsidRPr="001B7039">
        <w:rPr>
          <w:rFonts w:eastAsia="Calibri" w:cs="Times New Roman"/>
        </w:rPr>
        <w:t>is considered</w:t>
      </w:r>
      <w:proofErr w:type="gramEnd"/>
      <w:r w:rsidRPr="001B7039">
        <w:rPr>
          <w:rFonts w:eastAsia="Calibri" w:cs="Times New Roman"/>
        </w:rPr>
        <w:t xml:space="preserve"> the generator of the hazardous waste and is subject to part 262.</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 xml:space="preserve">(vi) If the contents are determined to be nonhazardous, the handler may manage the waste in any way that </w:t>
      </w:r>
      <w:proofErr w:type="gramStart"/>
      <w:r w:rsidRPr="001B7039">
        <w:rPr>
          <w:rFonts w:eastAsia="Calibri" w:cs="Times New Roman"/>
        </w:rPr>
        <w:t>is in compliance</w:t>
      </w:r>
      <w:proofErr w:type="gramEnd"/>
      <w:r w:rsidRPr="001B7039">
        <w:rPr>
          <w:rFonts w:eastAsia="Calibri" w:cs="Times New Roman"/>
        </w:rPr>
        <w:t xml:space="preserve"> with applicable federal, state, or local solid waste regulations.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r>
      <w:r w:rsidRPr="001B7039">
        <w:rPr>
          <w:rFonts w:eastAsia="Calibri" w:cs="Times New Roman"/>
        </w:rPr>
        <w:tab/>
      </w:r>
      <w:r w:rsidRPr="001B7039">
        <w:rPr>
          <w:rFonts w:eastAsia="Calibri" w:cs="Times New Roman"/>
        </w:rPr>
        <w:tab/>
        <w:t>(vii) A written procedure must be in place in the event of a spill or leak and a spill clean</w:t>
      </w:r>
      <w:r w:rsidRPr="001B7039">
        <w:rPr>
          <w:rFonts w:eastAsia="Calibri" w:cs="Times New Roman"/>
        </w:rPr>
        <w:noBreakHyphen/>
        <w:t xml:space="preserve">up kit </w:t>
      </w:r>
      <w:proofErr w:type="gramStart"/>
      <w:r w:rsidRPr="001B7039">
        <w:rPr>
          <w:rFonts w:eastAsia="Calibri" w:cs="Times New Roman"/>
        </w:rPr>
        <w:t>must be provided</w:t>
      </w:r>
      <w:proofErr w:type="gramEnd"/>
      <w:r w:rsidRPr="001B7039">
        <w:rPr>
          <w:rFonts w:eastAsia="Calibri" w:cs="Times New Roman"/>
        </w:rPr>
        <w:t xml:space="preserve">. All spills or leaks of the contents of the aerosol cans </w:t>
      </w:r>
      <w:proofErr w:type="gramStart"/>
      <w:r w:rsidRPr="001B7039">
        <w:rPr>
          <w:rFonts w:eastAsia="Calibri" w:cs="Times New Roman"/>
        </w:rPr>
        <w:t>must be cleaned up</w:t>
      </w:r>
      <w:proofErr w:type="gramEnd"/>
      <w:r w:rsidRPr="001B7039">
        <w:rPr>
          <w:rFonts w:eastAsia="Calibri" w:cs="Times New Roman"/>
        </w:rPr>
        <w:t xml:space="preserve"> promptly.</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b/>
          <w:bCs/>
        </w:rPr>
      </w:pPr>
      <w:r w:rsidRPr="001B7039">
        <w:rPr>
          <w:rFonts w:eastAsia="Calibri" w:cs="Times New Roman"/>
          <w:b/>
          <w:bCs/>
        </w:rPr>
        <w:t>Add 273.34(f) to read:</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1B7039">
        <w:rPr>
          <w:rFonts w:eastAsia="Calibri" w:cs="Times New Roman"/>
        </w:rPr>
        <w:tab/>
        <w:t>(f) Universal waste aerosol cans (i.e., each aerosol can), or a container in which the aerosol cans are contained, must be labeled or marked clearly with any of the following phrases: “Universal Waste—Aerosol Can(s),” “Waste Aerosol Can(s),” or “Used Aerosol Can(s).”</w:t>
      </w:r>
    </w:p>
    <w:p w:rsidR="0090056D" w:rsidRPr="001B7039" w:rsidRDefault="0090056D" w:rsidP="00336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1B7039">
        <w:rPr>
          <w:rFonts w:cs="Times New Roman"/>
          <w:b/>
        </w:rPr>
        <w:t>Fiscal Impact Statement:</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The amendments have no substantial fiscal or economic impact on the state or its political subdivisions. Implementation of this regulation will not require additional resources beyond those allowed. There is no anticipated additional cost by the Department or state government due to any requirements of this regulation.</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bookmarkStart w:id="10" w:name="_Hlk504651113"/>
      <w:r w:rsidRPr="001B7039">
        <w:rPr>
          <w:rFonts w:cs="Times New Roman"/>
          <w:b/>
        </w:rPr>
        <w:t>Statement of Need and Reasonableness: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The following presents an analysis of the factors listed in 1976 Code Sections 1</w:t>
      </w:r>
      <w:r w:rsidRPr="001B7039">
        <w:rPr>
          <w:rFonts w:cs="Times New Roman"/>
        </w:rPr>
        <w:noBreakHyphen/>
        <w:t>23</w:t>
      </w:r>
      <w:r w:rsidRPr="001B7039">
        <w:rPr>
          <w:rFonts w:cs="Times New Roman"/>
        </w:rPr>
        <w:noBreakHyphen/>
        <w:t>115(C</w:t>
      </w:r>
      <w:proofErr w:type="gramStart"/>
      <w:r w:rsidRPr="001B7039">
        <w:rPr>
          <w:rFonts w:cs="Times New Roman"/>
        </w:rPr>
        <w:t>)(</w:t>
      </w:r>
      <w:proofErr w:type="gramEnd"/>
      <w:r w:rsidRPr="001B7039">
        <w:rPr>
          <w:rFonts w:cs="Times New Roman"/>
        </w:rPr>
        <w:t>1)</w:t>
      </w:r>
      <w:r w:rsidRPr="001B7039">
        <w:rPr>
          <w:rFonts w:cs="Times New Roman"/>
        </w:rPr>
        <w:noBreakHyphen/>
        <w:t>(3) and (9)</w:t>
      </w:r>
      <w:r w:rsidRPr="001B7039">
        <w:rPr>
          <w:rFonts w:cs="Times New Roman"/>
        </w:rPr>
        <w:noBreakHyphen/>
        <w:t>(11):</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iCs/>
        </w:rPr>
      </w:pPr>
      <w:r w:rsidRPr="001B7039">
        <w:rPr>
          <w:rFonts w:cs="Times New Roman"/>
        </w:rPr>
        <w:t>DESCRIPTION OF REGULATION: 61</w:t>
      </w:r>
      <w:r w:rsidRPr="001B7039">
        <w:rPr>
          <w:rFonts w:cs="Times New Roman"/>
        </w:rPr>
        <w:noBreakHyphen/>
        <w:t>79, Hazardous Waste Management Regulations</w:t>
      </w:r>
      <w:bookmarkStart w:id="11" w:name="_Hlk504551434"/>
      <w:r w:rsidRPr="001B7039">
        <w:rPr>
          <w:rFonts w:cs="Times New Roman"/>
        </w:rPr>
        <w:t>.</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iCs/>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Purpose: The purpose of these amendments is to realize the benefits of and maintain state consistency with the following EPA regulations published in the Federal Register: “</w:t>
      </w:r>
      <w:bookmarkStart w:id="12" w:name="_Hlk38374821"/>
      <w:r w:rsidRPr="001B7039">
        <w:rPr>
          <w:rFonts w:cs="Times New Roman"/>
        </w:rPr>
        <w:t>Universal Waste Regulations: Addition of Aerosol Cans</w:t>
      </w:r>
      <w:bookmarkEnd w:id="12"/>
      <w:r w:rsidRPr="001B7039">
        <w:rPr>
          <w:rFonts w:cs="Times New Roman"/>
        </w:rPr>
        <w:t>,” published on December 9, 2019, at 84 FR 67202</w:t>
      </w:r>
      <w:r w:rsidRPr="001B7039">
        <w:rPr>
          <w:rFonts w:cs="Times New Roman"/>
        </w:rPr>
        <w:noBreakHyphen/>
        <w:t xml:space="preserve">67220, and </w:t>
      </w:r>
      <w:bookmarkStart w:id="13" w:name="_Hlk38374856"/>
      <w:r w:rsidRPr="001B7039">
        <w:rPr>
          <w:rFonts w:cs="Times New Roman"/>
        </w:rPr>
        <w:t xml:space="preserve">“Safe Management of Recalled Airbags,” </w:t>
      </w:r>
      <w:bookmarkEnd w:id="13"/>
      <w:r w:rsidRPr="001B7039">
        <w:rPr>
          <w:rFonts w:cs="Times New Roman"/>
        </w:rPr>
        <w:t>published on November 30, 2018, at 83 FR 61552</w:t>
      </w:r>
      <w:r w:rsidRPr="001B7039">
        <w:rPr>
          <w:rFonts w:cs="Times New Roman"/>
        </w:rPr>
        <w:noBreakHyphen/>
        <w:t>61563.</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Legal Authority: 1976 Code Sections 44</w:t>
      </w:r>
      <w:r w:rsidRPr="001B7039">
        <w:rPr>
          <w:rFonts w:cs="Times New Roman"/>
        </w:rPr>
        <w:noBreakHyphen/>
        <w:t>56</w:t>
      </w:r>
      <w:r w:rsidRPr="001B7039">
        <w:rPr>
          <w:rFonts w:cs="Times New Roman"/>
        </w:rPr>
        <w:noBreakHyphen/>
        <w:t>10 et seq.</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Plan for Implementation: The Department’s Regulation Development Update (accessible at http://www.scdhec.gov/Agency/RegulationsAndUpdates/RegulationDevelopmentUpdate/) provides a summary of and link to this amendment. Additionally, printed copies are available for a fee from the Department’s Freedom of Information Office. Upon taking legal effect, Department personnel will take appropriate steps to inform the regulated community of the amendments and any associated information. </w:t>
      </w:r>
      <w:bookmarkEnd w:id="11"/>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DETERMINATION OF NEED AND REASONABLENESS OF THE REGULATION BASED ON ALL FACTORS HEREIN AND EXPECTED BENEFITS: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 Department amends </w:t>
      </w:r>
      <w:proofErr w:type="spellStart"/>
      <w:r w:rsidRPr="001B7039">
        <w:rPr>
          <w:rFonts w:cs="Times New Roman"/>
        </w:rPr>
        <w:t>R.61</w:t>
      </w:r>
      <w:proofErr w:type="spellEnd"/>
      <w:r w:rsidRPr="001B7039">
        <w:rPr>
          <w:rFonts w:cs="Times New Roman"/>
        </w:rPr>
        <w:noBreakHyphen/>
        <w:t>79, Hazardous Waste Management Regulations, to adopt EPA interim final rule “Safe Management of Recalled Airbags,” published on November 30, 2018, at 83 FR 61552</w:t>
      </w:r>
      <w:r w:rsidRPr="001B7039">
        <w:rPr>
          <w:rFonts w:cs="Times New Roman"/>
        </w:rPr>
        <w:noBreakHyphen/>
        <w:t xml:space="preserve">61563. This rule provides a conditional exemption from the </w:t>
      </w:r>
      <w:proofErr w:type="spellStart"/>
      <w:r w:rsidRPr="001B7039">
        <w:rPr>
          <w:rFonts w:cs="Times New Roman"/>
        </w:rPr>
        <w:t>RCRA</w:t>
      </w:r>
      <w:proofErr w:type="spellEnd"/>
      <w:r w:rsidRPr="001B7039">
        <w:rPr>
          <w:rFonts w:cs="Times New Roman"/>
        </w:rPr>
        <w:t xml:space="preserve"> hazardous waste requirements for entities, including but not limited to, automobile dealerships, automotive salvage and scrap yards, independent repair facilities, and collision centers that collect airbag modules and inflators (“airbag waste”) from automobiles as long as certain conditions are met. This rule enables expedited removal of defective airbag inflators.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 Department further amends </w:t>
      </w:r>
      <w:proofErr w:type="spellStart"/>
      <w:r w:rsidRPr="001B7039">
        <w:rPr>
          <w:rFonts w:cs="Times New Roman"/>
        </w:rPr>
        <w:t>R.61</w:t>
      </w:r>
      <w:proofErr w:type="spellEnd"/>
      <w:r w:rsidRPr="001B7039">
        <w:rPr>
          <w:rFonts w:cs="Times New Roman"/>
        </w:rPr>
        <w:noBreakHyphen/>
        <w:t>79 to adopt the EPA final rule “Universal Waste Regulations: Addition of Aerosol Cans,” published on December 9, 2019, at 84 FR 67202</w:t>
      </w:r>
      <w:r w:rsidRPr="001B7039">
        <w:rPr>
          <w:rFonts w:cs="Times New Roman"/>
        </w:rPr>
        <w:noBreakHyphen/>
        <w:t xml:space="preserve">67220. This rule adds hazardous waste aerosol cans to the universal waste program under the federal </w:t>
      </w:r>
      <w:proofErr w:type="spellStart"/>
      <w:r w:rsidRPr="001B7039">
        <w:rPr>
          <w:rFonts w:cs="Times New Roman"/>
        </w:rPr>
        <w:t>RCRA</w:t>
      </w:r>
      <w:proofErr w:type="spellEnd"/>
      <w:r w:rsidRPr="001B7039">
        <w:rPr>
          <w:rFonts w:cs="Times New Roman"/>
        </w:rPr>
        <w:t xml:space="preserve"> regulations. Adopting the rule reduces regulatory burdens on retail stores and other establishments that generate, manage, and dispose of aerosol cans by providing a clear, protective system for handling waste aerosol cans. This will promote the collection and recycling of aerosol cans and encourage the development of municipal and commercial programs to reduce the amount of aerosol can waste going to municipal solid waste landfills or combustors.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DETERMINATION OF COSTS AND BENEFITS: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There is no anticipated increased cost to the state or its political subdivisions resulting from this revision. The EPA estimates that the “Safe Management of Recalled Airbags” interim final rule will result in industry savings between $1.7 million and $13 million (Federal Register, Vol 83, No. 231, page 61561). Similarly, </w:t>
      </w:r>
      <w:r w:rsidRPr="001B7039">
        <w:rPr>
          <w:rFonts w:cs="Times New Roman"/>
        </w:rPr>
        <w:lastRenderedPageBreak/>
        <w:t xml:space="preserve">the EPA estimates annual industry cost savings for the “Universal Waste Regulations: Addition of Aerosol Cans” final rule to be between $5.3 million and $47.8 million (Federal Register Vol. 84, No. 236, page 67203). </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UNCERTAINTIES OF ESTIMATES:</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There are </w:t>
      </w:r>
      <w:proofErr w:type="gramStart"/>
      <w:r w:rsidRPr="001B7039">
        <w:rPr>
          <w:rFonts w:cs="Times New Roman"/>
        </w:rPr>
        <w:t>no uncertainties</w:t>
      </w:r>
      <w:proofErr w:type="gramEnd"/>
      <w:r w:rsidRPr="001B7039">
        <w:rPr>
          <w:rFonts w:cs="Times New Roman"/>
        </w:rPr>
        <w:t xml:space="preserve"> of estimates regarding costs to the state or its political subdivisions. </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EFFECT ON THE ENVIRONMENT AND PUBLIC HEALTH:</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 revisions to </w:t>
      </w:r>
      <w:proofErr w:type="spellStart"/>
      <w:r w:rsidRPr="001B7039">
        <w:rPr>
          <w:rFonts w:cs="Times New Roman"/>
        </w:rPr>
        <w:t>R.61</w:t>
      </w:r>
      <w:proofErr w:type="spellEnd"/>
      <w:r w:rsidRPr="001B7039">
        <w:rPr>
          <w:rFonts w:cs="Times New Roman"/>
        </w:rPr>
        <w:noBreakHyphen/>
        <w:t>79 will provide continued protection of the environment and public health, as indicated above.</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DETRIMENTAL EFFECT ON THE ENVIRONMENT AND PUBLIC HEALTH IF THE REGULATION </w:t>
      </w:r>
      <w:proofErr w:type="gramStart"/>
      <w:r w:rsidRPr="001B7039">
        <w:rPr>
          <w:rFonts w:cs="Times New Roman"/>
        </w:rPr>
        <w:t>IS NOT IMPLEMENTED</w:t>
      </w:r>
      <w:proofErr w:type="gramEnd"/>
      <w:r w:rsidRPr="001B7039">
        <w:rPr>
          <w:rFonts w:cs="Times New Roman"/>
        </w:rPr>
        <w:t>:</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bookmarkEnd w:id="10"/>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If the regulation is not implemented, there will be detrimental effects on the environment and public health because South Carolina would not be implementing or realizing the benefits of the EPA’s “Universal Waste Regulations: Addition of Aerosol Cans” final rule and the “Safe Management of Recalled Airbags” interim final rule described above.</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1B7039">
        <w:rPr>
          <w:rFonts w:cs="Times New Roman"/>
          <w:b/>
        </w:rPr>
        <w:t>Statement of Rationale:</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Below is the Statement of Rationale pursuant to S.C. Code Section 1</w:t>
      </w:r>
      <w:r w:rsidRPr="001B7039">
        <w:rPr>
          <w:rFonts w:cs="Times New Roman"/>
        </w:rPr>
        <w:noBreakHyphen/>
        <w:t>23</w:t>
      </w:r>
      <w:r w:rsidRPr="001B7039">
        <w:rPr>
          <w:rFonts w:cs="Times New Roman"/>
        </w:rPr>
        <w:noBreakHyphen/>
      </w:r>
      <w:proofErr w:type="gramStart"/>
      <w:r w:rsidRPr="001B7039">
        <w:rPr>
          <w:rFonts w:cs="Times New Roman"/>
        </w:rPr>
        <w:t>110(</w:t>
      </w:r>
      <w:proofErr w:type="gramEnd"/>
      <w:r w:rsidRPr="001B7039">
        <w:rPr>
          <w:rFonts w:cs="Times New Roman"/>
        </w:rPr>
        <w:t>h):</w:t>
      </w: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56D" w:rsidRPr="001B7039" w:rsidRDefault="0090056D" w:rsidP="008D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7039">
        <w:rPr>
          <w:rFonts w:cs="Times New Roman"/>
        </w:rPr>
        <w:t xml:space="preserve">The Department amends </w:t>
      </w:r>
      <w:proofErr w:type="spellStart"/>
      <w:r w:rsidRPr="001B7039">
        <w:rPr>
          <w:rFonts w:cs="Times New Roman"/>
        </w:rPr>
        <w:t>R.61</w:t>
      </w:r>
      <w:proofErr w:type="spellEnd"/>
      <w:r w:rsidRPr="001B7039">
        <w:rPr>
          <w:rFonts w:cs="Times New Roman"/>
        </w:rPr>
        <w:noBreakHyphen/>
        <w:t>79 to adopt two EPA rules published in the Federal Register. The EPA has given authorized states, including South Carolina, the discretion to adopt these rules as they make existing standards less stringent and provide more flexibility to the regulated community. The “Safe Management of Recalled Airbags” interim final rule, published on November 30, 2018, at 83 FR 61552</w:t>
      </w:r>
      <w:r w:rsidRPr="001B7039">
        <w:rPr>
          <w:rFonts w:cs="Times New Roman"/>
        </w:rPr>
        <w:noBreakHyphen/>
        <w:t xml:space="preserve">61563 creates a conditional exemption from </w:t>
      </w:r>
      <w:proofErr w:type="spellStart"/>
      <w:r w:rsidRPr="001B7039">
        <w:rPr>
          <w:rFonts w:cs="Times New Roman"/>
        </w:rPr>
        <w:t>RCRA</w:t>
      </w:r>
      <w:proofErr w:type="spellEnd"/>
      <w:r w:rsidRPr="001B7039">
        <w:rPr>
          <w:rFonts w:cs="Times New Roman"/>
        </w:rPr>
        <w:t xml:space="preserve"> </w:t>
      </w:r>
      <w:proofErr w:type="gramStart"/>
      <w:r w:rsidRPr="001B7039">
        <w:rPr>
          <w:rFonts w:cs="Times New Roman"/>
        </w:rPr>
        <w:t>requirements for certain</w:t>
      </w:r>
      <w:proofErr w:type="gramEnd"/>
      <w:r w:rsidRPr="001B7039">
        <w:rPr>
          <w:rFonts w:cs="Times New Roman"/>
        </w:rPr>
        <w:t xml:space="preserve"> entities that collect airbag waste from automobiles. The “Universal Waste Regulations: Addition of Aerosol Cans” final rule published on December 9, 2019, at 84 FR 67202</w:t>
      </w:r>
      <w:r w:rsidRPr="001B7039">
        <w:rPr>
          <w:rFonts w:cs="Times New Roman"/>
        </w:rPr>
        <w:noBreakHyphen/>
        <w:t xml:space="preserve">67220 reduces regulatory burdens on businesses that generate, manage, and dispose of aerosol cans. </w:t>
      </w:r>
    </w:p>
    <w:sectPr w:rsidR="0090056D" w:rsidRPr="001B7039" w:rsidSect="00336EE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39" w:rsidRDefault="001B7039" w:rsidP="00EC314E">
      <w:r>
        <w:separator/>
      </w:r>
    </w:p>
  </w:endnote>
  <w:endnote w:type="continuationSeparator" w:id="0">
    <w:p w:rsidR="001B7039" w:rsidRDefault="001B7039" w:rsidP="00EC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ontserrat">
    <w:altName w:val="Courier New"/>
    <w:panose1 w:val="00000000000000000000"/>
    <w:charset w:val="00"/>
    <w:family w:val="modern"/>
    <w:notTrueType/>
    <w:pitch w:val="variable"/>
    <w:sig w:usb0="00000007" w:usb1="00000000" w:usb2="00000000" w:usb3="00000000" w:csb0="00000093"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08693"/>
      <w:docPartObj>
        <w:docPartGallery w:val="Page Numbers (Bottom of Page)"/>
        <w:docPartUnique/>
      </w:docPartObj>
    </w:sdtPr>
    <w:sdtEndPr>
      <w:rPr>
        <w:noProof/>
      </w:rPr>
    </w:sdtEndPr>
    <w:sdtContent>
      <w:p w:rsidR="001B7039" w:rsidRDefault="001B7039">
        <w:pPr>
          <w:pStyle w:val="Footer"/>
          <w:jc w:val="center"/>
        </w:pPr>
        <w:r>
          <w:fldChar w:fldCharType="begin"/>
        </w:r>
        <w:r>
          <w:instrText xml:space="preserve"> PAGE   \* MERGEFORMAT </w:instrText>
        </w:r>
        <w:r>
          <w:fldChar w:fldCharType="separate"/>
        </w:r>
        <w:r w:rsidR="00A249C3">
          <w:rPr>
            <w:noProof/>
          </w:rPr>
          <w:t>15</w:t>
        </w:r>
        <w:r>
          <w:rPr>
            <w:noProof/>
          </w:rPr>
          <w:fldChar w:fldCharType="end"/>
        </w:r>
      </w:p>
    </w:sdtContent>
  </w:sdt>
  <w:p w:rsidR="001B7039" w:rsidRDefault="001B7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39" w:rsidRDefault="001B7039" w:rsidP="00EC314E">
      <w:r>
        <w:separator/>
      </w:r>
    </w:p>
  </w:footnote>
  <w:footnote w:type="continuationSeparator" w:id="0">
    <w:p w:rsidR="001B7039" w:rsidRDefault="001B7039" w:rsidP="00EC3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13380"/>
    <w:multiLevelType w:val="hybridMultilevel"/>
    <w:tmpl w:val="7CF4FFF8"/>
    <w:lvl w:ilvl="0" w:tplc="B16CF5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6FF97489"/>
    <w:multiLevelType w:val="hybridMultilevel"/>
    <w:tmpl w:val="1A8E113A"/>
    <w:lvl w:ilvl="0" w:tplc="BD702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EB"/>
    <w:rsid w:val="0000299F"/>
    <w:rsid w:val="001849AB"/>
    <w:rsid w:val="001B7039"/>
    <w:rsid w:val="00336EE0"/>
    <w:rsid w:val="00337472"/>
    <w:rsid w:val="00381DF2"/>
    <w:rsid w:val="003E4FB5"/>
    <w:rsid w:val="00402788"/>
    <w:rsid w:val="004E2AC3"/>
    <w:rsid w:val="005A3311"/>
    <w:rsid w:val="0060475B"/>
    <w:rsid w:val="0068175D"/>
    <w:rsid w:val="006A296F"/>
    <w:rsid w:val="008D14E8"/>
    <w:rsid w:val="0090056D"/>
    <w:rsid w:val="00A220E4"/>
    <w:rsid w:val="00A249C3"/>
    <w:rsid w:val="00A52663"/>
    <w:rsid w:val="00A84CDB"/>
    <w:rsid w:val="00C13488"/>
    <w:rsid w:val="00C354CC"/>
    <w:rsid w:val="00D310EB"/>
    <w:rsid w:val="00EC314E"/>
    <w:rsid w:val="00F7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474C4-1202-42AB-AE73-CA54C5E5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E8"/>
    <w:pPr>
      <w:jc w:val="both"/>
    </w:pPr>
  </w:style>
  <w:style w:type="paragraph" w:styleId="Heading3">
    <w:name w:val="heading 3"/>
    <w:basedOn w:val="Normal"/>
    <w:next w:val="Normal"/>
    <w:link w:val="Heading3Char"/>
    <w:uiPriority w:val="9"/>
    <w:unhideWhenUsed/>
    <w:qFormat/>
    <w:rsid w:val="00D3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outlineLvl w:val="2"/>
    </w:pPr>
    <w:rPr>
      <w:rFonts w:ascii="Montserrat" w:eastAsiaTheme="minorEastAsia" w:hAnsi="Montserrat" w:cs="Open Sans"/>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10EB"/>
    <w:rPr>
      <w:rFonts w:ascii="Montserrat" w:eastAsiaTheme="minorEastAsia" w:hAnsi="Montserrat" w:cs="Open Sans"/>
      <w:b/>
      <w:sz w:val="18"/>
      <w:szCs w:val="18"/>
    </w:rPr>
  </w:style>
  <w:style w:type="character" w:styleId="Hyperlink">
    <w:name w:val="Hyperlink"/>
    <w:basedOn w:val="DefaultParagraphFont"/>
    <w:uiPriority w:val="99"/>
    <w:unhideWhenUsed/>
    <w:rsid w:val="00D310EB"/>
    <w:rPr>
      <w:color w:val="0563C1" w:themeColor="hyperlink"/>
      <w:u w:val="single"/>
    </w:rPr>
  </w:style>
  <w:style w:type="character" w:customStyle="1" w:styleId="UnresolvedMention1">
    <w:name w:val="Unresolved Mention1"/>
    <w:basedOn w:val="DefaultParagraphFont"/>
    <w:uiPriority w:val="99"/>
    <w:semiHidden/>
    <w:unhideWhenUsed/>
    <w:rsid w:val="00D310EB"/>
    <w:rPr>
      <w:color w:val="808080"/>
      <w:shd w:val="clear" w:color="auto" w:fill="E6E6E6"/>
    </w:rPr>
  </w:style>
  <w:style w:type="character" w:styleId="FollowedHyperlink">
    <w:name w:val="FollowedHyperlink"/>
    <w:basedOn w:val="DefaultParagraphFont"/>
    <w:uiPriority w:val="99"/>
    <w:semiHidden/>
    <w:unhideWhenUsed/>
    <w:rsid w:val="00D310EB"/>
    <w:rPr>
      <w:color w:val="954F72" w:themeColor="followedHyperlink"/>
      <w:u w:val="single"/>
    </w:rPr>
  </w:style>
  <w:style w:type="character" w:styleId="CommentReference">
    <w:name w:val="annotation reference"/>
    <w:basedOn w:val="DefaultParagraphFont"/>
    <w:uiPriority w:val="99"/>
    <w:semiHidden/>
    <w:unhideWhenUsed/>
    <w:rsid w:val="00D310EB"/>
    <w:rPr>
      <w:sz w:val="16"/>
      <w:szCs w:val="16"/>
    </w:rPr>
  </w:style>
  <w:style w:type="paragraph" w:styleId="CommentText">
    <w:name w:val="annotation text"/>
    <w:basedOn w:val="Normal"/>
    <w:link w:val="CommentTextChar"/>
    <w:uiPriority w:val="99"/>
    <w:semiHidden/>
    <w:unhideWhenUsed/>
    <w:rsid w:val="00D310EB"/>
    <w:pPr>
      <w:contextualSpacing/>
    </w:pPr>
    <w:rPr>
      <w:sz w:val="20"/>
      <w:szCs w:val="20"/>
    </w:rPr>
  </w:style>
  <w:style w:type="character" w:customStyle="1" w:styleId="CommentTextChar">
    <w:name w:val="Comment Text Char"/>
    <w:basedOn w:val="DefaultParagraphFont"/>
    <w:link w:val="CommentText"/>
    <w:uiPriority w:val="99"/>
    <w:semiHidden/>
    <w:rsid w:val="00D310EB"/>
    <w:rPr>
      <w:sz w:val="20"/>
      <w:szCs w:val="20"/>
    </w:rPr>
  </w:style>
  <w:style w:type="paragraph" w:styleId="CommentSubject">
    <w:name w:val="annotation subject"/>
    <w:basedOn w:val="CommentText"/>
    <w:next w:val="CommentText"/>
    <w:link w:val="CommentSubjectChar"/>
    <w:uiPriority w:val="99"/>
    <w:semiHidden/>
    <w:unhideWhenUsed/>
    <w:rsid w:val="00D310EB"/>
    <w:rPr>
      <w:b/>
      <w:bCs/>
    </w:rPr>
  </w:style>
  <w:style w:type="character" w:customStyle="1" w:styleId="CommentSubjectChar">
    <w:name w:val="Comment Subject Char"/>
    <w:basedOn w:val="CommentTextChar"/>
    <w:link w:val="CommentSubject"/>
    <w:uiPriority w:val="99"/>
    <w:semiHidden/>
    <w:rsid w:val="00D310EB"/>
    <w:rPr>
      <w:b/>
      <w:bCs/>
      <w:sz w:val="20"/>
      <w:szCs w:val="20"/>
    </w:rPr>
  </w:style>
  <w:style w:type="paragraph" w:styleId="BalloonText">
    <w:name w:val="Balloon Text"/>
    <w:basedOn w:val="Normal"/>
    <w:link w:val="BalloonTextChar"/>
    <w:uiPriority w:val="99"/>
    <w:semiHidden/>
    <w:unhideWhenUsed/>
    <w:rsid w:val="00D310EB"/>
    <w:pPr>
      <w:contextualSpacing/>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EB"/>
    <w:rPr>
      <w:rFonts w:ascii="Segoe UI" w:hAnsi="Segoe UI" w:cs="Segoe UI"/>
      <w:sz w:val="18"/>
      <w:szCs w:val="18"/>
    </w:rPr>
  </w:style>
  <w:style w:type="table" w:styleId="TableGrid">
    <w:name w:val="Table Grid"/>
    <w:basedOn w:val="TableNormal"/>
    <w:uiPriority w:val="39"/>
    <w:rsid w:val="00D310EB"/>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10EB"/>
    <w:pPr>
      <w:tabs>
        <w:tab w:val="center" w:pos="4680"/>
        <w:tab w:val="right" w:pos="9360"/>
      </w:tabs>
      <w:contextualSpacing/>
    </w:pPr>
  </w:style>
  <w:style w:type="character" w:customStyle="1" w:styleId="HeaderChar">
    <w:name w:val="Header Char"/>
    <w:basedOn w:val="DefaultParagraphFont"/>
    <w:link w:val="Header"/>
    <w:uiPriority w:val="99"/>
    <w:rsid w:val="00D310EB"/>
  </w:style>
  <w:style w:type="paragraph" w:styleId="Footer">
    <w:name w:val="footer"/>
    <w:basedOn w:val="Normal"/>
    <w:link w:val="FooterChar"/>
    <w:uiPriority w:val="99"/>
    <w:unhideWhenUsed/>
    <w:rsid w:val="00D310EB"/>
    <w:pPr>
      <w:tabs>
        <w:tab w:val="center" w:pos="4680"/>
        <w:tab w:val="right" w:pos="9360"/>
      </w:tabs>
      <w:contextualSpacing/>
    </w:pPr>
  </w:style>
  <w:style w:type="character" w:customStyle="1" w:styleId="FooterChar">
    <w:name w:val="Footer Char"/>
    <w:basedOn w:val="DefaultParagraphFont"/>
    <w:link w:val="Footer"/>
    <w:uiPriority w:val="99"/>
    <w:rsid w:val="00D310EB"/>
  </w:style>
  <w:style w:type="character" w:customStyle="1" w:styleId="UnresolvedMention2">
    <w:name w:val="Unresolved Mention2"/>
    <w:basedOn w:val="DefaultParagraphFont"/>
    <w:uiPriority w:val="99"/>
    <w:semiHidden/>
    <w:unhideWhenUsed/>
    <w:rsid w:val="00D310EB"/>
    <w:rPr>
      <w:color w:val="605E5C"/>
      <w:shd w:val="clear" w:color="auto" w:fill="E1DFDD"/>
    </w:rPr>
  </w:style>
  <w:style w:type="character" w:customStyle="1" w:styleId="normaltextrun">
    <w:name w:val="normaltextrun"/>
    <w:basedOn w:val="DefaultParagraphFont"/>
    <w:rsid w:val="00D310EB"/>
  </w:style>
  <w:style w:type="character" w:customStyle="1" w:styleId="spellingerror">
    <w:name w:val="spellingerror"/>
    <w:basedOn w:val="DefaultParagraphFont"/>
    <w:rsid w:val="00D310EB"/>
  </w:style>
  <w:style w:type="paragraph" w:styleId="NormalWeb">
    <w:name w:val="Normal (Web)"/>
    <w:basedOn w:val="Normal"/>
    <w:uiPriority w:val="99"/>
    <w:unhideWhenUsed/>
    <w:rsid w:val="00D310EB"/>
    <w:pPr>
      <w:spacing w:before="100" w:beforeAutospacing="1" w:after="100" w:afterAutospacing="1"/>
      <w:contextualSpacing/>
    </w:pPr>
    <w:rPr>
      <w:rFonts w:eastAsia="Times New Roman" w:cs="Times New Roman"/>
      <w:sz w:val="24"/>
      <w:szCs w:val="24"/>
    </w:rPr>
  </w:style>
  <w:style w:type="paragraph" w:styleId="Revision">
    <w:name w:val="Revision"/>
    <w:hidden/>
    <w:uiPriority w:val="99"/>
    <w:semiHidden/>
    <w:rsid w:val="00D310EB"/>
  </w:style>
  <w:style w:type="paragraph" w:styleId="ListParagraph">
    <w:name w:val="List Paragraph"/>
    <w:basedOn w:val="Normal"/>
    <w:uiPriority w:val="34"/>
    <w:qFormat/>
    <w:rsid w:val="00D3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5381</Words>
  <Characters>30676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2021-05-13T16:07:00Z</cp:lastPrinted>
  <dcterms:created xsi:type="dcterms:W3CDTF">2021-05-25T15:39:00Z</dcterms:created>
  <dcterms:modified xsi:type="dcterms:W3CDTF">2021-05-25T15:39:00Z</dcterms:modified>
</cp:coreProperties>
</file>