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AF" w:rsidRDefault="00AE21AF" w:rsidP="00B07AC2">
      <w:bookmarkStart w:id="0" w:name="_GoBack"/>
      <w:bookmarkEnd w:id="0"/>
      <w:r>
        <w:t>Agency Name: Department of Health and Environmental Control</w:t>
      </w:r>
    </w:p>
    <w:p w:rsidR="00AE21AF" w:rsidRDefault="00AE21AF" w:rsidP="00B07AC2">
      <w:r>
        <w:t>Statutory Authority: 48-1-10 et seq.</w:t>
      </w:r>
    </w:p>
    <w:p w:rsidR="00A84CDB" w:rsidRDefault="00B07AC2" w:rsidP="00B07AC2">
      <w:r>
        <w:t>Document Number: 4978</w:t>
      </w:r>
    </w:p>
    <w:p w:rsidR="00B07AC2" w:rsidRDefault="00AE21AF" w:rsidP="00B07AC2">
      <w:r>
        <w:t>Proposed in State Register Volume and Issue: 44/8</w:t>
      </w:r>
    </w:p>
    <w:p w:rsidR="00CA7057" w:rsidRDefault="00CA7057" w:rsidP="00B07AC2">
      <w:r>
        <w:t>Final in State Register Volume and Issue: 44/12</w:t>
      </w:r>
    </w:p>
    <w:p w:rsidR="00CA7057" w:rsidRDefault="00AE21AF" w:rsidP="00B07AC2">
      <w:r>
        <w:t xml:space="preserve">Status: </w:t>
      </w:r>
      <w:r w:rsidR="00CA7057">
        <w:t>Final</w:t>
      </w:r>
    </w:p>
    <w:p w:rsidR="00AE21AF" w:rsidRDefault="00AE21AF" w:rsidP="00B07AC2">
      <w:r>
        <w:t>Subject: Air Pollution Control Regulations and Standards</w:t>
      </w:r>
    </w:p>
    <w:p w:rsidR="00AE21AF" w:rsidRDefault="00AE21AF" w:rsidP="00B07AC2"/>
    <w:p w:rsidR="00B07AC2" w:rsidRDefault="00B07AC2" w:rsidP="00B07AC2">
      <w:r>
        <w:t>History: 4978</w:t>
      </w:r>
    </w:p>
    <w:p w:rsidR="00B07AC2" w:rsidRDefault="00B07AC2" w:rsidP="00B07AC2"/>
    <w:p w:rsidR="00B07AC2" w:rsidRDefault="00B07AC2" w:rsidP="00B07AC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07AC2" w:rsidRDefault="00AE21AF" w:rsidP="00B07AC2">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AE21AF" w:rsidRDefault="00CA7057" w:rsidP="00B07AC2">
      <w:pPr>
        <w:tabs>
          <w:tab w:val="left" w:pos="475"/>
          <w:tab w:val="left" w:pos="2304"/>
          <w:tab w:val="center" w:pos="6494"/>
          <w:tab w:val="left" w:pos="7373"/>
          <w:tab w:val="left" w:pos="8554"/>
        </w:tabs>
      </w:pPr>
      <w:r>
        <w:t>-</w:t>
      </w:r>
      <w:r>
        <w:tab/>
        <w:t>12/25/2020</w:t>
      </w:r>
      <w:r>
        <w:tab/>
        <w:t>Final to comply with Federal</w:t>
      </w:r>
    </w:p>
    <w:p w:rsidR="00CA7057" w:rsidRDefault="00CA7057" w:rsidP="00B07AC2">
      <w:pPr>
        <w:tabs>
          <w:tab w:val="left" w:pos="475"/>
          <w:tab w:val="left" w:pos="2304"/>
          <w:tab w:val="center" w:pos="6494"/>
          <w:tab w:val="left" w:pos="7373"/>
          <w:tab w:val="left" w:pos="8554"/>
        </w:tabs>
      </w:pPr>
      <w:r>
        <w:tab/>
      </w:r>
      <w:r>
        <w:tab/>
        <w:t>Law, exempt GA review</w:t>
      </w:r>
    </w:p>
    <w:p w:rsidR="00CA7057" w:rsidRDefault="00CA7057" w:rsidP="00B07AC2">
      <w:pPr>
        <w:tabs>
          <w:tab w:val="left" w:pos="475"/>
          <w:tab w:val="left" w:pos="2304"/>
          <w:tab w:val="center" w:pos="6494"/>
          <w:tab w:val="left" w:pos="7373"/>
          <w:tab w:val="left" w:pos="8554"/>
        </w:tabs>
      </w:pPr>
      <w:r>
        <w:t>-</w:t>
      </w:r>
      <w:r>
        <w:tab/>
        <w:t>12/25/2020</w:t>
      </w:r>
      <w:r>
        <w:tab/>
        <w:t>Effective Date unless otherwise</w:t>
      </w:r>
    </w:p>
    <w:p w:rsidR="00CA7057" w:rsidRDefault="00CA7057" w:rsidP="00B07AC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A7057" w:rsidRPr="00CA7057" w:rsidRDefault="00CA7057" w:rsidP="00B07AC2">
      <w:pPr>
        <w:tabs>
          <w:tab w:val="left" w:pos="475"/>
          <w:tab w:val="left" w:pos="2304"/>
          <w:tab w:val="center" w:pos="6494"/>
          <w:tab w:val="left" w:pos="7373"/>
          <w:tab w:val="left" w:pos="8554"/>
        </w:tabs>
      </w:pPr>
    </w:p>
    <w:p w:rsidR="000B7D55" w:rsidRPr="009C77BD" w:rsidRDefault="00B07AC2"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jc w:val="center"/>
        <w:rPr>
          <w:rFonts w:cs="Times New Roman"/>
        </w:rPr>
      </w:pPr>
      <w:r>
        <w:br w:type="page"/>
      </w:r>
      <w:r w:rsidR="000B7D55" w:rsidRPr="009C77BD">
        <w:rPr>
          <w:rFonts w:cs="Times New Roman"/>
        </w:rPr>
        <w:lastRenderedPageBreak/>
        <w:t>Document No. 4978</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jc w:val="center"/>
        <w:rPr>
          <w:rFonts w:cs="Times New Roman"/>
          <w:b/>
        </w:rPr>
      </w:pPr>
      <w:r w:rsidRPr="009C77BD">
        <w:rPr>
          <w:rFonts w:cs="Times New Roman"/>
          <w:b/>
        </w:rPr>
        <w:t>DEPARTMENT OF HEALTH AND ENVIRONMENTAL CONTROL</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jc w:val="center"/>
        <w:rPr>
          <w:rFonts w:cs="Times New Roman"/>
        </w:rPr>
      </w:pPr>
      <w:r w:rsidRPr="009C77BD">
        <w:rPr>
          <w:rFonts w:cs="Times New Roman"/>
        </w:rPr>
        <w:t>CHAPTER 61</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jc w:val="center"/>
        <w:rPr>
          <w:rFonts w:cs="Times New Roman"/>
        </w:rPr>
      </w:pPr>
      <w:r w:rsidRPr="009C77BD">
        <w:rPr>
          <w:rFonts w:cs="Times New Roman"/>
        </w:rPr>
        <w:t>Statutory Authority: 1976 Code Sections 48</w:t>
      </w:r>
      <w:r>
        <w:rPr>
          <w:rFonts w:cs="Times New Roman"/>
        </w:rPr>
        <w:noBreakHyphen/>
      </w:r>
      <w:r w:rsidRPr="009C77BD">
        <w:rPr>
          <w:rFonts w:cs="Times New Roman"/>
        </w:rPr>
        <w:t>1</w:t>
      </w:r>
      <w:r>
        <w:rPr>
          <w:rFonts w:cs="Times New Roman"/>
        </w:rPr>
        <w:noBreakHyphen/>
      </w:r>
      <w:r w:rsidRPr="009C77BD">
        <w:rPr>
          <w:rFonts w:cs="Times New Roman"/>
        </w:rPr>
        <w:t>10 et seq.</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jc w:val="center"/>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pPr>
      <w:r w:rsidRPr="009C77BD">
        <w:rPr>
          <w:rFonts w:cs="Times New Roman"/>
        </w:rPr>
        <w:t>61</w:t>
      </w:r>
      <w:r>
        <w:rPr>
          <w:rFonts w:cs="Times New Roman"/>
        </w:rPr>
        <w:noBreakHyphen/>
      </w:r>
      <w:r w:rsidRPr="009C77BD">
        <w:rPr>
          <w:rFonts w:cs="Times New Roman"/>
        </w:rPr>
        <w:t>62. Air Pollution Control Regulations and Standards.</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rPr>
      </w:pPr>
      <w:r w:rsidRPr="009C77BD">
        <w:rPr>
          <w:rFonts w:cs="Times New Roman"/>
          <w:b/>
        </w:rPr>
        <w:t>Synopsis:</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9C77BD">
        <w:rPr>
          <w:rFonts w:cs="Times New Roman"/>
        </w:rPr>
        <w:t>Pursuant to the South Carolina Pollution Control Act, S.C. Code Sections 48</w:t>
      </w:r>
      <w:r>
        <w:rPr>
          <w:rFonts w:cs="Times New Roman"/>
        </w:rPr>
        <w:noBreakHyphen/>
      </w:r>
      <w:r w:rsidRPr="009C77BD">
        <w:rPr>
          <w:rFonts w:cs="Times New Roman"/>
        </w:rPr>
        <w:t>1</w:t>
      </w:r>
      <w:r>
        <w:rPr>
          <w:rFonts w:cs="Times New Roman"/>
        </w:rPr>
        <w:noBreakHyphen/>
      </w:r>
      <w:r w:rsidRPr="009C77BD">
        <w:rPr>
          <w:rFonts w:cs="Times New Roman"/>
        </w:rPr>
        <w:t xml:space="preserve">10 et seq., and the federal Clean Air Act, 42 </w:t>
      </w:r>
      <w:proofErr w:type="spellStart"/>
      <w:r w:rsidRPr="009C77BD">
        <w:rPr>
          <w:rFonts w:cs="Times New Roman"/>
        </w:rPr>
        <w:t>U.S.C</w:t>
      </w:r>
      <w:proofErr w:type="spellEnd"/>
      <w:r w:rsidRPr="009C77BD">
        <w:rPr>
          <w:rFonts w:cs="Times New Roman"/>
        </w:rPr>
        <w:t xml:space="preserve">. Sections 7410, 7413, and 7416, the Department of Health and Environmental Control (Department) must ensure national primary and secondary ambient air quality standards </w:t>
      </w:r>
      <w:proofErr w:type="gramStart"/>
      <w:r w:rsidRPr="009C77BD">
        <w:rPr>
          <w:rFonts w:cs="Times New Roman"/>
        </w:rPr>
        <w:t>are achieved and maintained in South Carolina</w:t>
      </w:r>
      <w:proofErr w:type="gramEnd"/>
      <w:r w:rsidRPr="009C77BD">
        <w:rPr>
          <w:rFonts w:cs="Times New Roman"/>
        </w:rPr>
        <w:t>.</w:t>
      </w:r>
      <w:r w:rsidRPr="009C77BD" w:rsidDel="0066607D">
        <w:rPr>
          <w:rFonts w:cs="Times New Roman"/>
        </w:rPr>
        <w:t xml:space="preserve"> </w:t>
      </w:r>
      <w:r w:rsidRPr="009C77BD">
        <w:rPr>
          <w:rFonts w:cs="Times New Roman"/>
        </w:rPr>
        <w:t xml:space="preserve">No state may adopt or enforce an emission standard or limitation less stringent than these federal standards or limitations pursuant to 42 </w:t>
      </w:r>
      <w:proofErr w:type="spellStart"/>
      <w:r w:rsidRPr="009C77BD">
        <w:rPr>
          <w:rFonts w:cs="Times New Roman"/>
        </w:rPr>
        <w:t>U.S.C</w:t>
      </w:r>
      <w:proofErr w:type="spellEnd"/>
      <w:r w:rsidRPr="009C77BD">
        <w:rPr>
          <w:rFonts w:cs="Times New Roman"/>
        </w:rPr>
        <w:t>. Section 7416.</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sidRPr="009C77BD">
        <w:t>The United States Environmental Protection Agency (EPA) promulgates amendments to the Code of Federal Regulations (CFR) throughout each calendar year. Recent federal amendments at 40 CFR Parts 60, 63, and 68 include revisions to New Source Performance Standards (</w:t>
      </w:r>
      <w:proofErr w:type="spellStart"/>
      <w:r w:rsidRPr="009C77BD">
        <w:t>NSPS</w:t>
      </w:r>
      <w:proofErr w:type="spellEnd"/>
      <w:r w:rsidRPr="009C77BD">
        <w:t>), National Emission Standards for Hazardous Air Pollutants (</w:t>
      </w:r>
      <w:proofErr w:type="spellStart"/>
      <w:r w:rsidRPr="009C77BD">
        <w:t>NESHAP</w:t>
      </w:r>
      <w:proofErr w:type="spellEnd"/>
      <w:r w:rsidRPr="009C77BD">
        <w:t>) for Source Categories, and Chemical Accident Prevention Provisions.</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sidRPr="009C77BD">
        <w:t xml:space="preserve">The Department is amending </w:t>
      </w:r>
      <w:proofErr w:type="spellStart"/>
      <w:r w:rsidRPr="009C77BD">
        <w:t>R.61</w:t>
      </w:r>
      <w:proofErr w:type="spellEnd"/>
      <w:r>
        <w:noBreakHyphen/>
      </w:r>
      <w:r w:rsidRPr="009C77BD">
        <w:t xml:space="preserve">62.60, South Carolina Designated Facility Plan and New Source Performance Standards; </w:t>
      </w:r>
      <w:proofErr w:type="spellStart"/>
      <w:r w:rsidRPr="009C77BD">
        <w:t>R.61</w:t>
      </w:r>
      <w:proofErr w:type="spellEnd"/>
      <w:r>
        <w:noBreakHyphen/>
      </w:r>
      <w:r w:rsidRPr="009C77BD">
        <w:t>62.63, National Emission Standards for Hazardous Air Pollutants (</w:t>
      </w:r>
      <w:proofErr w:type="spellStart"/>
      <w:r w:rsidRPr="009C77BD">
        <w:t>NESHAP</w:t>
      </w:r>
      <w:proofErr w:type="spellEnd"/>
      <w:r w:rsidRPr="009C77BD">
        <w:t xml:space="preserve">) for Source Categories; and </w:t>
      </w:r>
      <w:proofErr w:type="spellStart"/>
      <w:r w:rsidRPr="009C77BD">
        <w:t>R.61</w:t>
      </w:r>
      <w:proofErr w:type="spellEnd"/>
      <w:r>
        <w:noBreakHyphen/>
      </w:r>
      <w:r w:rsidRPr="009C77BD">
        <w:t>62.68, Chemical Accident Prevention Provisions, to incorporate federal amendments promulgated from January 1, 2019, through December 31, 2019.</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pPr>
      <w:r w:rsidRPr="009C77BD">
        <w:t xml:space="preserve">The Department is also amending </w:t>
      </w:r>
      <w:proofErr w:type="spellStart"/>
      <w:r w:rsidRPr="009C77BD">
        <w:t>R.61</w:t>
      </w:r>
      <w:proofErr w:type="spellEnd"/>
      <w:r>
        <w:noBreakHyphen/>
      </w:r>
      <w:r w:rsidRPr="009C77BD">
        <w:t xml:space="preserve">62.60 to add Subpart </w:t>
      </w:r>
      <w:proofErr w:type="spellStart"/>
      <w:r w:rsidRPr="009C77BD">
        <w:t>UUUUa</w:t>
      </w:r>
      <w:proofErr w:type="spellEnd"/>
      <w:r w:rsidRPr="009C77BD">
        <w:t>, which will include provisions for facilitating implementation of the EPA</w:t>
      </w:r>
      <w:r w:rsidRPr="00E7388D">
        <w:rPr>
          <w:rFonts w:cs="Times New Roman"/>
        </w:rPr>
        <w:t>’</w:t>
      </w:r>
      <w:r w:rsidRPr="009C77BD">
        <w:t xml:space="preserve">s “Performance Standards and Compliance Times for Greenhouse Gas Emissions from Existing Electric Utility Generating Units,” also known as the Affordable Clean Energy (ACE) rule, as published in the </w:t>
      </w:r>
      <w:r w:rsidRPr="009C77BD">
        <w:rPr>
          <w:i/>
        </w:rPr>
        <w:t>Federal Register</w:t>
      </w:r>
      <w:r w:rsidRPr="009C77BD">
        <w:t xml:space="preserve"> on July 8, 2019 (84 FR 32520). This amendment is to ensure compliance with federal law.</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pPr>
      <w:r w:rsidRPr="009C77BD">
        <w:t xml:space="preserve">The Department is also amending </w:t>
      </w:r>
      <w:proofErr w:type="spellStart"/>
      <w:r w:rsidRPr="009C77BD">
        <w:t>R.61</w:t>
      </w:r>
      <w:proofErr w:type="spellEnd"/>
      <w:r>
        <w:noBreakHyphen/>
      </w:r>
      <w:r w:rsidRPr="009C77BD">
        <w:t>62.60 to delete Subpart B</w:t>
      </w:r>
      <w:r w:rsidRPr="009C77BD" w:rsidDel="002B7A19">
        <w:t xml:space="preserve"> </w:t>
      </w:r>
      <w:r>
        <w:noBreakHyphen/>
      </w:r>
      <w:r w:rsidRPr="009C77BD">
        <w:t xml:space="preserve"> “Adoption and Submittal of State Plans for Designated Facilities.” This subpart incorporates by reference EPA implementing regulations found at 40 CFR Part 60, Subpart B, which is directly applicable to EPA and states. These implementing regulations </w:t>
      </w:r>
      <w:proofErr w:type="gramStart"/>
      <w:r w:rsidRPr="009C77BD">
        <w:t>have been updated</w:t>
      </w:r>
      <w:proofErr w:type="gramEnd"/>
      <w:r w:rsidRPr="009C77BD">
        <w:t xml:space="preserve"> through EPA</w:t>
      </w:r>
      <w:r w:rsidRPr="00E7388D">
        <w:rPr>
          <w:rFonts w:cs="Times New Roman"/>
        </w:rPr>
        <w:t>’</w:t>
      </w:r>
      <w:r w:rsidRPr="009C77BD">
        <w:t xml:space="preserve">s promulgation of 40 CFR Part 60, Subpart Ba, which is also directly applicable to EPA and states and need not be incorporated by reference by the Department. The Department therefore deletes </w:t>
      </w:r>
      <w:proofErr w:type="spellStart"/>
      <w:r w:rsidRPr="009C77BD">
        <w:t>R.61</w:t>
      </w:r>
      <w:proofErr w:type="spellEnd"/>
      <w:r>
        <w:noBreakHyphen/>
      </w:r>
      <w:r w:rsidRPr="009C77BD">
        <w:t xml:space="preserve">62.60, Subpart B </w:t>
      </w:r>
      <w:proofErr w:type="gramStart"/>
      <w:r w:rsidRPr="009C77BD">
        <w:t>for simplicity and to maintain compliance with federal law</w:t>
      </w:r>
      <w:proofErr w:type="gramEnd"/>
      <w:r w:rsidRPr="009C77BD">
        <w:t xml:space="preserve">. </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sidRPr="009C77BD">
        <w:t xml:space="preserve">The Department is also making other amendments to </w:t>
      </w:r>
      <w:proofErr w:type="spellStart"/>
      <w:r w:rsidRPr="009C77BD">
        <w:t>R.61</w:t>
      </w:r>
      <w:proofErr w:type="spellEnd"/>
      <w:r>
        <w:noBreakHyphen/>
      </w:r>
      <w:r w:rsidRPr="009C77BD">
        <w:t>62</w:t>
      </w:r>
      <w:r w:rsidRPr="009C77BD">
        <w:rPr>
          <w:rFonts w:cs="Times New Roman"/>
          <w:bCs/>
        </w:rPr>
        <w:t>, Air Pollution Control Regulations and Standards</w:t>
      </w:r>
      <w:r w:rsidRPr="009C77BD">
        <w:rPr>
          <w:bCs/>
        </w:rPr>
        <w:t>,</w:t>
      </w:r>
      <w:r w:rsidRPr="009C77BD">
        <w:t xml:space="preserve"> as deemed necessary to maintain compliance with federal law. These changes include corrections or other changes for internal consistency, clarification, reference, punctuation, codification, formatting, spelling and overall improvement of the text of </w:t>
      </w:r>
      <w:proofErr w:type="spellStart"/>
      <w:r w:rsidRPr="009C77BD">
        <w:t>R.61</w:t>
      </w:r>
      <w:proofErr w:type="spellEnd"/>
      <w:r>
        <w:noBreakHyphen/>
      </w:r>
      <w:r w:rsidRPr="009C77BD">
        <w:t>62 as necessary.</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before="240"/>
        <w:contextualSpacing/>
        <w:rPr>
          <w:rFonts w:eastAsia="Calibri" w:cs="Times New Roman"/>
        </w:rPr>
      </w:pPr>
      <w:r w:rsidRPr="009C77BD">
        <w:rPr>
          <w:rFonts w:eastAsia="Calibri" w:cs="Times New Roman"/>
        </w:rPr>
        <w:t xml:space="preserve">South Carolina industries are already subject to national air quality standards and </w:t>
      </w:r>
      <w:proofErr w:type="spellStart"/>
      <w:r w:rsidRPr="009C77BD">
        <w:rPr>
          <w:rFonts w:eastAsia="Calibri" w:cs="Times New Roman"/>
        </w:rPr>
        <w:t>NSPS</w:t>
      </w:r>
      <w:proofErr w:type="spellEnd"/>
      <w:r w:rsidRPr="009C77BD">
        <w:rPr>
          <w:rFonts w:eastAsia="Calibri" w:cs="Times New Roman"/>
        </w:rPr>
        <w:t xml:space="preserve">, </w:t>
      </w:r>
      <w:proofErr w:type="spellStart"/>
      <w:r w:rsidRPr="009C77BD">
        <w:rPr>
          <w:rFonts w:eastAsia="Calibri" w:cs="Times New Roman"/>
        </w:rPr>
        <w:t>NESHAP</w:t>
      </w:r>
      <w:proofErr w:type="spellEnd"/>
      <w:r w:rsidRPr="009C77BD">
        <w:rPr>
          <w:rFonts w:eastAsia="Calibri" w:cs="Times New Roman"/>
        </w:rPr>
        <w:t>, and Chemical Accident Prevention Provisions as a matter of federal law. The Department must incorporate amendments to the federal regulations because the EPA has delegated South Carolina authority for implementation and enforcement of these federal regulations. Federal law also requires South Carolina</w:t>
      </w:r>
      <w:r w:rsidRPr="00E7388D">
        <w:rPr>
          <w:rFonts w:eastAsia="Calibri" w:cs="Times New Roman"/>
        </w:rPr>
        <w:t>’</w:t>
      </w:r>
      <w:r w:rsidRPr="009C77BD">
        <w:rPr>
          <w:rFonts w:eastAsia="Calibri" w:cs="Times New Roman"/>
        </w:rPr>
        <w:t>s adoption of a state plan for compliance with EPA</w:t>
      </w:r>
      <w:r w:rsidRPr="00E7388D">
        <w:rPr>
          <w:rFonts w:eastAsia="Calibri" w:cs="Times New Roman"/>
        </w:rPr>
        <w:t>’</w:t>
      </w:r>
      <w:r w:rsidRPr="009C77BD">
        <w:rPr>
          <w:rFonts w:eastAsia="Calibri" w:cs="Times New Roman"/>
        </w:rPr>
        <w:t xml:space="preserve">s ACE rule. Thus, there will be no increased cost to the state or its political subdivisions resulting from adoption of these federal amendments beyond those </w:t>
      </w:r>
      <w:r w:rsidRPr="009C77BD">
        <w:rPr>
          <w:rFonts w:eastAsia="Calibri" w:cs="Times New Roman"/>
        </w:rPr>
        <w:lastRenderedPageBreak/>
        <w:t>mandated by federal law. South Carolina is already reaping the environmental benefits of these amendments</w:t>
      </w:r>
      <w:r w:rsidRPr="009C77BD" w:rsidDel="00070466">
        <w:rPr>
          <w:rFonts w:eastAsia="Calibri" w:cs="Times New Roman"/>
        </w:rPr>
        <w:t>.</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9C77BD">
        <w:rPr>
          <w:rFonts w:cs="Times New Roman"/>
        </w:rPr>
        <w:t xml:space="preserve">The Department had a Notice of Drafting published in the February 28, 2020, </w:t>
      </w:r>
      <w:r w:rsidRPr="009C77BD">
        <w:rPr>
          <w:rFonts w:cs="Times New Roman"/>
          <w:i/>
        </w:rPr>
        <w:t>South Carolina State Register.</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C77BD">
        <w:rPr>
          <w:rFonts w:cs="Times New Roman"/>
          <w:b/>
        </w:rPr>
        <w:t>Instructions:</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77BD">
        <w:t>Revise Regulation 61</w:t>
      </w:r>
      <w:r>
        <w:noBreakHyphen/>
      </w:r>
      <w:r w:rsidRPr="009C77BD">
        <w:t>62 as shown below. All other items and sections remain unchanged.</w:t>
      </w: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9C77BD"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rPr>
      </w:pPr>
      <w:r w:rsidRPr="009C77BD">
        <w:rPr>
          <w:rFonts w:cs="Times New Roman"/>
          <w:b/>
        </w:rPr>
        <w:t>Text:</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sidRPr="00CA7057">
        <w:rPr>
          <w:rFonts w:cs="Times New Roman"/>
          <w:b/>
        </w:rPr>
        <w:t>Regulation 61</w:t>
      </w:r>
      <w:r w:rsidRPr="00CA7057">
        <w:rPr>
          <w:rFonts w:cs="Times New Roman"/>
          <w:b/>
        </w:rPr>
        <w:noBreakHyphen/>
        <w:t>62.60, South Carolina Designated Facility Plan and New Source Performance Standards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62.60, Subpart B, </w:t>
      </w:r>
      <w:proofErr w:type="gramStart"/>
      <w:r w:rsidRPr="00CA7057">
        <w:rPr>
          <w:rFonts w:cs="Times New Roman"/>
          <w:b/>
          <w:iCs/>
        </w:rPr>
        <w:t>shall be deleted</w:t>
      </w:r>
      <w:proofErr w:type="gramEnd"/>
      <w:r w:rsidRPr="00CA7057">
        <w:rPr>
          <w:rFonts w:cs="Times New Roman"/>
          <w:b/>
          <w:iCs/>
        </w:rPr>
        <w:t xml:space="preserve"> in its entirety:</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Cs/>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
          <w:snapToGrid w:val="0"/>
        </w:rPr>
        <w:t xml:space="preserve">Subpart </w:t>
      </w:r>
      <w:proofErr w:type="spellStart"/>
      <w:r w:rsidRPr="00CA7057">
        <w:rPr>
          <w:rFonts w:eastAsia="Times New Roman" w:cs="Times New Roman"/>
          <w:b/>
          <w:snapToGrid w:val="0"/>
        </w:rPr>
        <w:t>Cf</w:t>
      </w:r>
      <w:proofErr w:type="spellEnd"/>
      <w:r w:rsidRPr="00CA7057">
        <w:rPr>
          <w:rFonts w:eastAsia="Times New Roman" w:cs="Times New Roman"/>
          <w:b/>
          <w:snapToGrid w:val="0"/>
        </w:rPr>
        <w:t xml:space="preserve"> </w:t>
      </w:r>
      <w:r w:rsidRPr="00CA7057">
        <w:rPr>
          <w:rFonts w:eastAsia="Times New Roman" w:cs="Times New Roman"/>
          <w:b/>
          <w:snapToGrid w:val="0"/>
        </w:rPr>
        <w:noBreakHyphen/>
        <w:t xml:space="preserve"> “Performance Standards and Compliance Times for Existing Municipal Solid Waste Landfills”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ab/>
        <w:t>(A)</w:t>
      </w:r>
      <w:r w:rsidRPr="00CA7057">
        <w:rPr>
          <w:rFonts w:eastAsia="Times New Roman" w:cs="Times New Roman"/>
          <w:snapToGrid w:val="0"/>
          <w:color w:val="000000"/>
        </w:rPr>
        <w:tab/>
        <w:t xml:space="preserve">All designated facilities as defined at 40 CFR </w:t>
      </w:r>
      <w:proofErr w:type="spellStart"/>
      <w:r w:rsidRPr="00CA7057">
        <w:rPr>
          <w:rFonts w:eastAsia="Times New Roman" w:cs="Times New Roman"/>
          <w:snapToGrid w:val="0"/>
          <w:color w:val="000000"/>
        </w:rPr>
        <w:t>60.31f</w:t>
      </w:r>
      <w:proofErr w:type="spellEnd"/>
      <w:r w:rsidRPr="00CA7057">
        <w:rPr>
          <w:rFonts w:eastAsia="Times New Roman" w:cs="Times New Roman"/>
          <w:snapToGrid w:val="0"/>
          <w:color w:val="000000"/>
        </w:rPr>
        <w:t xml:space="preserve"> must comply with the requirements of this subpart.</w:t>
      </w: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ab/>
      </w:r>
      <w:proofErr w:type="gramStart"/>
      <w:r w:rsidRPr="00CA7057">
        <w:rPr>
          <w:rFonts w:eastAsia="Times New Roman" w:cs="Times New Roman"/>
          <w:snapToGrid w:val="0"/>
          <w:color w:val="000000"/>
        </w:rPr>
        <w:t>(B)</w:t>
      </w:r>
      <w:r w:rsidRPr="00CA7057">
        <w:rPr>
          <w:rFonts w:eastAsia="Times New Roman" w:cs="Times New Roman"/>
          <w:snapToGrid w:val="0"/>
          <w:color w:val="000000"/>
        </w:rPr>
        <w:tab/>
        <w:t xml:space="preserve">The compliance times, emission guideline conditions and requirements, operational standards for collection and control systems, test methods and procedures, compliance provisions, monitoring requirements, reporting requirements, recordkeeping requirements, and specifications for active collection systems set forth in 40 CFR </w:t>
      </w:r>
      <w:proofErr w:type="spellStart"/>
      <w:r w:rsidRPr="00CA7057">
        <w:rPr>
          <w:rFonts w:eastAsia="Times New Roman" w:cs="Times New Roman"/>
          <w:snapToGrid w:val="0"/>
          <w:color w:val="000000"/>
        </w:rPr>
        <w:t>60.32f</w:t>
      </w:r>
      <w:proofErr w:type="spellEnd"/>
      <w:r w:rsidRPr="00CA7057">
        <w:rPr>
          <w:rFonts w:eastAsia="Times New Roman" w:cs="Times New Roman"/>
          <w:snapToGrid w:val="0"/>
          <w:color w:val="000000"/>
        </w:rPr>
        <w:t xml:space="preserve"> through </w:t>
      </w:r>
      <w:proofErr w:type="spellStart"/>
      <w:r w:rsidRPr="00CA7057">
        <w:rPr>
          <w:rFonts w:eastAsia="Times New Roman" w:cs="Times New Roman"/>
          <w:snapToGrid w:val="0"/>
          <w:color w:val="000000"/>
        </w:rPr>
        <w:t>60.40f</w:t>
      </w:r>
      <w:proofErr w:type="spellEnd"/>
      <w:r w:rsidRPr="00CA7057">
        <w:rPr>
          <w:rFonts w:eastAsia="Times New Roman" w:cs="Times New Roman"/>
          <w:snapToGrid w:val="0"/>
          <w:color w:val="000000"/>
        </w:rPr>
        <w:t>, as originally published in the Federal Register as listed below, are incorporated by reference as if fully repeated herein and applicable to each designated facility.</w:t>
      </w:r>
      <w:proofErr w:type="gramEnd"/>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p>
    <w:tbl>
      <w:tblPr>
        <w:tblW w:w="0" w:type="auto"/>
        <w:shd w:val="clear" w:color="auto" w:fill="FFFFFF"/>
        <w:tblCellMar>
          <w:left w:w="0" w:type="dxa"/>
          <w:right w:w="0" w:type="dxa"/>
        </w:tblCellMar>
        <w:tblLook w:val="04A0" w:firstRow="1" w:lastRow="0" w:firstColumn="1" w:lastColumn="0" w:noHBand="0" w:noVBand="1"/>
      </w:tblPr>
      <w:tblGrid>
        <w:gridCol w:w="2782"/>
        <w:gridCol w:w="1885"/>
        <w:gridCol w:w="2385"/>
        <w:gridCol w:w="2278"/>
      </w:tblGrid>
      <w:tr w:rsidR="000B7D55" w:rsidRPr="00CA7057" w:rsidTr="009520EE">
        <w:tc>
          <w:tcPr>
            <w:tcW w:w="9360" w:type="dxa"/>
            <w:gridSpan w:val="4"/>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snapToGrid w:val="0"/>
                <w:color w:val="000000"/>
              </w:rPr>
            </w:pPr>
            <w:r w:rsidRPr="00CA7057">
              <w:rPr>
                <w:rFonts w:eastAsia="Times New Roman" w:cs="Times New Roman"/>
                <w:b/>
                <w:bCs/>
                <w:snapToGrid w:val="0"/>
                <w:color w:val="000000"/>
              </w:rPr>
              <w:t xml:space="preserve">40 CFR Part 60 Subpart </w:t>
            </w:r>
            <w:proofErr w:type="spellStart"/>
            <w:r w:rsidRPr="00CA7057">
              <w:rPr>
                <w:rFonts w:eastAsia="Times New Roman" w:cs="Times New Roman"/>
                <w:b/>
                <w:bCs/>
                <w:snapToGrid w:val="0"/>
                <w:color w:val="000000"/>
              </w:rPr>
              <w:t>Cf</w:t>
            </w:r>
            <w:proofErr w:type="spellEnd"/>
          </w:p>
        </w:tc>
      </w:tr>
      <w:tr w:rsidR="000B7D55" w:rsidRPr="00CA7057" w:rsidTr="009520EE">
        <w:tc>
          <w:tcPr>
            <w:tcW w:w="2790"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b/>
                <w:bCs/>
                <w:snapToGrid w:val="0"/>
                <w:color w:val="000000"/>
              </w:rPr>
              <w:t>Federal Register Citation</w:t>
            </w:r>
          </w:p>
        </w:tc>
        <w:tc>
          <w:tcPr>
            <w:tcW w:w="189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b/>
                <w:bCs/>
                <w:snapToGrid w:val="0"/>
                <w:color w:val="000000"/>
              </w:rPr>
              <w:t>Volume</w:t>
            </w:r>
          </w:p>
        </w:tc>
        <w:tc>
          <w:tcPr>
            <w:tcW w:w="2394"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b/>
                <w:bCs/>
                <w:snapToGrid w:val="0"/>
                <w:color w:val="000000"/>
              </w:rPr>
              <w:t>Date</w:t>
            </w:r>
          </w:p>
        </w:tc>
        <w:tc>
          <w:tcPr>
            <w:tcW w:w="228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b/>
                <w:bCs/>
                <w:snapToGrid w:val="0"/>
                <w:color w:val="000000"/>
              </w:rPr>
              <w:t>Notice</w:t>
            </w:r>
          </w:p>
        </w:tc>
      </w:tr>
      <w:tr w:rsidR="000B7D55" w:rsidRPr="00CA7057" w:rsidTr="009520EE">
        <w:tc>
          <w:tcPr>
            <w:tcW w:w="2790"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Original Promulgation</w:t>
            </w:r>
          </w:p>
        </w:tc>
        <w:tc>
          <w:tcPr>
            <w:tcW w:w="189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Vol. 81</w:t>
            </w:r>
          </w:p>
        </w:tc>
        <w:tc>
          <w:tcPr>
            <w:tcW w:w="2394"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August 29, 2016</w:t>
            </w:r>
          </w:p>
        </w:tc>
        <w:tc>
          <w:tcPr>
            <w:tcW w:w="228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[81 FR 59276]</w:t>
            </w:r>
          </w:p>
        </w:tc>
      </w:tr>
      <w:tr w:rsidR="000B7D55" w:rsidRPr="00CA7057" w:rsidTr="009520EE">
        <w:tc>
          <w:tcPr>
            <w:tcW w:w="279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Revision</w:t>
            </w:r>
          </w:p>
        </w:tc>
        <w:tc>
          <w:tcPr>
            <w:tcW w:w="1890"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Vol. 84</w:t>
            </w:r>
          </w:p>
        </w:tc>
        <w:tc>
          <w:tcPr>
            <w:tcW w:w="2394"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August 26, 2019</w:t>
            </w:r>
          </w:p>
        </w:tc>
        <w:tc>
          <w:tcPr>
            <w:tcW w:w="2286"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[84 FR 44547]</w:t>
            </w:r>
          </w:p>
        </w:tc>
      </w:tr>
    </w:tbl>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shd w:val="clear" w:color="auto" w:fill="FFFFFF"/>
        </w:rPr>
      </w:pPr>
      <w:r w:rsidRPr="00CA7057">
        <w:rPr>
          <w:rFonts w:eastAsia="Times New Roman" w:cs="Times New Roman"/>
          <w:snapToGrid w:val="0"/>
          <w:color w:val="000000"/>
          <w:shd w:val="clear" w:color="auto" w:fill="FFFFFF"/>
        </w:rPr>
        <w:tab/>
        <w:t>(C)</w:t>
      </w:r>
      <w:r w:rsidRPr="00CA7057">
        <w:rPr>
          <w:rFonts w:eastAsia="Times New Roman" w:cs="Times New Roman"/>
          <w:snapToGrid w:val="0"/>
          <w:color w:val="000000"/>
          <w:shd w:val="clear" w:color="auto" w:fill="FFFFFF"/>
        </w:rPr>
        <w:tab/>
        <w:t xml:space="preserve">40 CFR </w:t>
      </w:r>
      <w:proofErr w:type="spellStart"/>
      <w:r w:rsidRPr="00CA7057">
        <w:rPr>
          <w:rFonts w:eastAsia="Times New Roman" w:cs="Times New Roman"/>
          <w:snapToGrid w:val="0"/>
          <w:color w:val="000000"/>
          <w:shd w:val="clear" w:color="auto" w:fill="FFFFFF"/>
        </w:rPr>
        <w:t>60.41f</w:t>
      </w:r>
      <w:proofErr w:type="spellEnd"/>
      <w:r w:rsidRPr="00CA7057">
        <w:rPr>
          <w:rFonts w:eastAsia="Times New Roman" w:cs="Times New Roman"/>
          <w:snapToGrid w:val="0"/>
          <w:color w:val="000000"/>
          <w:shd w:val="clear" w:color="auto" w:fill="FFFFFF"/>
        </w:rPr>
        <w:t>, Definitions, is adopted and incorporated by reference as if fully repeated herein, except as follows: the word “Administrator” as used in this subpart shall mean the Department of Health and Environmental Control, with the exception of the sections within this subpart that may not be delegated by the EPA.</w:t>
      </w: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shd w:val="clear" w:color="auto" w:fill="FFFFFF"/>
        </w:rPr>
      </w:pPr>
      <w:r w:rsidRPr="00CA7057">
        <w:rPr>
          <w:rFonts w:eastAsia="Times New Roman" w:cs="Times New Roman"/>
          <w:snapToGrid w:val="0"/>
          <w:color w:val="000000"/>
          <w:shd w:val="clear" w:color="auto" w:fill="FFFFFF"/>
        </w:rPr>
        <w:tab/>
        <w:t>(D)</w:t>
      </w:r>
      <w:r w:rsidRPr="00CA7057">
        <w:rPr>
          <w:rFonts w:eastAsia="Times New Roman" w:cs="Times New Roman"/>
          <w:snapToGrid w:val="0"/>
          <w:color w:val="000000"/>
          <w:shd w:val="clear" w:color="auto" w:fill="FFFFFF"/>
        </w:rPr>
        <w:tab/>
        <w:t xml:space="preserve">The following authorities </w:t>
      </w:r>
      <w:proofErr w:type="gramStart"/>
      <w:r w:rsidRPr="00CA7057">
        <w:rPr>
          <w:rFonts w:eastAsia="Times New Roman" w:cs="Times New Roman"/>
          <w:snapToGrid w:val="0"/>
          <w:color w:val="000000"/>
          <w:shd w:val="clear" w:color="auto" w:fill="FFFFFF"/>
        </w:rPr>
        <w:t>will not be delegated</w:t>
      </w:r>
      <w:proofErr w:type="gramEnd"/>
      <w:r w:rsidRPr="00CA7057">
        <w:rPr>
          <w:rFonts w:eastAsia="Times New Roman" w:cs="Times New Roman"/>
          <w:snapToGrid w:val="0"/>
          <w:color w:val="000000"/>
          <w:shd w:val="clear" w:color="auto" w:fill="FFFFFF"/>
        </w:rPr>
        <w:t xml:space="preserve"> to state, local, or tribal agencies:</w:t>
      </w: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shd w:val="clear" w:color="auto" w:fill="FFFFFF"/>
        </w:rPr>
      </w:pPr>
      <w:r w:rsidRPr="00CA7057">
        <w:rPr>
          <w:rFonts w:eastAsia="Times New Roman" w:cs="Times New Roman"/>
          <w:snapToGrid w:val="0"/>
          <w:color w:val="000000"/>
        </w:rPr>
        <w:tab/>
      </w:r>
      <w:r w:rsidRPr="00CA7057">
        <w:rPr>
          <w:rFonts w:eastAsia="Times New Roman" w:cs="Times New Roman"/>
          <w:snapToGrid w:val="0"/>
          <w:color w:val="000000"/>
          <w:shd w:val="clear" w:color="auto" w:fill="FFFFFF"/>
        </w:rPr>
        <w:tab/>
        <w:t>(1)</w:t>
      </w:r>
      <w:r w:rsidRPr="00CA7057">
        <w:rPr>
          <w:rFonts w:eastAsia="Times New Roman" w:cs="Times New Roman"/>
          <w:snapToGrid w:val="0"/>
          <w:color w:val="000000"/>
          <w:shd w:val="clear" w:color="auto" w:fill="FFFFFF"/>
        </w:rPr>
        <w:tab/>
        <w:t xml:space="preserve">Approval of alternative methods to determine the </w:t>
      </w:r>
      <w:proofErr w:type="spellStart"/>
      <w:r w:rsidRPr="00CA7057">
        <w:rPr>
          <w:rFonts w:eastAsia="Times New Roman" w:cs="Times New Roman"/>
          <w:snapToGrid w:val="0"/>
          <w:color w:val="000000"/>
          <w:shd w:val="clear" w:color="auto" w:fill="FFFFFF"/>
        </w:rPr>
        <w:t>NMOC</w:t>
      </w:r>
      <w:proofErr w:type="spellEnd"/>
      <w:r w:rsidRPr="00CA7057">
        <w:rPr>
          <w:rFonts w:eastAsia="Times New Roman" w:cs="Times New Roman"/>
          <w:snapToGrid w:val="0"/>
          <w:color w:val="000000"/>
          <w:shd w:val="clear" w:color="auto" w:fill="FFFFFF"/>
        </w:rPr>
        <w:t xml:space="preserve"> concentration or a site</w:t>
      </w:r>
      <w:r w:rsidRPr="00CA7057">
        <w:rPr>
          <w:rFonts w:eastAsia="Times New Roman" w:cs="Times New Roman"/>
          <w:snapToGrid w:val="0"/>
          <w:color w:val="000000"/>
          <w:shd w:val="clear" w:color="auto" w:fill="FFFFFF"/>
        </w:rPr>
        <w:noBreakHyphen/>
        <w:t xml:space="preserve">specific </w:t>
      </w:r>
      <w:proofErr w:type="gramStart"/>
      <w:r w:rsidRPr="00CA7057">
        <w:rPr>
          <w:rFonts w:eastAsia="Times New Roman" w:cs="Times New Roman"/>
          <w:snapToGrid w:val="0"/>
          <w:color w:val="000000"/>
          <w:shd w:val="clear" w:color="auto" w:fill="FFFFFF"/>
        </w:rPr>
        <w:t>methane generation rate constant</w:t>
      </w:r>
      <w:proofErr w:type="gramEnd"/>
      <w:r w:rsidRPr="00CA7057">
        <w:rPr>
          <w:rFonts w:eastAsia="Times New Roman" w:cs="Times New Roman"/>
          <w:snapToGrid w:val="0"/>
          <w:color w:val="000000"/>
          <w:shd w:val="clear" w:color="auto" w:fill="FFFFFF"/>
        </w:rPr>
        <w:t xml:space="preserve"> (k).</w:t>
      </w:r>
    </w:p>
    <w:p w:rsidR="000B7D55" w:rsidRPr="00CA7057" w:rsidRDefault="000B7D55" w:rsidP="006B67E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shd w:val="clear" w:color="auto" w:fill="FFFFFF"/>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color w:val="000000"/>
        </w:rPr>
      </w:pPr>
      <w:r w:rsidRPr="00CA7057">
        <w:rPr>
          <w:rFonts w:eastAsia="Times New Roman" w:cs="Times New Roman"/>
          <w:snapToGrid w:val="0"/>
          <w:color w:val="000000"/>
        </w:rPr>
        <w:tab/>
      </w:r>
      <w:r w:rsidRPr="00CA7057">
        <w:rPr>
          <w:rFonts w:eastAsia="Times New Roman" w:cs="Times New Roman"/>
          <w:snapToGrid w:val="0"/>
          <w:color w:val="000000"/>
        </w:rPr>
        <w:tab/>
        <w:t>(2)</w:t>
      </w:r>
      <w:r w:rsidRPr="00CA7057">
        <w:rPr>
          <w:rFonts w:eastAsia="Times New Roman" w:cs="Times New Roman"/>
          <w:snapToGrid w:val="0"/>
          <w:color w:val="000000"/>
        </w:rPr>
        <w:tab/>
        <w:t>[Reserved]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62.60, Subpart </w:t>
      </w:r>
      <w:proofErr w:type="spellStart"/>
      <w:r w:rsidRPr="00CA7057">
        <w:rPr>
          <w:rFonts w:cs="Times New Roman"/>
          <w:b/>
          <w:iCs/>
        </w:rPr>
        <w:t>CCCC</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CCCC</w:t>
      </w:r>
      <w:proofErr w:type="spellEnd"/>
      <w:r w:rsidRPr="00CA7057">
        <w:rPr>
          <w:rFonts w:eastAsia="Times New Roman" w:cs="Times New Roman"/>
          <w:b/>
          <w:bCs/>
          <w:snapToGrid w:val="0"/>
        </w:rPr>
        <w:t xml:space="preserve"> </w:t>
      </w:r>
      <w:r w:rsidRPr="00CA7057">
        <w:rPr>
          <w:rFonts w:eastAsia="Times New Roman" w:cs="Times New Roman"/>
          <w:b/>
          <w:bCs/>
          <w:snapToGrid w:val="0"/>
        </w:rPr>
        <w:noBreakHyphen/>
        <w:t xml:space="preserve"> “</w:t>
      </w:r>
      <w:r w:rsidRPr="00CA7057">
        <w:rPr>
          <w:rFonts w:eastAsia="Times New Roman" w:cs="Times New Roman"/>
          <w:b/>
          <w:snapToGrid w:val="0"/>
        </w:rPr>
        <w:t>Standards of Performance for Commercial and Industrial Solid Waste Incineration Units</w:t>
      </w:r>
      <w:r w:rsidRPr="00CA7057">
        <w:rPr>
          <w:rFonts w:eastAsia="Times New Roman" w:cs="Times New Roman"/>
          <w:b/>
          <w:bCs/>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
          <w:bCs/>
          <w:snapToGrid w:val="0"/>
        </w:rPr>
        <w:lastRenderedPageBreak/>
        <w:tab/>
      </w:r>
      <w:r w:rsidRPr="00CA7057">
        <w:rPr>
          <w:rFonts w:eastAsia="Times New Roman" w:cs="Times New Roman"/>
          <w:snapToGrid w:val="0"/>
        </w:rPr>
        <w:t xml:space="preserve">The provisions of 40 CFR Part 60 Subpart </w:t>
      </w:r>
      <w:proofErr w:type="spellStart"/>
      <w:r w:rsidRPr="00CA7057">
        <w:rPr>
          <w:rFonts w:eastAsia="Times New Roman" w:cs="Times New Roman"/>
          <w:snapToGrid w:val="0"/>
        </w:rPr>
        <w:t>CCCC</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60 Subpart </w:t>
            </w:r>
            <w:proofErr w:type="spellStart"/>
            <w:r w:rsidRPr="00CA7057">
              <w:rPr>
                <w:rFonts w:eastAsia="Times New Roman" w:cs="Times New Roman"/>
                <w:b/>
                <w:snapToGrid w:val="0"/>
              </w:rPr>
              <w:t>CCCC</w:t>
            </w:r>
            <w:proofErr w:type="spellEnd"/>
          </w:p>
        </w:tc>
      </w:tr>
      <w:tr w:rsidR="000B7D55" w:rsidRPr="00CA7057" w:rsidTr="009520EE">
        <w:trPr>
          <w:tblHeader/>
        </w:trPr>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65</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1, 2000</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[65 FR 75338]</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66</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27, 2001</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[66 FR 16605]</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70</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22, 2005</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[70 FR 55568]</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76</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18, 2011</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[76 FR 28662]</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78</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7, 2013</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[78 FR 9112]</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81</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June 23, 2016</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[81 FR 40956]</w:t>
            </w:r>
          </w:p>
        </w:tc>
      </w:tr>
      <w:tr w:rsidR="000B7D55" w:rsidRPr="00CA7057" w:rsidTr="009520EE">
        <w:tc>
          <w:tcPr>
            <w:tcW w:w="27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84</w:t>
            </w:r>
          </w:p>
        </w:tc>
        <w:tc>
          <w:tcPr>
            <w:tcW w:w="2394"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April 16, 2019</w:t>
            </w:r>
          </w:p>
        </w:tc>
        <w:tc>
          <w:tcPr>
            <w:tcW w:w="2286" w:type="dxa"/>
            <w:shd w:val="clear" w:color="auto" w:fill="FFFFFF"/>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[84 FR 15846]</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62.60, Subpart </w:t>
      </w:r>
      <w:proofErr w:type="spellStart"/>
      <w:r w:rsidRPr="00CA7057">
        <w:rPr>
          <w:rFonts w:cs="Times New Roman"/>
          <w:b/>
          <w:iCs/>
        </w:rPr>
        <w:t>QQQQ</w:t>
      </w:r>
      <w:proofErr w:type="spellEnd"/>
      <w:r w:rsidRPr="00CA7057">
        <w:rPr>
          <w:rFonts w:cs="Times New Roman"/>
          <w:b/>
          <w:iCs/>
        </w:rPr>
        <w:t xml:space="preserve"> title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D55" w:rsidRPr="00CA7057" w:rsidRDefault="000B7D55" w:rsidP="006B67EE">
      <w:pPr>
        <w:widowControl w:val="0"/>
        <w:tabs>
          <w:tab w:val="left" w:pos="216"/>
          <w:tab w:val="left" w:pos="288"/>
          <w:tab w:val="left" w:pos="432"/>
          <w:tab w:val="left" w:pos="648"/>
          <w:tab w:val="left" w:pos="864"/>
          <w:tab w:val="left" w:pos="1080"/>
          <w:tab w:val="left" w:pos="1296"/>
        </w:tabs>
        <w:rPr>
          <w:rFonts w:eastAsia="Times New Roman" w:cs="Times New Roman"/>
          <w:bCs/>
          <w:snapToGrid w:val="0"/>
          <w:szCs w:val="20"/>
        </w:rPr>
      </w:pPr>
      <w:r w:rsidRPr="00CA7057">
        <w:rPr>
          <w:rFonts w:eastAsia="Times New Roman" w:cs="Times New Roman"/>
          <w:b/>
          <w:bCs/>
          <w:snapToGrid w:val="0"/>
          <w:szCs w:val="20"/>
        </w:rPr>
        <w:t xml:space="preserve">Subpart </w:t>
      </w:r>
      <w:proofErr w:type="spellStart"/>
      <w:r w:rsidRPr="00CA7057">
        <w:rPr>
          <w:rFonts w:eastAsia="Times New Roman" w:cs="Times New Roman"/>
          <w:b/>
          <w:bCs/>
          <w:snapToGrid w:val="0"/>
          <w:szCs w:val="20"/>
        </w:rPr>
        <w:t>QQQQ</w:t>
      </w:r>
      <w:proofErr w:type="spellEnd"/>
      <w:r w:rsidRPr="00CA7057">
        <w:rPr>
          <w:rFonts w:eastAsia="Times New Roman" w:cs="Times New Roman"/>
          <w:b/>
          <w:bCs/>
          <w:snapToGrid w:val="0"/>
          <w:szCs w:val="20"/>
        </w:rPr>
        <w:t xml:space="preserve"> </w:t>
      </w:r>
      <w:r w:rsidRPr="00CA7057">
        <w:rPr>
          <w:rFonts w:eastAsia="Times New Roman" w:cs="Times New Roman"/>
          <w:b/>
          <w:bCs/>
          <w:snapToGrid w:val="0"/>
          <w:szCs w:val="20"/>
        </w:rPr>
        <w:noBreakHyphen/>
        <w:t xml:space="preserve"> “Standards of Performance for New Residential Hydronic Heaters and Forced</w:t>
      </w:r>
      <w:r w:rsidRPr="00CA7057">
        <w:rPr>
          <w:rFonts w:eastAsia="Times New Roman" w:cs="Times New Roman"/>
          <w:b/>
          <w:bCs/>
          <w:snapToGrid w:val="0"/>
          <w:szCs w:val="20"/>
        </w:rPr>
        <w:noBreakHyphen/>
        <w:t>Air Furnaces”</w:t>
      </w:r>
    </w:p>
    <w:p w:rsidR="000B7D55" w:rsidRPr="00CA7057" w:rsidRDefault="000B7D55" w:rsidP="006B67EE">
      <w:pPr>
        <w:widowControl w:val="0"/>
        <w:tabs>
          <w:tab w:val="left" w:pos="216"/>
          <w:tab w:val="left" w:pos="288"/>
          <w:tab w:val="left" w:pos="432"/>
          <w:tab w:val="left" w:pos="648"/>
          <w:tab w:val="left" w:pos="864"/>
          <w:tab w:val="left" w:pos="1080"/>
          <w:tab w:val="left" w:pos="1296"/>
          <w:tab w:val="left" w:pos="1512"/>
          <w:tab w:val="left" w:pos="1728"/>
        </w:tabs>
        <w:rPr>
          <w:rFonts w:eastAsia="Times New Roman" w:cs="Times New Roman"/>
          <w:snapToGrid w:val="0"/>
          <w:szCs w:val="2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62.60, Subpart </w:t>
      </w:r>
      <w:proofErr w:type="spellStart"/>
      <w:r w:rsidRPr="00CA7057">
        <w:rPr>
          <w:rFonts w:cs="Times New Roman"/>
          <w:b/>
          <w:iCs/>
        </w:rPr>
        <w:t>TTTT</w:t>
      </w:r>
      <w:proofErr w:type="spellEnd"/>
      <w:r w:rsidRPr="00CA7057">
        <w:rPr>
          <w:rFonts w:cs="Times New Roman"/>
          <w:b/>
          <w:iCs/>
        </w:rPr>
        <w:t xml:space="preserve"> title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widowControl w:val="0"/>
        <w:tabs>
          <w:tab w:val="left" w:pos="216"/>
          <w:tab w:val="left" w:pos="288"/>
          <w:tab w:val="left" w:pos="432"/>
          <w:tab w:val="left" w:pos="648"/>
          <w:tab w:val="left" w:pos="864"/>
          <w:tab w:val="left" w:pos="1080"/>
          <w:tab w:val="left" w:pos="1296"/>
          <w:tab w:val="left" w:pos="1512"/>
          <w:tab w:val="left" w:pos="1728"/>
        </w:tabs>
        <w:rPr>
          <w:rFonts w:eastAsia="Times New Roman" w:cs="Times New Roman"/>
          <w:snapToGrid w:val="0"/>
          <w:szCs w:val="20"/>
        </w:rPr>
      </w:pPr>
    </w:p>
    <w:p w:rsidR="000B7D55" w:rsidRPr="00CA7057" w:rsidRDefault="000B7D55" w:rsidP="006B67EE">
      <w:pPr>
        <w:widowControl w:val="0"/>
        <w:tabs>
          <w:tab w:val="left" w:pos="216"/>
          <w:tab w:val="left" w:pos="288"/>
          <w:tab w:val="left" w:pos="432"/>
          <w:tab w:val="left" w:pos="648"/>
          <w:tab w:val="left" w:pos="864"/>
          <w:tab w:val="left" w:pos="1080"/>
          <w:tab w:val="left" w:pos="1296"/>
        </w:tabs>
        <w:rPr>
          <w:rFonts w:eastAsia="Times New Roman" w:cs="Times New Roman"/>
          <w:bCs/>
          <w:snapToGrid w:val="0"/>
          <w:szCs w:val="20"/>
        </w:rPr>
      </w:pPr>
      <w:r w:rsidRPr="00CA7057">
        <w:rPr>
          <w:rFonts w:eastAsia="Times New Roman" w:cs="Times New Roman"/>
          <w:b/>
          <w:bCs/>
          <w:snapToGrid w:val="0"/>
          <w:szCs w:val="20"/>
        </w:rPr>
        <w:t xml:space="preserve">Subpart </w:t>
      </w:r>
      <w:proofErr w:type="spellStart"/>
      <w:r w:rsidRPr="00CA7057">
        <w:rPr>
          <w:rFonts w:eastAsia="Times New Roman" w:cs="Times New Roman"/>
          <w:b/>
          <w:bCs/>
          <w:snapToGrid w:val="0"/>
          <w:szCs w:val="20"/>
        </w:rPr>
        <w:t>TTTT</w:t>
      </w:r>
      <w:proofErr w:type="spellEnd"/>
      <w:r w:rsidRPr="00CA7057">
        <w:rPr>
          <w:rFonts w:eastAsia="Times New Roman" w:cs="Times New Roman"/>
          <w:b/>
          <w:bCs/>
          <w:snapToGrid w:val="0"/>
          <w:szCs w:val="20"/>
        </w:rPr>
        <w:t xml:space="preserve"> </w:t>
      </w:r>
      <w:r w:rsidRPr="00CA7057">
        <w:rPr>
          <w:rFonts w:eastAsia="Times New Roman" w:cs="Times New Roman"/>
          <w:b/>
          <w:bCs/>
          <w:snapToGrid w:val="0"/>
          <w:szCs w:val="20"/>
        </w:rPr>
        <w:noBreakHyphen/>
        <w:t xml:space="preserve"> “Standards of Performance for Greenhouse Gas Emissions for Electric Generating Units”</w:t>
      </w:r>
    </w:p>
    <w:p w:rsidR="000B7D55" w:rsidRPr="00CA7057" w:rsidRDefault="000B7D55" w:rsidP="006B67EE">
      <w:pPr>
        <w:widowControl w:val="0"/>
        <w:tabs>
          <w:tab w:val="left" w:pos="216"/>
          <w:tab w:val="left" w:pos="288"/>
          <w:tab w:val="left" w:pos="432"/>
          <w:tab w:val="left" w:pos="648"/>
          <w:tab w:val="left" w:pos="864"/>
          <w:tab w:val="left" w:pos="1080"/>
          <w:tab w:val="left" w:pos="1296"/>
          <w:tab w:val="left" w:pos="1512"/>
          <w:tab w:val="left" w:pos="1728"/>
        </w:tabs>
        <w:rPr>
          <w:rFonts w:eastAsia="Times New Roman" w:cs="Times New Roman"/>
          <w:snapToGrid w:val="0"/>
          <w:szCs w:val="2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iCs/>
        </w:rPr>
      </w:pPr>
      <w:r w:rsidRPr="00CA7057">
        <w:rPr>
          <w:rFonts w:cs="Times New Roman"/>
          <w:b/>
          <w:iCs/>
        </w:rPr>
        <w:t>Regulation 61</w:t>
      </w:r>
      <w:r w:rsidRPr="00CA7057">
        <w:rPr>
          <w:rFonts w:cs="Times New Roman"/>
          <w:b/>
          <w:iCs/>
        </w:rPr>
        <w:noBreakHyphen/>
        <w:t xml:space="preserve">62.60, Subpart </w:t>
      </w:r>
      <w:proofErr w:type="spellStart"/>
      <w:r w:rsidRPr="00CA7057">
        <w:rPr>
          <w:rFonts w:cs="Times New Roman"/>
          <w:b/>
          <w:iCs/>
        </w:rPr>
        <w:t>UUUUa</w:t>
      </w:r>
      <w:proofErr w:type="spellEnd"/>
      <w:r w:rsidRPr="00CA7057">
        <w:rPr>
          <w:rFonts w:cs="Times New Roman"/>
          <w:b/>
          <w:iCs/>
        </w:rPr>
        <w:t xml:space="preserve">, </w:t>
      </w:r>
      <w:proofErr w:type="gramStart"/>
      <w:r w:rsidRPr="00CA7057">
        <w:rPr>
          <w:rFonts w:cs="Times New Roman"/>
          <w:b/>
          <w:iCs/>
        </w:rPr>
        <w:t>shall be added</w:t>
      </w:r>
      <w:proofErr w:type="gramEnd"/>
      <w:r w:rsidRPr="00CA7057">
        <w:rPr>
          <w:rFonts w:cs="Times New Roman"/>
          <w:b/>
          <w:iCs/>
        </w:rPr>
        <w:t xml:space="preserve"> in alpha</w:t>
      </w:r>
      <w:r w:rsidRPr="00CA7057">
        <w:rPr>
          <w:rFonts w:cs="Times New Roman"/>
          <w:b/>
          <w:iCs/>
        </w:rPr>
        <w:noBreakHyphen/>
        <w:t>numeric order as follows:</w:t>
      </w:r>
    </w:p>
    <w:p w:rsidR="000B7D55" w:rsidRPr="00CA7057" w:rsidRDefault="000B7D55" w:rsidP="006B67EE">
      <w:pPr>
        <w:tabs>
          <w:tab w:val="left" w:pos="216"/>
          <w:tab w:val="left" w:pos="432"/>
          <w:tab w:val="left" w:pos="648"/>
          <w:tab w:val="left" w:pos="864"/>
          <w:tab w:val="left" w:pos="1080"/>
          <w:tab w:val="left" w:pos="1296"/>
        </w:tabs>
      </w:pPr>
    </w:p>
    <w:p w:rsidR="000B7D55" w:rsidRPr="00CA7057" w:rsidRDefault="000B7D55" w:rsidP="006B67EE">
      <w:pPr>
        <w:tabs>
          <w:tab w:val="left" w:pos="216"/>
          <w:tab w:val="left" w:pos="432"/>
          <w:tab w:val="left" w:pos="648"/>
          <w:tab w:val="left" w:pos="864"/>
          <w:tab w:val="left" w:pos="1080"/>
          <w:tab w:val="left" w:pos="1296"/>
        </w:tabs>
        <w:rPr>
          <w:b/>
          <w:bCs/>
        </w:rPr>
      </w:pPr>
      <w:r w:rsidRPr="00CA7057">
        <w:rPr>
          <w:b/>
          <w:bCs/>
        </w:rPr>
        <w:t xml:space="preserve">Subpart </w:t>
      </w:r>
      <w:proofErr w:type="spellStart"/>
      <w:r w:rsidRPr="00CA7057">
        <w:rPr>
          <w:b/>
          <w:bCs/>
        </w:rPr>
        <w:t>UUUUa</w:t>
      </w:r>
      <w:proofErr w:type="spellEnd"/>
      <w:r w:rsidRPr="00CA7057">
        <w:rPr>
          <w:b/>
          <w:bCs/>
        </w:rPr>
        <w:t xml:space="preserve"> </w:t>
      </w:r>
      <w:r w:rsidRPr="00CA7057">
        <w:rPr>
          <w:b/>
          <w:bCs/>
        </w:rPr>
        <w:noBreakHyphen/>
        <w:t xml:space="preserve"> “Performance Standards and Compliance Times for Greenhouse Gas Emissions from Existing Electric Utility Generating Units”</w:t>
      </w:r>
    </w:p>
    <w:p w:rsidR="000B7D55" w:rsidRPr="00CA7057" w:rsidRDefault="000B7D55" w:rsidP="006B67EE">
      <w:pPr>
        <w:tabs>
          <w:tab w:val="left" w:pos="216"/>
          <w:tab w:val="left" w:pos="432"/>
          <w:tab w:val="left" w:pos="648"/>
          <w:tab w:val="left" w:pos="864"/>
          <w:tab w:val="left" w:pos="1080"/>
          <w:tab w:val="left" w:pos="1296"/>
        </w:tabs>
      </w:pPr>
    </w:p>
    <w:p w:rsidR="000B7D55" w:rsidRPr="00CA7057" w:rsidRDefault="000B7D55" w:rsidP="006B67EE">
      <w:pPr>
        <w:tabs>
          <w:tab w:val="left" w:pos="216"/>
          <w:tab w:val="left" w:pos="432"/>
          <w:tab w:val="left" w:pos="648"/>
          <w:tab w:val="left" w:pos="864"/>
          <w:tab w:val="left" w:pos="1080"/>
          <w:tab w:val="left" w:pos="1296"/>
        </w:tabs>
      </w:pPr>
      <w:r w:rsidRPr="00CA7057">
        <w:rPr>
          <w:bCs/>
        </w:rPr>
        <w:tab/>
      </w:r>
      <w:proofErr w:type="gramStart"/>
      <w:r w:rsidRPr="00CA7057">
        <w:rPr>
          <w:bCs/>
        </w:rPr>
        <w:t>(A)</w:t>
      </w:r>
      <w:r w:rsidRPr="00CA7057">
        <w:rPr>
          <w:bCs/>
        </w:rPr>
        <w:tab/>
        <w:t xml:space="preserve">Applicability: Except as provided in (B) below, “designated facilities” that commenced construction on or before January 8, 2014, and meet the criteria set forth in 40 CFR </w:t>
      </w:r>
      <w:proofErr w:type="spellStart"/>
      <w:r w:rsidRPr="00CA7057">
        <w:rPr>
          <w:bCs/>
        </w:rPr>
        <w:t>60.5775a</w:t>
      </w:r>
      <w:proofErr w:type="spellEnd"/>
      <w:r w:rsidRPr="00CA7057">
        <w:rPr>
          <w:bCs/>
        </w:rPr>
        <w:t xml:space="preserve">(b) are subject to this subpart and must comply with all applicable requirements of this subpart, and must comply with the plan that the Department develops to implement the emission guidelines as required in 40 CFR </w:t>
      </w:r>
      <w:proofErr w:type="spellStart"/>
      <w:r w:rsidRPr="00CA7057">
        <w:rPr>
          <w:bCs/>
        </w:rPr>
        <w:t>60.5770a</w:t>
      </w:r>
      <w:proofErr w:type="spellEnd"/>
      <w:r w:rsidRPr="00CA7057">
        <w:rPr>
          <w:bCs/>
        </w:rPr>
        <w:t>(a), including permit conditions adopted pursuant to such plan and this subpart.</w:t>
      </w:r>
      <w:proofErr w:type="gramEnd"/>
      <w:r w:rsidRPr="00CA7057">
        <w:rPr>
          <w:bCs/>
        </w:rPr>
        <w:t xml:space="preserve"> </w:t>
      </w:r>
    </w:p>
    <w:p w:rsidR="000B7D55" w:rsidRPr="00CA7057" w:rsidRDefault="000B7D55" w:rsidP="006B67EE"/>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(B)</w:t>
      </w:r>
      <w:r w:rsidRPr="00CA7057">
        <w:rPr>
          <w:bCs/>
        </w:rPr>
        <w:tab/>
        <w:t xml:space="preserve">The types of units described in 40 CFR </w:t>
      </w:r>
      <w:proofErr w:type="spellStart"/>
      <w:r w:rsidRPr="00CA7057">
        <w:rPr>
          <w:bCs/>
        </w:rPr>
        <w:t>60.5780a</w:t>
      </w:r>
      <w:proofErr w:type="spellEnd"/>
      <w:r w:rsidRPr="00CA7057">
        <w:rPr>
          <w:bCs/>
        </w:rPr>
        <w:t xml:space="preserve"> </w:t>
      </w:r>
      <w:proofErr w:type="gramStart"/>
      <w:r w:rsidRPr="00CA7057">
        <w:rPr>
          <w:bCs/>
        </w:rPr>
        <w:t>are excluded</w:t>
      </w:r>
      <w:proofErr w:type="gramEnd"/>
      <w:r w:rsidRPr="00CA7057">
        <w:rPr>
          <w:bCs/>
        </w:rPr>
        <w:t xml:space="preserve"> from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(C)</w:t>
      </w:r>
      <w:r w:rsidRPr="00CA7057">
        <w:rPr>
          <w:bCs/>
        </w:rPr>
        <w:tab/>
        <w:t xml:space="preserve">For purposes of this subpart, “you” means the owner or operator of the designated </w:t>
      </w:r>
      <w:proofErr w:type="gramStart"/>
      <w:r w:rsidRPr="00CA7057">
        <w:rPr>
          <w:bCs/>
        </w:rPr>
        <w:t>facility,</w:t>
      </w:r>
      <w:proofErr w:type="gramEnd"/>
      <w:r w:rsidRPr="00CA7057">
        <w:rPr>
          <w:bCs/>
        </w:rPr>
        <w:t xml:space="preserve"> and “Department” means the South Carolina Department of Health and Environmental Control.</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(D)</w:t>
      </w:r>
      <w:r w:rsidRPr="00CA7057">
        <w:rPr>
          <w:bCs/>
        </w:rPr>
        <w:tab/>
        <w:t xml:space="preserve">The Department will set a standard of performance for each designated facility according to 40 CFR </w:t>
      </w:r>
      <w:proofErr w:type="spellStart"/>
      <w:r w:rsidRPr="00CA7057">
        <w:rPr>
          <w:bCs/>
        </w:rPr>
        <w:t>60.5755a</w:t>
      </w:r>
      <w:proofErr w:type="spellEnd"/>
      <w:r w:rsidRPr="00CA7057">
        <w:rPr>
          <w:bCs/>
        </w:rPr>
        <w:t xml:space="preserve"> and compliance periods for each standard of performance according to 40 CFR </w:t>
      </w:r>
      <w:proofErr w:type="spellStart"/>
      <w:r w:rsidRPr="00CA7057">
        <w:rPr>
          <w:bCs/>
        </w:rPr>
        <w:t>60.5750a</w:t>
      </w:r>
      <w:proofErr w:type="spellEnd"/>
      <w:r w:rsidRPr="00CA7057">
        <w:rPr>
          <w:bCs/>
        </w:rPr>
        <w:t xml:space="preserve"> through construction permits issued to each designated facility. </w:t>
      </w:r>
      <w:r w:rsidRPr="00CA7057">
        <w:t>Construction permits issued pursuant to this provision will be subject to the public participation procedures in Regulation 61</w:t>
      </w:r>
      <w:r w:rsidRPr="00CA7057">
        <w:noBreakHyphen/>
        <w:t xml:space="preserve">62.1, Section </w:t>
      </w:r>
      <w:proofErr w:type="spellStart"/>
      <w:r w:rsidRPr="00CA7057">
        <w:t>II.N</w:t>
      </w:r>
      <w:proofErr w:type="spellEnd"/>
      <w:r w:rsidRPr="00CA7057">
        <w:t>.</w:t>
      </w:r>
      <w:r w:rsidRPr="00CA7057">
        <w:rPr>
          <w:bCs/>
        </w:rPr>
        <w:t xml:space="preserve"> Each designated facility shall comply with the applicable standard of performance, compliance period, and associated requirements as set forth in the facility</w:t>
      </w:r>
      <w:r w:rsidRPr="00CA7057">
        <w:rPr>
          <w:rFonts w:cs="Times New Roman"/>
          <w:bCs/>
        </w:rPr>
        <w:t>’</w:t>
      </w:r>
      <w:r w:rsidRPr="00CA7057">
        <w:rPr>
          <w:bCs/>
        </w:rPr>
        <w:t>s construction permit, in addition to those requirements set forth in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lastRenderedPageBreak/>
        <w:tab/>
        <w:t>(E)</w:t>
      </w:r>
      <w:r w:rsidRPr="00CA7057">
        <w:rPr>
          <w:bCs/>
        </w:rPr>
        <w:tab/>
        <w:t xml:space="preserve">For the Department to determine a standard of performance for each designated facility according to 40 CFR </w:t>
      </w:r>
      <w:proofErr w:type="spellStart"/>
      <w:r w:rsidRPr="00CA7057">
        <w:rPr>
          <w:bCs/>
        </w:rPr>
        <w:t>60.5735a</w:t>
      </w:r>
      <w:proofErr w:type="spellEnd"/>
      <w:r w:rsidRPr="00CA7057">
        <w:rPr>
          <w:bCs/>
        </w:rPr>
        <w:t xml:space="preserve"> and </w:t>
      </w:r>
      <w:proofErr w:type="spellStart"/>
      <w:r w:rsidRPr="00CA7057">
        <w:rPr>
          <w:bCs/>
        </w:rPr>
        <w:t>60.5755a</w:t>
      </w:r>
      <w:proofErr w:type="spellEnd"/>
      <w:r w:rsidRPr="00CA7057">
        <w:rPr>
          <w:bCs/>
        </w:rPr>
        <w:t xml:space="preserve">, </w:t>
      </w:r>
      <w:r w:rsidRPr="00CA7057">
        <w:t>and issue a construction permit,</w:t>
      </w:r>
      <w:r w:rsidRPr="00CA7057">
        <w:rPr>
          <w:color w:val="000000"/>
          <w:lang w:val="en"/>
        </w:rPr>
        <w:t xml:space="preserve"> each designated facility must submit to the Department upon request the information set forth in (E)(1) through (E)(5) below. Submission in full of the information in (E)(1) through (E)(5), in combination with any additional application information under Regulation 61</w:t>
      </w:r>
      <w:r w:rsidRPr="00CA7057">
        <w:rPr>
          <w:color w:val="000000"/>
          <w:lang w:val="en"/>
        </w:rPr>
        <w:noBreakHyphen/>
        <w:t xml:space="preserve">62.1, Section </w:t>
      </w:r>
      <w:proofErr w:type="spellStart"/>
      <w:r w:rsidRPr="00CA7057">
        <w:rPr>
          <w:color w:val="000000"/>
          <w:lang w:val="en"/>
        </w:rPr>
        <w:t>II.C.3</w:t>
      </w:r>
      <w:proofErr w:type="spellEnd"/>
      <w:r w:rsidRPr="00CA7057">
        <w:rPr>
          <w:color w:val="000000"/>
          <w:lang w:val="en"/>
        </w:rPr>
        <w:t xml:space="preserve"> requested by the Department as relevant, will constitute a designated facility</w:t>
      </w:r>
      <w:r w:rsidRPr="00CA7057">
        <w:rPr>
          <w:rFonts w:cs="Times New Roman"/>
          <w:color w:val="000000"/>
          <w:lang w:val="en"/>
        </w:rPr>
        <w:t>’</w:t>
      </w:r>
      <w:r w:rsidRPr="00CA7057">
        <w:rPr>
          <w:color w:val="000000"/>
          <w:lang w:val="en"/>
        </w:rPr>
        <w:t>s permit application for purposes of construction permits issued to satisfy the requirements of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(1)</w:t>
      </w:r>
      <w:r w:rsidRPr="00CA7057">
        <w:rPr>
          <w:bCs/>
        </w:rPr>
        <w:tab/>
        <w:t xml:space="preserve">An evaluation of the applicability of each of the heat rate improvements specified in 40 CFR </w:t>
      </w:r>
      <w:proofErr w:type="spellStart"/>
      <w:proofErr w:type="gramStart"/>
      <w:r w:rsidRPr="00CA7057">
        <w:rPr>
          <w:bCs/>
        </w:rPr>
        <w:t>60.5740a</w:t>
      </w:r>
      <w:proofErr w:type="spellEnd"/>
      <w:r w:rsidRPr="00CA7057">
        <w:rPr>
          <w:bCs/>
        </w:rPr>
        <w:t>(</w:t>
      </w:r>
      <w:proofErr w:type="gramEnd"/>
      <w:r w:rsidRPr="00CA7057">
        <w:rPr>
          <w:bCs/>
        </w:rPr>
        <w:t>a)(1) to the designated facility;</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(2)</w:t>
      </w:r>
      <w:r w:rsidRPr="00CA7057">
        <w:rPr>
          <w:bCs/>
        </w:rPr>
        <w:tab/>
        <w:t xml:space="preserve">An evaluation of the degree of emission limitation achievable ranges set forth in Table 1 to 40 CFR </w:t>
      </w:r>
      <w:proofErr w:type="spellStart"/>
      <w:r w:rsidRPr="00CA7057">
        <w:rPr>
          <w:bCs/>
        </w:rPr>
        <w:t>60.5740a</w:t>
      </w:r>
      <w:proofErr w:type="spellEnd"/>
      <w:r w:rsidRPr="00CA7057">
        <w:rPr>
          <w:bCs/>
        </w:rPr>
        <w:t>(a)(2)(</w:t>
      </w:r>
      <w:proofErr w:type="spellStart"/>
      <w:r w:rsidRPr="00CA7057">
        <w:rPr>
          <w:bCs/>
        </w:rPr>
        <w:t>i</w:t>
      </w:r>
      <w:proofErr w:type="spellEnd"/>
      <w:r w:rsidRPr="00CA7057">
        <w:rPr>
          <w:bCs/>
        </w:rPr>
        <w:t>) through application of the heat rate improvements at the designated facility;</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(3)</w:t>
      </w:r>
      <w:r w:rsidRPr="00CA7057">
        <w:rPr>
          <w:bCs/>
        </w:rPr>
        <w:tab/>
        <w:t xml:space="preserve">If applicable, a summary of the application of remaining useful life or other relevant factors as provided in 40 CFR </w:t>
      </w:r>
      <w:proofErr w:type="spellStart"/>
      <w:proofErr w:type="gramStart"/>
      <w:r w:rsidRPr="00CA7057">
        <w:rPr>
          <w:bCs/>
        </w:rPr>
        <w:t>60.24a</w:t>
      </w:r>
      <w:proofErr w:type="spellEnd"/>
      <w:r w:rsidRPr="00CA7057">
        <w:rPr>
          <w:bCs/>
        </w:rPr>
        <w:t>(</w:t>
      </w:r>
      <w:proofErr w:type="gramEnd"/>
      <w:r w:rsidRPr="00CA7057">
        <w:rPr>
          <w:bCs/>
        </w:rPr>
        <w:t>e) in the Department</w:t>
      </w:r>
      <w:r w:rsidRPr="00CA7057">
        <w:rPr>
          <w:rFonts w:cs="Times New Roman"/>
          <w:bCs/>
        </w:rPr>
        <w:t>’</w:t>
      </w:r>
      <w:r w:rsidRPr="00CA7057">
        <w:rPr>
          <w:bCs/>
        </w:rPr>
        <w:t>s derivation of the designated facility</w:t>
      </w:r>
      <w:r w:rsidRPr="00CA7057">
        <w:rPr>
          <w:rFonts w:cs="Times New Roman"/>
          <w:bCs/>
        </w:rPr>
        <w:t>’</w:t>
      </w:r>
      <w:r w:rsidRPr="00CA7057">
        <w:rPr>
          <w:bCs/>
        </w:rPr>
        <w:t>s standard of performance;</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(4)</w:t>
      </w:r>
      <w:r w:rsidRPr="00CA7057">
        <w:rPr>
          <w:bCs/>
        </w:rPr>
        <w:tab/>
        <w:t xml:space="preserve">The information listed in 40 CFR </w:t>
      </w:r>
      <w:proofErr w:type="spellStart"/>
      <w:proofErr w:type="gramStart"/>
      <w:r w:rsidRPr="00CA7057">
        <w:rPr>
          <w:bCs/>
        </w:rPr>
        <w:t>60.5740a</w:t>
      </w:r>
      <w:proofErr w:type="spellEnd"/>
      <w:r w:rsidRPr="00CA7057">
        <w:rPr>
          <w:bCs/>
        </w:rPr>
        <w:t>(</w:t>
      </w:r>
      <w:proofErr w:type="gramEnd"/>
      <w:r w:rsidRPr="00CA7057">
        <w:rPr>
          <w:bCs/>
        </w:rPr>
        <w:t>a)(4)(</w:t>
      </w:r>
      <w:proofErr w:type="spellStart"/>
      <w:r w:rsidRPr="00CA7057">
        <w:rPr>
          <w:bCs/>
        </w:rPr>
        <w:t>i</w:t>
      </w:r>
      <w:proofErr w:type="spellEnd"/>
      <w:r w:rsidRPr="00CA7057">
        <w:rPr>
          <w:bCs/>
        </w:rPr>
        <w:t>) through (iv) as applicable; and</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(5)</w:t>
      </w:r>
      <w:r w:rsidRPr="00CA7057">
        <w:rPr>
          <w:bCs/>
        </w:rPr>
        <w:tab/>
        <w:t>Supporting material, including any other materials requested by the Department or otherwise necessary to support the Department</w:t>
      </w:r>
      <w:r w:rsidRPr="00CA7057">
        <w:rPr>
          <w:rFonts w:cs="Times New Roman"/>
          <w:bCs/>
        </w:rPr>
        <w:t>’</w:t>
      </w:r>
      <w:r w:rsidRPr="00CA7057">
        <w:rPr>
          <w:bCs/>
        </w:rPr>
        <w:t>s review and determination of standards of performance.</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(F)</w:t>
      </w:r>
      <w:r w:rsidRPr="00CA7057">
        <w:rPr>
          <w:bCs/>
        </w:rPr>
        <w:tab/>
        <w:t>Monitoring, Recordkeeping, and Reporting Requirements. Each designated facility must comply with the following requirements in accordance with the compliance schedule set forth in the designated facility</w:t>
      </w:r>
      <w:r w:rsidRPr="00CA7057">
        <w:rPr>
          <w:rFonts w:cs="Times New Roman"/>
          <w:bCs/>
        </w:rPr>
        <w:t>’</w:t>
      </w:r>
      <w:r w:rsidRPr="00CA7057">
        <w:rPr>
          <w:bCs/>
        </w:rPr>
        <w:t>s construction permit referenced in paragraph (D) of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(1)</w:t>
      </w:r>
      <w:r w:rsidRPr="00CA7057">
        <w:rPr>
          <w:bCs/>
        </w:rPr>
        <w:tab/>
        <w:t>You must either:</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r>
      <w:r w:rsidRPr="00CA7057">
        <w:rPr>
          <w:bCs/>
        </w:rPr>
        <w:tab/>
        <w:t>(a)</w:t>
      </w:r>
      <w:r w:rsidRPr="00CA7057">
        <w:rPr>
          <w:bCs/>
        </w:rPr>
        <w:tab/>
        <w:t>Monitor and report emission and electricity generation data according to 40 CFR Part 75; or</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r>
      <w:r w:rsidRPr="00CA7057">
        <w:rPr>
          <w:bCs/>
        </w:rPr>
        <w:tab/>
        <w:t>(b)</w:t>
      </w:r>
      <w:r w:rsidRPr="00CA7057">
        <w:rPr>
          <w:bCs/>
        </w:rPr>
        <w:tab/>
        <w:t xml:space="preserve">Implement an alternative monitoring, recordkeeping, and reporting program that meets the requirements of 40 CFR </w:t>
      </w:r>
      <w:proofErr w:type="spellStart"/>
      <w:proofErr w:type="gramStart"/>
      <w:r w:rsidRPr="00CA7057">
        <w:rPr>
          <w:bCs/>
        </w:rPr>
        <w:t>60.5785a</w:t>
      </w:r>
      <w:proofErr w:type="spellEnd"/>
      <w:r w:rsidRPr="00CA7057">
        <w:rPr>
          <w:bCs/>
        </w:rPr>
        <w:t>(</w:t>
      </w:r>
      <w:proofErr w:type="gramEnd"/>
      <w:r w:rsidRPr="00CA7057">
        <w:rPr>
          <w:bCs/>
        </w:rPr>
        <w:t>a)(2). A designated facility implementing such a program shall conduct all alternative monitoring, recordkeeping, and reporting in accordance with specific requirements set forth in the construction permit referenced in paragraph (D) of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r>
      <w:r w:rsidRPr="00CA7057">
        <w:rPr>
          <w:bCs/>
        </w:rPr>
        <w:tab/>
        <w:t>(2)</w:t>
      </w:r>
      <w:r w:rsidRPr="00CA7057">
        <w:rPr>
          <w:bCs/>
        </w:rPr>
        <w:tab/>
        <w:t xml:space="preserve">You must keep records for a minimum of five (5) years from the date the record </w:t>
      </w:r>
      <w:proofErr w:type="gramStart"/>
      <w:r w:rsidRPr="00CA7057">
        <w:rPr>
          <w:bCs/>
        </w:rPr>
        <w:t>is used</w:t>
      </w:r>
      <w:proofErr w:type="gramEnd"/>
      <w:r w:rsidRPr="00CA7057">
        <w:rPr>
          <w:bCs/>
        </w:rPr>
        <w:t xml:space="preserve"> to determine compliance with a standard of performance requirement. Each record must be in a form suitable and readily available for expeditious review.</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(G)</w:t>
      </w:r>
      <w:r w:rsidRPr="00CA7057">
        <w:rPr>
          <w:bCs/>
        </w:rPr>
        <w:tab/>
        <w:t>For the Department to consider a revised standard of performance for a designated facility, such designated facility shall submit to the Department, either of its own accord or upon Department request, the information specified in paragraph (E) of this subpart.</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s>
        <w:rPr>
          <w:bCs/>
        </w:rPr>
      </w:pPr>
      <w:r w:rsidRPr="00CA7057">
        <w:rPr>
          <w:bCs/>
        </w:rPr>
        <w:tab/>
        <w:t>(H)</w:t>
      </w:r>
      <w:r w:rsidRPr="00CA7057">
        <w:rPr>
          <w:bCs/>
        </w:rPr>
        <w:tab/>
        <w:t xml:space="preserve">Definitions of terms used in this subpart are set </w:t>
      </w:r>
      <w:proofErr w:type="gramStart"/>
      <w:r w:rsidRPr="00CA7057">
        <w:rPr>
          <w:bCs/>
        </w:rPr>
        <w:t>forth in</w:t>
      </w:r>
      <w:proofErr w:type="gramEnd"/>
      <w:r w:rsidRPr="00CA7057">
        <w:rPr>
          <w:bCs/>
        </w:rPr>
        <w:t xml:space="preserve"> 40 CFR </w:t>
      </w:r>
      <w:proofErr w:type="spellStart"/>
      <w:r w:rsidRPr="00CA7057">
        <w:rPr>
          <w:bCs/>
        </w:rPr>
        <w:t>60.5805a</w:t>
      </w:r>
      <w:proofErr w:type="spellEnd"/>
      <w:r w:rsidRPr="00CA7057">
        <w:rPr>
          <w:bCs/>
        </w:rPr>
        <w:t>, except as otherwise provided in paragraph (C).</w:t>
      </w:r>
    </w:p>
    <w:p w:rsidR="000B7D55" w:rsidRPr="00CA7057" w:rsidRDefault="000B7D55" w:rsidP="006B67EE">
      <w:pPr>
        <w:tabs>
          <w:tab w:val="left" w:pos="216"/>
          <w:tab w:val="left" w:pos="432"/>
          <w:tab w:val="left" w:pos="648"/>
          <w:tab w:val="left" w:pos="864"/>
          <w:tab w:val="left" w:pos="1080"/>
          <w:tab w:val="left" w:pos="1296"/>
        </w:tabs>
        <w:rPr>
          <w:bCs/>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rPr>
      </w:pPr>
      <w:r w:rsidRPr="00CA7057">
        <w:rPr>
          <w:rFonts w:cs="Times New Roman"/>
          <w:b/>
        </w:rPr>
        <w:t>Regulation 61</w:t>
      </w:r>
      <w:r w:rsidRPr="00CA7057">
        <w:rPr>
          <w:rFonts w:cs="Times New Roman"/>
          <w:b/>
        </w:rPr>
        <w:noBreakHyphen/>
        <w:t>62.63, National Emission Standards for Hazardous Air Pollutants (</w:t>
      </w:r>
      <w:proofErr w:type="spellStart"/>
      <w:r w:rsidRPr="00CA7057">
        <w:rPr>
          <w:rFonts w:cs="Times New Roman"/>
          <w:b/>
        </w:rPr>
        <w:t>NESHAP</w:t>
      </w:r>
      <w:proofErr w:type="spellEnd"/>
      <w:r w:rsidRPr="00CA7057">
        <w:rPr>
          <w:rFonts w:cs="Times New Roman"/>
          <w:b/>
        </w:rPr>
        <w:t>) for Source Categories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A,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A </w:t>
      </w:r>
      <w:r w:rsidRPr="00CA7057">
        <w:rPr>
          <w:rFonts w:eastAsia="Times New Roman" w:cs="Times New Roman"/>
          <w:b/>
          <w:bCs/>
          <w:snapToGrid w:val="0"/>
        </w:rPr>
        <w:noBreakHyphen/>
        <w:t xml:space="preserve"> “General Provisions”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The provisions of 40 Code of Federal Regulations (CFR) Part 63 Subpart A, as originally published in the Federal Register and as subsequently amended upon publication in the Federal Register</w:t>
      </w:r>
      <w:r w:rsidRPr="00CA7057">
        <w:rPr>
          <w:rFonts w:eastAsia="Times New Roman" w:cs="Times New Roman"/>
          <w:i/>
          <w:snapToGrid w:val="0"/>
        </w:rPr>
        <w:t xml:space="preserve"> </w:t>
      </w:r>
      <w:r w:rsidRPr="00CA7057">
        <w:rPr>
          <w:rFonts w:eastAsia="Times New Roman" w:cs="Times New Roman"/>
          <w:snapToGrid w:val="0"/>
        </w:rPr>
        <w:t>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40 CFR Part 63 Subpart A</w:t>
            </w:r>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59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16, 1994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[59 FR 12430]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59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22, 1994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[59 FR 19453]</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59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6, 1994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[59 FR 62589]</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25, 1995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[60 FR 4963]</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27, 1995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[60 FR 33122]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1, 1995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[60 FR 45980]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21, 1996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[61 FR 25399]</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17, 1996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[61 FR 66227]</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10, 1997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[62 FR 65024]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4, 1998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[63 FR 24444]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13, 1998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[63 FR 26465]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21, 1998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[63 FR 50326] </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7, 1998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[63 FR 53996]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1, 1998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[63 FR 66061]</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28, 1999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[64 FR 4300]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12, 1999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[64 FR 7468]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12, 1999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[64 FR 17562]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10, 1999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[64 FR 31375]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65</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17, 2000</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[65 FR 61744]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14,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6968]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27,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9156]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5,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16582]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10,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39794]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23,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48254]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18,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7706]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21,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19375]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6,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23898]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8,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24653]</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20,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27646]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23,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28606]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27,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28774]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28,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31746]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29,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32172]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30,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32586]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November 13,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64432]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19,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70960]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2,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130]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3,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5038]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9,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18801]</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19,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20968]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22,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21737]</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26,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22602]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15,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33474]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30,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45944]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13,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55218]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15, 2005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[70 FR 19992]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20, 2005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[70 FR 29400]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12, 2005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[70 FR 59402]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16,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8342]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28,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42898]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6,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70651]</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3,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26]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23,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2930]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16,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38864]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29,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61060]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November 16,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64860]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26,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73180]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72</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28, 2007</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[72 FR 74088]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2,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226]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9,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1738]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10,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1916]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18,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3568]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7,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7210]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7,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12275]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23,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42978]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73</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22, 2008</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[73 FR 78199]</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25, 2009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[74 FR 30366]</w:t>
            </w:r>
          </w:p>
        </w:tc>
      </w:tr>
      <w:tr w:rsidR="000B7D55" w:rsidRPr="00CA7057" w:rsidTr="009520EE">
        <w:trPr>
          <w:trHeight w:val="128"/>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74</w:t>
            </w:r>
          </w:p>
        </w:tc>
        <w:tc>
          <w:tcPr>
            <w:tcW w:w="2394"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28, 2009</w:t>
            </w:r>
          </w:p>
        </w:tc>
        <w:tc>
          <w:tcPr>
            <w:tcW w:w="2286"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[74 FR 55670]</w:t>
            </w:r>
          </w:p>
        </w:tc>
      </w:tr>
      <w:tr w:rsidR="000B7D55" w:rsidRPr="00CA7057" w:rsidTr="009520EE">
        <w:trPr>
          <w:trHeight w:val="125"/>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75</w:t>
            </w:r>
          </w:p>
        </w:tc>
        <w:tc>
          <w:tcPr>
            <w:tcW w:w="2394"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9, 2010</w:t>
            </w:r>
          </w:p>
        </w:tc>
        <w:tc>
          <w:tcPr>
            <w:tcW w:w="2286"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[75 FR 54970]</w:t>
            </w:r>
          </w:p>
        </w:tc>
      </w:tr>
      <w:tr w:rsidR="000B7D55" w:rsidRPr="00CA7057" w:rsidTr="009520EE">
        <w:trPr>
          <w:trHeight w:val="125"/>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75</w:t>
            </w:r>
          </w:p>
        </w:tc>
        <w:tc>
          <w:tcPr>
            <w:tcW w:w="2394"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13, 2010</w:t>
            </w:r>
          </w:p>
        </w:tc>
        <w:tc>
          <w:tcPr>
            <w:tcW w:w="2286"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[75 FR 55636]</w:t>
            </w:r>
          </w:p>
        </w:tc>
      </w:tr>
      <w:tr w:rsidR="000B7D55" w:rsidRPr="00CA7057" w:rsidTr="009520EE">
        <w:trPr>
          <w:trHeight w:val="125"/>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76</w:t>
            </w:r>
          </w:p>
        </w:tc>
        <w:tc>
          <w:tcPr>
            <w:tcW w:w="2394"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17, 2011</w:t>
            </w:r>
          </w:p>
        </w:tc>
        <w:tc>
          <w:tcPr>
            <w:tcW w:w="2286"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[76 FR 9450]</w:t>
            </w:r>
          </w:p>
        </w:tc>
      </w:tr>
      <w:tr w:rsidR="000B7D55" w:rsidRPr="00CA7057" w:rsidTr="009520EE">
        <w:trPr>
          <w:trHeight w:val="125"/>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77</w:t>
            </w:r>
          </w:p>
        </w:tc>
        <w:tc>
          <w:tcPr>
            <w:tcW w:w="2394"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16, 2012</w:t>
            </w:r>
          </w:p>
        </w:tc>
        <w:tc>
          <w:tcPr>
            <w:tcW w:w="2286" w:type="dxa"/>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[77 FR 9304]</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17,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[77 FR 22848]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September 11,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[77 FR 55698]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[78 FR 6674]</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January 31,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[78 FR 7138]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[78 FR 7488]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20,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[78 FR 37133]</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[79 FR 11228]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March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bCs/>
                <w:snapToGrid w:val="0"/>
              </w:rPr>
              <w:t>[79 FR 17340]</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June 30,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37365]</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August 19,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[80 FR 50385]</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September 18,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56699]</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October 15,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62389]</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October 26,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65469]</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December 1,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75178]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December 4,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snapToGrid w:val="0"/>
              </w:rPr>
              <w:t>[80 FR 75817]</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[81 FR 59800]</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January 18, 2017</w:t>
            </w:r>
            <w:r w:rsidRPr="00CA7057">
              <w:rPr>
                <w:rFonts w:eastAsia="Times New Roman" w:cs="Times New Roman"/>
                <w:snapToGrid w:val="0"/>
              </w:rPr>
              <w:tab/>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[82 FR 5401]</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Calibri" w:cs="Times New Roman"/>
                <w:snapToGrid w:val="0"/>
              </w:rPr>
              <w:t>October 11,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[82 FR 47328]</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Calibri" w:cs="Times New Roman"/>
                <w:snapToGrid w:val="0"/>
              </w:rPr>
              <w:t>October 16,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56" w:lineRule="auto"/>
              <w:rPr>
                <w:rFonts w:eastAsia="Times New Roman" w:cs="Times New Roman"/>
                <w:snapToGrid w:val="0"/>
              </w:rPr>
            </w:pPr>
            <w:r w:rsidRPr="00CA7057">
              <w:rPr>
                <w:rFonts w:eastAsia="Times New Roman" w:cs="Times New Roman"/>
                <w:snapToGrid w:val="0"/>
              </w:rPr>
              <w:t>[82 FR 48156]</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15,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[83 FR 51842]</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November 14,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[83 FR 56713]</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28,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6676]</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4,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7682]</w:t>
            </w:r>
          </w:p>
        </w:tc>
      </w:tr>
      <w:tr w:rsidR="000B7D55" w:rsidRPr="00CA7057" w:rsidTr="009520EE">
        <w:trPr>
          <w:trHeight w:val="125"/>
        </w:trPr>
        <w:tc>
          <w:tcPr>
            <w:tcW w:w="2790" w:type="dxa"/>
            <w:tcBorders>
              <w:top w:val="single" w:sz="12" w:space="0" w:color="auto"/>
              <w:left w:val="single" w:sz="12" w:space="0" w:color="auto"/>
              <w:bottom w:val="single" w:sz="12" w:space="0" w:color="auto"/>
              <w:right w:val="single" w:sz="12" w:space="0" w:color="auto"/>
            </w:tcBorders>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15,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9590]</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HHHH</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r w:rsidRPr="00CA7057">
        <w:rPr>
          <w:rFonts w:eastAsia="Times New Roman" w:cs="Times New Roman"/>
          <w:b/>
          <w:snapToGrid w:val="0"/>
        </w:rPr>
        <w:t xml:space="preserve">Subpart </w:t>
      </w:r>
      <w:proofErr w:type="spellStart"/>
      <w:r w:rsidRPr="00CA7057">
        <w:rPr>
          <w:rFonts w:eastAsia="Times New Roman" w:cs="Times New Roman"/>
          <w:b/>
          <w:snapToGrid w:val="0"/>
        </w:rPr>
        <w:t>HHHH</w:t>
      </w:r>
      <w:proofErr w:type="spellEnd"/>
      <w:r w:rsidRPr="00CA7057">
        <w:rPr>
          <w:rFonts w:eastAsia="Times New Roman" w:cs="Times New Roman"/>
          <w:b/>
          <w:snapToGrid w:val="0"/>
        </w:rPr>
        <w:t xml:space="preserve"> </w:t>
      </w:r>
      <w:r w:rsidRPr="00CA7057">
        <w:rPr>
          <w:rFonts w:eastAsia="Times New Roman" w:cs="Times New Roman"/>
          <w:b/>
          <w:snapToGrid w:val="0"/>
        </w:rPr>
        <w:noBreakHyphen/>
        <w:t xml:space="preserve"> “National Emission Standards for Hazardous Air Pollutants for Wet</w:t>
      </w:r>
      <w:r w:rsidRPr="00CA7057">
        <w:rPr>
          <w:rFonts w:eastAsia="Times New Roman" w:cs="Times New Roman"/>
          <w:b/>
          <w:snapToGrid w:val="0"/>
        </w:rPr>
        <w:noBreakHyphen/>
        <w:t>Formed Fiberglass Mat Production”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HHHH</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HHHH</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11,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17824]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28,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6676]</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NNNN</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r w:rsidRPr="00CA7057">
        <w:rPr>
          <w:rFonts w:eastAsia="Times New Roman" w:cs="Times New Roman"/>
          <w:b/>
          <w:snapToGrid w:val="0"/>
        </w:rPr>
        <w:t xml:space="preserve">Subpart </w:t>
      </w:r>
      <w:proofErr w:type="spellStart"/>
      <w:r w:rsidRPr="00CA7057">
        <w:rPr>
          <w:rFonts w:eastAsia="Times New Roman" w:cs="Times New Roman"/>
          <w:b/>
          <w:snapToGrid w:val="0"/>
        </w:rPr>
        <w:t>NNNN</w:t>
      </w:r>
      <w:proofErr w:type="spellEnd"/>
      <w:r w:rsidRPr="00CA7057">
        <w:rPr>
          <w:rFonts w:eastAsia="Times New Roman" w:cs="Times New Roman"/>
          <w:b/>
          <w:snapToGrid w:val="0"/>
        </w:rPr>
        <w:t xml:space="preserve"> </w:t>
      </w:r>
      <w:r w:rsidRPr="00CA7057">
        <w:rPr>
          <w:rFonts w:eastAsia="Times New Roman" w:cs="Times New Roman"/>
          <w:b/>
          <w:snapToGrid w:val="0"/>
        </w:rPr>
        <w:noBreakHyphen/>
        <w:t xml:space="preserve"> “National Emission Standards for Hazardous Air Pollutants: Surface Coating of Large Appliances”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NNNN</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NNNN</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July 23,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48254]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15,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9590]</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OOOO</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OOOO</w:t>
      </w:r>
      <w:proofErr w:type="spellEnd"/>
      <w:r w:rsidRPr="00CA7057">
        <w:rPr>
          <w:rFonts w:eastAsia="Times New Roman" w:cs="Times New Roman"/>
          <w:b/>
          <w:bCs/>
          <w:snapToGrid w:val="0"/>
        </w:rPr>
        <w:t xml:space="preserve"> </w:t>
      </w:r>
      <w:r w:rsidRPr="00CA7057">
        <w:rPr>
          <w:rFonts w:eastAsia="Times New Roman" w:cs="Times New Roman"/>
          <w:b/>
          <w:snapToGrid w:val="0"/>
        </w:rPr>
        <w:noBreakHyphen/>
      </w:r>
      <w:r w:rsidRPr="00CA7057">
        <w:rPr>
          <w:rFonts w:eastAsia="Times New Roman" w:cs="Times New Roman"/>
          <w:b/>
          <w:bCs/>
          <w:snapToGrid w:val="0"/>
        </w:rPr>
        <w:t xml:space="preserve"> “National Emission Standards for Hazardous Air Pollutants: Printing, Coating, and Dyeing of Fabrics and Other Textiles”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OOOO</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OOOO</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29,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32172]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69</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August 4, 2004</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[69 FR 47001]</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24,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29792]</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15,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9590]</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QQQQ</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QQQQ</w:t>
      </w:r>
      <w:proofErr w:type="spellEnd"/>
      <w:r w:rsidRPr="00CA7057">
        <w:rPr>
          <w:rFonts w:eastAsia="Times New Roman" w:cs="Times New Roman"/>
          <w:b/>
          <w:bCs/>
          <w:snapToGrid w:val="0"/>
        </w:rPr>
        <w:t xml:space="preserve"> </w:t>
      </w:r>
      <w:r w:rsidRPr="00CA7057">
        <w:rPr>
          <w:rFonts w:eastAsia="Times New Roman" w:cs="Times New Roman"/>
          <w:b/>
          <w:snapToGrid w:val="0"/>
        </w:rPr>
        <w:noBreakHyphen/>
      </w:r>
      <w:r w:rsidRPr="00CA7057">
        <w:rPr>
          <w:rFonts w:eastAsia="Times New Roman" w:cs="Times New Roman"/>
          <w:b/>
          <w:bCs/>
          <w:snapToGrid w:val="0"/>
        </w:rPr>
        <w:t xml:space="preserve"> “National Emission Standards for Hazardous Air Pollutants: Surface Coating of Wood Building Products”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QQQQ</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QQQQ</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28,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31746]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4,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7682]</w:t>
            </w:r>
          </w:p>
        </w:tc>
      </w:tr>
    </w:tbl>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RRRR</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RRRR</w:t>
      </w:r>
      <w:proofErr w:type="spellEnd"/>
      <w:r w:rsidRPr="00CA7057">
        <w:rPr>
          <w:rFonts w:eastAsia="Times New Roman" w:cs="Times New Roman"/>
          <w:b/>
          <w:bCs/>
          <w:snapToGrid w:val="0"/>
        </w:rPr>
        <w:t xml:space="preserve"> </w:t>
      </w:r>
      <w:r w:rsidRPr="00CA7057">
        <w:rPr>
          <w:rFonts w:eastAsia="Times New Roman" w:cs="Times New Roman"/>
          <w:b/>
          <w:snapToGrid w:val="0"/>
        </w:rPr>
        <w:noBreakHyphen/>
      </w:r>
      <w:r w:rsidRPr="00CA7057">
        <w:rPr>
          <w:rFonts w:eastAsia="Times New Roman" w:cs="Times New Roman"/>
          <w:b/>
          <w:bCs/>
          <w:snapToGrid w:val="0"/>
        </w:rPr>
        <w:t xml:space="preserve"> “National Emission Standards for Hazardous Air Pollutants: Surface Coating of Metal Furniture”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RRRR</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lastRenderedPageBreak/>
              <w:t xml:space="preserve">40 CFR Part 63 Subpart </w:t>
            </w:r>
            <w:proofErr w:type="spellStart"/>
            <w:r w:rsidRPr="00CA7057">
              <w:rPr>
                <w:rFonts w:eastAsia="Times New Roman" w:cs="Times New Roman"/>
                <w:b/>
                <w:snapToGrid w:val="0"/>
              </w:rPr>
              <w:t>RRRR</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23,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28606]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March 15,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9590]</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TTTT</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TTTT</w:t>
      </w:r>
      <w:proofErr w:type="spellEnd"/>
      <w:r w:rsidRPr="00CA7057">
        <w:rPr>
          <w:rFonts w:eastAsia="Times New Roman" w:cs="Times New Roman"/>
          <w:b/>
          <w:bCs/>
          <w:snapToGrid w:val="0"/>
        </w:rPr>
        <w:t xml:space="preserve"> </w:t>
      </w:r>
      <w:r w:rsidRPr="00CA7057">
        <w:rPr>
          <w:rFonts w:eastAsia="Times New Roman" w:cs="Times New Roman"/>
          <w:b/>
          <w:snapToGrid w:val="0"/>
        </w:rPr>
        <w:noBreakHyphen/>
      </w:r>
      <w:r w:rsidRPr="00CA7057">
        <w:rPr>
          <w:rFonts w:eastAsia="Times New Roman" w:cs="Times New Roman"/>
          <w:b/>
          <w:bCs/>
          <w:snapToGrid w:val="0"/>
        </w:rPr>
        <w:t xml:space="preserve"> “National Emission Standards for Hazardous Air Pollutants for Leather Finishing Operations”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TTTT</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TTTT</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27,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9156]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7, 2005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[70 FR 6355]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12,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3308]</w:t>
            </w:r>
          </w:p>
        </w:tc>
      </w:tr>
    </w:tbl>
    <w:p w:rsidR="000B7D55" w:rsidRPr="00CA7057" w:rsidRDefault="000B7D55" w:rsidP="006B67EE">
      <w:pPr>
        <w:widowControl w:val="0"/>
        <w:rPr>
          <w:rFonts w:eastAsia="Times New Roman" w:cs="Times New Roman"/>
          <w:b/>
          <w:bCs/>
          <w:snapToGrid w:val="0"/>
          <w:szCs w:val="20"/>
        </w:rPr>
      </w:pPr>
    </w:p>
    <w:p w:rsidR="000B7D55" w:rsidRPr="00CA7057" w:rsidRDefault="000B7D55" w:rsidP="006B67EE">
      <w:pPr>
        <w:widowControl w:val="0"/>
        <w:rPr>
          <w:rFonts w:eastAsia="Times New Roman" w:cs="Times New Roman"/>
          <w:b/>
          <w:bCs/>
          <w:snapToGrid w:val="0"/>
          <w:szCs w:val="20"/>
        </w:rPr>
      </w:pPr>
      <w:r w:rsidRPr="00CA7057">
        <w:rPr>
          <w:rFonts w:eastAsia="Times New Roman" w:cs="Times New Roman"/>
          <w:b/>
          <w:bCs/>
          <w:snapToGrid w:val="0"/>
          <w:szCs w:val="20"/>
        </w:rPr>
        <w:t>Regulation 61</w:t>
      </w:r>
      <w:r w:rsidRPr="00CA7057">
        <w:rPr>
          <w:rFonts w:eastAsia="Times New Roman" w:cs="Times New Roman"/>
          <w:b/>
          <w:bCs/>
          <w:snapToGrid w:val="0"/>
          <w:szCs w:val="20"/>
        </w:rPr>
        <w:noBreakHyphen/>
        <w:t xml:space="preserve">62.63, Subpart </w:t>
      </w:r>
      <w:proofErr w:type="spellStart"/>
      <w:r w:rsidRPr="00CA7057">
        <w:rPr>
          <w:rFonts w:eastAsia="Times New Roman" w:cs="Times New Roman"/>
          <w:b/>
          <w:bCs/>
          <w:snapToGrid w:val="0"/>
          <w:szCs w:val="20"/>
        </w:rPr>
        <w:t>JJJJJ</w:t>
      </w:r>
      <w:proofErr w:type="spellEnd"/>
      <w:r w:rsidRPr="00CA7057">
        <w:rPr>
          <w:rFonts w:eastAsia="Times New Roman" w:cs="Times New Roman"/>
          <w:b/>
          <w:bCs/>
          <w:snapToGrid w:val="0"/>
          <w:szCs w:val="20"/>
        </w:rPr>
        <w:t xml:space="preserve"> title </w:t>
      </w:r>
      <w:proofErr w:type="gramStart"/>
      <w:r w:rsidRPr="00CA7057">
        <w:rPr>
          <w:rFonts w:eastAsia="Times New Roman" w:cs="Times New Roman"/>
          <w:b/>
          <w:bCs/>
          <w:snapToGrid w:val="0"/>
          <w:szCs w:val="20"/>
        </w:rPr>
        <w:t>shall be revised</w:t>
      </w:r>
      <w:proofErr w:type="gramEnd"/>
      <w:r w:rsidRPr="00CA7057">
        <w:rPr>
          <w:rFonts w:eastAsia="Times New Roman" w:cs="Times New Roman"/>
          <w:b/>
          <w:bCs/>
          <w:snapToGrid w:val="0"/>
          <w:szCs w:val="20"/>
        </w:rPr>
        <w:t xml:space="preserve"> as follows:</w:t>
      </w:r>
    </w:p>
    <w:p w:rsidR="000B7D55" w:rsidRPr="00CA7057" w:rsidRDefault="000B7D55" w:rsidP="006B67EE">
      <w:pPr>
        <w:widowControl w:val="0"/>
        <w:rPr>
          <w:rFonts w:eastAsia="Times New Roman" w:cs="Times New Roman"/>
          <w:b/>
          <w:bCs/>
          <w:snapToGrid w:val="0"/>
          <w:szCs w:val="20"/>
        </w:rPr>
      </w:pPr>
    </w:p>
    <w:p w:rsidR="000B7D55" w:rsidRPr="00CA7057" w:rsidRDefault="000B7D55" w:rsidP="006B67EE">
      <w:pPr>
        <w:widowControl w:val="0"/>
        <w:rPr>
          <w:rFonts w:eastAsia="Times New Roman" w:cs="Times New Roman"/>
          <w:bCs/>
          <w:snapToGrid w:val="0"/>
          <w:szCs w:val="20"/>
        </w:rPr>
      </w:pPr>
      <w:r w:rsidRPr="00CA7057">
        <w:rPr>
          <w:rFonts w:eastAsia="Times New Roman" w:cs="Times New Roman"/>
          <w:b/>
          <w:bCs/>
          <w:snapToGrid w:val="0"/>
          <w:szCs w:val="20"/>
        </w:rPr>
        <w:t xml:space="preserve">Subpart </w:t>
      </w:r>
      <w:proofErr w:type="spellStart"/>
      <w:r w:rsidRPr="00CA7057">
        <w:rPr>
          <w:rFonts w:eastAsia="Times New Roman" w:cs="Times New Roman"/>
          <w:b/>
          <w:bCs/>
          <w:snapToGrid w:val="0"/>
          <w:szCs w:val="20"/>
        </w:rPr>
        <w:t>JJJJJ</w:t>
      </w:r>
      <w:proofErr w:type="spellEnd"/>
      <w:r w:rsidRPr="00CA7057">
        <w:rPr>
          <w:rFonts w:eastAsia="Times New Roman" w:cs="Times New Roman"/>
          <w:b/>
          <w:bCs/>
          <w:snapToGrid w:val="0"/>
          <w:szCs w:val="20"/>
        </w:rPr>
        <w:t xml:space="preserve"> </w:t>
      </w:r>
      <w:r w:rsidRPr="00CA7057">
        <w:rPr>
          <w:rFonts w:eastAsia="Times New Roman" w:cs="Times New Roman"/>
          <w:b/>
          <w:bCs/>
          <w:snapToGrid w:val="0"/>
          <w:szCs w:val="20"/>
        </w:rPr>
        <w:noBreakHyphen/>
        <w:t xml:space="preserve"> “National Emission Standards for Hazardous Air Pollutants for Brick and Structural Clay Products Manufacturing”</w:t>
      </w:r>
    </w:p>
    <w:p w:rsidR="000B7D55" w:rsidRPr="00CA7057" w:rsidRDefault="000B7D55" w:rsidP="006B67EE">
      <w:pPr>
        <w:widowControl w:val="0"/>
        <w:rPr>
          <w:rFonts w:eastAsia="Times New Roman" w:cs="Times New Roman"/>
          <w:bCs/>
          <w:snapToGrid w:val="0"/>
          <w:szCs w:val="2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KKKKK</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
          <w:bCs/>
          <w:snapToGrid w:val="0"/>
        </w:rPr>
        <w:t xml:space="preserve">Subpart </w:t>
      </w:r>
      <w:proofErr w:type="spellStart"/>
      <w:r w:rsidRPr="00CA7057">
        <w:rPr>
          <w:rFonts w:eastAsia="Times New Roman" w:cs="Times New Roman"/>
          <w:b/>
          <w:bCs/>
          <w:snapToGrid w:val="0"/>
        </w:rPr>
        <w:t>KKKKK</w:t>
      </w:r>
      <w:proofErr w:type="spellEnd"/>
      <w:r w:rsidRPr="00CA7057">
        <w:rPr>
          <w:rFonts w:eastAsia="Times New Roman" w:cs="Times New Roman"/>
          <w:b/>
          <w:bCs/>
          <w:snapToGrid w:val="0"/>
        </w:rPr>
        <w:t xml:space="preserve"> </w:t>
      </w:r>
      <w:r w:rsidRPr="00CA7057">
        <w:rPr>
          <w:rFonts w:eastAsia="Times New Roman" w:cs="Times New Roman"/>
          <w:b/>
          <w:bCs/>
          <w:snapToGrid w:val="0"/>
        </w:rPr>
        <w:noBreakHyphen/>
        <w:t xml:space="preserve"> “National Emission Standards for Hazardous Air Pollutants for Clay Ceramics Manufacturing”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ind w:firstLine="285"/>
        <w:rPr>
          <w:rFonts w:eastAsia="Times New Roman" w:cs="Times New Roman"/>
          <w:snapToGrid w:val="0"/>
        </w:rPr>
      </w:pPr>
      <w:r w:rsidRPr="00CA7057">
        <w:rPr>
          <w:rFonts w:eastAsia="Times New Roman" w:cs="Times New Roman"/>
          <w:snapToGrid w:val="0"/>
        </w:rPr>
        <w:t xml:space="preserve">The provisions of 40 CFR Part 63, Subpart </w:t>
      </w:r>
      <w:proofErr w:type="spellStart"/>
      <w:r w:rsidRPr="00CA7057">
        <w:rPr>
          <w:rFonts w:eastAsia="Times New Roman" w:cs="Times New Roman"/>
          <w:snapToGrid w:val="0"/>
        </w:rPr>
        <w:t>KKKKK</w:t>
      </w:r>
      <w:proofErr w:type="spellEnd"/>
      <w:r w:rsidRPr="00CA7057">
        <w:rPr>
          <w:rFonts w:eastAsia="Times New Roman" w:cs="Times New Roman"/>
          <w:snapToGrid w:val="0"/>
        </w:rPr>
        <w:t xml:space="preserve">, as originally published in the </w:t>
      </w:r>
      <w:r w:rsidRPr="00CA7057">
        <w:rPr>
          <w:rFonts w:eastAsia="Times New Roman" w:cs="Times New Roman"/>
          <w:i/>
          <w:snapToGrid w:val="0"/>
        </w:rPr>
        <w:t>Federal Register</w:t>
      </w:r>
      <w:r w:rsidRPr="00CA7057">
        <w:rPr>
          <w:rFonts w:eastAsia="Times New Roman" w:cs="Times New Roman"/>
          <w:snapToGrid w:val="0"/>
        </w:rPr>
        <w:t xml:space="preserve"> and as subsequently amended upon publication in the </w:t>
      </w:r>
      <w:r w:rsidRPr="00CA7057">
        <w:rPr>
          <w:rFonts w:eastAsia="Times New Roman" w:cs="Times New Roman"/>
          <w:i/>
          <w:snapToGrid w:val="0"/>
        </w:rPr>
        <w:t>Federal Register</w:t>
      </w:r>
      <w:r w:rsidRPr="00CA7057">
        <w:rPr>
          <w:rFonts w:eastAsia="Times New Roman" w:cs="Times New Roman"/>
          <w:snapToGrid w:val="0"/>
        </w:rPr>
        <w:t xml:space="preserve">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cantSplit/>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KKKKK</w:t>
            </w:r>
            <w:proofErr w:type="spellEnd"/>
          </w:p>
        </w:tc>
      </w:tr>
      <w:tr w:rsidR="000B7D55" w:rsidRPr="00CA7057" w:rsidTr="009520EE">
        <w:trPr>
          <w:cantSplit/>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16,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26690]</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68</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May 28, 2003</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[68 FR 31744]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20445]</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June 23,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36014]</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26, 2015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[80 FR 65469]</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80</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December 4, 2015</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[80 FR 75817]</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November 1,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58601]</w:t>
            </w:r>
          </w:p>
        </w:tc>
      </w:tr>
    </w:tbl>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QQQQQ</w:t>
      </w:r>
      <w:proofErr w:type="spellEnd"/>
      <w:r w:rsidRPr="00CA7057">
        <w:rPr>
          <w:rFonts w:cs="Times New Roman"/>
          <w:b/>
          <w:iCs/>
        </w:rPr>
        <w:t xml:space="preserv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b/>
          <w:snapToGrid w:val="0"/>
        </w:rPr>
        <w:t xml:space="preserve">Subpart </w:t>
      </w:r>
      <w:proofErr w:type="spellStart"/>
      <w:r w:rsidRPr="00CA7057">
        <w:rPr>
          <w:rFonts w:eastAsia="Times New Roman" w:cs="Times New Roman"/>
          <w:b/>
          <w:snapToGrid w:val="0"/>
        </w:rPr>
        <w:t>QQQQQ</w:t>
      </w:r>
      <w:proofErr w:type="spellEnd"/>
      <w:r w:rsidRPr="00CA7057">
        <w:rPr>
          <w:rFonts w:eastAsia="Times New Roman" w:cs="Times New Roman"/>
          <w:b/>
          <w:snapToGrid w:val="0"/>
        </w:rPr>
        <w:t xml:space="preserve"> </w:t>
      </w:r>
      <w:r w:rsidRPr="00CA7057">
        <w:rPr>
          <w:rFonts w:eastAsia="Times New Roman" w:cs="Times New Roman"/>
          <w:b/>
          <w:snapToGrid w:val="0"/>
        </w:rPr>
        <w:noBreakHyphen/>
        <w:t xml:space="preserve"> “National Emission Standards for Hazardous Air Pollutants for Friction </w:t>
      </w:r>
      <w:r w:rsidRPr="00CA7057">
        <w:rPr>
          <w:rFonts w:eastAsia="Times New Roman" w:cs="Times New Roman"/>
          <w:b/>
          <w:snapToGrid w:val="0"/>
        </w:rPr>
        <w:lastRenderedPageBreak/>
        <w:t>Materials Manufacturing Facilities”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provisions of 40 CFR Part 63 Subpart </w:t>
      </w:r>
      <w:proofErr w:type="spellStart"/>
      <w:r w:rsidRPr="00CA7057">
        <w:rPr>
          <w:rFonts w:eastAsia="Times New Roman" w:cs="Times New Roman"/>
          <w:snapToGrid w:val="0"/>
        </w:rPr>
        <w:t>QQQQQ</w:t>
      </w:r>
      <w:proofErr w:type="spellEnd"/>
      <w:r w:rsidRPr="00CA7057">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0B7D55" w:rsidRPr="00CA7057" w:rsidTr="009520EE">
        <w:trPr>
          <w:tblHeader/>
        </w:trPr>
        <w:tc>
          <w:tcPr>
            <w:tcW w:w="9360" w:type="dxa"/>
            <w:gridSpan w:val="4"/>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Times New Roman" w:cs="Times New Roman"/>
                <w:b/>
                <w:snapToGrid w:val="0"/>
              </w:rPr>
            </w:pPr>
            <w:r w:rsidRPr="00CA7057">
              <w:rPr>
                <w:rFonts w:eastAsia="Times New Roman" w:cs="Times New Roman"/>
                <w:b/>
                <w:snapToGrid w:val="0"/>
              </w:rPr>
              <w:t xml:space="preserve">40 CFR Part 63 Subpart </w:t>
            </w:r>
            <w:proofErr w:type="spellStart"/>
            <w:r w:rsidRPr="00CA7057">
              <w:rPr>
                <w:rFonts w:eastAsia="Times New Roman" w:cs="Times New Roman"/>
                <w:b/>
                <w:snapToGrid w:val="0"/>
              </w:rPr>
              <w:t>QQQQQ</w:t>
            </w:r>
            <w:proofErr w:type="spellEnd"/>
          </w:p>
        </w:tc>
      </w:tr>
      <w:tr w:rsidR="000B7D55" w:rsidRPr="00CA7057" w:rsidTr="009520EE">
        <w:trPr>
          <w:tblHeader/>
        </w:trPr>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Federal Register Citation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Volume</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Date</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Notice</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Original Promulgation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67</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October 18, 2002</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[67 FR 64498]</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71</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April 20, 2006</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[71 FR 20446]</w:t>
            </w:r>
          </w:p>
        </w:tc>
      </w:tr>
      <w:tr w:rsidR="000B7D55" w:rsidRPr="00CA7057" w:rsidTr="009520EE">
        <w:tc>
          <w:tcPr>
            <w:tcW w:w="27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Revision</w:t>
            </w:r>
          </w:p>
        </w:tc>
        <w:tc>
          <w:tcPr>
            <w:tcW w:w="1890"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Vol. 84</w:t>
            </w:r>
          </w:p>
        </w:tc>
        <w:tc>
          <w:tcPr>
            <w:tcW w:w="2394"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February 8, 2019</w:t>
            </w:r>
          </w:p>
        </w:tc>
        <w:tc>
          <w:tcPr>
            <w:tcW w:w="2286" w:type="dxa"/>
          </w:tcPr>
          <w:p w:rsidR="000B7D55" w:rsidRPr="00CA7057" w:rsidRDefault="000B7D55" w:rsidP="00952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[84 FR 2742]</w:t>
            </w:r>
          </w:p>
        </w:tc>
      </w:tr>
    </w:tbl>
    <w:p w:rsidR="000B7D55" w:rsidRPr="00CA7057" w:rsidRDefault="000B7D55" w:rsidP="006B67EE">
      <w:pPr>
        <w:widowControl w:val="0"/>
        <w:rPr>
          <w:rFonts w:eastAsia="Times New Roman" w:cs="Times New Roman"/>
          <w:b/>
          <w:snapToGrid w:val="0"/>
        </w:rPr>
      </w:pPr>
    </w:p>
    <w:p w:rsidR="000B7D55" w:rsidRPr="00CA7057" w:rsidRDefault="000B7D55" w:rsidP="00994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iCs/>
        </w:rPr>
        <w:t>Regulation 61</w:t>
      </w:r>
      <w:r w:rsidRPr="00CA7057">
        <w:rPr>
          <w:rFonts w:cs="Times New Roman"/>
          <w:b/>
          <w:iCs/>
        </w:rPr>
        <w:noBreakHyphen/>
        <w:t xml:space="preserve">62.63, Subpart </w:t>
      </w:r>
      <w:proofErr w:type="spellStart"/>
      <w:r w:rsidRPr="00CA7057">
        <w:rPr>
          <w:rFonts w:cs="Times New Roman"/>
          <w:b/>
          <w:iCs/>
        </w:rPr>
        <w:t>CCCCCC</w:t>
      </w:r>
      <w:proofErr w:type="spellEnd"/>
      <w:r w:rsidRPr="00CA7057">
        <w:rPr>
          <w:rFonts w:cs="Times New Roman"/>
          <w:b/>
          <w:iCs/>
        </w:rPr>
        <w:t xml:space="preserve"> title </w:t>
      </w:r>
      <w:proofErr w:type="gramStart"/>
      <w:r w:rsidRPr="00CA7057">
        <w:rPr>
          <w:rFonts w:cs="Times New Roman"/>
          <w:b/>
          <w:iCs/>
        </w:rPr>
        <w:t>shall be revised</w:t>
      </w:r>
      <w:proofErr w:type="gramEnd"/>
      <w:r w:rsidRPr="00CA7057">
        <w:rPr>
          <w:rFonts w:cs="Times New Roman"/>
          <w:b/>
          <w:iCs/>
        </w:rPr>
        <w:t xml:space="preserve"> as follows:</w:t>
      </w:r>
    </w:p>
    <w:p w:rsidR="000B7D55" w:rsidRPr="00CA7057" w:rsidRDefault="000B7D55" w:rsidP="00994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eastAsia="Times New Roman" w:cs="Times New Roman"/>
          <w:b/>
          <w:snapToGrid w:val="0"/>
        </w:rPr>
        <w:t xml:space="preserve">Subpart </w:t>
      </w:r>
      <w:proofErr w:type="spellStart"/>
      <w:r w:rsidRPr="00CA7057">
        <w:rPr>
          <w:rFonts w:eastAsia="Times New Roman" w:cs="Times New Roman"/>
          <w:b/>
          <w:snapToGrid w:val="0"/>
        </w:rPr>
        <w:t>CCCCCC</w:t>
      </w:r>
      <w:proofErr w:type="spellEnd"/>
      <w:r w:rsidRPr="00CA7057">
        <w:rPr>
          <w:rFonts w:eastAsia="Times New Roman" w:cs="Times New Roman"/>
          <w:b/>
          <w:snapToGrid w:val="0"/>
        </w:rPr>
        <w:t xml:space="preserve"> </w:t>
      </w:r>
      <w:r w:rsidRPr="00CA7057">
        <w:rPr>
          <w:rFonts w:eastAsia="Times New Roman" w:cs="Times New Roman"/>
          <w:b/>
          <w:snapToGrid w:val="0"/>
          <w:szCs w:val="20"/>
        </w:rPr>
        <w:noBreakHyphen/>
      </w:r>
      <w:r w:rsidRPr="00CA7057">
        <w:rPr>
          <w:rFonts w:eastAsia="Times New Roman" w:cs="Times New Roman"/>
          <w:b/>
          <w:snapToGrid w:val="0"/>
        </w:rPr>
        <w:t xml:space="preserve"> “</w:t>
      </w:r>
      <w:r w:rsidRPr="00CA7057">
        <w:rPr>
          <w:rFonts w:eastAsia="Times New Roman" w:cs="Times New Roman"/>
          <w:b/>
          <w:bCs/>
          <w:snapToGrid w:val="0"/>
          <w:szCs w:val="20"/>
        </w:rPr>
        <w:t>National Emission Standards for Hazardous Air Pollutants for Source Category: Gasoline Dispensing Facilities”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iCs/>
        </w:rPr>
      </w:pPr>
      <w:r w:rsidRPr="00CA7057">
        <w:rPr>
          <w:rFonts w:cs="Times New Roman"/>
          <w:b/>
        </w:rPr>
        <w:t>Regulation 61</w:t>
      </w:r>
      <w:r w:rsidRPr="00CA7057">
        <w:rPr>
          <w:rFonts w:cs="Times New Roman"/>
          <w:b/>
        </w:rPr>
        <w:noBreakHyphen/>
        <w:t>62.68, Chemical Accident Prevention Provisions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t xml:space="preserve">62.68.1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snapToGrid w:val="0"/>
        </w:rPr>
      </w:pPr>
      <w:r w:rsidRPr="00CA7057">
        <w:rPr>
          <w:rFonts w:eastAsia="Times New Roman" w:cs="Times New Roman"/>
          <w:snapToGrid w:val="0"/>
        </w:rPr>
        <w:tab/>
      </w:r>
      <w:r w:rsidRPr="00CA7057">
        <w:rPr>
          <w:rFonts w:eastAsia="Calibri" w:cs="Times New Roman"/>
          <w:snapToGrid w:val="0"/>
        </w:rPr>
        <w:t>Regulation 61</w:t>
      </w:r>
      <w:r w:rsidRPr="00CA7057">
        <w:rPr>
          <w:rFonts w:eastAsia="Calibri" w:cs="Times New Roman"/>
          <w:snapToGrid w:val="0"/>
        </w:rPr>
        <w:noBreakHyphen/>
        <w:t xml:space="preserve">62.68 sets forth the list of regulated substances and thresholds, the requirements for owners or operators of stationary sources concerning the prevention of accidental releases, and the state accidental release prevention programs approved under </w:t>
      </w:r>
      <w:r w:rsidRPr="00CA7057">
        <w:rPr>
          <w:rFonts w:eastAsia="Times New Roman" w:cs="Times New Roman"/>
          <w:snapToGrid w:val="0"/>
        </w:rPr>
        <w:t>S</w:t>
      </w:r>
      <w:r w:rsidRPr="00CA7057">
        <w:rPr>
          <w:rFonts w:eastAsia="Calibri" w:cs="Times New Roman"/>
          <w:snapToGrid w:val="0"/>
        </w:rPr>
        <w:t>ection 112(r) of the Clean Air Act. The list of substances, threshold quantities, and accident prevention regulations promulgated under Regulation 61</w:t>
      </w:r>
      <w:r w:rsidRPr="00CA7057">
        <w:rPr>
          <w:rFonts w:eastAsia="Calibri" w:cs="Times New Roman"/>
          <w:snapToGrid w:val="0"/>
        </w:rPr>
        <w:noBreakHyphen/>
        <w:t xml:space="preserve">62.68 do not limit in any way the general duty provisions under </w:t>
      </w:r>
      <w:r w:rsidRPr="00CA7057">
        <w:rPr>
          <w:rFonts w:eastAsia="Times New Roman" w:cs="Times New Roman"/>
          <w:snapToGrid w:val="0"/>
        </w:rPr>
        <w:t>S</w:t>
      </w:r>
      <w:r w:rsidRPr="00CA7057">
        <w:rPr>
          <w:rFonts w:eastAsia="Calibri" w:cs="Times New Roman"/>
          <w:snapToGrid w:val="0"/>
        </w:rPr>
        <w:t>ection 112(r)(1) of the Clean Air Act.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t xml:space="preserve">62.68.3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Terms used in </w:t>
      </w:r>
      <w:r w:rsidRPr="00CA7057">
        <w:rPr>
          <w:rFonts w:eastAsia="Calibri" w:cs="Times New Roman"/>
          <w:snapToGrid w:val="0"/>
        </w:rPr>
        <w:t>Regulation 61</w:t>
      </w:r>
      <w:r w:rsidRPr="00CA7057">
        <w:rPr>
          <w:rFonts w:eastAsia="Calibri" w:cs="Times New Roman"/>
          <w:snapToGrid w:val="0"/>
        </w:rPr>
        <w:noBreakHyphen/>
        <w:t>62.68</w:t>
      </w:r>
      <w:r w:rsidRPr="00CA7057">
        <w:rPr>
          <w:rFonts w:eastAsia="Times New Roman" w:cs="Times New Roman"/>
          <w:snapToGrid w:val="0"/>
        </w:rPr>
        <w:t xml:space="preserve"> that are not defined below or in Regulation 61</w:t>
      </w:r>
      <w:r w:rsidRPr="00CA7057">
        <w:rPr>
          <w:rFonts w:eastAsia="Times New Roman" w:cs="Times New Roman"/>
          <w:snapToGrid w:val="0"/>
        </w:rPr>
        <w:noBreakHyphen/>
        <w:t>62.1, Section I, have the meaning given to them in the Clean Air Act and in 40 CFR Part 68, Subpart 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w:t>
      </w:r>
      <w:r w:rsidRPr="00CA7057">
        <w:rPr>
          <w:rFonts w:eastAsia="Times New Roman" w:cs="Times New Roman"/>
          <w:b/>
          <w:bCs/>
          <w:snapToGrid w:val="0"/>
        </w:rPr>
        <w:t>Accidental release</w:t>
      </w:r>
      <w:r w:rsidRPr="00CA7057">
        <w:rPr>
          <w:rFonts w:eastAsia="Times New Roman" w:cs="Times New Roman"/>
          <w:snapToGrid w:val="0"/>
        </w:rPr>
        <w:t xml:space="preserve"> means an unanticipated emission of a regulated substance or other extremely hazardous substance into the ambient air from a stationary source.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w:t>
      </w:r>
      <w:r w:rsidRPr="00CA7057">
        <w:rPr>
          <w:rFonts w:eastAsia="Times New Roman" w:cs="Times New Roman"/>
          <w:b/>
          <w:bCs/>
          <w:snapToGrid w:val="0"/>
        </w:rPr>
        <w:t>Administrative controls</w:t>
      </w:r>
      <w:r w:rsidRPr="00CA7057">
        <w:rPr>
          <w:rFonts w:eastAsia="Times New Roman" w:cs="Times New Roman"/>
          <w:snapToGrid w:val="0"/>
        </w:rPr>
        <w:t xml:space="preserve"> mean written procedural mechanisms used for hazard control.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 </w:t>
      </w:r>
      <w:r w:rsidRPr="00CA7057">
        <w:rPr>
          <w:rFonts w:eastAsia="Times New Roman" w:cs="Times New Roman"/>
          <w:b/>
          <w:bCs/>
          <w:snapToGrid w:val="0"/>
        </w:rPr>
        <w:t>Administrator</w:t>
      </w:r>
      <w:r w:rsidRPr="00CA7057">
        <w:rPr>
          <w:rFonts w:eastAsia="Times New Roman" w:cs="Times New Roman"/>
          <w:snapToGrid w:val="0"/>
        </w:rPr>
        <w:t xml:space="preserve"> means the administrator of the U.S. Environmental Protection Agency.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(d) </w:t>
      </w:r>
      <w:proofErr w:type="spellStart"/>
      <w:r w:rsidRPr="00CA7057">
        <w:rPr>
          <w:rFonts w:eastAsia="Times New Roman" w:cs="Times New Roman"/>
          <w:b/>
          <w:bCs/>
          <w:snapToGrid w:val="0"/>
        </w:rPr>
        <w:t>AIChE</w:t>
      </w:r>
      <w:proofErr w:type="spellEnd"/>
      <w:r w:rsidRPr="00CA7057">
        <w:rPr>
          <w:rFonts w:eastAsia="Times New Roman" w:cs="Times New Roman"/>
          <w:b/>
          <w:bCs/>
          <w:snapToGrid w:val="0"/>
        </w:rPr>
        <w:t>/</w:t>
      </w:r>
      <w:proofErr w:type="spellStart"/>
      <w:r w:rsidRPr="00CA7057">
        <w:rPr>
          <w:rFonts w:eastAsia="Times New Roman" w:cs="Times New Roman"/>
          <w:b/>
          <w:bCs/>
          <w:snapToGrid w:val="0"/>
        </w:rPr>
        <w:t>CCPS</w:t>
      </w:r>
      <w:proofErr w:type="spellEnd"/>
      <w:r w:rsidRPr="00CA7057">
        <w:rPr>
          <w:rFonts w:eastAsia="Times New Roman" w:cs="Times New Roman"/>
          <w:snapToGrid w:val="0"/>
        </w:rPr>
        <w:t xml:space="preserve"> means the American Institute of Chemical Engineers/Center for Chemical Process Safety.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(e) </w:t>
      </w:r>
      <w:r w:rsidRPr="00CA7057">
        <w:rPr>
          <w:rFonts w:eastAsia="Times New Roman" w:cs="Times New Roman"/>
          <w:b/>
          <w:bCs/>
          <w:snapToGrid w:val="0"/>
        </w:rPr>
        <w:t>API</w:t>
      </w:r>
      <w:r w:rsidRPr="00CA7057">
        <w:rPr>
          <w:rFonts w:eastAsia="Times New Roman" w:cs="Times New Roman"/>
          <w:snapToGrid w:val="0"/>
        </w:rPr>
        <w:t xml:space="preserve"> means the American Petroleum Institute.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 xml:space="preserve">(f) </w:t>
      </w:r>
      <w:r w:rsidRPr="00CA7057">
        <w:rPr>
          <w:rFonts w:eastAsia="Calibri" w:cs="Times New Roman"/>
          <w:b/>
          <w:bCs/>
          <w:snapToGrid w:val="0"/>
        </w:rPr>
        <w:t>Article</w:t>
      </w:r>
      <w:r w:rsidRPr="00CA7057">
        <w:rPr>
          <w:rFonts w:eastAsia="Calibri" w:cs="Times New Roman"/>
          <w:snapToGrid w:val="0"/>
        </w:rPr>
        <w:t xml:space="preserve"> means a manufactured item, as defined under 29 CFR 1910.1200(b), that is formed to a specific shape or design during manufacture, that has end use functions dependent in whole or in part upon the shape or design during end use, and that does not release or otherwise result in exposure to a regulated substance under normal conditions of processing and use.</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(g) </w:t>
      </w:r>
      <w:proofErr w:type="spellStart"/>
      <w:r w:rsidRPr="00CA7057">
        <w:rPr>
          <w:rFonts w:eastAsia="Times New Roman" w:cs="Times New Roman"/>
          <w:b/>
          <w:bCs/>
          <w:snapToGrid w:val="0"/>
        </w:rPr>
        <w:t>ASME</w:t>
      </w:r>
      <w:proofErr w:type="spellEnd"/>
      <w:r w:rsidRPr="00CA7057">
        <w:rPr>
          <w:rFonts w:eastAsia="Times New Roman" w:cs="Times New Roman"/>
          <w:snapToGrid w:val="0"/>
        </w:rPr>
        <w:t xml:space="preserve"> means the American Society of Mechanical Engineers.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(h) </w:t>
      </w:r>
      <w:r w:rsidRPr="00CA7057">
        <w:rPr>
          <w:rFonts w:eastAsia="Times New Roman" w:cs="Times New Roman"/>
          <w:b/>
          <w:bCs/>
          <w:snapToGrid w:val="0"/>
        </w:rPr>
        <w:t>CAS</w:t>
      </w:r>
      <w:r w:rsidRPr="00CA7057">
        <w:rPr>
          <w:rFonts w:eastAsia="Times New Roman" w:cs="Times New Roman"/>
          <w:snapToGrid w:val="0"/>
        </w:rPr>
        <w:t xml:space="preserve"> means the Chemical Abstracts Service.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r w:rsidRPr="00CA7057">
        <w:rPr>
          <w:rFonts w:eastAsia="Times New Roman" w:cs="Times New Roman"/>
          <w:snapToGrid w:val="0"/>
        </w:rPr>
        <w:t>i</w:t>
      </w:r>
      <w:proofErr w:type="spellEnd"/>
      <w:r w:rsidRPr="00CA7057">
        <w:rPr>
          <w:rFonts w:eastAsia="Times New Roman" w:cs="Times New Roman"/>
          <w:snapToGrid w:val="0"/>
        </w:rPr>
        <w:t xml:space="preserve">) </w:t>
      </w:r>
      <w:r w:rsidRPr="00CA7057">
        <w:rPr>
          <w:rFonts w:eastAsia="Times New Roman" w:cs="Times New Roman"/>
          <w:b/>
          <w:bCs/>
          <w:snapToGrid w:val="0"/>
        </w:rPr>
        <w:t>Catastrophic release</w:t>
      </w:r>
      <w:r w:rsidRPr="00CA7057">
        <w:rPr>
          <w:rFonts w:eastAsia="Times New Roman" w:cs="Times New Roman"/>
          <w:snapToGrid w:val="0"/>
        </w:rPr>
        <w:t xml:space="preserve"> means a major uncontrolled emission, fire, or explosion, involving one or more regulated substances that presents imminent and substantial endangerment to public health and the environment.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(j) </w:t>
      </w:r>
      <w:r w:rsidRPr="00CA7057">
        <w:rPr>
          <w:rFonts w:eastAsia="Times New Roman" w:cs="Times New Roman"/>
          <w:b/>
          <w:bCs/>
          <w:snapToGrid w:val="0"/>
        </w:rPr>
        <w:t>CBI</w:t>
      </w:r>
      <w:r w:rsidRPr="00CA7057">
        <w:rPr>
          <w:rFonts w:eastAsia="Times New Roman" w:cs="Times New Roman"/>
          <w:snapToGrid w:val="0"/>
        </w:rPr>
        <w:t xml:space="preserve"> means confidential business information.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(k) </w:t>
      </w:r>
      <w:r w:rsidRPr="00CA7057">
        <w:rPr>
          <w:rFonts w:eastAsia="Times New Roman" w:cs="Times New Roman"/>
          <w:b/>
          <w:bCs/>
          <w:snapToGrid w:val="0"/>
        </w:rPr>
        <w:t>Classified information</w:t>
      </w:r>
      <w:r w:rsidRPr="00CA7057">
        <w:rPr>
          <w:rFonts w:eastAsia="Times New Roman" w:cs="Times New Roman"/>
          <w:snapToGrid w:val="0"/>
        </w:rPr>
        <w:t xml:space="preserve"> means “classified information” as defined in the Classified Information Procedures Act, 18 </w:t>
      </w:r>
      <w:proofErr w:type="spellStart"/>
      <w:r w:rsidRPr="00CA7057">
        <w:rPr>
          <w:rFonts w:eastAsia="Times New Roman" w:cs="Times New Roman"/>
          <w:snapToGrid w:val="0"/>
        </w:rPr>
        <w:t>U.S.C</w:t>
      </w:r>
      <w:proofErr w:type="spellEnd"/>
      <w:r w:rsidRPr="00CA7057">
        <w:rPr>
          <w:rFonts w:eastAsia="Times New Roman" w:cs="Times New Roman"/>
          <w:snapToGrid w:val="0"/>
        </w:rPr>
        <w:t xml:space="preserve">. App. 3, Section 1(a) as “any information or material that </w:t>
      </w:r>
      <w:proofErr w:type="gramStart"/>
      <w:r w:rsidRPr="00CA7057">
        <w:rPr>
          <w:rFonts w:eastAsia="Times New Roman" w:cs="Times New Roman"/>
          <w:snapToGrid w:val="0"/>
        </w:rPr>
        <w:t>has been determined</w:t>
      </w:r>
      <w:proofErr w:type="gramEnd"/>
      <w:r w:rsidRPr="00CA7057">
        <w:rPr>
          <w:rFonts w:eastAsia="Times New Roman" w:cs="Times New Roman"/>
          <w:snapToGrid w:val="0"/>
        </w:rPr>
        <w:t xml:space="preserve"> by the United States Government pursuant to an executive order, statute, or regulation, to require protection against unauthorized disclosure for reasons of national security.”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(l) </w:t>
      </w:r>
      <w:r w:rsidRPr="00CA7057">
        <w:rPr>
          <w:rFonts w:eastAsia="Times New Roman" w:cs="Times New Roman"/>
          <w:b/>
          <w:bCs/>
          <w:snapToGrid w:val="0"/>
        </w:rPr>
        <w:t>Condensate</w:t>
      </w:r>
      <w:r w:rsidRPr="00CA7057">
        <w:rPr>
          <w:rFonts w:eastAsia="Times New Roman" w:cs="Times New Roman"/>
          <w:snapToGrid w:val="0"/>
        </w:rPr>
        <w:t xml:space="preserve"> means hydrocarbon liquid separated from natural gas that condenses due to changes in temperature, pressure, or both, and remains liquid at standard conditions.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(m) </w:t>
      </w:r>
      <w:r w:rsidRPr="00CA7057">
        <w:rPr>
          <w:rFonts w:eastAsia="Times New Roman" w:cs="Times New Roman"/>
          <w:b/>
          <w:bCs/>
          <w:snapToGrid w:val="0"/>
        </w:rPr>
        <w:t>Covered process</w:t>
      </w:r>
      <w:r w:rsidRPr="00CA7057">
        <w:rPr>
          <w:rFonts w:eastAsia="Times New Roman" w:cs="Times New Roman"/>
          <w:snapToGrid w:val="0"/>
        </w:rPr>
        <w:t xml:space="preserve"> means a process that has a regulated substance present in more than a threshold quantity as determined under Section 68.115.</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(n) </w:t>
      </w:r>
      <w:r w:rsidRPr="00CA7057">
        <w:rPr>
          <w:rFonts w:eastAsia="Times New Roman" w:cs="Times New Roman"/>
          <w:b/>
          <w:bCs/>
          <w:snapToGrid w:val="0"/>
        </w:rPr>
        <w:t>Crude oil</w:t>
      </w:r>
      <w:r w:rsidRPr="00CA7057">
        <w:rPr>
          <w:rFonts w:eastAsia="Times New Roman" w:cs="Times New Roman"/>
          <w:snapToGrid w:val="0"/>
        </w:rPr>
        <w:t xml:space="preserve"> means any naturally occurring, unrefined petroleum liquid.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(o) </w:t>
      </w:r>
      <w:r w:rsidRPr="00CA7057">
        <w:rPr>
          <w:rFonts w:eastAsia="Times New Roman" w:cs="Times New Roman"/>
          <w:b/>
          <w:bCs/>
          <w:snapToGrid w:val="0"/>
        </w:rPr>
        <w:t>DOT</w:t>
      </w:r>
      <w:r w:rsidRPr="00CA7057">
        <w:rPr>
          <w:rFonts w:eastAsia="Times New Roman" w:cs="Times New Roman"/>
          <w:snapToGrid w:val="0"/>
        </w:rPr>
        <w:t xml:space="preserve"> means the United States Department of Transportation.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 xml:space="preserve">(p) </w:t>
      </w:r>
      <w:r w:rsidRPr="00CA7057">
        <w:rPr>
          <w:rFonts w:eastAsia="Times New Roman" w:cs="Times New Roman"/>
          <w:b/>
          <w:bCs/>
          <w:snapToGrid w:val="0"/>
        </w:rPr>
        <w:t>Environmental receptor</w:t>
      </w:r>
      <w:r w:rsidRPr="00CA7057">
        <w:rPr>
          <w:rFonts w:eastAsia="Times New Roman" w:cs="Times New Roman"/>
          <w:snapToGrid w:val="0"/>
        </w:rPr>
        <w:t xml:space="preserve"> means natural areas such as national or state parks, forests, or monuments; officially designated wildlife sanctuaries, preserves, refuges, or areas; and Federal wilderness areas, that could be exposed at any time to toxic concentrations, radiant heat, or overpressure greater than or equal to the endpoints provided in Section 68.22(a), as a result of an accidental release and that can be identified on local U.S. Geological Survey maps.</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(q) </w:t>
      </w:r>
      <w:r w:rsidRPr="00CA7057">
        <w:rPr>
          <w:rFonts w:eastAsia="Times New Roman" w:cs="Times New Roman"/>
          <w:b/>
          <w:bCs/>
          <w:snapToGrid w:val="0"/>
        </w:rPr>
        <w:t>Field gas</w:t>
      </w:r>
      <w:r w:rsidRPr="00CA7057">
        <w:rPr>
          <w:rFonts w:eastAsia="Times New Roman" w:cs="Times New Roman"/>
          <w:snapToGrid w:val="0"/>
        </w:rPr>
        <w:t xml:space="preserve"> means gas extracted from a production well before the gas enters a natural gas processing plant.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(r) </w:t>
      </w:r>
      <w:r w:rsidRPr="00CA7057">
        <w:rPr>
          <w:rFonts w:eastAsia="Times New Roman" w:cs="Times New Roman"/>
          <w:b/>
          <w:bCs/>
          <w:snapToGrid w:val="0"/>
        </w:rPr>
        <w:t>Hot work</w:t>
      </w:r>
      <w:r w:rsidRPr="00CA7057">
        <w:rPr>
          <w:rFonts w:eastAsia="Times New Roman" w:cs="Times New Roman"/>
          <w:snapToGrid w:val="0"/>
        </w:rPr>
        <w:t xml:space="preserve"> means work involving electric or gas welding, cutting, brazing, or similar flame or spark</w:t>
      </w:r>
      <w:r w:rsidRPr="00CA7057">
        <w:rPr>
          <w:rFonts w:eastAsia="Times New Roman" w:cs="Times New Roman"/>
          <w:snapToGrid w:val="0"/>
        </w:rPr>
        <w:noBreakHyphen/>
        <w:t>producing operations.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(s) </w:t>
      </w:r>
      <w:r w:rsidRPr="00CA7057">
        <w:rPr>
          <w:rFonts w:eastAsia="Times New Roman" w:cs="Times New Roman"/>
          <w:b/>
          <w:bCs/>
          <w:snapToGrid w:val="0"/>
        </w:rPr>
        <w:t>Injury</w:t>
      </w:r>
      <w:r w:rsidRPr="00CA7057">
        <w:rPr>
          <w:rFonts w:eastAsia="Times New Roman" w:cs="Times New Roman"/>
          <w:snapToGrid w:val="0"/>
        </w:rPr>
        <w:t xml:space="preserve"> means any effect on a human that results either from direct exposure to toxic concentrations; radiant heat; or overpressures from accidental releases or from the direct consequences of a vapor cloud explosion (such as flying glass, debris, and other projectiles) from an accidental release and that requires medical treatment or hospitalization.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(t) </w:t>
      </w:r>
      <w:proofErr w:type="spellStart"/>
      <w:r w:rsidRPr="00CA7057">
        <w:rPr>
          <w:rFonts w:eastAsia="Times New Roman" w:cs="Times New Roman"/>
          <w:b/>
          <w:bCs/>
          <w:snapToGrid w:val="0"/>
        </w:rPr>
        <w:t>LEPC</w:t>
      </w:r>
      <w:proofErr w:type="spellEnd"/>
      <w:r w:rsidRPr="00CA7057">
        <w:rPr>
          <w:rFonts w:eastAsia="Times New Roman" w:cs="Times New Roman"/>
          <w:snapToGrid w:val="0"/>
        </w:rPr>
        <w:t xml:space="preserve"> means local emergency planning committee as established under 42 </w:t>
      </w:r>
      <w:proofErr w:type="spellStart"/>
      <w:r w:rsidRPr="00CA7057">
        <w:rPr>
          <w:rFonts w:eastAsia="Times New Roman" w:cs="Times New Roman"/>
          <w:snapToGrid w:val="0"/>
        </w:rPr>
        <w:t>U.S.C</w:t>
      </w:r>
      <w:proofErr w:type="spellEnd"/>
      <w:r w:rsidRPr="00CA7057">
        <w:rPr>
          <w:rFonts w:eastAsia="Times New Roman" w:cs="Times New Roman"/>
          <w:snapToGrid w:val="0"/>
        </w:rPr>
        <w:t>. 11001(c).</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(u) </w:t>
      </w:r>
      <w:r w:rsidRPr="00CA7057">
        <w:rPr>
          <w:rFonts w:eastAsia="Times New Roman" w:cs="Times New Roman"/>
          <w:b/>
          <w:bCs/>
          <w:snapToGrid w:val="0"/>
        </w:rPr>
        <w:t>Major change</w:t>
      </w:r>
      <w:r w:rsidRPr="00CA7057">
        <w:rPr>
          <w:rFonts w:eastAsia="Times New Roman" w:cs="Times New Roman"/>
          <w:snapToGrid w:val="0"/>
        </w:rPr>
        <w:t xml:space="preserve"> means introduction of a new process, process equipment, or regulated substance, an alteration of process chemistry that results in any change to safe operating limits, or other alteration that introduces a new hazard.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(v) </w:t>
      </w:r>
      <w:r w:rsidRPr="00CA7057">
        <w:rPr>
          <w:rFonts w:eastAsia="Times New Roman" w:cs="Times New Roman"/>
          <w:b/>
          <w:bCs/>
          <w:snapToGrid w:val="0"/>
        </w:rPr>
        <w:t>Mechanical integrity</w:t>
      </w:r>
      <w:r w:rsidRPr="00CA7057">
        <w:rPr>
          <w:rFonts w:eastAsia="Times New Roman" w:cs="Times New Roman"/>
          <w:snapToGrid w:val="0"/>
        </w:rPr>
        <w:t xml:space="preserve"> means the process of ensuring that process equipment </w:t>
      </w:r>
      <w:proofErr w:type="gramStart"/>
      <w:r w:rsidRPr="00CA7057">
        <w:rPr>
          <w:rFonts w:eastAsia="Times New Roman" w:cs="Times New Roman"/>
          <w:snapToGrid w:val="0"/>
        </w:rPr>
        <w:t>is fabricated</w:t>
      </w:r>
      <w:proofErr w:type="gramEnd"/>
      <w:r w:rsidRPr="00CA7057">
        <w:rPr>
          <w:rFonts w:eastAsia="Times New Roman" w:cs="Times New Roman"/>
          <w:snapToGrid w:val="0"/>
        </w:rPr>
        <w:t xml:space="preserve"> from the proper materials of construction and is properly installed, maintained, and replaced to prevent failures and accidental releases.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 xml:space="preserve">(w) </w:t>
      </w:r>
      <w:r w:rsidRPr="00CA7057">
        <w:rPr>
          <w:rFonts w:eastAsia="Times New Roman" w:cs="Times New Roman"/>
          <w:b/>
          <w:bCs/>
          <w:snapToGrid w:val="0"/>
        </w:rPr>
        <w:t>Medical treatment</w:t>
      </w:r>
      <w:r w:rsidRPr="00CA7057">
        <w:rPr>
          <w:rFonts w:eastAsia="Times New Roman" w:cs="Times New Roman"/>
          <w:snapToGrid w:val="0"/>
        </w:rPr>
        <w:t xml:space="preserve"> means treatment, other than first aid, administered by a physician or registered professional personnel under standing orders from a physician.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(x) </w:t>
      </w:r>
      <w:r w:rsidRPr="00CA7057">
        <w:rPr>
          <w:rFonts w:eastAsia="Times New Roman" w:cs="Times New Roman"/>
          <w:b/>
          <w:bCs/>
          <w:snapToGrid w:val="0"/>
        </w:rPr>
        <w:t>Mitigation or mitigation system</w:t>
      </w:r>
      <w:r w:rsidRPr="00CA7057">
        <w:rPr>
          <w:rFonts w:eastAsia="Times New Roman" w:cs="Times New Roman"/>
          <w:snapToGrid w:val="0"/>
        </w:rPr>
        <w:t xml:space="preserve"> means specific activities, technologies, or equipment designed or deployed to capture or control substances upon loss of containment to minimize exposure of the public or the environment. Passive mitigation means equipment, devices, or technologies that function without human, mechanical, or other energy input. Active mitigation means equipment, devices, or technologies that need human, mechanical, or other energy input to function.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(y) </w:t>
      </w:r>
      <w:proofErr w:type="spellStart"/>
      <w:r w:rsidRPr="00CA7057">
        <w:rPr>
          <w:rFonts w:eastAsia="Times New Roman" w:cs="Times New Roman"/>
          <w:b/>
          <w:bCs/>
          <w:snapToGrid w:val="0"/>
        </w:rPr>
        <w:t>NAICS</w:t>
      </w:r>
      <w:proofErr w:type="spellEnd"/>
      <w:r w:rsidRPr="00CA7057">
        <w:rPr>
          <w:rFonts w:eastAsia="Times New Roman" w:cs="Times New Roman"/>
          <w:snapToGrid w:val="0"/>
        </w:rPr>
        <w:t xml:space="preserve"> means North American Industry Classification System.</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(z) </w:t>
      </w:r>
      <w:r w:rsidRPr="00CA7057">
        <w:rPr>
          <w:rFonts w:eastAsia="Times New Roman" w:cs="Times New Roman"/>
          <w:b/>
          <w:bCs/>
          <w:snapToGrid w:val="0"/>
        </w:rPr>
        <w:t>Natural gas processing plant (gas plant)</w:t>
      </w:r>
      <w:r w:rsidRPr="00CA7057">
        <w:rPr>
          <w:rFonts w:eastAsia="Times New Roman" w:cs="Times New Roman"/>
          <w:snapToGrid w:val="0"/>
        </w:rPr>
        <w:t xml:space="preserve"> means any processing site engaged in the extraction of natural gas liquids from field gas, fractionation of mixed natural gas liquids to natural gas products, or both, classified as North American Industrial Classification System (</w:t>
      </w:r>
      <w:proofErr w:type="spellStart"/>
      <w:r w:rsidRPr="00CA7057">
        <w:rPr>
          <w:rFonts w:eastAsia="Times New Roman" w:cs="Times New Roman"/>
          <w:snapToGrid w:val="0"/>
        </w:rPr>
        <w:t>NAICS</w:t>
      </w:r>
      <w:proofErr w:type="spellEnd"/>
      <w:r w:rsidRPr="00CA7057">
        <w:rPr>
          <w:rFonts w:eastAsia="Times New Roman" w:cs="Times New Roman"/>
          <w:snapToGrid w:val="0"/>
        </w:rPr>
        <w:t>) code 211112 (previously Standard Industrial Classification (SIC) code 1321).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gramStart"/>
      <w:r w:rsidRPr="00CA7057">
        <w:rPr>
          <w:rFonts w:eastAsia="Times New Roman" w:cs="Times New Roman"/>
          <w:snapToGrid w:val="0"/>
        </w:rPr>
        <w:t>aa</w:t>
      </w:r>
      <w:proofErr w:type="gramEnd"/>
      <w:r w:rsidRPr="00CA7057">
        <w:rPr>
          <w:rFonts w:eastAsia="Times New Roman" w:cs="Times New Roman"/>
          <w:snapToGrid w:val="0"/>
        </w:rPr>
        <w:t xml:space="preserve">) </w:t>
      </w:r>
      <w:proofErr w:type="spellStart"/>
      <w:r w:rsidRPr="00CA7057">
        <w:rPr>
          <w:rFonts w:eastAsia="Times New Roman" w:cs="Times New Roman"/>
          <w:b/>
          <w:bCs/>
          <w:snapToGrid w:val="0"/>
        </w:rPr>
        <w:t>NFPA</w:t>
      </w:r>
      <w:proofErr w:type="spellEnd"/>
      <w:r w:rsidRPr="00CA7057">
        <w:rPr>
          <w:rFonts w:eastAsia="Times New Roman" w:cs="Times New Roman"/>
          <w:snapToGrid w:val="0"/>
        </w:rPr>
        <w:t xml:space="preserve"> means the National Fire Protection Association.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gramStart"/>
      <w:r w:rsidRPr="00CA7057">
        <w:rPr>
          <w:rFonts w:eastAsia="Times New Roman" w:cs="Times New Roman"/>
          <w:snapToGrid w:val="0"/>
        </w:rPr>
        <w:t>bb</w:t>
      </w:r>
      <w:proofErr w:type="gramEnd"/>
      <w:r w:rsidRPr="00CA7057">
        <w:rPr>
          <w:rFonts w:eastAsia="Times New Roman" w:cs="Times New Roman"/>
          <w:snapToGrid w:val="0"/>
        </w:rPr>
        <w:t xml:space="preserve">) </w:t>
      </w:r>
      <w:r w:rsidRPr="00CA7057">
        <w:rPr>
          <w:rFonts w:eastAsia="Times New Roman" w:cs="Times New Roman"/>
          <w:b/>
          <w:bCs/>
          <w:snapToGrid w:val="0"/>
        </w:rPr>
        <w:t>Offsite</w:t>
      </w:r>
      <w:r w:rsidRPr="00CA7057">
        <w:rPr>
          <w:rFonts w:eastAsia="Times New Roman" w:cs="Times New Roman"/>
          <w:snapToGrid w:val="0"/>
        </w:rPr>
        <w:t xml:space="preserve"> means areas beyond the property boundary of the stationary source, and areas within the property boundary to which the public has routine and unrestricted access during or outside business hours.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(cc) </w:t>
      </w:r>
      <w:r w:rsidRPr="00CA7057">
        <w:rPr>
          <w:rFonts w:eastAsia="Times New Roman" w:cs="Times New Roman"/>
          <w:b/>
          <w:bCs/>
          <w:snapToGrid w:val="0"/>
        </w:rPr>
        <w:t>OSHA</w:t>
      </w:r>
      <w:r w:rsidRPr="00CA7057">
        <w:rPr>
          <w:rFonts w:eastAsia="Times New Roman" w:cs="Times New Roman"/>
          <w:snapToGrid w:val="0"/>
        </w:rPr>
        <w:t xml:space="preserve"> means the U.S. Occupational Safety and Health Administration.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dd</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Owner or operator</w:t>
      </w:r>
      <w:r w:rsidRPr="00CA7057">
        <w:rPr>
          <w:rFonts w:eastAsia="Times New Roman" w:cs="Times New Roman"/>
          <w:snapToGrid w:val="0"/>
        </w:rPr>
        <w:t xml:space="preserve"> means any person who owns, leases, operates, controls, or supervises a stationary source.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ee</w:t>
      </w:r>
      <w:proofErr w:type="spellEnd"/>
      <w:proofErr w:type="gramEnd"/>
      <w:r w:rsidRPr="00CA7057">
        <w:rPr>
          <w:rFonts w:eastAsia="Times New Roman" w:cs="Times New Roman"/>
          <w:snapToGrid w:val="0"/>
        </w:rPr>
        <w:t xml:space="preserve">) </w:t>
      </w:r>
      <w:proofErr w:type="gramStart"/>
      <w:r w:rsidRPr="00CA7057">
        <w:rPr>
          <w:rFonts w:eastAsia="Times New Roman" w:cs="Times New Roman"/>
          <w:b/>
          <w:bCs/>
          <w:snapToGrid w:val="0"/>
        </w:rPr>
        <w:t>Petroleum refining process unit</w:t>
      </w:r>
      <w:r w:rsidRPr="00CA7057">
        <w:rPr>
          <w:rFonts w:eastAsia="Times New Roman" w:cs="Times New Roman"/>
          <w:snapToGrid w:val="0"/>
        </w:rPr>
        <w:t xml:space="preserve"> means a process unit used in an establishment primarily engaged in petroleum refining as defined in </w:t>
      </w:r>
      <w:proofErr w:type="spellStart"/>
      <w:r w:rsidRPr="00CA7057">
        <w:rPr>
          <w:rFonts w:eastAsia="Times New Roman" w:cs="Times New Roman"/>
          <w:snapToGrid w:val="0"/>
        </w:rPr>
        <w:t>NAICS</w:t>
      </w:r>
      <w:proofErr w:type="spellEnd"/>
      <w:r w:rsidRPr="00CA7057">
        <w:rPr>
          <w:rFonts w:eastAsia="Times New Roman" w:cs="Times New Roman"/>
          <w:snapToGrid w:val="0"/>
        </w:rPr>
        <w:t xml:space="preserve"> code 32411 for petroleum refining (formerly SIC code 2911) and used for the following: Producing transportation fuels (such as gasoline, diesel fuels, and jet fuels), heating fuels (such as kerosene, fuel gas distillate, and fuel oils), or lubricants; separating petroleum; or separating, cracking, reacting, or reforming intermediate petroleum streams.</w:t>
      </w:r>
      <w:proofErr w:type="gramEnd"/>
      <w:r w:rsidRPr="00CA7057">
        <w:rPr>
          <w:rFonts w:eastAsia="Times New Roman" w:cs="Times New Roman"/>
          <w:snapToGrid w:val="0"/>
        </w:rPr>
        <w:t xml:space="preserve"> Examples of such units include, but are not limited to, petroleum based solvent units, alkylation units, catalytic </w:t>
      </w:r>
      <w:proofErr w:type="spellStart"/>
      <w:r w:rsidRPr="00CA7057">
        <w:rPr>
          <w:rFonts w:eastAsia="Times New Roman" w:cs="Times New Roman"/>
          <w:snapToGrid w:val="0"/>
        </w:rPr>
        <w:t>hydrotreating</w:t>
      </w:r>
      <w:proofErr w:type="spellEnd"/>
      <w:r w:rsidRPr="00CA7057">
        <w:rPr>
          <w:rFonts w:eastAsia="Times New Roman" w:cs="Times New Roman"/>
          <w:snapToGrid w:val="0"/>
        </w:rPr>
        <w:t xml:space="preserve">, catalytic </w:t>
      </w:r>
      <w:proofErr w:type="spellStart"/>
      <w:r w:rsidRPr="00CA7057">
        <w:rPr>
          <w:rFonts w:eastAsia="Times New Roman" w:cs="Times New Roman"/>
          <w:snapToGrid w:val="0"/>
        </w:rPr>
        <w:t>hydrorefining</w:t>
      </w:r>
      <w:proofErr w:type="spellEnd"/>
      <w:r w:rsidRPr="00CA7057">
        <w:rPr>
          <w:rFonts w:eastAsia="Times New Roman" w:cs="Times New Roman"/>
          <w:snapToGrid w:val="0"/>
        </w:rPr>
        <w:t>, catalytic hydrocracking, catalytic reforming, catalytic cracking, crude distillation, lube oil processing, hydrogen production, isomerization, polymerization, thermal processes, and blending, sweetening, and treating processes. Petroleum refining process units include sulfur plants.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ff</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Population</w:t>
      </w:r>
      <w:r w:rsidRPr="00CA7057">
        <w:rPr>
          <w:rFonts w:eastAsia="Times New Roman" w:cs="Times New Roman"/>
          <w:snapToGrid w:val="0"/>
        </w:rPr>
        <w:t xml:space="preserve"> means the public.</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gramStart"/>
      <w:r w:rsidRPr="00CA7057">
        <w:rPr>
          <w:rFonts w:eastAsia="Times New Roman" w:cs="Times New Roman"/>
          <w:snapToGrid w:val="0"/>
        </w:rPr>
        <w:t>gg</w:t>
      </w:r>
      <w:proofErr w:type="gramEnd"/>
      <w:r w:rsidRPr="00CA7057">
        <w:rPr>
          <w:rFonts w:eastAsia="Times New Roman" w:cs="Times New Roman"/>
          <w:snapToGrid w:val="0"/>
        </w:rPr>
        <w:t xml:space="preserve">) </w:t>
      </w:r>
      <w:r w:rsidRPr="00CA7057">
        <w:rPr>
          <w:rFonts w:eastAsia="Times New Roman" w:cs="Times New Roman"/>
          <w:b/>
          <w:bCs/>
          <w:snapToGrid w:val="0"/>
        </w:rPr>
        <w:t>Process</w:t>
      </w:r>
      <w:r w:rsidRPr="00CA7057">
        <w:rPr>
          <w:rFonts w:eastAsia="Times New Roman" w:cs="Times New Roman"/>
          <w:snapToGrid w:val="0"/>
        </w:rPr>
        <w:t xml:space="preserve"> means any activity involving a regulated substance including any use, storage, manufacturing, handling, or on</w:t>
      </w:r>
      <w:r w:rsidRPr="00CA7057">
        <w:rPr>
          <w:rFonts w:eastAsia="Times New Roman" w:cs="Times New Roman"/>
          <w:snapToGrid w:val="0"/>
        </w:rPr>
        <w:noBreakHyphen/>
        <w:t xml:space="preserve">site movement of such substances, or combination of these activities. For the purposes of this definition, any group of vessels that </w:t>
      </w:r>
      <w:proofErr w:type="gramStart"/>
      <w:r w:rsidRPr="00CA7057">
        <w:rPr>
          <w:rFonts w:eastAsia="Times New Roman" w:cs="Times New Roman"/>
          <w:snapToGrid w:val="0"/>
        </w:rPr>
        <w:t>are interconnected</w:t>
      </w:r>
      <w:proofErr w:type="gramEnd"/>
      <w:r w:rsidRPr="00CA7057">
        <w:rPr>
          <w:rFonts w:eastAsia="Times New Roman" w:cs="Times New Roman"/>
          <w:snapToGrid w:val="0"/>
        </w:rPr>
        <w:t>, or separate vessels that are located such that a regulated substance could be involved in a potential release, shall be considered a single process.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hh</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Produced water</w:t>
      </w:r>
      <w:r w:rsidRPr="00CA7057">
        <w:rPr>
          <w:rFonts w:eastAsia="Times New Roman" w:cs="Times New Roman"/>
          <w:snapToGrid w:val="0"/>
        </w:rPr>
        <w:t xml:space="preserve"> means water extracted from the earth from an oil or natural gas production well, or that is separated from oil or natural gas after extraction.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(ii) </w:t>
      </w:r>
      <w:r w:rsidRPr="00CA7057">
        <w:rPr>
          <w:rFonts w:eastAsia="Times New Roman" w:cs="Times New Roman"/>
          <w:b/>
          <w:bCs/>
          <w:snapToGrid w:val="0"/>
        </w:rPr>
        <w:t>Public</w:t>
      </w:r>
      <w:r w:rsidRPr="00CA7057">
        <w:rPr>
          <w:rFonts w:eastAsia="Times New Roman" w:cs="Times New Roman"/>
          <w:snapToGrid w:val="0"/>
        </w:rPr>
        <w:t xml:space="preserve"> means any person except employees or contractors at the stationary source.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jj</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Public receptor</w:t>
      </w:r>
      <w:r w:rsidRPr="00CA7057">
        <w:rPr>
          <w:rFonts w:eastAsia="Times New Roman" w:cs="Times New Roman"/>
          <w:snapToGrid w:val="0"/>
        </w:rPr>
        <w:t xml:space="preserve"> means offsite residences, institutions (e.g., schools, hospitals), industrial, commercial, and office buildings, parks, or recreational areas inhabited or occupied by the public at any time without restriction by the stationary source where members of the public could be exposed to toxic concentrations, </w:t>
      </w:r>
      <w:r w:rsidRPr="00CA7057">
        <w:rPr>
          <w:rFonts w:eastAsia="Times New Roman" w:cs="Times New Roman"/>
          <w:snapToGrid w:val="0"/>
        </w:rPr>
        <w:lastRenderedPageBreak/>
        <w:t xml:space="preserve">radiant heat, or overpressure, </w:t>
      </w:r>
      <w:proofErr w:type="gramStart"/>
      <w:r w:rsidRPr="00CA7057">
        <w:rPr>
          <w:rFonts w:eastAsia="Times New Roman" w:cs="Times New Roman"/>
          <w:snapToGrid w:val="0"/>
        </w:rPr>
        <w:t>as a result</w:t>
      </w:r>
      <w:proofErr w:type="gramEnd"/>
      <w:r w:rsidRPr="00CA7057">
        <w:rPr>
          <w:rFonts w:eastAsia="Times New Roman" w:cs="Times New Roman"/>
          <w:snapToGrid w:val="0"/>
        </w:rPr>
        <w:t xml:space="preserve"> of an accidental release.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kk</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Regulated substance</w:t>
      </w:r>
      <w:r w:rsidRPr="00CA7057">
        <w:rPr>
          <w:rFonts w:eastAsia="Times New Roman" w:cs="Times New Roman"/>
          <w:snapToGrid w:val="0"/>
        </w:rPr>
        <w:t xml:space="preserve"> means any substance listed pursuant to Section 112(r</w:t>
      </w:r>
      <w:proofErr w:type="gramStart"/>
      <w:r w:rsidRPr="00CA7057">
        <w:rPr>
          <w:rFonts w:eastAsia="Times New Roman" w:cs="Times New Roman"/>
          <w:snapToGrid w:val="0"/>
        </w:rPr>
        <w:t>)(</w:t>
      </w:r>
      <w:proofErr w:type="gramEnd"/>
      <w:r w:rsidRPr="00CA7057">
        <w:rPr>
          <w:rFonts w:eastAsia="Times New Roman" w:cs="Times New Roman"/>
          <w:snapToGrid w:val="0"/>
        </w:rPr>
        <w:t>3) of the Clean Air Act as amended, in Section 68.130.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ll</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Replacement in kind</w:t>
      </w:r>
      <w:r w:rsidRPr="00CA7057">
        <w:rPr>
          <w:rFonts w:eastAsia="Times New Roman" w:cs="Times New Roman"/>
          <w:snapToGrid w:val="0"/>
        </w:rPr>
        <w:t xml:space="preserve"> means a replacement that satisfies the design specifications.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iCs/>
          <w:snapToGrid w:val="0"/>
        </w:rPr>
        <w:t>(</w:t>
      </w:r>
      <w:proofErr w:type="gramStart"/>
      <w:r w:rsidRPr="00CA7057">
        <w:rPr>
          <w:rFonts w:eastAsia="Times New Roman" w:cs="Times New Roman"/>
          <w:iCs/>
          <w:snapToGrid w:val="0"/>
        </w:rPr>
        <w:t>mm</w:t>
      </w:r>
      <w:proofErr w:type="gramEnd"/>
      <w:r w:rsidRPr="00CA7057">
        <w:rPr>
          <w:rFonts w:eastAsia="Times New Roman" w:cs="Times New Roman"/>
          <w:iCs/>
          <w:snapToGrid w:val="0"/>
        </w:rPr>
        <w:t xml:space="preserve">) </w:t>
      </w:r>
      <w:r w:rsidRPr="00CA7057">
        <w:rPr>
          <w:rFonts w:eastAsia="Times New Roman" w:cs="Times New Roman"/>
          <w:b/>
          <w:bCs/>
          <w:iCs/>
          <w:snapToGrid w:val="0"/>
        </w:rPr>
        <w:t>Retail facility</w:t>
      </w:r>
      <w:r w:rsidRPr="00CA7057">
        <w:rPr>
          <w:rFonts w:eastAsia="Times New Roman" w:cs="Times New Roman"/>
          <w:iCs/>
          <w:snapToGrid w:val="0"/>
        </w:rPr>
        <w:t xml:space="preserve"> </w:t>
      </w:r>
      <w:r w:rsidRPr="00CA7057">
        <w:rPr>
          <w:rFonts w:eastAsia="Times New Roman" w:cs="Times New Roman"/>
          <w:snapToGrid w:val="0"/>
        </w:rPr>
        <w:t>means a stationary source at which more than one</w:t>
      </w:r>
      <w:r w:rsidRPr="00CA7057">
        <w:rPr>
          <w:rFonts w:eastAsia="Times New Roman" w:cs="Times New Roman"/>
          <w:snapToGrid w:val="0"/>
        </w:rPr>
        <w:noBreakHyphen/>
        <w:t>half of the income is obtained from direct sales to end users or at which more than one</w:t>
      </w:r>
      <w:r w:rsidRPr="00CA7057">
        <w:rPr>
          <w:rFonts w:eastAsia="Times New Roman" w:cs="Times New Roman"/>
          <w:snapToGrid w:val="0"/>
        </w:rPr>
        <w:noBreakHyphen/>
        <w:t>half of the fuel sold, by volume, is sold through a cylinder exchange program.</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nn</w:t>
      </w:r>
      <w:proofErr w:type="spellEnd"/>
      <w:proofErr w:type="gramEnd"/>
      <w:r w:rsidRPr="00CA7057">
        <w:rPr>
          <w:rFonts w:eastAsia="Times New Roman" w:cs="Times New Roman"/>
          <w:snapToGrid w:val="0"/>
        </w:rPr>
        <w:t xml:space="preserve">) </w:t>
      </w:r>
      <w:proofErr w:type="spellStart"/>
      <w:r w:rsidRPr="00CA7057">
        <w:rPr>
          <w:rFonts w:eastAsia="Times New Roman" w:cs="Times New Roman"/>
          <w:b/>
          <w:bCs/>
          <w:snapToGrid w:val="0"/>
        </w:rPr>
        <w:t>RMP</w:t>
      </w:r>
      <w:proofErr w:type="spellEnd"/>
      <w:r w:rsidRPr="00CA7057">
        <w:rPr>
          <w:rFonts w:eastAsia="Times New Roman" w:cs="Times New Roman"/>
          <w:snapToGrid w:val="0"/>
        </w:rPr>
        <w:t xml:space="preserve"> means the risk management plan required under Subpart 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oo</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Stationary source</w:t>
      </w:r>
      <w:r w:rsidRPr="00CA7057">
        <w:rPr>
          <w:rFonts w:eastAsia="Times New Roman" w:cs="Times New Roman"/>
          <w:snapToGrid w:val="0"/>
        </w:rPr>
        <w:t xml:space="preserve"> means any buildings, structures, equipment, installations, or substance emitting stationary activities which belong to the same industrial group, which are located on one or more contiguous properties, which are under the control of the same person (or persons under common control), and from which an accidental release may occur. The term stationary source does not apply to transportation, including storage incident to transportation, of any regulated substance or any other extremely hazardous substance under the provisions of Regulation 61</w:t>
      </w:r>
      <w:r w:rsidRPr="00CA7057">
        <w:rPr>
          <w:rFonts w:eastAsia="Times New Roman" w:cs="Times New Roman"/>
          <w:snapToGrid w:val="0"/>
        </w:rPr>
        <w:noBreakHyphen/>
        <w:t xml:space="preserve">62.68. A stationary source includes transportation containers used for storage not incident to transportation and transportation containers connected to equipment at a stationary source for loading or unloading. Transportation includes, but is not limited to, transportation subject to oversight or regulation under 49 CFR Parts 192, 193, or 195, or a state natural gas or hazardous liquid program for which the state has in effect a certification to DOT under 49 </w:t>
      </w:r>
      <w:proofErr w:type="spellStart"/>
      <w:r w:rsidRPr="00CA7057">
        <w:rPr>
          <w:rFonts w:eastAsia="Times New Roman" w:cs="Times New Roman"/>
          <w:snapToGrid w:val="0"/>
        </w:rPr>
        <w:t>U.S.C</w:t>
      </w:r>
      <w:proofErr w:type="spellEnd"/>
      <w:r w:rsidRPr="00CA7057">
        <w:rPr>
          <w:rFonts w:eastAsia="Times New Roman" w:cs="Times New Roman"/>
          <w:snapToGrid w:val="0"/>
        </w:rPr>
        <w:t xml:space="preserve">. Section 60105. A stationary source does not include naturally occurring hydrocarbon reservoirs. Properties </w:t>
      </w:r>
      <w:proofErr w:type="gramStart"/>
      <w:r w:rsidRPr="00CA7057">
        <w:rPr>
          <w:rFonts w:eastAsia="Times New Roman" w:cs="Times New Roman"/>
          <w:snapToGrid w:val="0"/>
        </w:rPr>
        <w:t>shall not be considered</w:t>
      </w:r>
      <w:proofErr w:type="gramEnd"/>
      <w:r w:rsidRPr="00CA7057">
        <w:rPr>
          <w:rFonts w:eastAsia="Times New Roman" w:cs="Times New Roman"/>
          <w:snapToGrid w:val="0"/>
        </w:rPr>
        <w:t xml:space="preserve"> contiguous solely because of a railroad or pipeline right</w:t>
      </w:r>
      <w:r w:rsidRPr="00CA7057">
        <w:rPr>
          <w:rFonts w:eastAsia="Times New Roman" w:cs="Times New Roman"/>
          <w:snapToGrid w:val="0"/>
        </w:rPr>
        <w:noBreakHyphen/>
        <w:t>of</w:t>
      </w:r>
      <w:r w:rsidRPr="00CA7057">
        <w:rPr>
          <w:rFonts w:eastAsia="Times New Roman" w:cs="Times New Roman"/>
          <w:snapToGrid w:val="0"/>
        </w:rPr>
        <w:noBreakHyphen/>
        <w:t>way.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(pp) </w:t>
      </w:r>
      <w:r w:rsidRPr="00CA7057">
        <w:rPr>
          <w:rFonts w:eastAsia="Times New Roman" w:cs="Times New Roman"/>
          <w:b/>
          <w:bCs/>
          <w:snapToGrid w:val="0"/>
        </w:rPr>
        <w:t>Threshold quantity</w:t>
      </w:r>
      <w:r w:rsidRPr="00CA7057">
        <w:rPr>
          <w:rFonts w:eastAsia="Times New Roman" w:cs="Times New Roman"/>
          <w:snapToGrid w:val="0"/>
        </w:rPr>
        <w:t xml:space="preserve"> means the quantity specified for regulated substances pursuant to Section 112(r)(5) of the Clean Air Act as amended, listed in Section 68.130 and determined to be present at a stationary source as specified in Section 68.115.</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qq</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Typical meteorological conditions</w:t>
      </w:r>
      <w:r w:rsidRPr="00CA7057">
        <w:rPr>
          <w:rFonts w:eastAsia="Times New Roman" w:cs="Times New Roman"/>
          <w:snapToGrid w:val="0"/>
        </w:rPr>
        <w:t xml:space="preserve"> means the temperature, wind speed, cloud cover, and atmospheric stability class, prevailing at the site based on data gathered </w:t>
      </w:r>
      <w:proofErr w:type="gramStart"/>
      <w:r w:rsidRPr="00CA7057">
        <w:rPr>
          <w:rFonts w:eastAsia="Times New Roman" w:cs="Times New Roman"/>
          <w:snapToGrid w:val="0"/>
        </w:rPr>
        <w:t>at or near the site</w:t>
      </w:r>
      <w:proofErr w:type="gramEnd"/>
      <w:r w:rsidRPr="00CA7057">
        <w:rPr>
          <w:rFonts w:eastAsia="Times New Roman" w:cs="Times New Roman"/>
          <w:snapToGrid w:val="0"/>
        </w:rPr>
        <w:t xml:space="preserve"> or from a local meteorological station.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proofErr w:type="gramStart"/>
      <w:r w:rsidRPr="00CA7057">
        <w:rPr>
          <w:rFonts w:eastAsia="Times New Roman" w:cs="Times New Roman"/>
          <w:snapToGrid w:val="0"/>
        </w:rPr>
        <w:t>rr</w:t>
      </w:r>
      <w:proofErr w:type="spellEnd"/>
      <w:proofErr w:type="gramEnd"/>
      <w:r w:rsidRPr="00CA7057">
        <w:rPr>
          <w:rFonts w:eastAsia="Times New Roman" w:cs="Times New Roman"/>
          <w:snapToGrid w:val="0"/>
        </w:rPr>
        <w:t xml:space="preserve">) </w:t>
      </w:r>
      <w:r w:rsidRPr="00CA7057">
        <w:rPr>
          <w:rFonts w:eastAsia="Times New Roman" w:cs="Times New Roman"/>
          <w:b/>
          <w:bCs/>
          <w:snapToGrid w:val="0"/>
        </w:rPr>
        <w:t>Vessel</w:t>
      </w:r>
      <w:r w:rsidRPr="00CA7057">
        <w:rPr>
          <w:rFonts w:eastAsia="Times New Roman" w:cs="Times New Roman"/>
          <w:snapToGrid w:val="0"/>
        </w:rPr>
        <w:t xml:space="preserve"> means any reactor, tank, drum, barrel, cylinder, vat, kettle, boiler, pipe, hose, or other container.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r w:rsidRPr="00CA7057">
        <w:rPr>
          <w:rFonts w:eastAsia="Times New Roman" w:cs="Times New Roman"/>
          <w:snapToGrid w:val="0"/>
        </w:rPr>
        <w:t>ss</w:t>
      </w:r>
      <w:proofErr w:type="spellEnd"/>
      <w:r w:rsidRPr="00CA7057">
        <w:rPr>
          <w:rFonts w:eastAsia="Times New Roman" w:cs="Times New Roman"/>
          <w:snapToGrid w:val="0"/>
        </w:rPr>
        <w:t xml:space="preserve">) </w:t>
      </w:r>
      <w:r w:rsidRPr="00CA7057">
        <w:rPr>
          <w:rFonts w:eastAsia="Times New Roman" w:cs="Times New Roman"/>
          <w:b/>
          <w:bCs/>
          <w:snapToGrid w:val="0"/>
        </w:rPr>
        <w:t>Worst</w:t>
      </w:r>
      <w:r w:rsidRPr="00CA7057">
        <w:rPr>
          <w:rFonts w:eastAsia="Times New Roman" w:cs="Times New Roman"/>
          <w:b/>
          <w:bCs/>
          <w:snapToGrid w:val="0"/>
        </w:rPr>
        <w:noBreakHyphen/>
        <w:t>case release</w:t>
      </w:r>
      <w:r w:rsidRPr="00CA7057">
        <w:rPr>
          <w:rFonts w:eastAsia="Times New Roman" w:cs="Times New Roman"/>
          <w:snapToGrid w:val="0"/>
        </w:rPr>
        <w:t xml:space="preserve"> means the release of the largest quantity of a regulated substance from a vessel or process line failure that results in the greatest distance to an endpoint defined in Section 68.22(a).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t xml:space="preserve">62.68.10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bookmarkStart w:id="1" w:name="_Hlk41656348"/>
      <w:r w:rsidRPr="00CA7057">
        <w:rPr>
          <w:rFonts w:eastAsia="Times New Roman" w:cs="Times New Roman"/>
          <w:snapToGrid w:val="0"/>
        </w:rPr>
        <w:t>(a) Except as provided in paragraphs (b) through (f) of this section, an owner or operator of a stationary source that has more than a threshold quantity of a regulated substance in a process, as determined under Section 68.115, shall comply with the requirements of Regulation 61</w:t>
      </w:r>
      <w:r w:rsidRPr="00CA7057">
        <w:rPr>
          <w:rFonts w:eastAsia="Times New Roman" w:cs="Times New Roman"/>
          <w:snapToGrid w:val="0"/>
        </w:rPr>
        <w:noBreakHyphen/>
        <w:t>62.68 no later than the latest of the following dates: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June 21, 1999;</w:t>
      </w:r>
    </w:p>
    <w:p w:rsidR="000B7D55" w:rsidRPr="00CA7057" w:rsidRDefault="000B7D55" w:rsidP="006B67EE">
      <w:pPr>
        <w:rPr>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Three years after the date on which a regulated substance </w:t>
      </w:r>
      <w:proofErr w:type="gramStart"/>
      <w:r w:rsidRPr="00CA7057">
        <w:rPr>
          <w:rFonts w:eastAsia="Times New Roman" w:cs="Times New Roman"/>
          <w:snapToGrid w:val="0"/>
        </w:rPr>
        <w:t>is first listed</w:t>
      </w:r>
      <w:proofErr w:type="gramEnd"/>
      <w:r w:rsidRPr="00CA7057">
        <w:rPr>
          <w:rFonts w:eastAsia="Times New Roman" w:cs="Times New Roman"/>
          <w:snapToGrid w:val="0"/>
        </w:rPr>
        <w:t xml:space="preserve"> under Section 68.130; </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The date on which a regulated substance is first present above a threshold quantity in a process; or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proofErr w:type="gramStart"/>
      <w:r w:rsidRPr="00CA7057">
        <w:rPr>
          <w:rFonts w:eastAsia="Times New Roman" w:cs="Times New Roman"/>
          <w:snapToGrid w:val="0"/>
        </w:rPr>
        <w:t>(4) For any revisions to Regulation 61</w:t>
      </w:r>
      <w:r w:rsidRPr="00CA7057">
        <w:rPr>
          <w:rFonts w:eastAsia="Times New Roman" w:cs="Times New Roman"/>
          <w:snapToGrid w:val="0"/>
        </w:rPr>
        <w:noBreakHyphen/>
        <w:t>62.68</w:t>
      </w:r>
      <w:proofErr w:type="gramEnd"/>
      <w:r w:rsidRPr="00CA7057">
        <w:rPr>
          <w:rFonts w:eastAsia="Times New Roman" w:cs="Times New Roman"/>
          <w:snapToGrid w:val="0"/>
        </w:rPr>
        <w:t xml:space="preserve"> that incorporate revisions to 40 CFR Part 68, the effective date of the final rule that revises 40 CFR Part 68.</w:t>
      </w:r>
    </w:p>
    <w:bookmarkEnd w:id="1"/>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By March 14, 2018, the owner or operator of a stationary source shall comply with the emergency response coordination activities in Section 68.93, as applicable.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(c) Within three (3) years of when the owner or operator determines that the stationary source is subject to the emergency response program requirements of Section 68.95, pursuant to Section 68.90(a), the owner or operator must develop and implement an emergency response program in accordance with Section 68.95.</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 By December 19, 2023, the owner or operator shall have developed plans for conducting emergency response exercises in accordance with provisions of Section 68.96, as applicable.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(e) The owner or operator of a stationary source shall comply with the public meeting requirement in Section 68.210(b) within ninety (90) days of any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reportable accident at the stationary source with known offsite impacts specified in Section 68.42(a</w:t>
      </w:r>
      <w:proofErr w:type="gramStart"/>
      <w:r w:rsidRPr="00CA7057">
        <w:rPr>
          <w:rFonts w:eastAsia="Times New Roman" w:cs="Times New Roman"/>
          <w:snapToGrid w:val="0"/>
        </w:rPr>
        <w:t>), that</w:t>
      </w:r>
      <w:proofErr w:type="gramEnd"/>
      <w:r w:rsidRPr="00CA7057">
        <w:rPr>
          <w:rFonts w:eastAsia="Times New Roman" w:cs="Times New Roman"/>
          <w:snapToGrid w:val="0"/>
        </w:rPr>
        <w:t xml:space="preserve"> occurs after March 15, 2021.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(f) After December 19, 2024, for any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initially submitted as required by Section 68.150(b)(2) or (3) or submitted as an update required by Section 68.190, the owner or operator shall comply with the following risk management plan provisions of Subpart 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 Reporting a public meeting after an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reportable accident under Section 68.160(b</w:t>
      </w:r>
      <w:proofErr w:type="gramStart"/>
      <w:r w:rsidRPr="00CA7057">
        <w:rPr>
          <w:rFonts w:eastAsia="Times New Roman" w:cs="Times New Roman"/>
          <w:snapToGrid w:val="0"/>
        </w:rPr>
        <w:t>)(</w:t>
      </w:r>
      <w:proofErr w:type="gramEnd"/>
      <w:r w:rsidRPr="00CA7057">
        <w:rPr>
          <w:rFonts w:eastAsia="Times New Roman" w:cs="Times New Roman"/>
          <w:snapToGrid w:val="0"/>
        </w:rPr>
        <w:t>21);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Reporting emergency response program information under Section 68.180(a</w:t>
      </w:r>
      <w:proofErr w:type="gramStart"/>
      <w:r w:rsidRPr="00CA7057">
        <w:rPr>
          <w:rFonts w:eastAsia="Times New Roman" w:cs="Times New Roman"/>
          <w:snapToGrid w:val="0"/>
        </w:rPr>
        <w:t>)(</w:t>
      </w:r>
      <w:proofErr w:type="gramEnd"/>
      <w:r w:rsidRPr="00CA7057">
        <w:rPr>
          <w:rFonts w:eastAsia="Times New Roman" w:cs="Times New Roman"/>
          <w:snapToGrid w:val="0"/>
        </w:rPr>
        <w:t>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Reporting emergency response program information under Section 68.180(a</w:t>
      </w:r>
      <w:proofErr w:type="gramStart"/>
      <w:r w:rsidRPr="00CA7057">
        <w:rPr>
          <w:rFonts w:eastAsia="Times New Roman" w:cs="Times New Roman"/>
          <w:snapToGrid w:val="0"/>
        </w:rPr>
        <w:t>)(</w:t>
      </w:r>
      <w:proofErr w:type="gramEnd"/>
      <w:r w:rsidRPr="00CA7057">
        <w:rPr>
          <w:rFonts w:eastAsia="Times New Roman" w:cs="Times New Roman"/>
          <w:snapToGrid w:val="0"/>
        </w:rPr>
        <w:t>2) and (3), as applicable;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(4) Reporting emergency response program and exercises information under Section 68.180(b), as applicable. The owner or operator shall submit dates of the most recent notification, field, and tabletop exercises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for exercises completed as required under Section 68.96 at the time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is either submitted under Section 68.150(b)(2) or (3), or is updated under Section 68.190.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(g) Program </w:t>
      </w:r>
      <w:proofErr w:type="gramStart"/>
      <w:r w:rsidRPr="00CA7057">
        <w:rPr>
          <w:rFonts w:eastAsia="Times New Roman" w:cs="Times New Roman"/>
          <w:snapToGrid w:val="0"/>
        </w:rPr>
        <w:t>1</w:t>
      </w:r>
      <w:proofErr w:type="gramEnd"/>
      <w:r w:rsidRPr="00CA7057">
        <w:rPr>
          <w:rFonts w:eastAsia="Times New Roman" w:cs="Times New Roman"/>
          <w:snapToGrid w:val="0"/>
        </w:rPr>
        <w:t xml:space="preserve"> eligibility requirements. A covered process is eligible for Program 1 requirements as provided in Section 68.12(b) if it meets all of the following requirements: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 For the five years prior to the submission of an </w:t>
      </w:r>
      <w:proofErr w:type="spellStart"/>
      <w:r w:rsidRPr="00CA7057">
        <w:rPr>
          <w:rFonts w:eastAsia="Times New Roman" w:cs="Times New Roman"/>
          <w:snapToGrid w:val="0"/>
        </w:rPr>
        <w:t>RMP</w:t>
      </w:r>
      <w:proofErr w:type="spellEnd"/>
      <w:r w:rsidRPr="00CA7057">
        <w:rPr>
          <w:rFonts w:eastAsia="Times New Roman" w:cs="Times New Roman"/>
          <w:snapToGrid w:val="0"/>
        </w:rPr>
        <w:t>, the process has not had an accidental release of a regulated substance where exposure to the substance, its reaction products, overpressure generated by an explosion involving the substance, or radiant heat generated by a fire involving the substance led to any of the following offsite: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Death;</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 Injury; or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(iii) Response or restoration activities for an exposure of an environmental receptor;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The distance to a toxic or flammable endpoint for a worst</w:t>
      </w:r>
      <w:r w:rsidRPr="00CA7057">
        <w:rPr>
          <w:rFonts w:eastAsia="Times New Roman" w:cs="Times New Roman"/>
          <w:snapToGrid w:val="0"/>
        </w:rPr>
        <w:noBreakHyphen/>
        <w:t>case release assessment conducted under Subpart B and Section 68.25 is less than the distance to any public receptor, as defined in Section 68.3;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ab/>
        <w:t>(3) Emergency response procedures have been coordinated between the stationary source and local emergency planning and response organizations.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(h) Program </w:t>
      </w:r>
      <w:proofErr w:type="gramStart"/>
      <w:r w:rsidRPr="00CA7057">
        <w:rPr>
          <w:rFonts w:eastAsia="Times New Roman" w:cs="Times New Roman"/>
          <w:snapToGrid w:val="0"/>
        </w:rPr>
        <w:t>2</w:t>
      </w:r>
      <w:proofErr w:type="gramEnd"/>
      <w:r w:rsidRPr="00CA7057">
        <w:rPr>
          <w:rFonts w:eastAsia="Times New Roman" w:cs="Times New Roman"/>
          <w:snapToGrid w:val="0"/>
        </w:rPr>
        <w:t xml:space="preserve"> eligibility requirements. A covered process is subject to Program 2 requirements if it does not meet the eligibility requirements of either paragraph (g) or paragraph (</w:t>
      </w:r>
      <w:proofErr w:type="spellStart"/>
      <w:r w:rsidRPr="00CA7057">
        <w:rPr>
          <w:rFonts w:eastAsia="Times New Roman" w:cs="Times New Roman"/>
          <w:snapToGrid w:val="0"/>
        </w:rPr>
        <w:t>i</w:t>
      </w:r>
      <w:proofErr w:type="spellEnd"/>
      <w:r w:rsidRPr="00CA7057">
        <w:rPr>
          <w:rFonts w:eastAsia="Times New Roman" w:cs="Times New Roman"/>
          <w:snapToGrid w:val="0"/>
        </w:rPr>
        <w:t>) of this section.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r w:rsidRPr="00CA7057">
        <w:rPr>
          <w:rFonts w:eastAsia="Times New Roman" w:cs="Times New Roman"/>
          <w:snapToGrid w:val="0"/>
        </w:rPr>
        <w:t>i</w:t>
      </w:r>
      <w:proofErr w:type="spellEnd"/>
      <w:r w:rsidRPr="00CA7057">
        <w:rPr>
          <w:rFonts w:eastAsia="Times New Roman" w:cs="Times New Roman"/>
          <w:snapToGrid w:val="0"/>
        </w:rPr>
        <w:t xml:space="preserve">) Program </w:t>
      </w:r>
      <w:proofErr w:type="gramStart"/>
      <w:r w:rsidRPr="00CA7057">
        <w:rPr>
          <w:rFonts w:eastAsia="Times New Roman" w:cs="Times New Roman"/>
          <w:snapToGrid w:val="0"/>
        </w:rPr>
        <w:t>3</w:t>
      </w:r>
      <w:proofErr w:type="gramEnd"/>
      <w:r w:rsidRPr="00CA7057">
        <w:rPr>
          <w:rFonts w:eastAsia="Times New Roman" w:cs="Times New Roman"/>
          <w:snapToGrid w:val="0"/>
        </w:rPr>
        <w:t xml:space="preserve"> eligibility requirements. A covered process is subject to Program 3 if the process does not meet the requirements of paragraph (g) of this section, and if either of the following conditions </w:t>
      </w:r>
      <w:proofErr w:type="gramStart"/>
      <w:r w:rsidRPr="00CA7057">
        <w:rPr>
          <w:rFonts w:eastAsia="Times New Roman" w:cs="Times New Roman"/>
          <w:snapToGrid w:val="0"/>
        </w:rPr>
        <w:t>is met</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 The process is in </w:t>
      </w:r>
      <w:proofErr w:type="spellStart"/>
      <w:r w:rsidRPr="00CA7057">
        <w:rPr>
          <w:rFonts w:eastAsia="Times New Roman" w:cs="Times New Roman"/>
          <w:snapToGrid w:val="0"/>
        </w:rPr>
        <w:t>NAICS</w:t>
      </w:r>
      <w:proofErr w:type="spellEnd"/>
      <w:r w:rsidRPr="00CA7057">
        <w:rPr>
          <w:rFonts w:eastAsia="Times New Roman" w:cs="Times New Roman"/>
          <w:snapToGrid w:val="0"/>
        </w:rPr>
        <w:t xml:space="preserve"> code 32211, 32411, 32511, 325181, 325188, 325192, 325199, 325211, 325311, or 32532; or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The process is subject to the </w:t>
      </w:r>
      <w:proofErr w:type="gramStart"/>
      <w:r w:rsidRPr="00CA7057">
        <w:rPr>
          <w:rFonts w:eastAsia="Times New Roman" w:cs="Times New Roman"/>
          <w:snapToGrid w:val="0"/>
        </w:rPr>
        <w:t>OSHA process safety management standard</w:t>
      </w:r>
      <w:proofErr w:type="gramEnd"/>
      <w:r w:rsidRPr="00CA7057">
        <w:rPr>
          <w:rFonts w:eastAsia="Times New Roman" w:cs="Times New Roman"/>
          <w:snapToGrid w:val="0"/>
        </w:rPr>
        <w:t>, 29 CFR 1910.119.</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(j) If at any time a covered process no longer meets the eligibility criteria of its Program level, the owner or operator shall comply with the requirements of the new Program level that applies to the process and update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as provided in Section 68.190.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(k) The provisions of Regulation 61</w:t>
      </w:r>
      <w:r w:rsidRPr="00CA7057">
        <w:rPr>
          <w:rFonts w:eastAsia="Times New Roman" w:cs="Times New Roman"/>
          <w:snapToGrid w:val="0"/>
        </w:rPr>
        <w:noBreakHyphen/>
        <w:t>62.68 shall not apply to an Outer Continental Shelf (OCS) source, as defined in 40 CFR 55.2.</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t xml:space="preserve">62.68.12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General requirements. The owner or operator of a stationary source subject to Regulation 61</w:t>
      </w:r>
      <w:r w:rsidRPr="00CA7057">
        <w:rPr>
          <w:rFonts w:eastAsia="Times New Roman" w:cs="Times New Roman"/>
          <w:snapToGrid w:val="0"/>
        </w:rPr>
        <w:noBreakHyphen/>
        <w:t xml:space="preserve">62.68 shall submit a single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as provided in Sections 68.150 to 68.185.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shall include a registration that reflects all covered processes.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Program </w:t>
      </w:r>
      <w:proofErr w:type="gramStart"/>
      <w:r w:rsidRPr="00CA7057">
        <w:rPr>
          <w:rFonts w:eastAsia="Times New Roman" w:cs="Times New Roman"/>
          <w:snapToGrid w:val="0"/>
        </w:rPr>
        <w:t>1</w:t>
      </w:r>
      <w:proofErr w:type="gramEnd"/>
      <w:r w:rsidRPr="00CA7057">
        <w:rPr>
          <w:rFonts w:eastAsia="Times New Roman" w:cs="Times New Roman"/>
          <w:snapToGrid w:val="0"/>
        </w:rPr>
        <w:t xml:space="preserve"> requirements. In addition to meeting the requirements of paragraph (a) of this section, the owner or operator of a stationary source with a process eligible for Program 1, as provided in Section 68.10(g), shall: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Analyze the worst</w:t>
      </w:r>
      <w:r w:rsidRPr="00CA7057">
        <w:rPr>
          <w:rFonts w:eastAsia="Times New Roman" w:cs="Times New Roman"/>
          <w:snapToGrid w:val="0"/>
        </w:rPr>
        <w:noBreakHyphen/>
        <w:t>case release scenario for the process(</w:t>
      </w:r>
      <w:proofErr w:type="spellStart"/>
      <w:r w:rsidRPr="00CA7057">
        <w:rPr>
          <w:rFonts w:eastAsia="Times New Roman" w:cs="Times New Roman"/>
          <w:snapToGrid w:val="0"/>
        </w:rPr>
        <w:t>es</w:t>
      </w:r>
      <w:proofErr w:type="spellEnd"/>
      <w:r w:rsidRPr="00CA7057">
        <w:rPr>
          <w:rFonts w:eastAsia="Times New Roman" w:cs="Times New Roman"/>
          <w:snapToGrid w:val="0"/>
        </w:rPr>
        <w:t xml:space="preserve">), as provided in Section 68.25; document that the nearest public receptor is beyond the distance to a toxic or flammable endpoint defined in Section 68.22(a); and submit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worst</w:t>
      </w:r>
      <w:r w:rsidRPr="00CA7057">
        <w:rPr>
          <w:rFonts w:eastAsia="Times New Roman" w:cs="Times New Roman"/>
          <w:snapToGrid w:val="0"/>
        </w:rPr>
        <w:noBreakHyphen/>
        <w:t>case release scenario as provided in Section 68.165;</w:t>
      </w:r>
      <w:r w:rsidRPr="00CA7057">
        <w:rPr>
          <w:rFonts w:eastAsia="Times New Roman" w:cs="Times New Roman"/>
          <w:snapToGrid w:val="0"/>
        </w:rPr>
        <w:tab/>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Complete the five</w:t>
      </w:r>
      <w:r w:rsidRPr="00CA7057">
        <w:rPr>
          <w:rFonts w:eastAsia="Times New Roman" w:cs="Times New Roman"/>
          <w:snapToGrid w:val="0"/>
        </w:rPr>
        <w:noBreakHyphen/>
        <w:t xml:space="preserve">year accident history for the process as provided in Section 68.42 and submit it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as provided in Section 68.168</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Ensure that response actions have been coordinated with local emergency planning and response agencies;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(4) Certify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following: “Based on the criteria in 40 CFR 68.10, the distance to the specified endpoint for the worst</w:t>
      </w:r>
      <w:r w:rsidRPr="00CA7057">
        <w:rPr>
          <w:rFonts w:eastAsia="Times New Roman" w:cs="Times New Roman"/>
          <w:snapToGrid w:val="0"/>
        </w:rPr>
        <w:noBreakHyphen/>
        <w:t xml:space="preserve">case accidental release scenario for the following </w:t>
      </w:r>
      <w:proofErr w:type="gramStart"/>
      <w:r w:rsidRPr="00CA7057">
        <w:rPr>
          <w:rFonts w:eastAsia="Times New Roman" w:cs="Times New Roman"/>
          <w:snapToGrid w:val="0"/>
        </w:rPr>
        <w:t>process(</w:t>
      </w:r>
      <w:proofErr w:type="spellStart"/>
      <w:proofErr w:type="gramEnd"/>
      <w:r w:rsidRPr="00CA7057">
        <w:rPr>
          <w:rFonts w:eastAsia="Times New Roman" w:cs="Times New Roman"/>
          <w:snapToGrid w:val="0"/>
        </w:rPr>
        <w:t>es</w:t>
      </w:r>
      <w:proofErr w:type="spellEnd"/>
      <w:r w:rsidRPr="00CA7057">
        <w:rPr>
          <w:rFonts w:eastAsia="Times New Roman" w:cs="Times New Roman"/>
          <w:snapToGrid w:val="0"/>
        </w:rPr>
        <w:t>) is less than the distance to the nearest public receptor: [list process(</w:t>
      </w:r>
      <w:proofErr w:type="spellStart"/>
      <w:r w:rsidRPr="00CA7057">
        <w:rPr>
          <w:rFonts w:eastAsia="Times New Roman" w:cs="Times New Roman"/>
          <w:snapToGrid w:val="0"/>
        </w:rPr>
        <w:t>es</w:t>
      </w:r>
      <w:proofErr w:type="spellEnd"/>
      <w:r w:rsidRPr="00CA7057">
        <w:rPr>
          <w:rFonts w:eastAsia="Times New Roman" w:cs="Times New Roman"/>
          <w:snapToGrid w:val="0"/>
        </w:rPr>
        <w:t xml:space="preserve">)]. Within the past five years, the </w:t>
      </w:r>
      <w:proofErr w:type="gramStart"/>
      <w:r w:rsidRPr="00CA7057">
        <w:rPr>
          <w:rFonts w:eastAsia="Times New Roman" w:cs="Times New Roman"/>
          <w:snapToGrid w:val="0"/>
        </w:rPr>
        <w:t>process(</w:t>
      </w:r>
      <w:proofErr w:type="spellStart"/>
      <w:proofErr w:type="gramEnd"/>
      <w:r w:rsidRPr="00CA7057">
        <w:rPr>
          <w:rFonts w:eastAsia="Times New Roman" w:cs="Times New Roman"/>
          <w:snapToGrid w:val="0"/>
        </w:rPr>
        <w:t>es</w:t>
      </w:r>
      <w:proofErr w:type="spellEnd"/>
      <w:r w:rsidRPr="00CA7057">
        <w:rPr>
          <w:rFonts w:eastAsia="Times New Roman" w:cs="Times New Roman"/>
          <w:snapToGrid w:val="0"/>
        </w:rPr>
        <w:t xml:space="preserve">) has (have) had no accidental release that caused offsite impacts provided in the risk management program rule (40 CFR 68.10(g)(1)). No additional measures are necessary to prevent offsite impacts from accidental releases. In the event of fire, explosion, or a release of a regulated substance from the </w:t>
      </w:r>
      <w:proofErr w:type="gramStart"/>
      <w:r w:rsidRPr="00CA7057">
        <w:rPr>
          <w:rFonts w:eastAsia="Times New Roman" w:cs="Times New Roman"/>
          <w:snapToGrid w:val="0"/>
        </w:rPr>
        <w:t>process(</w:t>
      </w:r>
      <w:proofErr w:type="spellStart"/>
      <w:proofErr w:type="gramEnd"/>
      <w:r w:rsidRPr="00CA7057">
        <w:rPr>
          <w:rFonts w:eastAsia="Times New Roman" w:cs="Times New Roman"/>
          <w:snapToGrid w:val="0"/>
        </w:rPr>
        <w:t>es</w:t>
      </w:r>
      <w:proofErr w:type="spellEnd"/>
      <w:r w:rsidRPr="00CA7057">
        <w:rPr>
          <w:rFonts w:eastAsia="Times New Roman" w:cs="Times New Roman"/>
          <w:snapToGrid w:val="0"/>
        </w:rPr>
        <w:t xml:space="preserve">), entry within the distance to the specified endpoints may pose a danger to public emergency responders. Therefore, public emergency responders should not enter this area except as arranged with the emergency contact indicated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undersigned certifies that, to the best of my knowledge, information, and belief, formed after reasonable inquiry, the information submitted is true, accurate, and complete. [Signature, title, date </w:t>
      </w:r>
      <w:r w:rsidRPr="00CA7057">
        <w:rPr>
          <w:rFonts w:eastAsia="Times New Roman" w:cs="Times New Roman"/>
          <w:snapToGrid w:val="0"/>
        </w:rPr>
        <w:lastRenderedPageBreak/>
        <w:t>signed].”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 Program </w:t>
      </w:r>
      <w:proofErr w:type="gramStart"/>
      <w:r w:rsidRPr="00CA7057">
        <w:rPr>
          <w:rFonts w:eastAsia="Times New Roman" w:cs="Times New Roman"/>
          <w:snapToGrid w:val="0"/>
        </w:rPr>
        <w:t>2</w:t>
      </w:r>
      <w:proofErr w:type="gramEnd"/>
      <w:r w:rsidRPr="00CA7057">
        <w:rPr>
          <w:rFonts w:eastAsia="Times New Roman" w:cs="Times New Roman"/>
          <w:snapToGrid w:val="0"/>
        </w:rPr>
        <w:t xml:space="preserve"> requirements. In addition to meeting the requirements of paragraph (a) of this section, the owner or operator of a stationary source with a process subject to Program 2, as provided in Section 68.10(h), shall: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Develop and implement a management system as provided in Section 68.15</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Conduct a hazard assessment as provided in Sections 68.20 through 68.42</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Implement the Program 2 prevention steps provided in Sections 68.48 through 68.60 or implement the Program 3 prevention steps provided in Sections 68.65 through 68.87</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Coordinate response actions with local emergency planning and response agencies as provided in Section 68.93</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Develop and implement an emergency response program, and conduct exercises, as provided in Sections 68.90 to 68.96;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(6) Submit as part of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data on prevention program elements for Program 2 processes as provided in Section 68.170.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(d) Program </w:t>
      </w:r>
      <w:proofErr w:type="gramStart"/>
      <w:r w:rsidRPr="00CA7057">
        <w:rPr>
          <w:rFonts w:eastAsia="Times New Roman" w:cs="Times New Roman"/>
          <w:snapToGrid w:val="0"/>
        </w:rPr>
        <w:t>3</w:t>
      </w:r>
      <w:proofErr w:type="gramEnd"/>
      <w:r w:rsidRPr="00CA7057">
        <w:rPr>
          <w:rFonts w:eastAsia="Times New Roman" w:cs="Times New Roman"/>
          <w:snapToGrid w:val="0"/>
        </w:rPr>
        <w:t xml:space="preserve"> requirements. In addition to meeting the requirements of paragraph (a) of this section, the owner or operator of a stationary source with a process subject to Program 3, as provided in Section 68.10(</w:t>
      </w:r>
      <w:proofErr w:type="spellStart"/>
      <w:r w:rsidRPr="00CA7057">
        <w:rPr>
          <w:rFonts w:cs="Times New Roman"/>
          <w:color w:val="000000"/>
        </w:rPr>
        <w:t>i</w:t>
      </w:r>
      <w:proofErr w:type="spellEnd"/>
      <w:r w:rsidRPr="00CA7057">
        <w:rPr>
          <w:rFonts w:eastAsia="Times New Roman" w:cs="Times New Roman"/>
          <w:snapToGrid w:val="0"/>
        </w:rPr>
        <w:t>) shall: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Develop and implement a management system as provided in Section 68.15</w:t>
      </w:r>
      <w:proofErr w:type="gramStart"/>
      <w:r w:rsidRPr="00CA7057">
        <w:rPr>
          <w:rFonts w:eastAsia="Times New Roman" w:cs="Times New Roman"/>
          <w:snapToGrid w:val="0"/>
        </w:rPr>
        <w:t>;</w:t>
      </w:r>
      <w:proofErr w:type="gramEnd"/>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Conduct a hazard assessment as provided in Sections 68.20 through 68.42</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(3) </w:t>
      </w:r>
      <w:proofErr w:type="gramStart"/>
      <w:r w:rsidRPr="00CA7057">
        <w:rPr>
          <w:rFonts w:eastAsia="Times New Roman" w:cs="Times New Roman"/>
          <w:snapToGrid w:val="0"/>
        </w:rPr>
        <w:t>Implement</w:t>
      </w:r>
      <w:proofErr w:type="gramEnd"/>
      <w:r w:rsidRPr="00CA7057">
        <w:rPr>
          <w:rFonts w:eastAsia="Times New Roman" w:cs="Times New Roman"/>
          <w:snapToGrid w:val="0"/>
        </w:rPr>
        <w:t xml:space="preserve"> the prevention requirements of Sections 68.65 through 68.87;</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Coordinate response actions with local emergency planning and response agencies as provided in Section 68.93</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Develop and implement an emergency response program, and conduct exercises, as provided in Sections 68.90 to 68.96;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(6) Submit as part of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data on prevention program elements for Program 3 processes as provided in Section 68.175.</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62.68.28(</w:t>
      </w:r>
      <w:proofErr w:type="gramEnd"/>
      <w:r w:rsidRPr="00CA7057">
        <w:rPr>
          <w:rFonts w:cs="Times New Roman"/>
          <w:b/>
          <w:bCs/>
        </w:rPr>
        <w:t>e)(2)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Failure scenarios identified under Sections 68.50 or 68.67.</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62.68.42(</w:t>
      </w:r>
      <w:proofErr w:type="gramEnd"/>
      <w:r w:rsidRPr="00CA7057">
        <w:rPr>
          <w:rFonts w:cs="Times New Roman"/>
          <w:b/>
          <w:bCs/>
        </w:rPr>
        <w:t>b)(11)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(11) Operational or process changes that resulted from investigation of the release and that </w:t>
      </w:r>
      <w:proofErr w:type="gramStart"/>
      <w:r w:rsidRPr="00CA7057">
        <w:rPr>
          <w:rFonts w:eastAsia="Times New Roman" w:cs="Times New Roman"/>
          <w:snapToGrid w:val="0"/>
        </w:rPr>
        <w:t>have been made</w:t>
      </w:r>
      <w:proofErr w:type="gramEnd"/>
      <w:r w:rsidRPr="00CA7057">
        <w:rPr>
          <w:rFonts w:eastAsia="Times New Roman" w:cs="Times New Roman"/>
          <w:snapToGrid w:val="0"/>
        </w:rPr>
        <w:t xml:space="preserve"> by the time this information is submitted in accordance with Section 68.168.</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62.68.48(</w:t>
      </w:r>
      <w:proofErr w:type="gramEnd"/>
      <w:r w:rsidRPr="00CA7057">
        <w:rPr>
          <w:rFonts w:cs="Times New Roman"/>
          <w:b/>
          <w:bCs/>
        </w:rPr>
        <w:t>a)(1)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Safety Data Sheets (</w:t>
      </w:r>
      <w:proofErr w:type="spellStart"/>
      <w:r w:rsidRPr="00CA7057">
        <w:rPr>
          <w:rFonts w:eastAsia="Times New Roman" w:cs="Times New Roman"/>
          <w:snapToGrid w:val="0"/>
        </w:rPr>
        <w:t>SDS</w:t>
      </w:r>
      <w:proofErr w:type="spellEnd"/>
      <w:r w:rsidRPr="00CA7057">
        <w:rPr>
          <w:rFonts w:eastAsia="Times New Roman" w:cs="Times New Roman"/>
          <w:snapToGrid w:val="0"/>
        </w:rPr>
        <w:t>) that meet the requirements of 29 CFR 1910.1200(g);</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62.68.48(</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The owner or operator shall ensure that the process </w:t>
      </w:r>
      <w:proofErr w:type="gramStart"/>
      <w:r w:rsidRPr="00CA7057">
        <w:rPr>
          <w:rFonts w:eastAsia="Times New Roman" w:cs="Times New Roman"/>
          <w:snapToGrid w:val="0"/>
        </w:rPr>
        <w:t>is designed</w:t>
      </w:r>
      <w:proofErr w:type="gramEnd"/>
      <w:r w:rsidRPr="00CA7057">
        <w:rPr>
          <w:rFonts w:eastAsia="Times New Roman" w:cs="Times New Roman"/>
          <w:snapToGrid w:val="0"/>
        </w:rPr>
        <w:t xml:space="preserve"> in compliance with recognized and generally accepted good engineering practices. Compliance with federal or state regulations that address industry</w:t>
      </w:r>
      <w:r w:rsidRPr="00CA7057">
        <w:rPr>
          <w:rFonts w:eastAsia="Times New Roman" w:cs="Times New Roman"/>
          <w:snapToGrid w:val="0"/>
        </w:rPr>
        <w:noBreakHyphen/>
        <w:t>specific safe design or with industry</w:t>
      </w:r>
      <w:r w:rsidRPr="00CA7057">
        <w:rPr>
          <w:rFonts w:eastAsia="Times New Roman" w:cs="Times New Roman"/>
          <w:snapToGrid w:val="0"/>
        </w:rPr>
        <w:noBreakHyphen/>
        <w:t xml:space="preserve">specific design codes and standards </w:t>
      </w:r>
      <w:proofErr w:type="gramStart"/>
      <w:r w:rsidRPr="00CA7057">
        <w:rPr>
          <w:rFonts w:eastAsia="Times New Roman" w:cs="Times New Roman"/>
          <w:snapToGrid w:val="0"/>
        </w:rPr>
        <w:t>may be used</w:t>
      </w:r>
      <w:proofErr w:type="gramEnd"/>
      <w:r w:rsidRPr="00CA7057">
        <w:rPr>
          <w:rFonts w:eastAsia="Times New Roman" w:cs="Times New Roman"/>
          <w:snapToGrid w:val="0"/>
        </w:rPr>
        <w:t xml:space="preserve"> to demonstrate compliance with this paragraph.</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62.68.56(</w:t>
      </w:r>
      <w:proofErr w:type="gramEnd"/>
      <w:r w:rsidRPr="00CA7057">
        <w:rPr>
          <w:rFonts w:cs="Times New Roman"/>
          <w:b/>
          <w:bCs/>
        </w:rPr>
        <w:t>d)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 The owner or operator shall perform or cause to be performed inspections and tests on process equipment. Inspection and testing procedures shall follow recognized and generally accepted good engineering practices. The frequency of inspections and tests of process equipment shall be consistent with applicable manufacturers’ recommendations, industry standards or codes, good engineering practices, and prior operating experience.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62.68.58(</w:t>
      </w:r>
      <w:proofErr w:type="gramEnd"/>
      <w:r w:rsidRPr="00CA7057">
        <w:rPr>
          <w:rFonts w:cs="Times New Roman"/>
          <w:b/>
          <w:bCs/>
        </w:rPr>
        <w:t>a) shall be revised as follows: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certify that he or she has evaluated compliance with the provisions of this Subpart at least every three years to verify that the procedures and practices developed under </w:t>
      </w:r>
      <w:proofErr w:type="spellStart"/>
      <w:r w:rsidRPr="00CA7057">
        <w:rPr>
          <w:rFonts w:eastAsia="Times New Roman" w:cs="Times New Roman"/>
          <w:snapToGrid w:val="0"/>
        </w:rPr>
        <w:t>thisSubpart</w:t>
      </w:r>
      <w:proofErr w:type="spellEnd"/>
      <w:r w:rsidRPr="00CA7057">
        <w:rPr>
          <w:rFonts w:eastAsia="Times New Roman" w:cs="Times New Roman"/>
          <w:snapToGrid w:val="0"/>
        </w:rPr>
        <w:t xml:space="preserve"> are adequate and </w:t>
      </w:r>
      <w:proofErr w:type="gramStart"/>
      <w:r w:rsidRPr="00CA7057">
        <w:rPr>
          <w:rFonts w:eastAsia="Times New Roman" w:cs="Times New Roman"/>
          <w:snapToGrid w:val="0"/>
        </w:rPr>
        <w:t>are being followed</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t xml:space="preserve">62.68.60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investigate each </w:t>
      </w:r>
      <w:proofErr w:type="gramStart"/>
      <w:r w:rsidRPr="00CA7057">
        <w:rPr>
          <w:rFonts w:eastAsia="Times New Roman" w:cs="Times New Roman"/>
          <w:snapToGrid w:val="0"/>
        </w:rPr>
        <w:t>incident which</w:t>
      </w:r>
      <w:proofErr w:type="gramEnd"/>
      <w:r w:rsidRPr="00CA7057">
        <w:rPr>
          <w:rFonts w:eastAsia="Times New Roman" w:cs="Times New Roman"/>
          <w:snapToGrid w:val="0"/>
        </w:rPr>
        <w:t xml:space="preserve"> resulted in, or could reasonably have resulted in a catastrophic release.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The owner or operator shall initiate an incident investigation as promptly as possible, </w:t>
      </w:r>
      <w:proofErr w:type="gramStart"/>
      <w:r w:rsidRPr="00CA7057">
        <w:rPr>
          <w:rFonts w:eastAsia="Times New Roman" w:cs="Times New Roman"/>
          <w:snapToGrid w:val="0"/>
        </w:rPr>
        <w:t>but not</w:t>
      </w:r>
      <w:proofErr w:type="gramEnd"/>
      <w:r w:rsidRPr="00CA7057">
        <w:rPr>
          <w:rFonts w:eastAsia="Times New Roman" w:cs="Times New Roman"/>
          <w:snapToGrid w:val="0"/>
        </w:rPr>
        <w:t xml:space="preserve"> </w:t>
      </w:r>
      <w:proofErr w:type="gramStart"/>
      <w:r w:rsidRPr="00CA7057">
        <w:rPr>
          <w:rFonts w:eastAsia="Times New Roman" w:cs="Times New Roman"/>
          <w:snapToGrid w:val="0"/>
        </w:rPr>
        <w:t>later</w:t>
      </w:r>
      <w:proofErr w:type="gramEnd"/>
      <w:r w:rsidRPr="00CA7057">
        <w:rPr>
          <w:rFonts w:eastAsia="Times New Roman" w:cs="Times New Roman"/>
          <w:snapToGrid w:val="0"/>
        </w:rPr>
        <w:t xml:space="preserve"> than 48 hours following the incident.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(c) An incident investigation team shall be established and consist of at least one person knowledgeable in the process involved and other persons with appropriate knowledge and experience to thoroughly investigate and analyze the incident.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(d) The owner or operator shall prepare a report at the conclusion of the </w:t>
      </w:r>
      <w:proofErr w:type="gramStart"/>
      <w:r w:rsidRPr="00CA7057">
        <w:rPr>
          <w:rFonts w:eastAsia="Times New Roman" w:cs="Times New Roman"/>
          <w:snapToGrid w:val="0"/>
        </w:rPr>
        <w:t>investigation which</w:t>
      </w:r>
      <w:proofErr w:type="gramEnd"/>
      <w:r w:rsidRPr="00CA7057">
        <w:rPr>
          <w:rFonts w:eastAsia="Times New Roman" w:cs="Times New Roman"/>
          <w:snapToGrid w:val="0"/>
        </w:rPr>
        <w:t xml:space="preserve"> includes at a minimum:</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Date of incident</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Date investigation began</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A description of the incident;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The factors that contributed to the incident;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Any recommendations resulting from the investigation.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(e) The owner or operator shall promptly address and resolve the investigation findings and recommendations. Resolutions and corrective actions </w:t>
      </w:r>
      <w:proofErr w:type="gramStart"/>
      <w:r w:rsidRPr="00CA7057">
        <w:rPr>
          <w:rFonts w:eastAsia="Times New Roman" w:cs="Times New Roman"/>
          <w:snapToGrid w:val="0"/>
        </w:rPr>
        <w:t>shall be documented</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(f) The owner or operator shall ensure that the findings </w:t>
      </w:r>
      <w:proofErr w:type="gramStart"/>
      <w:r w:rsidRPr="00CA7057">
        <w:rPr>
          <w:rFonts w:eastAsia="Times New Roman" w:cs="Times New Roman"/>
          <w:snapToGrid w:val="0"/>
        </w:rPr>
        <w:t>are reviewed</w:t>
      </w:r>
      <w:proofErr w:type="gramEnd"/>
      <w:r w:rsidRPr="00CA7057">
        <w:rPr>
          <w:rFonts w:eastAsia="Times New Roman" w:cs="Times New Roman"/>
          <w:snapToGrid w:val="0"/>
        </w:rPr>
        <w:t xml:space="preserve"> with all affected personnel whose job tasks are affected by the findings.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(g) The owner or operator shall retain the incident investigation reports for five years.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62.68.65(</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The owner or operator shall complete a compilation of written process safety information before conducting any process hazard analysis required by the rule. The compilation of written process safety information is to enable the owner or operator and the employees involved in operating the process to identify and understand the hazards posed by those processes involving regulated substances. This process safety information shall include information pertaining to the hazards of the regulated substances used or produced by the process, information pertaining to the technology of the process, and information pertaining to the equipment in the process.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62.68.65(</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Information pertaining to the hazards of the regulated substances in the process. This information shall consist of at least the following: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Toxicity information;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Permissible exposure limits</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Physical data;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Reactivity data;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(5) </w:t>
      </w:r>
      <w:proofErr w:type="spellStart"/>
      <w:r w:rsidRPr="00CA7057">
        <w:rPr>
          <w:rFonts w:eastAsia="Times New Roman" w:cs="Times New Roman"/>
          <w:snapToGrid w:val="0"/>
        </w:rPr>
        <w:t>Corrosivity</w:t>
      </w:r>
      <w:proofErr w:type="spellEnd"/>
      <w:r w:rsidRPr="00CA7057">
        <w:rPr>
          <w:rFonts w:eastAsia="Times New Roman" w:cs="Times New Roman"/>
          <w:snapToGrid w:val="0"/>
        </w:rPr>
        <w:t xml:space="preserve"> data;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(6) Thermal and chemical stability data;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(7) Hazardous effects of inadvertent mixing of different materials that could foreseeably occur.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Safety Data Sheets (</w:t>
      </w:r>
      <w:proofErr w:type="spellStart"/>
      <w:r w:rsidRPr="00CA7057">
        <w:rPr>
          <w:rFonts w:eastAsia="Times New Roman" w:cs="Times New Roman"/>
          <w:snapToGrid w:val="0"/>
        </w:rPr>
        <w:t>SDS</w:t>
      </w:r>
      <w:proofErr w:type="spellEnd"/>
      <w:r w:rsidRPr="00CA7057">
        <w:rPr>
          <w:rFonts w:eastAsia="Times New Roman" w:cs="Times New Roman"/>
          <w:snapToGrid w:val="0"/>
        </w:rPr>
        <w:t>) meeting the requirements of 29 CFR 1910.1200(g) may be used to comply with this requirement to the extent they contain the information required by this subparagraph.</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62.68.67(c</w:t>
      </w:r>
      <w:proofErr w:type="gramStart"/>
      <w:r w:rsidRPr="00CA7057">
        <w:rPr>
          <w:rFonts w:cs="Times New Roman"/>
          <w:b/>
          <w:bCs/>
        </w:rPr>
        <w:t>)(</w:t>
      </w:r>
      <w:proofErr w:type="gramEnd"/>
      <w:r w:rsidRPr="00CA7057">
        <w:rPr>
          <w:rFonts w:cs="Times New Roman"/>
          <w:b/>
          <w:bCs/>
        </w:rPr>
        <w:t>2)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The identification of any previous </w:t>
      </w:r>
      <w:proofErr w:type="gramStart"/>
      <w:r w:rsidRPr="00CA7057">
        <w:rPr>
          <w:rFonts w:eastAsia="Times New Roman" w:cs="Times New Roman"/>
          <w:snapToGrid w:val="0"/>
        </w:rPr>
        <w:t>incident which</w:t>
      </w:r>
      <w:proofErr w:type="gramEnd"/>
      <w:r w:rsidRPr="00CA7057">
        <w:rPr>
          <w:rFonts w:eastAsia="Times New Roman" w:cs="Times New Roman"/>
          <w:snapToGrid w:val="0"/>
        </w:rPr>
        <w:t xml:space="preserve"> had a likely potential for catastrophic consequences;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62.68.67(</w:t>
      </w:r>
      <w:proofErr w:type="gramEnd"/>
      <w:r w:rsidRPr="00CA7057">
        <w:rPr>
          <w:rFonts w:cs="Times New Roman"/>
          <w:b/>
          <w:bCs/>
        </w:rPr>
        <w:t>d)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(d) The process hazard analysis shall be performed by a team with expertise in engineering and process operations</w:t>
      </w:r>
      <w:proofErr w:type="gramEnd"/>
      <w:r w:rsidRPr="00CA7057">
        <w:rPr>
          <w:rFonts w:eastAsia="Times New Roman" w:cs="Times New Roman"/>
          <w:snapToGrid w:val="0"/>
        </w:rPr>
        <w:t xml:space="preserve">, and the team shall include at least one employee who has experience and knowledge specific to the process being evaluated. </w:t>
      </w:r>
      <w:proofErr w:type="gramStart"/>
      <w:r w:rsidRPr="00CA7057">
        <w:rPr>
          <w:rFonts w:eastAsia="Times New Roman" w:cs="Times New Roman"/>
          <w:snapToGrid w:val="0"/>
        </w:rPr>
        <w:t>Also</w:t>
      </w:r>
      <w:proofErr w:type="gramEnd"/>
      <w:r w:rsidRPr="00CA7057">
        <w:rPr>
          <w:rFonts w:eastAsia="Times New Roman" w:cs="Times New Roman"/>
          <w:snapToGrid w:val="0"/>
        </w:rPr>
        <w:t>, one member of the team must be knowledgeable in the specific process hazard analysis methodology being used.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62.68.67(</w:t>
      </w:r>
      <w:proofErr w:type="gramEnd"/>
      <w:r w:rsidRPr="00CA7057">
        <w:rPr>
          <w:rFonts w:cs="Times New Roman"/>
          <w:b/>
          <w:bCs/>
        </w:rPr>
        <w:t>f)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lastRenderedPageBreak/>
        <w:t xml:space="preserve">(f) At least every five (5) years after the completion of the initial process hazard analysis, the process hazard analysis </w:t>
      </w:r>
      <w:proofErr w:type="gramStart"/>
      <w:r w:rsidRPr="00CA7057">
        <w:rPr>
          <w:rFonts w:eastAsia="Times New Roman" w:cs="Times New Roman"/>
          <w:snapToGrid w:val="0"/>
        </w:rPr>
        <w:t>shall be updated and revalidated by a team meeting the requirements in paragraph (d) of this section, to assure that the process hazard analysis is consistent with the current process</w:t>
      </w:r>
      <w:proofErr w:type="gramEnd"/>
      <w:r w:rsidRPr="00CA7057">
        <w:rPr>
          <w:rFonts w:eastAsia="Times New Roman" w:cs="Times New Roman"/>
          <w:snapToGrid w:val="0"/>
        </w:rPr>
        <w:t>. Updated and revalidated process hazard analyses completed to comply with 29 CFR 1910.119(e) are acceptable to meet the requirements of this paragraph.</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62.68.73(</w:t>
      </w:r>
      <w:proofErr w:type="gramEnd"/>
      <w:r w:rsidRPr="00CA7057">
        <w:rPr>
          <w:rFonts w:cs="Times New Roman"/>
          <w:b/>
          <w:bCs/>
        </w:rPr>
        <w:t>d)(3)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The frequency of inspections and tests of process equipment shall be consistent with applicable manufacturers’ recommendations and good engineering practices, and more frequently if determined to be necessary by prior operating experience.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62.68.79(</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certify that he or she has evaluated compliance with the provisions of this Subpart at least every three years to verify that procedures and practices developed under this Subpart are adequate and </w:t>
      </w:r>
      <w:proofErr w:type="gramStart"/>
      <w:r w:rsidRPr="00CA7057">
        <w:rPr>
          <w:rFonts w:eastAsia="Times New Roman" w:cs="Times New Roman"/>
          <w:snapToGrid w:val="0"/>
        </w:rPr>
        <w:t>are being followed</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62.68.81(</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investigate each </w:t>
      </w:r>
      <w:proofErr w:type="gramStart"/>
      <w:r w:rsidRPr="00CA7057">
        <w:rPr>
          <w:rFonts w:eastAsia="Times New Roman" w:cs="Times New Roman"/>
          <w:snapToGrid w:val="0"/>
        </w:rPr>
        <w:t>incident which</w:t>
      </w:r>
      <w:proofErr w:type="gramEnd"/>
      <w:r w:rsidRPr="00CA7057">
        <w:rPr>
          <w:rFonts w:eastAsia="Times New Roman" w:cs="Times New Roman"/>
          <w:snapToGrid w:val="0"/>
        </w:rPr>
        <w:t xml:space="preserve"> resulted in, or could reasonably have resulted in a catastrophic release.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62.68.90(</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Responding stationary source.</w:t>
      </w:r>
      <w:r w:rsidRPr="00CA7057">
        <w:t xml:space="preserve"> </w:t>
      </w:r>
      <w:r w:rsidRPr="00CA7057">
        <w:rPr>
          <w:rFonts w:eastAsia="Times New Roman" w:cs="Times New Roman"/>
          <w:snapToGrid w:val="0"/>
        </w:rPr>
        <w:t>Except as provided in paragraph (b) of this section, the owner or operator of a stationary source with Program 2 and Program 3 processes shall comply with the requirements of Sections 68.93, 68.95, and 68.96.</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62.68.90(</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Non</w:t>
      </w:r>
      <w:r w:rsidRPr="00CA7057">
        <w:rPr>
          <w:rFonts w:eastAsia="Times New Roman" w:cs="Times New Roman"/>
          <w:snapToGrid w:val="0"/>
        </w:rPr>
        <w:noBreakHyphen/>
        <w:t xml:space="preserve">responding stationary source. The owner or operator of a stationary source whose employees will not respond to accidental releases of regulated substances need not comply with Section 68.95 </w:t>
      </w:r>
      <w:proofErr w:type="gramStart"/>
      <w:r w:rsidRPr="00CA7057">
        <w:rPr>
          <w:rFonts w:eastAsia="Times New Roman" w:cs="Times New Roman"/>
          <w:snapToGrid w:val="0"/>
        </w:rPr>
        <w:t>provided that</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 For stationary sources with any regulated toxic substance held in a process above the threshold quantity, the stationary source is included in the community emergency response plan developed under 42 </w:t>
      </w:r>
      <w:proofErr w:type="spellStart"/>
      <w:r w:rsidRPr="00CA7057">
        <w:rPr>
          <w:rFonts w:eastAsia="Times New Roman" w:cs="Times New Roman"/>
          <w:snapToGrid w:val="0"/>
        </w:rPr>
        <w:t>U.S.C</w:t>
      </w:r>
      <w:proofErr w:type="spellEnd"/>
      <w:r w:rsidRPr="00CA7057">
        <w:rPr>
          <w:rFonts w:eastAsia="Times New Roman" w:cs="Times New Roman"/>
          <w:snapToGrid w:val="0"/>
        </w:rPr>
        <w:t>. 11003</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For stationary sources with only regulated flammable substances held in a process above the threshold quantity, the owner or operator has coordinated response actions with the local fire department; </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(3) Appropriate mechanisms are in place to notify emergency responders when there is a need for a response. </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The owner or operator performs the annual emergency response coordination activities required under Section 68.93;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The owner or operator performs the annual notification exercises required under Section 68.96(a).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t>Regulation 61</w:t>
      </w:r>
      <w:r w:rsidRPr="00CA7057">
        <w:rPr>
          <w:rFonts w:cs="Times New Roman"/>
          <w:b/>
          <w:bCs/>
        </w:rPr>
        <w:noBreakHyphen/>
        <w:t>62.68.91</w:t>
      </w:r>
      <w:r w:rsidRPr="00CA7057">
        <w:rPr>
          <w:rFonts w:cs="Times New Roman"/>
          <w:b/>
          <w:bCs/>
        </w:rPr>
        <w:noBreakHyphen/>
        <w:t xml:space="preserve">94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b/>
          <w:snapToGrid w:val="0"/>
        </w:rPr>
        <w:t>Section 68.91</w:t>
      </w:r>
      <w:r w:rsidRPr="00CA7057">
        <w:rPr>
          <w:rFonts w:eastAsia="Times New Roman" w:cs="Times New Roman"/>
          <w:b/>
          <w:snapToGrid w:val="0"/>
        </w:rPr>
        <w:noBreakHyphen/>
        <w:t>92 [Reserved]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t>Regulation 61</w:t>
      </w:r>
      <w:r w:rsidRPr="00CA7057">
        <w:rPr>
          <w:rFonts w:cs="Times New Roman"/>
          <w:b/>
          <w:bCs/>
        </w:rPr>
        <w:noBreakHyphen/>
        <w:t xml:space="preserve">62.68.93 </w:t>
      </w:r>
      <w:proofErr w:type="gramStart"/>
      <w:r w:rsidRPr="00CA7057">
        <w:rPr>
          <w:rFonts w:cs="Times New Roman"/>
          <w:b/>
          <w:bCs/>
        </w:rPr>
        <w:t>shall be added</w:t>
      </w:r>
      <w:proofErr w:type="gramEnd"/>
      <w:r w:rsidRPr="00CA7057">
        <w:rPr>
          <w:rFonts w:cs="Times New Roman"/>
          <w:b/>
          <w:bCs/>
        </w:rPr>
        <w:t xml:space="preserve"> in alpha</w:t>
      </w:r>
      <w:r w:rsidRPr="00CA7057">
        <w:rPr>
          <w:rFonts w:cs="Times New Roman"/>
          <w:b/>
          <w:bCs/>
        </w:rPr>
        <w:noBreakHyphen/>
        <w:t>numeric order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snapToGrid w:val="0"/>
        </w:rPr>
        <w:t xml:space="preserve">Section </w:t>
      </w:r>
      <w:r w:rsidRPr="00CA7057">
        <w:rPr>
          <w:rFonts w:eastAsia="Times New Roman" w:cs="Times New Roman"/>
          <w:b/>
          <w:bCs/>
          <w:snapToGrid w:val="0"/>
        </w:rPr>
        <w:t>68.93 Emergency response coordination activities.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roofErr w:type="gramStart"/>
      <w:r w:rsidRPr="00CA7057">
        <w:rPr>
          <w:rFonts w:eastAsia="Times New Roman" w:cs="Times New Roman"/>
          <w:bCs/>
          <w:snapToGrid w:val="0"/>
        </w:rPr>
        <w:t>The owner or operator of a stationary source shall coordinate response needs with local emergency planning and response organizations to determine how the stationary source is addressed in the community emergency response plan and to ensure that local response organizations are aware of the regulated substances at the stationary source, their quantities, the risks presented by covered processes, and the resources and capabilities at the stationary source to respond to an accidental release of a regulated substance.</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(a) Coordination shall occur at least annually, and more frequently if necessary, to address changes: At the stationary source; in the stationary source’s emergency response and/or emergency action plan; and/or in the community emergency response plan.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(b) Coordination shall include providing to the local emergency planning and response organizations: The stationary source’s emergency response plan if one exists; emergency action plan; updated emergency contact information; and other information necessary for developing and implementing the local emergency response plan. For responding stationary sources, coordination shall also include consulting with local emergency response officials to establish appropriate schedules and plans for field and tabletop exercises required under Section 68.96(b). The owner or operator shall request an opportunity to meet with the local emergency planning committee (or equivalent) and/or local fire department as appropriate to review and discuss those materials.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 xml:space="preserve">(c) The owner or operator shall document coordination with local authorities, </w:t>
      </w:r>
      <w:proofErr w:type="gramStart"/>
      <w:r w:rsidRPr="00CA7057">
        <w:rPr>
          <w:rFonts w:eastAsia="Times New Roman" w:cs="Times New Roman"/>
          <w:bCs/>
          <w:snapToGrid w:val="0"/>
        </w:rPr>
        <w:t>including: The</w:t>
      </w:r>
      <w:proofErr w:type="gramEnd"/>
      <w:r w:rsidRPr="00CA7057">
        <w:rPr>
          <w:rFonts w:eastAsia="Times New Roman" w:cs="Times New Roman"/>
          <w:bCs/>
          <w:snapToGrid w:val="0"/>
        </w:rPr>
        <w:t xml:space="preserve"> names of individuals involved and their contact information (phone number, email address, and organizational affiliations); dates of coordination activities; and nature of coordination activities.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 xml:space="preserve">(d) Classified and restricted information. </w:t>
      </w:r>
      <w:proofErr w:type="gramStart"/>
      <w:r w:rsidRPr="00CA7057">
        <w:rPr>
          <w:rFonts w:eastAsia="Times New Roman" w:cs="Times New Roman"/>
          <w:bCs/>
          <w:snapToGrid w:val="0"/>
        </w:rPr>
        <w:t>The disclosure of information classified or restricted by the Department of Defense or other federal agencies or contractors of such agencies shall be controlled by applicable laws, regulations, or executive orders concerning the release of that classified or restricted information</w:t>
      </w:r>
      <w:proofErr w:type="gramEnd"/>
      <w:r w:rsidRPr="00CA7057">
        <w:rPr>
          <w:rFonts w:eastAsia="Times New Roman" w:cs="Times New Roman"/>
          <w:bCs/>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t>Regulation 61</w:t>
      </w:r>
      <w:r w:rsidRPr="00CA7057">
        <w:rPr>
          <w:rFonts w:cs="Times New Roman"/>
          <w:b/>
          <w:bCs/>
        </w:rPr>
        <w:noBreakHyphen/>
        <w:t xml:space="preserve">62.68.94 </w:t>
      </w:r>
      <w:proofErr w:type="gramStart"/>
      <w:r w:rsidRPr="00CA7057">
        <w:rPr>
          <w:rFonts w:cs="Times New Roman"/>
          <w:b/>
          <w:bCs/>
        </w:rPr>
        <w:t>shall be added</w:t>
      </w:r>
      <w:proofErr w:type="gramEnd"/>
      <w:r w:rsidRPr="00CA7057">
        <w:rPr>
          <w:rFonts w:cs="Times New Roman"/>
          <w:b/>
          <w:bCs/>
        </w:rPr>
        <w:t xml:space="preserve"> in alpha</w:t>
      </w:r>
      <w:r w:rsidRPr="00CA7057">
        <w:rPr>
          <w:rFonts w:cs="Times New Roman"/>
          <w:b/>
          <w:bCs/>
        </w:rPr>
        <w:noBreakHyphen/>
        <w:t>numeric order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b/>
          <w:snapToGrid w:val="0"/>
        </w:rPr>
        <w:t>Section 68.94 [Reserved]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62.68.95(</w:t>
      </w:r>
      <w:proofErr w:type="gramEnd"/>
      <w:r w:rsidRPr="00CA7057">
        <w:rPr>
          <w:rFonts w:cs="Times New Roman"/>
          <w:b/>
          <w:bCs/>
        </w:rPr>
        <w:t>a)(1)(</w:t>
      </w:r>
      <w:proofErr w:type="spellStart"/>
      <w:r w:rsidRPr="00CA7057">
        <w:rPr>
          <w:rFonts w:cs="Times New Roman"/>
          <w:b/>
          <w:bCs/>
        </w:rPr>
        <w:t>i</w:t>
      </w:r>
      <w:proofErr w:type="spellEnd"/>
      <w:r w:rsidRPr="00CA7057">
        <w:rPr>
          <w:rFonts w:cs="Times New Roman"/>
          <w:b/>
          <w:bCs/>
        </w:rPr>
        <w:t>)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Procedures for informing the public and the appropriate federal, state, and local emergency response agencies about accidental releases;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62.68.95(</w:t>
      </w:r>
      <w:proofErr w:type="gramEnd"/>
      <w:r w:rsidRPr="00CA7057">
        <w:rPr>
          <w:rFonts w:cs="Times New Roman"/>
          <w:b/>
          <w:bCs/>
        </w:rPr>
        <w:t>a)(4)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(4) Procedures to review and update, as appropriate, the emergency response plan to reflect changes at the stationary source and ensure that employees </w:t>
      </w:r>
      <w:proofErr w:type="gramStart"/>
      <w:r w:rsidRPr="00CA7057">
        <w:rPr>
          <w:rFonts w:eastAsia="Times New Roman" w:cs="Times New Roman"/>
          <w:snapToGrid w:val="0"/>
        </w:rPr>
        <w:t>are informed</w:t>
      </w:r>
      <w:proofErr w:type="gramEnd"/>
      <w:r w:rsidRPr="00CA7057">
        <w:rPr>
          <w:rFonts w:eastAsia="Times New Roman" w:cs="Times New Roman"/>
          <w:snapToGrid w:val="0"/>
        </w:rPr>
        <w:t xml:space="preserve"> of changes. The owner or operator shall review and update the plan as appropriate based on changes at the stationary source or new information obtained from coordination activities, emergency response exercises, incident investigations, or other </w:t>
      </w:r>
      <w:r w:rsidRPr="00CA7057">
        <w:rPr>
          <w:rFonts w:eastAsia="Times New Roman" w:cs="Times New Roman"/>
          <w:snapToGrid w:val="0"/>
        </w:rPr>
        <w:lastRenderedPageBreak/>
        <w:t>available information, and ensure that employees are informed of the changes.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62.68.96 </w:t>
      </w:r>
      <w:proofErr w:type="gramStart"/>
      <w:r w:rsidRPr="00CA7057">
        <w:rPr>
          <w:rFonts w:cs="Times New Roman"/>
          <w:b/>
          <w:bCs/>
        </w:rPr>
        <w:t>shall be added</w:t>
      </w:r>
      <w:proofErr w:type="gramEnd"/>
      <w:r w:rsidRPr="00CA7057">
        <w:rPr>
          <w:rFonts w:cs="Times New Roman"/>
          <w:b/>
          <w:bCs/>
        </w:rPr>
        <w:t xml:space="preserve"> in alpha</w:t>
      </w:r>
      <w:r w:rsidRPr="00CA7057">
        <w:rPr>
          <w:rFonts w:cs="Times New Roman"/>
          <w:b/>
          <w:bCs/>
        </w:rPr>
        <w:noBreakHyphen/>
        <w:t>numeric order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r w:rsidRPr="00CA7057">
        <w:rPr>
          <w:rFonts w:eastAsia="Times New Roman" w:cs="Times New Roman"/>
          <w:b/>
          <w:snapToGrid w:val="0"/>
        </w:rPr>
        <w:t>Section 68.96 Emergency response exercises.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Notification exercises. At least once each calendar year, the owner or operator of a stationary source with any Program 2 or Program 3 process shall conduct an exercise of the stationary source’s emergency response notification mechanisms required under Section 68.90(b)(3) or Section 68.95(a)(1)(</w:t>
      </w:r>
      <w:proofErr w:type="spellStart"/>
      <w:r w:rsidRPr="00CA7057">
        <w:rPr>
          <w:rFonts w:eastAsia="Times New Roman" w:cs="Times New Roman"/>
          <w:snapToGrid w:val="0"/>
        </w:rPr>
        <w:t>i</w:t>
      </w:r>
      <w:proofErr w:type="spellEnd"/>
      <w:r w:rsidRPr="00CA7057">
        <w:rPr>
          <w:rFonts w:eastAsia="Times New Roman" w:cs="Times New Roman"/>
          <w:snapToGrid w:val="0"/>
        </w:rPr>
        <w:t>), as appropriate, before December 19, 2024, and annually thereafter. Owners or operators of responding stationary sources may perform the notification exercise as part of the tabletop and field exercises required in paragraph (b) of this section. The owner/operator shall maintain a written record of each notification exercise conducted over the last five (5) years.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Emergency response exercise program. The owner or operator of a stationary source subject to the requirements of Section 68.95 shall develop and implement an exercise program for its emergency response program, including the plan required under Section 68.95(a)(1). Exercises shall involve facility emergency response personnel and, as appropriate, emergency response contractors. When planning emergency response field and tabletop exercises, the owner or operator shall coordinate with local public emergency response officials and invite them to participate in the exercise. The emergency response exercise program shall include: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Emergency response field exercises. The owner or operator shall conduct field exercises involving the simulated accidental release of a regulated substance (i.e., toxic substance release or release of a regulated flammable substance involving a fire and/or explosion).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Frequency. As part of coordination with local emergency response officials required by Section 68.93, the owner or operator shall consult with these officials to establish an appropriate frequency for field exercises.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 xml:space="preserve">(ii) Scope. Field exercises shall involve tests of the source’s emergency response plan, including deployment of emergency response personnel and equipment. </w:t>
      </w:r>
      <w:proofErr w:type="gramStart"/>
      <w:r w:rsidRPr="00CA7057">
        <w:rPr>
          <w:rFonts w:eastAsia="Times New Roman" w:cs="Times New Roman"/>
          <w:snapToGrid w:val="0"/>
        </w:rPr>
        <w:t>Field exercises should include: Tests of procedures to notify the public and the appropriate federal, state, and local emergency response agencies about an accidental release; tests of procedures and measures for emergency response actions including evacuations and medical treatment; tests of communications systems; mobilization of facility emergency response personnel, including contractors, as appropriate; coordination with local emergency responders; emergency response equipment deployment; and any other action identified in the emergency response program, as appropriate.</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Tabletop exercises. The owner or operator shall conduct a tabletop exercise involving the simulated accidental release of a regulated substance.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Frequency. As part of coordination with local emergency response officials required by Section 68.93, the owner or operator shall consult with these officials to establish an appropriate frequency for tabletop exercises, and shall conduct a tabletop exercise before December 21, 2026, and at a minimum of at least once every three (3) years thereafter.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 xml:space="preserve">(ii) Scope. Tabletop exercises shall involve discussions of the source’s emergency response plan. </w:t>
      </w:r>
      <w:proofErr w:type="gramStart"/>
      <w:r w:rsidRPr="00CA7057">
        <w:rPr>
          <w:rFonts w:eastAsia="Times New Roman" w:cs="Times New Roman"/>
          <w:snapToGrid w:val="0"/>
        </w:rPr>
        <w:t xml:space="preserve">The exercise should include discussions of: Procedures to notify the public and the appropriate federal, state, and local emergency response agencies; procedures and measures for emergency response including evacuations and medical treatment; identification of facility emergency response personnel and/or </w:t>
      </w:r>
      <w:r w:rsidRPr="00CA7057">
        <w:rPr>
          <w:rFonts w:eastAsia="Times New Roman" w:cs="Times New Roman"/>
          <w:snapToGrid w:val="0"/>
        </w:rPr>
        <w:lastRenderedPageBreak/>
        <w:t>contractors and their responsibilities; coordination with local emergency responders; procedures for emergency response equipment deployment; and any other action identified in the emergency response plan, as appropriate.</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(3) Documentation. The owner or operator shall prepare an evaluation report within </w:t>
      </w:r>
      <w:proofErr w:type="gramStart"/>
      <w:r w:rsidRPr="00CA7057">
        <w:rPr>
          <w:rFonts w:eastAsia="Times New Roman" w:cs="Times New Roman"/>
          <w:snapToGrid w:val="0"/>
        </w:rPr>
        <w:t>ninety (90) days</w:t>
      </w:r>
      <w:proofErr w:type="gramEnd"/>
      <w:r w:rsidRPr="00CA7057">
        <w:rPr>
          <w:rFonts w:eastAsia="Times New Roman" w:cs="Times New Roman"/>
          <w:snapToGrid w:val="0"/>
        </w:rPr>
        <w:t xml:space="preserve"> of each field and tabletop exercise. The report should </w:t>
      </w:r>
      <w:proofErr w:type="gramStart"/>
      <w:r w:rsidRPr="00CA7057">
        <w:rPr>
          <w:rFonts w:eastAsia="Times New Roman" w:cs="Times New Roman"/>
          <w:snapToGrid w:val="0"/>
        </w:rPr>
        <w:t>include:</w:t>
      </w:r>
      <w:proofErr w:type="gramEnd"/>
      <w:r w:rsidRPr="00CA7057">
        <w:rPr>
          <w:rFonts w:eastAsia="Times New Roman" w:cs="Times New Roman"/>
          <w:snapToGrid w:val="0"/>
        </w:rPr>
        <w:t xml:space="preserve"> A description of the exercise scenario; names and organizations of each participant; an evaluation of the exercise results including lessons learned; recommendations for improvement or revisions to the emergency response exercise program and emergency response program, and a schedule to promptly address and resolve recommendations.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 Alternative means of meeting exercise requirements. The owner or operator may satisfy the requirement to conduct notification, field and/or tabletop exercises </w:t>
      </w:r>
      <w:proofErr w:type="gramStart"/>
      <w:r w:rsidRPr="00CA7057">
        <w:rPr>
          <w:rFonts w:eastAsia="Times New Roman" w:cs="Times New Roman"/>
          <w:snapToGrid w:val="0"/>
        </w:rPr>
        <w:t>through</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Exercises conducted to meet other federal, state, or local exercise requirements, provided the exercises meet the requirements of paragraphs (a) and/or (b) of this section, as appropriate.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Response to an accidental release, provided the response </w:t>
      </w:r>
      <w:proofErr w:type="gramStart"/>
      <w:r w:rsidRPr="00CA7057">
        <w:rPr>
          <w:rFonts w:eastAsia="Times New Roman" w:cs="Times New Roman"/>
          <w:snapToGrid w:val="0"/>
        </w:rPr>
        <w:t>includes</w:t>
      </w:r>
      <w:proofErr w:type="gramEnd"/>
      <w:r w:rsidRPr="00CA7057">
        <w:rPr>
          <w:rFonts w:eastAsia="Times New Roman" w:cs="Times New Roman"/>
          <w:snapToGrid w:val="0"/>
        </w:rPr>
        <w:t xml:space="preserve"> the actions indicated in paragraphs (a) and/or (b) of this section, as appropriate. When used to meet field and/or tabletop exercise requirements, the owner or operator shall prepare an after</w:t>
      </w:r>
      <w:r w:rsidRPr="00CA7057">
        <w:rPr>
          <w:rFonts w:eastAsia="Times New Roman" w:cs="Times New Roman"/>
          <w:snapToGrid w:val="0"/>
        </w:rPr>
        <w:noBreakHyphen/>
        <w:t>action report comparable to the exercise evaluation report required in paragraph (b)(3) of this section, within ninety (90) days of the incident.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r w:rsidRPr="00CA7057">
        <w:rPr>
          <w:rFonts w:cs="Times New Roman"/>
          <w:b/>
          <w:bCs/>
        </w:rPr>
        <w:t>Regulation 61</w:t>
      </w:r>
      <w:r w:rsidRPr="00CA7057">
        <w:rPr>
          <w:rFonts w:cs="Times New Roman"/>
          <w:b/>
          <w:bCs/>
        </w:rPr>
        <w:noBreakHyphen/>
        <w:t>62.68.96</w:t>
      </w:r>
      <w:r w:rsidRPr="00CA7057">
        <w:rPr>
          <w:rFonts w:cs="Times New Roman"/>
          <w:b/>
          <w:bCs/>
        </w:rPr>
        <w:noBreakHyphen/>
        <w:t xml:space="preserve">99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r w:rsidRPr="00CA7057">
        <w:rPr>
          <w:rFonts w:eastAsia="Times New Roman" w:cs="Times New Roman"/>
          <w:b/>
          <w:snapToGrid w:val="0"/>
        </w:rPr>
        <w:t>Section 68.97</w:t>
      </w:r>
      <w:r w:rsidRPr="00CA7057">
        <w:rPr>
          <w:rFonts w:eastAsia="Times New Roman" w:cs="Times New Roman"/>
          <w:b/>
          <w:snapToGrid w:val="0"/>
        </w:rPr>
        <w:noBreakHyphen/>
        <w:t>99 [Reserved]</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62.68.115(</w:t>
      </w:r>
      <w:proofErr w:type="gramEnd"/>
      <w:r w:rsidRPr="00CA7057">
        <w:rPr>
          <w:rFonts w:cs="Times New Roman"/>
          <w:b/>
          <w:bCs/>
        </w:rPr>
        <w:t>b)(2)(</w:t>
      </w:r>
      <w:proofErr w:type="spellStart"/>
      <w:r w:rsidRPr="00CA7057">
        <w:rPr>
          <w:rFonts w:cs="Times New Roman"/>
          <w:b/>
          <w:bCs/>
        </w:rPr>
        <w:t>i</w:t>
      </w:r>
      <w:proofErr w:type="spellEnd"/>
      <w:r w:rsidRPr="00CA7057">
        <w:rPr>
          <w:rFonts w:cs="Times New Roman"/>
          <w:b/>
          <w:bCs/>
        </w:rPr>
        <w:t>)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xml:space="preserve">) General provision. If a regulated substance is present in a mixture and the concentration of the substance is below one percent by weight of the mixture, the mixture </w:t>
      </w:r>
      <w:proofErr w:type="gramStart"/>
      <w:r w:rsidRPr="00CA7057">
        <w:rPr>
          <w:rFonts w:eastAsia="Times New Roman" w:cs="Times New Roman"/>
          <w:snapToGrid w:val="0"/>
        </w:rPr>
        <w:t>need not be considered</w:t>
      </w:r>
      <w:proofErr w:type="gramEnd"/>
      <w:r w:rsidRPr="00CA7057">
        <w:rPr>
          <w:rFonts w:eastAsia="Times New Roman" w:cs="Times New Roman"/>
          <w:snapToGrid w:val="0"/>
        </w:rPr>
        <w:t xml:space="preserve"> when determining whether more than a threshold quantity of the regulated substance is present at the stationary source. </w:t>
      </w:r>
      <w:proofErr w:type="gramStart"/>
      <w:r w:rsidRPr="00CA7057">
        <w:rPr>
          <w:rFonts w:eastAsia="Times New Roman" w:cs="Times New Roman"/>
          <w:snapToGrid w:val="0"/>
        </w:rPr>
        <w:t>Except as provided in paragraph (b)(2)(ii) and (b)(2)(iii) of this section, if the concentration of the substance is one percent or greater by weight of the mixture, then, for purposes of determining whether a threshold quantity is present at the stationary source, the entire weight of the mixture shall be treated as the regulated substance unless the owner or operator can demonstrate that the mixture itself does not have a National Fire Protection Association flammability hazard rating of 4.</w:t>
      </w:r>
      <w:proofErr w:type="gramEnd"/>
      <w:r w:rsidRPr="00CA7057">
        <w:rPr>
          <w:rFonts w:eastAsia="Times New Roman" w:cs="Times New Roman"/>
          <w:snapToGrid w:val="0"/>
        </w:rPr>
        <w:t xml:space="preserve"> The demonstration shall be in accordance with the definition of flammability hazard rating 4 in the </w:t>
      </w:r>
      <w:proofErr w:type="spellStart"/>
      <w:r w:rsidRPr="00CA7057">
        <w:rPr>
          <w:rFonts w:eastAsia="Times New Roman" w:cs="Times New Roman"/>
          <w:snapToGrid w:val="0"/>
        </w:rPr>
        <w:t>NFPA</w:t>
      </w:r>
      <w:proofErr w:type="spellEnd"/>
      <w:r w:rsidRPr="00CA7057">
        <w:rPr>
          <w:rFonts w:eastAsia="Times New Roman" w:cs="Times New Roman"/>
          <w:snapToGrid w:val="0"/>
        </w:rPr>
        <w:t xml:space="preserve"> 704, Standard System for the Identification of the Hazards of Materials for Emergency Response, National Fire Protection Association, Quincy, MA, </w:t>
      </w:r>
      <w:proofErr w:type="spellStart"/>
      <w:r w:rsidRPr="00CA7057">
        <w:rPr>
          <w:rFonts w:eastAsia="Times New Roman" w:cs="Times New Roman"/>
          <w:snapToGrid w:val="0"/>
        </w:rPr>
        <w:t>1996.Available</w:t>
      </w:r>
      <w:proofErr w:type="spellEnd"/>
      <w:r w:rsidRPr="00CA7057">
        <w:rPr>
          <w:rFonts w:eastAsia="Times New Roman" w:cs="Times New Roman"/>
          <w:snapToGrid w:val="0"/>
        </w:rPr>
        <w:t xml:space="preserve"> from the National Fire Protection Association, 1 </w:t>
      </w:r>
      <w:proofErr w:type="spellStart"/>
      <w:r w:rsidRPr="00CA7057">
        <w:rPr>
          <w:rFonts w:eastAsia="Times New Roman" w:cs="Times New Roman"/>
          <w:snapToGrid w:val="0"/>
        </w:rPr>
        <w:t>Batterymarch</w:t>
      </w:r>
      <w:proofErr w:type="spellEnd"/>
      <w:r w:rsidRPr="00CA7057">
        <w:rPr>
          <w:rFonts w:eastAsia="Times New Roman" w:cs="Times New Roman"/>
          <w:snapToGrid w:val="0"/>
        </w:rPr>
        <w:t xml:space="preserve"> Park, Quincy, MA 02269</w:t>
      </w:r>
      <w:r w:rsidRPr="00CA7057">
        <w:rPr>
          <w:rFonts w:eastAsia="Times New Roman" w:cs="Times New Roman"/>
          <w:snapToGrid w:val="0"/>
        </w:rPr>
        <w:noBreakHyphen/>
        <w:t xml:space="preserve">9101. This incorporation by reference was approved by the Director of the Federal Register in accordance with </w:t>
      </w:r>
      <w:proofErr w:type="gramStart"/>
      <w:r w:rsidRPr="00CA7057">
        <w:rPr>
          <w:rFonts w:eastAsia="Times New Roman" w:cs="Times New Roman"/>
          <w:snapToGrid w:val="0"/>
        </w:rPr>
        <w:t>5</w:t>
      </w:r>
      <w:proofErr w:type="gramEnd"/>
      <w:r w:rsidRPr="00CA7057">
        <w:rPr>
          <w:rFonts w:eastAsia="Times New Roman" w:cs="Times New Roman"/>
          <w:snapToGrid w:val="0"/>
        </w:rPr>
        <w:t xml:space="preserve"> </w:t>
      </w:r>
      <w:proofErr w:type="spellStart"/>
      <w:r w:rsidRPr="00CA7057">
        <w:rPr>
          <w:rFonts w:eastAsia="Times New Roman" w:cs="Times New Roman"/>
          <w:snapToGrid w:val="0"/>
        </w:rPr>
        <w:t>U.S.C</w:t>
      </w:r>
      <w:proofErr w:type="spellEnd"/>
      <w:r w:rsidRPr="00CA7057">
        <w:rPr>
          <w:rFonts w:eastAsia="Times New Roman" w:cs="Times New Roman"/>
          <w:snapToGrid w:val="0"/>
        </w:rPr>
        <w:t xml:space="preserve">. 552(a) and 1 CFR Part 51. Copies </w:t>
      </w:r>
      <w:proofErr w:type="gramStart"/>
      <w:r w:rsidRPr="00CA7057">
        <w:rPr>
          <w:rFonts w:eastAsia="Times New Roman" w:cs="Times New Roman"/>
          <w:snapToGrid w:val="0"/>
        </w:rPr>
        <w:t>may be inspected</w:t>
      </w:r>
      <w:proofErr w:type="gramEnd"/>
      <w:r w:rsidRPr="00CA7057">
        <w:rPr>
          <w:rFonts w:eastAsia="Times New Roman" w:cs="Times New Roman"/>
          <w:snapToGrid w:val="0"/>
        </w:rPr>
        <w:t xml:space="preserve"> at the Environmental Protection Agency Air Docket (6102), Attn: Docket No. A</w:t>
      </w:r>
      <w:r w:rsidRPr="00CA7057">
        <w:rPr>
          <w:rFonts w:eastAsia="Times New Roman" w:cs="Times New Roman"/>
          <w:snapToGrid w:val="0"/>
        </w:rPr>
        <w:noBreakHyphen/>
        <w:t>96</w:t>
      </w:r>
      <w:r w:rsidRPr="00CA7057">
        <w:rPr>
          <w:rFonts w:eastAsia="Times New Roman" w:cs="Times New Roman"/>
          <w:snapToGrid w:val="0"/>
        </w:rPr>
        <w:noBreakHyphen/>
      </w:r>
      <w:proofErr w:type="spellStart"/>
      <w:r w:rsidRPr="00CA7057">
        <w:rPr>
          <w:rFonts w:eastAsia="Times New Roman" w:cs="Times New Roman"/>
          <w:snapToGrid w:val="0"/>
        </w:rPr>
        <w:t>O8</w:t>
      </w:r>
      <w:proofErr w:type="spellEnd"/>
      <w:r w:rsidRPr="00CA7057">
        <w:rPr>
          <w:rFonts w:eastAsia="Times New Roman" w:cs="Times New Roman"/>
          <w:snapToGrid w:val="0"/>
        </w:rPr>
        <w:t>, Waterside Mall, 401 M. St. SW., Washington DC; or at the National Archives and Records Administration (NARA). For information on the availability of this material at NARA, call 202</w:t>
      </w:r>
      <w:r w:rsidRPr="00CA7057">
        <w:rPr>
          <w:rFonts w:eastAsia="Times New Roman" w:cs="Times New Roman"/>
          <w:snapToGrid w:val="0"/>
        </w:rPr>
        <w:noBreakHyphen/>
        <w:t>741</w:t>
      </w:r>
      <w:r w:rsidRPr="00CA7057">
        <w:rPr>
          <w:rFonts w:eastAsia="Times New Roman" w:cs="Times New Roman"/>
          <w:snapToGrid w:val="0"/>
        </w:rPr>
        <w:noBreakHyphen/>
        <w:t xml:space="preserve">6030, or go </w:t>
      </w:r>
      <w:proofErr w:type="gramStart"/>
      <w:r w:rsidRPr="00CA7057">
        <w:rPr>
          <w:rFonts w:eastAsia="Times New Roman" w:cs="Times New Roman"/>
          <w:snapToGrid w:val="0"/>
        </w:rPr>
        <w:t>to:</w:t>
      </w:r>
      <w:proofErr w:type="gramEnd"/>
      <w:r w:rsidRPr="00CA7057">
        <w:rPr>
          <w:rFonts w:eastAsia="Times New Roman" w:cs="Times New Roman"/>
          <w:snapToGrid w:val="0"/>
        </w:rPr>
        <w:t xml:space="preserve"> </w:t>
      </w:r>
      <w:r w:rsidRPr="00CA7057">
        <w:rPr>
          <w:rFonts w:eastAsia="Times New Roman" w:cs="Times New Roman"/>
          <w:i/>
          <w:iCs/>
          <w:snapToGrid w:val="0"/>
        </w:rPr>
        <w:t>http://www.archives.gov/federal__register/code__of__federal__regulations/ibr__locations.html.</w:t>
      </w:r>
      <w:r w:rsidRPr="00CA7057">
        <w:rPr>
          <w:rFonts w:eastAsia="Times New Roman" w:cs="Times New Roman"/>
          <w:snapToGrid w:val="0"/>
        </w:rPr>
        <w:t xml:space="preserve"> Boiling point and flash point </w:t>
      </w:r>
      <w:proofErr w:type="gramStart"/>
      <w:r w:rsidRPr="00CA7057">
        <w:rPr>
          <w:rFonts w:eastAsia="Times New Roman" w:cs="Times New Roman"/>
          <w:snapToGrid w:val="0"/>
        </w:rPr>
        <w:t xml:space="preserve">shall be defined and determined in accordance with </w:t>
      </w:r>
      <w:proofErr w:type="spellStart"/>
      <w:r w:rsidRPr="00CA7057">
        <w:rPr>
          <w:rFonts w:eastAsia="Times New Roman" w:cs="Times New Roman"/>
          <w:snapToGrid w:val="0"/>
        </w:rPr>
        <w:t>NFPA</w:t>
      </w:r>
      <w:proofErr w:type="spellEnd"/>
      <w:r w:rsidRPr="00CA7057">
        <w:rPr>
          <w:rFonts w:eastAsia="Times New Roman" w:cs="Times New Roman"/>
          <w:snapToGrid w:val="0"/>
        </w:rPr>
        <w:t xml:space="preserve"> 30, Flammable and Combustible Liquids Code, National Fire Protection Association, Quincy, MA, 1996</w:t>
      </w:r>
      <w:proofErr w:type="gramEnd"/>
      <w:r w:rsidRPr="00CA7057">
        <w:rPr>
          <w:rFonts w:eastAsia="Times New Roman" w:cs="Times New Roman"/>
          <w:snapToGrid w:val="0"/>
        </w:rPr>
        <w:t xml:space="preserve">. Available from the National Fire Protection Association, </w:t>
      </w:r>
      <w:proofErr w:type="gramStart"/>
      <w:r w:rsidRPr="00CA7057">
        <w:rPr>
          <w:rFonts w:eastAsia="Times New Roman" w:cs="Times New Roman"/>
          <w:snapToGrid w:val="0"/>
        </w:rPr>
        <w:t>1</w:t>
      </w:r>
      <w:proofErr w:type="gramEnd"/>
      <w:r w:rsidRPr="00CA7057">
        <w:rPr>
          <w:rFonts w:eastAsia="Times New Roman" w:cs="Times New Roman"/>
          <w:snapToGrid w:val="0"/>
        </w:rPr>
        <w:t xml:space="preserve"> </w:t>
      </w:r>
      <w:proofErr w:type="spellStart"/>
      <w:r w:rsidRPr="00CA7057">
        <w:rPr>
          <w:rFonts w:eastAsia="Times New Roman" w:cs="Times New Roman"/>
          <w:snapToGrid w:val="0"/>
        </w:rPr>
        <w:t>Batterymarch</w:t>
      </w:r>
      <w:proofErr w:type="spellEnd"/>
      <w:r w:rsidRPr="00CA7057">
        <w:rPr>
          <w:rFonts w:eastAsia="Times New Roman" w:cs="Times New Roman"/>
          <w:snapToGrid w:val="0"/>
        </w:rPr>
        <w:t xml:space="preserve"> Park, Quincy, MA 02269</w:t>
      </w:r>
      <w:r w:rsidRPr="00CA7057">
        <w:rPr>
          <w:rFonts w:eastAsia="Times New Roman" w:cs="Times New Roman"/>
          <w:snapToGrid w:val="0"/>
        </w:rPr>
        <w:noBreakHyphen/>
        <w:t xml:space="preserve">9101. This incorporation by reference was approved by the Director of the Federal Register in accordance with </w:t>
      </w:r>
      <w:proofErr w:type="gramStart"/>
      <w:r w:rsidRPr="00CA7057">
        <w:rPr>
          <w:rFonts w:eastAsia="Times New Roman" w:cs="Times New Roman"/>
          <w:snapToGrid w:val="0"/>
        </w:rPr>
        <w:t>5</w:t>
      </w:r>
      <w:proofErr w:type="gramEnd"/>
      <w:r w:rsidRPr="00CA7057">
        <w:rPr>
          <w:rFonts w:eastAsia="Times New Roman" w:cs="Times New Roman"/>
          <w:snapToGrid w:val="0"/>
        </w:rPr>
        <w:t xml:space="preserve"> </w:t>
      </w:r>
      <w:proofErr w:type="spellStart"/>
      <w:r w:rsidRPr="00CA7057">
        <w:rPr>
          <w:rFonts w:eastAsia="Times New Roman" w:cs="Times New Roman"/>
          <w:snapToGrid w:val="0"/>
        </w:rPr>
        <w:t>U.S.C</w:t>
      </w:r>
      <w:proofErr w:type="spellEnd"/>
      <w:r w:rsidRPr="00CA7057">
        <w:rPr>
          <w:rFonts w:eastAsia="Times New Roman" w:cs="Times New Roman"/>
          <w:snapToGrid w:val="0"/>
        </w:rPr>
        <w:t xml:space="preserve">. 552(a) and 1 CFR Part 51. Copies </w:t>
      </w:r>
      <w:proofErr w:type="gramStart"/>
      <w:r w:rsidRPr="00CA7057">
        <w:rPr>
          <w:rFonts w:eastAsia="Times New Roman" w:cs="Times New Roman"/>
          <w:snapToGrid w:val="0"/>
        </w:rPr>
        <w:t>may be inspected</w:t>
      </w:r>
      <w:proofErr w:type="gramEnd"/>
      <w:r w:rsidRPr="00CA7057">
        <w:rPr>
          <w:rFonts w:eastAsia="Times New Roman" w:cs="Times New Roman"/>
          <w:snapToGrid w:val="0"/>
        </w:rPr>
        <w:t xml:space="preserve"> at the Environmental Protection Agency Air Docket (6102), Attn: Docket No. A</w:t>
      </w:r>
      <w:r w:rsidRPr="00CA7057">
        <w:rPr>
          <w:rFonts w:eastAsia="Times New Roman" w:cs="Times New Roman"/>
          <w:snapToGrid w:val="0"/>
        </w:rPr>
        <w:noBreakHyphen/>
        <w:t>96</w:t>
      </w:r>
      <w:r w:rsidRPr="00CA7057">
        <w:rPr>
          <w:rFonts w:eastAsia="Times New Roman" w:cs="Times New Roman"/>
          <w:snapToGrid w:val="0"/>
        </w:rPr>
        <w:noBreakHyphen/>
      </w:r>
      <w:proofErr w:type="spellStart"/>
      <w:r w:rsidRPr="00CA7057">
        <w:rPr>
          <w:rFonts w:eastAsia="Times New Roman" w:cs="Times New Roman"/>
          <w:snapToGrid w:val="0"/>
        </w:rPr>
        <w:t>O8</w:t>
      </w:r>
      <w:proofErr w:type="spellEnd"/>
      <w:r w:rsidRPr="00CA7057">
        <w:rPr>
          <w:rFonts w:eastAsia="Times New Roman" w:cs="Times New Roman"/>
          <w:snapToGrid w:val="0"/>
        </w:rPr>
        <w:t xml:space="preserve">, Waterside Mall, 401 M. St. SW., Washington DC; or at the National Archives and Records Administration (NARA). For information on the availability of this material at NARA, call </w:t>
      </w:r>
      <w:r w:rsidRPr="00CA7057">
        <w:rPr>
          <w:rFonts w:eastAsia="Times New Roman" w:cs="Times New Roman"/>
          <w:snapToGrid w:val="0"/>
        </w:rPr>
        <w:lastRenderedPageBreak/>
        <w:t>202</w:t>
      </w:r>
      <w:r w:rsidRPr="00CA7057">
        <w:rPr>
          <w:rFonts w:eastAsia="Times New Roman" w:cs="Times New Roman"/>
          <w:snapToGrid w:val="0"/>
        </w:rPr>
        <w:noBreakHyphen/>
        <w:t>741</w:t>
      </w:r>
      <w:r w:rsidRPr="00CA7057">
        <w:rPr>
          <w:rFonts w:eastAsia="Times New Roman" w:cs="Times New Roman"/>
          <w:snapToGrid w:val="0"/>
        </w:rPr>
        <w:noBreakHyphen/>
        <w:t xml:space="preserve">6030, or go </w:t>
      </w:r>
      <w:proofErr w:type="gramStart"/>
      <w:r w:rsidRPr="00CA7057">
        <w:rPr>
          <w:rFonts w:eastAsia="Times New Roman" w:cs="Times New Roman"/>
          <w:snapToGrid w:val="0"/>
        </w:rPr>
        <w:t>to:</w:t>
      </w:r>
      <w:proofErr w:type="gramEnd"/>
      <w:r w:rsidRPr="00CA7057">
        <w:rPr>
          <w:rFonts w:eastAsia="Times New Roman" w:cs="Times New Roman"/>
          <w:snapToGrid w:val="0"/>
        </w:rPr>
        <w:t xml:space="preserve"> </w:t>
      </w:r>
      <w:r w:rsidRPr="00CA7057">
        <w:rPr>
          <w:rFonts w:eastAsia="Times New Roman" w:cs="Times New Roman"/>
          <w:i/>
          <w:iCs/>
          <w:snapToGrid w:val="0"/>
        </w:rPr>
        <w:t>http://www.archives.gov/federal__register/code__of__federal__regulations/ibr__locations.html.</w:t>
      </w:r>
      <w:r w:rsidRPr="00CA7057">
        <w:rPr>
          <w:rFonts w:eastAsia="Times New Roman" w:cs="Times New Roman"/>
          <w:snapToGrid w:val="0"/>
        </w:rPr>
        <w:t xml:space="preserve"> The owner or operator shall document the National Fire Protection Association flammability hazard rating.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62.68.125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Agricultural nutrients. Ammonia used as an agricultural nutrient, when held by farmers, is exempt from all provisions of Regulation 61</w:t>
      </w:r>
      <w:r w:rsidRPr="00CA7057">
        <w:rPr>
          <w:rFonts w:eastAsia="Times New Roman" w:cs="Times New Roman"/>
          <w:snapToGrid w:val="0"/>
        </w:rPr>
        <w:noBreakHyphen/>
        <w:t>62.68.</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cs="Times New Roman"/>
          <w:b/>
          <w:bCs/>
        </w:rPr>
        <w:t>Regulation 61</w:t>
      </w:r>
      <w:r w:rsidRPr="00CA7057">
        <w:rPr>
          <w:rFonts w:cs="Times New Roman"/>
          <w:b/>
          <w:bCs/>
        </w:rPr>
        <w:noBreakHyphen/>
        <w:t xml:space="preserve">62.68.126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r w:rsidRPr="00CA7057">
        <w:rPr>
          <w:rFonts w:eastAsia="Times New Roman" w:cs="Times New Roman"/>
          <w:bCs/>
          <w:snapToGrid w:val="0"/>
        </w:rPr>
        <w:tab/>
      </w:r>
      <w:r w:rsidRPr="00CA7057">
        <w:rPr>
          <w:rFonts w:eastAsia="Calibri" w:cs="Times New Roman"/>
          <w:bCs/>
          <w:snapToGrid w:val="0"/>
          <w:szCs w:val="20"/>
        </w:rPr>
        <w:t>Flammable Substances Used as Fuel or Held for Sale as Fuel at Retail Facilities</w:t>
      </w:r>
      <w:r w:rsidRPr="00CA7057">
        <w:rPr>
          <w:rFonts w:eastAsia="Calibri" w:cs="Times New Roman"/>
          <w:bCs/>
          <w:snapToGrid w:val="0"/>
        </w:rPr>
        <w:t xml:space="preserve">. A flammable substance listed in Tables 3 and 4 of </w:t>
      </w:r>
      <w:r w:rsidRPr="00CA7057">
        <w:rPr>
          <w:rFonts w:eastAsia="Calibri" w:cs="Times New Roman"/>
          <w:snapToGrid w:val="0"/>
        </w:rPr>
        <w:t xml:space="preserve">Section </w:t>
      </w:r>
      <w:r w:rsidRPr="00CA7057">
        <w:rPr>
          <w:rFonts w:eastAsia="Calibri" w:cs="Times New Roman"/>
          <w:bCs/>
          <w:snapToGrid w:val="0"/>
        </w:rPr>
        <w:t xml:space="preserve">68.130 </w:t>
      </w:r>
      <w:proofErr w:type="gramStart"/>
      <w:r w:rsidRPr="00CA7057">
        <w:rPr>
          <w:rFonts w:eastAsia="Calibri" w:cs="Times New Roman"/>
          <w:bCs/>
          <w:snapToGrid w:val="0"/>
        </w:rPr>
        <w:t>is nevertheless excluded</w:t>
      </w:r>
      <w:proofErr w:type="gramEnd"/>
      <w:r w:rsidRPr="00CA7057">
        <w:rPr>
          <w:rFonts w:eastAsia="Calibri" w:cs="Times New Roman"/>
          <w:bCs/>
          <w:snapToGrid w:val="0"/>
        </w:rPr>
        <w:t xml:space="preserve"> from all provisions of Regulation 61</w:t>
      </w:r>
      <w:r w:rsidRPr="00CA7057">
        <w:rPr>
          <w:rFonts w:eastAsia="Calibri" w:cs="Times New Roman"/>
          <w:bCs/>
          <w:snapToGrid w:val="0"/>
        </w:rPr>
        <w:noBreakHyphen/>
        <w:t>62.68 when the substance is used as a fuel or held for sale as a fuel at a retail facility.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62.68.130(</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Regulated toxic and flammable substances under Section 112(r) of the Clean Air Act are the substances listed in Tables 1, 2, 3, and 4. Threshold quantities for listed toxic and flammable substances </w:t>
      </w:r>
      <w:proofErr w:type="gramStart"/>
      <w:r w:rsidRPr="00CA7057">
        <w:rPr>
          <w:rFonts w:eastAsia="Times New Roman" w:cs="Times New Roman"/>
          <w:snapToGrid w:val="0"/>
        </w:rPr>
        <w:t>are specified</w:t>
      </w:r>
      <w:proofErr w:type="gramEnd"/>
      <w:r w:rsidRPr="00CA7057">
        <w:rPr>
          <w:rFonts w:eastAsia="Times New Roman" w:cs="Times New Roman"/>
          <w:snapToGrid w:val="0"/>
        </w:rPr>
        <w:t xml:space="preserve"> in the tables.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62.68.150(</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submit a single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that includes the information required by Sections 68.155 through 68.185 for all covered processes.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w:t>
      </w:r>
      <w:proofErr w:type="gramStart"/>
      <w:r w:rsidRPr="00CA7057">
        <w:rPr>
          <w:rFonts w:eastAsia="Times New Roman" w:cs="Times New Roman"/>
          <w:snapToGrid w:val="0"/>
        </w:rPr>
        <w:t>shall be submitted</w:t>
      </w:r>
      <w:proofErr w:type="gramEnd"/>
      <w:r w:rsidRPr="00CA7057">
        <w:rPr>
          <w:rFonts w:eastAsia="Times New Roman" w:cs="Times New Roman"/>
          <w:snapToGrid w:val="0"/>
        </w:rPr>
        <w:t xml:space="preserve"> in the method and format to the central point specified by EPA as of the date of submission.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62.68.150(c)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 The owner or operator of any stationary source for which an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was submitted before June 21, 2004, shall revise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to include the information required by Sections 68.160(b)(6) and (14) by June 21, 2004, in the manner specified by EPA prior to that date. Any such submission shall also include the information required by Sections 68.160(b</w:t>
      </w:r>
      <w:proofErr w:type="gramStart"/>
      <w:r w:rsidRPr="00CA7057">
        <w:rPr>
          <w:rFonts w:eastAsia="Times New Roman" w:cs="Times New Roman"/>
          <w:snapToGrid w:val="0"/>
        </w:rPr>
        <w:t>)(</w:t>
      </w:r>
      <w:proofErr w:type="gramEnd"/>
      <w:r w:rsidRPr="00CA7057">
        <w:rPr>
          <w:rFonts w:eastAsia="Times New Roman" w:cs="Times New Roman"/>
          <w:snapToGrid w:val="0"/>
        </w:rPr>
        <w:t>20) (indicating that the submission is a correction to include the information required by Sections 68.160(b)(6) and (14) or an update under Sections 68.190).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t>Regulation 61</w:t>
      </w:r>
      <w:r w:rsidRPr="00CA7057">
        <w:rPr>
          <w:rFonts w:cs="Times New Roman"/>
          <w:b/>
          <w:bCs/>
        </w:rPr>
        <w:noBreakHyphen/>
      </w:r>
      <w:proofErr w:type="gramStart"/>
      <w:r w:rsidRPr="00CA7057">
        <w:rPr>
          <w:rFonts w:cs="Times New Roman"/>
          <w:b/>
          <w:bCs/>
        </w:rPr>
        <w:t>62.68.150(</w:t>
      </w:r>
      <w:proofErr w:type="gramEnd"/>
      <w:r w:rsidRPr="00CA7057">
        <w:rPr>
          <w:rFonts w:cs="Times New Roman"/>
          <w:b/>
          <w:bCs/>
        </w:rPr>
        <w:t>d)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(d) </w:t>
      </w:r>
      <w:proofErr w:type="spellStart"/>
      <w:r w:rsidRPr="00CA7057">
        <w:rPr>
          <w:rFonts w:eastAsia="Times New Roman" w:cs="Times New Roman"/>
          <w:snapToGrid w:val="0"/>
        </w:rPr>
        <w:t>RMPs</w:t>
      </w:r>
      <w:proofErr w:type="spellEnd"/>
      <w:r w:rsidRPr="00CA7057">
        <w:rPr>
          <w:rFonts w:eastAsia="Times New Roman" w:cs="Times New Roman"/>
          <w:snapToGrid w:val="0"/>
        </w:rPr>
        <w:t xml:space="preserve"> submitted under this section </w:t>
      </w:r>
      <w:proofErr w:type="gramStart"/>
      <w:r w:rsidRPr="00CA7057">
        <w:rPr>
          <w:rFonts w:eastAsia="Times New Roman" w:cs="Times New Roman"/>
          <w:snapToGrid w:val="0"/>
        </w:rPr>
        <w:t>shall be updated and corrected in accordance with Sections 68.190 and 68.195</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62.68.151(</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Except as provided in paragraph (b) of this section, an owner or operator of a stationary source required to report or otherwise provide information under Regulation 61</w:t>
      </w:r>
      <w:r w:rsidRPr="00CA7057">
        <w:rPr>
          <w:rFonts w:eastAsia="Times New Roman" w:cs="Times New Roman"/>
          <w:snapToGrid w:val="0"/>
        </w:rPr>
        <w:noBreakHyphen/>
        <w:t>62.68 may make a claim of confidential business information for any such information that meets the criteria set forth in 40 CFR 2.301.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62.68.151(</w:t>
      </w:r>
      <w:proofErr w:type="gramEnd"/>
      <w:r w:rsidRPr="00CA7057">
        <w:rPr>
          <w:rFonts w:cs="Times New Roman"/>
          <w:b/>
          <w:bCs/>
        </w:rPr>
        <w:t>b)(1)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Registration data required by Section 68.160(b</w:t>
      </w:r>
      <w:proofErr w:type="gramStart"/>
      <w:r w:rsidRPr="00CA7057">
        <w:rPr>
          <w:rFonts w:eastAsia="Times New Roman" w:cs="Times New Roman"/>
          <w:snapToGrid w:val="0"/>
        </w:rPr>
        <w:t>)(</w:t>
      </w:r>
      <w:proofErr w:type="gramEnd"/>
      <w:r w:rsidRPr="00CA7057">
        <w:rPr>
          <w:rFonts w:eastAsia="Times New Roman" w:cs="Times New Roman"/>
          <w:snapToGrid w:val="0"/>
        </w:rPr>
        <w:t xml:space="preserve">1) through (b)(6) and (b)(8), (b)(10) through (b)(13), and (b)(21), and </w:t>
      </w:r>
      <w:proofErr w:type="spellStart"/>
      <w:r w:rsidRPr="00CA7057">
        <w:rPr>
          <w:rFonts w:eastAsia="Times New Roman" w:cs="Times New Roman"/>
          <w:snapToGrid w:val="0"/>
        </w:rPr>
        <w:t>NAICS</w:t>
      </w:r>
      <w:proofErr w:type="spellEnd"/>
      <w:r w:rsidRPr="00CA7057">
        <w:rPr>
          <w:rFonts w:eastAsia="Times New Roman" w:cs="Times New Roman"/>
          <w:snapToGrid w:val="0"/>
        </w:rPr>
        <w:t xml:space="preserve"> code and Program level of the process set forth in Section 68.160(b)(7);</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lastRenderedPageBreak/>
        <w:t>Regulation 61</w:t>
      </w:r>
      <w:r w:rsidRPr="00CA7057">
        <w:rPr>
          <w:rFonts w:cs="Times New Roman"/>
          <w:b/>
          <w:bCs/>
        </w:rPr>
        <w:noBreakHyphen/>
        <w:t>62.68.151(c</w:t>
      </w:r>
      <w:proofErr w:type="gramStart"/>
      <w:r w:rsidRPr="00CA7057">
        <w:rPr>
          <w:rFonts w:cs="Times New Roman"/>
          <w:b/>
          <w:bCs/>
        </w:rPr>
        <w:t>)(</w:t>
      </w:r>
      <w:proofErr w:type="gramEnd"/>
      <w:r w:rsidRPr="00CA7057">
        <w:rPr>
          <w:rFonts w:cs="Times New Roman"/>
          <w:b/>
          <w:bCs/>
        </w:rPr>
        <w:t>2)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 A sanitized (redacted) copy of the </w:t>
      </w:r>
      <w:proofErr w:type="spellStart"/>
      <w:r w:rsidRPr="00CA7057">
        <w:rPr>
          <w:rFonts w:eastAsia="Times New Roman" w:cs="Times New Roman"/>
          <w:snapToGrid w:val="0"/>
        </w:rPr>
        <w:t>RMP</w:t>
      </w:r>
      <w:proofErr w:type="spellEnd"/>
      <w:r w:rsidRPr="00CA7057">
        <w:rPr>
          <w:rFonts w:eastAsia="Times New Roman" w:cs="Times New Roman"/>
          <w:snapToGrid w:val="0"/>
        </w:rPr>
        <w:t>, with the notation “CBI” substituted for the information claimed confidential, except that a generic category or class name shall be substituted for any chemical name or identity claimed confidential;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62.68.160(</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The registration shall include the following data: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Stationary source name, street, city, county, state, zip code, latitude and longitude, method for obtaining latitude and longitude, and description of location that latitude and longitude represent</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The stationary source Dun and Bradstreet number;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proofErr w:type="gramStart"/>
      <w:r w:rsidRPr="00CA7057">
        <w:rPr>
          <w:rFonts w:eastAsia="Times New Roman" w:cs="Times New Roman"/>
          <w:snapToGrid w:val="0"/>
        </w:rPr>
        <w:t>(3) Name and Dun and Bradstreet</w:t>
      </w:r>
      <w:proofErr w:type="gramEnd"/>
      <w:r w:rsidRPr="00CA7057">
        <w:rPr>
          <w:rFonts w:eastAsia="Times New Roman" w:cs="Times New Roman"/>
          <w:snapToGrid w:val="0"/>
        </w:rPr>
        <w:t xml:space="preserve"> number of the corporate parent company;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The name, telephone number, and mailing address of the owner or operator</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(5) The name and title of the person or position with overall responsibility for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elements and implementation, and (optional) the e</w:t>
      </w:r>
      <w:r w:rsidRPr="00CA7057">
        <w:rPr>
          <w:rFonts w:eastAsia="Times New Roman" w:cs="Times New Roman"/>
          <w:snapToGrid w:val="0"/>
        </w:rPr>
        <w:noBreakHyphen/>
        <w:t>mail address for that person or position;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(6) The name, title, telephone number, 24 </w:t>
      </w:r>
      <w:r w:rsidRPr="00CA7057">
        <w:rPr>
          <w:rFonts w:eastAsia="Times New Roman" w:cs="Times New Roman"/>
          <w:snapToGrid w:val="0"/>
        </w:rPr>
        <w:noBreakHyphen/>
        <w:t xml:space="preserve"> hour telephone number, and, as of June 21, 2004, the e</w:t>
      </w:r>
      <w:r w:rsidRPr="00CA7057">
        <w:rPr>
          <w:rFonts w:eastAsia="Times New Roman" w:cs="Times New Roman"/>
          <w:snapToGrid w:val="0"/>
        </w:rPr>
        <w:noBreakHyphen/>
        <w:t>mail address (if an e</w:t>
      </w:r>
      <w:r w:rsidRPr="00CA7057">
        <w:rPr>
          <w:rFonts w:eastAsia="Times New Roman" w:cs="Times New Roman"/>
          <w:snapToGrid w:val="0"/>
        </w:rPr>
        <w:noBreakHyphen/>
        <w:t>mail address exists) of the emergency contact;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(7) For each covered process, the name and CAS number of each regulated substance held above the threshold quantity in the process, the maximum quantity of each regulated substance or mixture in the process (in pounds) to two significant digits, the five</w:t>
      </w:r>
      <w:r w:rsidRPr="00CA7057">
        <w:rPr>
          <w:rFonts w:eastAsia="Times New Roman" w:cs="Times New Roman"/>
          <w:snapToGrid w:val="0"/>
        </w:rPr>
        <w:noBreakHyphen/>
        <w:t xml:space="preserve"> or six</w:t>
      </w:r>
      <w:r w:rsidRPr="00CA7057">
        <w:rPr>
          <w:rFonts w:eastAsia="Times New Roman" w:cs="Times New Roman"/>
          <w:snapToGrid w:val="0"/>
        </w:rPr>
        <w:noBreakHyphen/>
        <w:t xml:space="preserve">digit </w:t>
      </w:r>
      <w:proofErr w:type="spellStart"/>
      <w:r w:rsidRPr="00CA7057">
        <w:rPr>
          <w:rFonts w:eastAsia="Times New Roman" w:cs="Times New Roman"/>
          <w:snapToGrid w:val="0"/>
        </w:rPr>
        <w:t>NAICS</w:t>
      </w:r>
      <w:proofErr w:type="spellEnd"/>
      <w:r w:rsidRPr="00CA7057">
        <w:rPr>
          <w:rFonts w:eastAsia="Times New Roman" w:cs="Times New Roman"/>
          <w:snapToGrid w:val="0"/>
        </w:rPr>
        <w:t xml:space="preserve"> code that most closely corresponds to the process, and the Program level of the process;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(8) The stationary source EPA identifier;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(9) The number of full</w:t>
      </w:r>
      <w:r w:rsidRPr="00CA7057">
        <w:rPr>
          <w:rFonts w:eastAsia="Times New Roman" w:cs="Times New Roman"/>
          <w:snapToGrid w:val="0"/>
        </w:rPr>
        <w:noBreakHyphen/>
        <w:t>time employees at the stationary source;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(10) Whether the stationary source is subject to 29 CFR 1910.119</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(11) Whether the stationary source is subject to 40 CFR Part 355</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(12) If the stationary source has a </w:t>
      </w:r>
      <w:proofErr w:type="spellStart"/>
      <w:r w:rsidRPr="00CA7057">
        <w:rPr>
          <w:rFonts w:eastAsia="Times New Roman" w:cs="Times New Roman"/>
          <w:snapToGrid w:val="0"/>
        </w:rPr>
        <w:t>CAA</w:t>
      </w:r>
      <w:proofErr w:type="spellEnd"/>
      <w:r w:rsidRPr="00CA7057">
        <w:rPr>
          <w:rFonts w:eastAsia="Times New Roman" w:cs="Times New Roman"/>
          <w:snapToGrid w:val="0"/>
        </w:rPr>
        <w:t xml:space="preserve"> Title V operating permit, the permit number</w:t>
      </w:r>
      <w:proofErr w:type="gramStart"/>
      <w:r w:rsidRPr="00CA7057">
        <w:rPr>
          <w:rFonts w:eastAsia="Times New Roman" w:cs="Times New Roman"/>
          <w:snapToGrid w:val="0"/>
        </w:rPr>
        <w:t>;</w:t>
      </w:r>
      <w:proofErr w:type="gramEnd"/>
      <w:r w:rsidRPr="00CA7057">
        <w:rPr>
          <w:rFonts w:eastAsia="Times New Roman" w:cs="Times New Roman"/>
          <w:snapToGrid w:val="0"/>
        </w:rPr>
        <w:t xml:space="preserve"> </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(13) The date of the last safety inspection of the stationary source by a federal, state, or local government agency and the identity of the inspecting entity;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(14) As of June 21, 2004, the name, the mailing address, and the telephone number of the contractor who prepared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(if any);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(15) Source or Parent Company E</w:t>
      </w:r>
      <w:r w:rsidRPr="00CA7057">
        <w:rPr>
          <w:rFonts w:eastAsia="Times New Roman" w:cs="Times New Roman"/>
          <w:snapToGrid w:val="0"/>
        </w:rPr>
        <w:noBreakHyphen/>
        <w:t>mail Address (Optional);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(16) Source Homepage address (Optional):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(17) Phone number at the source for public inquiries (Optional)</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(18) Local Emergency Planning Committee (Optional); </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(19) OSHA Voluntary Protection Program status (Optional);</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(20) As of June 21, 2004, the type of and reason for any changes </w:t>
      </w:r>
      <w:proofErr w:type="gramStart"/>
      <w:r w:rsidRPr="00CA7057">
        <w:rPr>
          <w:rFonts w:eastAsia="Times New Roman" w:cs="Times New Roman"/>
          <w:snapToGrid w:val="0"/>
        </w:rPr>
        <w:t>being made</w:t>
      </w:r>
      <w:proofErr w:type="gramEnd"/>
      <w:r w:rsidRPr="00CA7057">
        <w:rPr>
          <w:rFonts w:eastAsia="Times New Roman" w:cs="Times New Roman"/>
          <w:snapToGrid w:val="0"/>
        </w:rPr>
        <w:t xml:space="preserve"> to a previously submitted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types of changes to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are categorized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Updates and re</w:t>
      </w:r>
      <w:r w:rsidRPr="00CA7057">
        <w:rPr>
          <w:rFonts w:eastAsia="Times New Roman" w:cs="Times New Roman"/>
          <w:snapToGrid w:val="0"/>
        </w:rPr>
        <w:noBreakHyphen/>
        <w:t>submissions required under Section 68.190(b);</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 Corrections under Section 68.195 or for purposes of correcting minor clerical errors, updating administrative information, providing missing data elements or reflecting facility ownership changes, and which do not require an update and re</w:t>
      </w:r>
      <w:r w:rsidRPr="00CA7057">
        <w:rPr>
          <w:rFonts w:eastAsia="Times New Roman" w:cs="Times New Roman"/>
          <w:snapToGrid w:val="0"/>
        </w:rPr>
        <w:noBreakHyphen/>
        <w:t>submission as specified in Section 68.190(b);</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(iii) De</w:t>
      </w:r>
      <w:r w:rsidRPr="00CA7057">
        <w:rPr>
          <w:rFonts w:eastAsia="Times New Roman" w:cs="Times New Roman"/>
          <w:snapToGrid w:val="0"/>
        </w:rPr>
        <w:noBreakHyphen/>
        <w:t>registrations required under Section 68.190(c);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r>
      <w:proofErr w:type="gramStart"/>
      <w:r w:rsidRPr="00CA7057">
        <w:rPr>
          <w:rFonts w:eastAsia="Times New Roman" w:cs="Times New Roman"/>
          <w:snapToGrid w:val="0"/>
        </w:rPr>
        <w:t>(iv) Withdrawals</w:t>
      </w:r>
      <w:proofErr w:type="gramEnd"/>
      <w:r w:rsidRPr="00CA7057">
        <w:rPr>
          <w:rFonts w:eastAsia="Times New Roman" w:cs="Times New Roman"/>
          <w:snapToGrid w:val="0"/>
        </w:rPr>
        <w:t xml:space="preserve"> of an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for any facility that was erroneously considered subject to Regulation 61</w:t>
      </w:r>
      <w:r w:rsidRPr="00CA7057">
        <w:rPr>
          <w:rFonts w:eastAsia="Times New Roman" w:cs="Times New Roman"/>
          <w:snapToGrid w:val="0"/>
        </w:rPr>
        <w:noBreakHyphen/>
        <w:t>62.68.</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(21) Whether a public meeting </w:t>
      </w:r>
      <w:proofErr w:type="gramStart"/>
      <w:r w:rsidRPr="00CA7057">
        <w:rPr>
          <w:rFonts w:eastAsia="Times New Roman" w:cs="Times New Roman"/>
          <w:snapToGrid w:val="0"/>
        </w:rPr>
        <w:t>has been held</w:t>
      </w:r>
      <w:proofErr w:type="gramEnd"/>
      <w:r w:rsidRPr="00CA7057">
        <w:rPr>
          <w:rFonts w:eastAsia="Times New Roman" w:cs="Times New Roman"/>
          <w:snapToGrid w:val="0"/>
        </w:rPr>
        <w:t xml:space="preserve"> following an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reportable accident, pursuant to Section 68.210(b).</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62.68.165(</w:t>
      </w:r>
      <w:proofErr w:type="gramEnd"/>
      <w:r w:rsidRPr="00CA7057">
        <w:rPr>
          <w:rFonts w:cs="Times New Roman"/>
          <w:b/>
          <w:bCs/>
        </w:rPr>
        <w:t>b)(5)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Scenario (explosion, fire, toxic gas release, or liquid spill and evaporation);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62.68.168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The owner or operator shall submit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the information provided in Section 68.42(b) on each accident covered by Section 68.42(a).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62.68.170(</w:t>
      </w:r>
      <w:proofErr w:type="gramEnd"/>
      <w:r w:rsidRPr="00CA7057">
        <w:rPr>
          <w:rFonts w:cs="Times New Roman"/>
          <w:b/>
          <w:bCs/>
        </w:rPr>
        <w:t>j)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 The completion date of the most recent incident investigation and the expected date of completion of any changes resulting from the investigation.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62.68.175(</w:t>
      </w:r>
      <w:proofErr w:type="gramEnd"/>
      <w:r w:rsidRPr="00CA7057">
        <w:rPr>
          <w:rFonts w:cs="Times New Roman"/>
          <w:b/>
          <w:bCs/>
        </w:rPr>
        <w:t>e)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(e) The date of completion of the most recent Process Hazard Analysis (</w:t>
      </w:r>
      <w:proofErr w:type="spellStart"/>
      <w:r w:rsidRPr="00CA7057">
        <w:rPr>
          <w:rFonts w:eastAsia="Times New Roman" w:cs="Times New Roman"/>
          <w:snapToGrid w:val="0"/>
        </w:rPr>
        <w:t>PHA</w:t>
      </w:r>
      <w:proofErr w:type="spellEnd"/>
      <w:r w:rsidRPr="00CA7057">
        <w:rPr>
          <w:rFonts w:eastAsia="Times New Roman" w:cs="Times New Roman"/>
          <w:snapToGrid w:val="0"/>
        </w:rPr>
        <w:t>) or update and the technique used.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62.68.175(</w:t>
      </w:r>
      <w:proofErr w:type="gramEnd"/>
      <w:r w:rsidRPr="00CA7057">
        <w:rPr>
          <w:rFonts w:eastAsia="Times New Roman" w:cs="Times New Roman"/>
          <w:b/>
          <w:bCs/>
          <w:snapToGrid w:val="0"/>
        </w:rPr>
        <w:t>l</w:t>
      </w:r>
      <w:r w:rsidRPr="00CA7057">
        <w:rPr>
          <w:rFonts w:cs="Times New Roman"/>
          <w:b/>
          <w:bCs/>
        </w:rPr>
        <w:t>)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(l) The completion date of the most recent incident investigation and the expected date of completion of any changes resulting from the investigation;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62.68.180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b/>
          <w:snapToGrid w:val="0"/>
        </w:rPr>
        <w:t>Section 68.180 Emergency response program and exercises.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provide in the </w:t>
      </w:r>
      <w:proofErr w:type="spellStart"/>
      <w:r w:rsidRPr="00CA7057">
        <w:rPr>
          <w:rFonts w:eastAsia="Times New Roman" w:cs="Times New Roman"/>
          <w:snapToGrid w:val="0"/>
        </w:rPr>
        <w:t>RMP</w:t>
      </w:r>
      <w:proofErr w:type="spell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Name, phone number, and email address of local emergency planning and response organizations with which the stationary source last coordinated emergency response efforts, pursuant to Section 68.10(g)(3) or Section 68.93;</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The date of the most recent coordination with the local emergency response organizations, pursuant to Section 68.93;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A list of federal or state emergency plan requirements to which the stationary source is subject.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The owner or operator shall identify in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whether the facility is a responding stationary source or a non</w:t>
      </w:r>
      <w:r w:rsidRPr="00CA7057">
        <w:rPr>
          <w:rFonts w:eastAsia="Times New Roman" w:cs="Times New Roman"/>
          <w:snapToGrid w:val="0"/>
        </w:rPr>
        <w:noBreakHyphen/>
        <w:t>responding stationary source, pursuant to Section 68.90.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For non</w:t>
      </w:r>
      <w:r w:rsidRPr="00CA7057">
        <w:rPr>
          <w:rFonts w:eastAsia="Times New Roman" w:cs="Times New Roman"/>
          <w:snapToGrid w:val="0"/>
        </w:rPr>
        <w:noBreakHyphen/>
        <w:t>responding stationary sources, the owner or operator shall identify: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xml:space="preserve">) For stationary sources with any regulated toxic substance held in a process above the threshold quantity, whether the stationary source is included in the community emergency response plan developed under 42 </w:t>
      </w:r>
      <w:proofErr w:type="spellStart"/>
      <w:r w:rsidRPr="00CA7057">
        <w:rPr>
          <w:rFonts w:eastAsia="Times New Roman" w:cs="Times New Roman"/>
          <w:snapToGrid w:val="0"/>
        </w:rPr>
        <w:t>U.S.C</w:t>
      </w:r>
      <w:proofErr w:type="spellEnd"/>
      <w:r w:rsidRPr="00CA7057">
        <w:rPr>
          <w:rFonts w:eastAsia="Times New Roman" w:cs="Times New Roman"/>
          <w:snapToGrid w:val="0"/>
        </w:rPr>
        <w:t>. 11003, pursuant to Section 68.90(b)(1);</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 For stationary sources with only regulated flammable substances held in a process above the threshold quantity, the date of the most recent coordination with the local fire department, pursuant to Section 68.90(b)(2);</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(iii) What mechanisms are in place to notify the public and emergency responders when there is a need for emergency response;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r>
      <w:proofErr w:type="gramStart"/>
      <w:r w:rsidRPr="00CA7057">
        <w:rPr>
          <w:rFonts w:eastAsia="Times New Roman" w:cs="Times New Roman"/>
          <w:snapToGrid w:val="0"/>
        </w:rPr>
        <w:t>(iv) The</w:t>
      </w:r>
      <w:proofErr w:type="gramEnd"/>
      <w:r w:rsidRPr="00CA7057">
        <w:rPr>
          <w:rFonts w:eastAsia="Times New Roman" w:cs="Times New Roman"/>
          <w:snapToGrid w:val="0"/>
        </w:rPr>
        <w:t xml:space="preserve"> date of the most recent notification exercise, as required in Section 68.96(a).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For responding stationary sources, the owner or operator shall identify: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The date of the most recent review and update of the emergency response plan, pursuant to Section 68.95(a</w:t>
      </w:r>
      <w:proofErr w:type="gramStart"/>
      <w:r w:rsidRPr="00CA7057">
        <w:rPr>
          <w:rFonts w:eastAsia="Times New Roman" w:cs="Times New Roman"/>
          <w:snapToGrid w:val="0"/>
        </w:rPr>
        <w:t>)(</w:t>
      </w:r>
      <w:proofErr w:type="gramEnd"/>
      <w:r w:rsidRPr="00CA7057">
        <w:rPr>
          <w:rFonts w:eastAsia="Times New Roman" w:cs="Times New Roman"/>
          <w:snapToGrid w:val="0"/>
        </w:rPr>
        <w:t>4);</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 The date of the most recent notification exercise, as required in Section 68.96(a);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(iii) The date of the most recent field exercise, as required in Section 68.96(b</w:t>
      </w:r>
      <w:proofErr w:type="gramStart"/>
      <w:r w:rsidRPr="00CA7057">
        <w:rPr>
          <w:rFonts w:eastAsia="Times New Roman" w:cs="Times New Roman"/>
          <w:snapToGrid w:val="0"/>
        </w:rPr>
        <w:t>)(</w:t>
      </w:r>
      <w:proofErr w:type="gramEnd"/>
      <w:r w:rsidRPr="00CA7057">
        <w:rPr>
          <w:rFonts w:eastAsia="Times New Roman" w:cs="Times New Roman"/>
          <w:snapToGrid w:val="0"/>
        </w:rPr>
        <w:t>1);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(iv) The date of the most recent tabletop exercise, as required in Section 68.96(b</w:t>
      </w:r>
      <w:proofErr w:type="gramStart"/>
      <w:r w:rsidRPr="00CA7057">
        <w:rPr>
          <w:rFonts w:eastAsia="Times New Roman" w:cs="Times New Roman"/>
          <w:snapToGrid w:val="0"/>
        </w:rPr>
        <w:t>)(</w:t>
      </w:r>
      <w:proofErr w:type="gramEnd"/>
      <w:r w:rsidRPr="00CA7057">
        <w:rPr>
          <w:rFonts w:eastAsia="Times New Roman" w:cs="Times New Roman"/>
          <w:snapToGrid w:val="0"/>
        </w:rPr>
        <w:t>2).</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62.68.190(</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The owner or operator shall review and update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as specified in paragraph (b) of this section and submit it in the method and format to the central point specified by EPA as of the date of submission.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62.68.195(</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(a) New accident history information—For any accidental release meeting the five</w:t>
      </w:r>
      <w:r w:rsidRPr="00CA7057">
        <w:rPr>
          <w:rFonts w:eastAsia="Times New Roman" w:cs="Times New Roman"/>
          <w:snapToGrid w:val="0"/>
        </w:rPr>
        <w:noBreakHyphen/>
        <w:t xml:space="preserve">year accident history reporting criteria of Section 68.42 and occurring after April 9, 2004, the owner or operator shall submit the data required under Sections 68.168, 68.170(j), and 68.175(l) with respect to that accident within six months of the release or by the time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is updated under Section 68.190, whichever is earlier.</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bCs/>
        </w:rPr>
      </w:pPr>
      <w:r w:rsidRPr="00CA7057">
        <w:rPr>
          <w:rFonts w:cs="Times New Roman"/>
          <w:b/>
          <w:bCs/>
        </w:rPr>
        <w:lastRenderedPageBreak/>
        <w:t>Regulation 61</w:t>
      </w:r>
      <w:r w:rsidRPr="00CA7057">
        <w:rPr>
          <w:rFonts w:cs="Times New Roman"/>
          <w:b/>
          <w:bCs/>
        </w:rPr>
        <w:noBreakHyphen/>
      </w:r>
      <w:proofErr w:type="gramStart"/>
      <w:r w:rsidRPr="00CA7057">
        <w:rPr>
          <w:rFonts w:cs="Times New Roman"/>
          <w:b/>
          <w:bCs/>
        </w:rPr>
        <w:t>62.68.195(</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Emergency contact information—Beginning June 21, 2004, within one month of any change in the emergency contact information required under Section 68.160(b)(6), the owner or operator shall submit a correction of that information.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62.68.200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The owner or operator shall maintain records supporting the implementation of Regulation 61</w:t>
      </w:r>
      <w:r w:rsidRPr="00CA7057">
        <w:rPr>
          <w:rFonts w:eastAsia="Times New Roman" w:cs="Times New Roman"/>
          <w:snapToGrid w:val="0"/>
        </w:rPr>
        <w:noBreakHyphen/>
        <w:t>62.68 at the stationary source for five years, unless otherwise provided in Subpart 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62.68.210(</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availability.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required under Subpart G shall be available to the public under 42 </w:t>
      </w:r>
      <w:proofErr w:type="spellStart"/>
      <w:r w:rsidRPr="00CA7057">
        <w:rPr>
          <w:rFonts w:eastAsia="Times New Roman" w:cs="Times New Roman"/>
          <w:snapToGrid w:val="0"/>
        </w:rPr>
        <w:t>U.S.C</w:t>
      </w:r>
      <w:proofErr w:type="spellEnd"/>
      <w:r w:rsidRPr="00CA7057">
        <w:rPr>
          <w:rFonts w:eastAsia="Times New Roman" w:cs="Times New Roman"/>
          <w:snapToGrid w:val="0"/>
        </w:rPr>
        <w:t>. 7414(c) and 40 CFR Part 1400.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62.68.210(</w:t>
      </w:r>
      <w:proofErr w:type="gramEnd"/>
      <w:r w:rsidRPr="00CA7057">
        <w:rPr>
          <w:rFonts w:cs="Times New Roman"/>
          <w:b/>
          <w:bCs/>
        </w:rPr>
        <w:t>b)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(b) Public meetings. The owner or operator of a stationary source shall hold a public meeting to provide information required under Section 68.42(b), no later than </w:t>
      </w:r>
      <w:proofErr w:type="gramStart"/>
      <w:r w:rsidRPr="00CA7057">
        <w:rPr>
          <w:rFonts w:eastAsia="Times New Roman" w:cs="Times New Roman"/>
          <w:snapToGrid w:val="0"/>
        </w:rPr>
        <w:t>ninety (90) days</w:t>
      </w:r>
      <w:proofErr w:type="gramEnd"/>
      <w:r w:rsidRPr="00CA7057">
        <w:rPr>
          <w:rFonts w:eastAsia="Times New Roman" w:cs="Times New Roman"/>
          <w:snapToGrid w:val="0"/>
        </w:rPr>
        <w:t xml:space="preserve"> after any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reportable accident at the stationary source with any known offsite impact specified in Section 68.42(a).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(c) Classified and restricted information. </w:t>
      </w:r>
      <w:proofErr w:type="gramStart"/>
      <w:r w:rsidRPr="00CA7057">
        <w:rPr>
          <w:rFonts w:eastAsia="Times New Roman" w:cs="Times New Roman"/>
          <w:snapToGrid w:val="0"/>
        </w:rPr>
        <w:t>The disclosure of information classified or restricted by the Department of Defense or other federal agencies or contractors of such agencies shall be controlled by applicable laws, regulations, or executive orders concerning the release of that classified or restricted information</w:t>
      </w:r>
      <w:proofErr w:type="gram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r>
      <w:proofErr w:type="gramStart"/>
      <w:r w:rsidRPr="00CA7057">
        <w:rPr>
          <w:rFonts w:cs="Times New Roman"/>
          <w:b/>
          <w:bCs/>
        </w:rPr>
        <w:t>62.68.215(</w:t>
      </w:r>
      <w:proofErr w:type="gramEnd"/>
      <w:r w:rsidRPr="00CA7057">
        <w:rPr>
          <w:rFonts w:cs="Times New Roman"/>
          <w:b/>
          <w:bCs/>
        </w:rPr>
        <w:t>a)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 These requirements apply to any stationary source subject to Regulation 61</w:t>
      </w:r>
      <w:r w:rsidRPr="00CA7057">
        <w:rPr>
          <w:rFonts w:eastAsia="Times New Roman" w:cs="Times New Roman"/>
          <w:snapToGrid w:val="0"/>
        </w:rPr>
        <w:noBreakHyphen/>
        <w:t>62.68 and Regulation 61</w:t>
      </w:r>
      <w:r w:rsidRPr="00CA7057">
        <w:rPr>
          <w:rFonts w:eastAsia="Times New Roman" w:cs="Times New Roman"/>
          <w:snapToGrid w:val="0"/>
        </w:rPr>
        <w:noBreakHyphen/>
        <w:t>62.70. The Regulation 61</w:t>
      </w:r>
      <w:r w:rsidRPr="00CA7057">
        <w:rPr>
          <w:rFonts w:eastAsia="Times New Roman" w:cs="Times New Roman"/>
          <w:snapToGrid w:val="0"/>
        </w:rPr>
        <w:noBreakHyphen/>
        <w:t>62.70 permit for the stationary source shall contain: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A statement listing Regulation 61</w:t>
      </w:r>
      <w:r w:rsidRPr="00CA7057">
        <w:rPr>
          <w:rFonts w:eastAsia="Times New Roman" w:cs="Times New Roman"/>
          <w:snapToGrid w:val="0"/>
        </w:rPr>
        <w:noBreakHyphen/>
        <w:t>62.68 as an applicable requirement;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Conditions that require the source owner or operator to submit: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w:t>
      </w:r>
      <w:proofErr w:type="spellStart"/>
      <w:r w:rsidRPr="00CA7057">
        <w:rPr>
          <w:rFonts w:eastAsia="Times New Roman" w:cs="Times New Roman"/>
          <w:snapToGrid w:val="0"/>
        </w:rPr>
        <w:t>i</w:t>
      </w:r>
      <w:proofErr w:type="spellEnd"/>
      <w:r w:rsidRPr="00CA7057">
        <w:rPr>
          <w:rFonts w:eastAsia="Times New Roman" w:cs="Times New Roman"/>
          <w:snapToGrid w:val="0"/>
        </w:rPr>
        <w:t>) A compliance schedule for meeting the requirements of Regulation 61</w:t>
      </w:r>
      <w:r w:rsidRPr="00CA7057">
        <w:rPr>
          <w:rFonts w:eastAsia="Times New Roman" w:cs="Times New Roman"/>
          <w:snapToGrid w:val="0"/>
        </w:rPr>
        <w:noBreakHyphen/>
        <w:t>62.68 by the date provided in Sections 68.10(a) through (f) and 68.96(a) and (b</w:t>
      </w:r>
      <w:proofErr w:type="gramStart"/>
      <w:r w:rsidRPr="00CA7057">
        <w:rPr>
          <w:rFonts w:eastAsia="Times New Roman" w:cs="Times New Roman"/>
          <w:snapToGrid w:val="0"/>
        </w:rPr>
        <w:t>)(</w:t>
      </w:r>
      <w:proofErr w:type="gramEnd"/>
      <w:r w:rsidRPr="00CA7057">
        <w:rPr>
          <w:rFonts w:eastAsia="Times New Roman" w:cs="Times New Roman"/>
          <w:snapToGrid w:val="0"/>
        </w:rPr>
        <w:t>2)(</w:t>
      </w:r>
      <w:proofErr w:type="spellStart"/>
      <w:r w:rsidRPr="00CA7057">
        <w:rPr>
          <w:rFonts w:eastAsia="Times New Roman" w:cs="Times New Roman"/>
          <w:snapToGrid w:val="0"/>
        </w:rPr>
        <w:t>i</w:t>
      </w:r>
      <w:proofErr w:type="spellEnd"/>
      <w:r w:rsidRPr="00CA7057">
        <w:rPr>
          <w:rFonts w:eastAsia="Times New Roman" w:cs="Times New Roman"/>
          <w:snapToGrid w:val="0"/>
        </w:rPr>
        <w:t>), or;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r>
      <w:r w:rsidRPr="00CA7057">
        <w:rPr>
          <w:rFonts w:eastAsia="Times New Roman" w:cs="Times New Roman"/>
          <w:snapToGrid w:val="0"/>
        </w:rPr>
        <w:tab/>
        <w:t>(ii) As part of the compliance certification submitted under Section 61</w:t>
      </w:r>
      <w:r w:rsidRPr="00CA7057">
        <w:rPr>
          <w:rFonts w:eastAsia="Times New Roman" w:cs="Times New Roman"/>
          <w:snapToGrid w:val="0"/>
        </w:rPr>
        <w:noBreakHyphen/>
        <w:t>62.70.6(c)(5), a certification statement that the source is in compliance with all requirements of Regulation 61</w:t>
      </w:r>
      <w:r w:rsidRPr="00CA7057">
        <w:rPr>
          <w:rFonts w:eastAsia="Times New Roman" w:cs="Times New Roman"/>
          <w:snapToGrid w:val="0"/>
        </w:rPr>
        <w:noBreakHyphen/>
        <w:t xml:space="preserve">62.68, including the registration and submission of the </w:t>
      </w:r>
      <w:proofErr w:type="spellStart"/>
      <w:r w:rsidRPr="00CA7057">
        <w:rPr>
          <w:rFonts w:eastAsia="Times New Roman" w:cs="Times New Roman"/>
          <w:snapToGrid w:val="0"/>
        </w:rPr>
        <w:t>RMP</w:t>
      </w:r>
      <w:proofErr w:type="spellEnd"/>
      <w:r w:rsidRPr="00CA7057">
        <w:rPr>
          <w:rFonts w:eastAsia="Times New Roman"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62.68.215(c)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(c) For Regulation 61</w:t>
      </w:r>
      <w:r w:rsidRPr="00CA7057">
        <w:rPr>
          <w:rFonts w:eastAsia="Times New Roman" w:cs="Times New Roman"/>
          <w:snapToGrid w:val="0"/>
        </w:rPr>
        <w:noBreakHyphen/>
        <w:t xml:space="preserve">62.70 permits issued prior to the deadline for registering and submitting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and which do not contain permit conditions described in paragraph (a) of this section, the owner or operator or the Department shall initiate permit revision or reopening according to the procedures of Section 61</w:t>
      </w:r>
      <w:r w:rsidRPr="00CA7057">
        <w:rPr>
          <w:rFonts w:eastAsia="Times New Roman" w:cs="Times New Roman"/>
          <w:snapToGrid w:val="0"/>
        </w:rPr>
        <w:noBreakHyphen/>
        <w:t>62.70.7 to incorporate the terms and conditions consistent with paragraph (a) of this section.</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r w:rsidRPr="00CA7057">
        <w:rPr>
          <w:rFonts w:eastAsia="Times New Roman" w:cs="Times New Roman"/>
          <w:b/>
          <w:bCs/>
          <w:snapToGrid w:val="0"/>
        </w:rPr>
        <w:t>Regulation 61</w:t>
      </w:r>
      <w:r w:rsidRPr="00CA7057">
        <w:rPr>
          <w:rFonts w:eastAsia="Times New Roman" w:cs="Times New Roman"/>
          <w:b/>
          <w:bCs/>
          <w:snapToGrid w:val="0"/>
        </w:rPr>
        <w:noBreakHyphen/>
      </w:r>
      <w:proofErr w:type="gramStart"/>
      <w:r w:rsidRPr="00CA7057">
        <w:rPr>
          <w:rFonts w:eastAsia="Times New Roman" w:cs="Times New Roman"/>
          <w:b/>
          <w:bCs/>
          <w:snapToGrid w:val="0"/>
        </w:rPr>
        <w:t>62.68.215(</w:t>
      </w:r>
      <w:proofErr w:type="gramEnd"/>
      <w:r w:rsidRPr="00CA7057">
        <w:rPr>
          <w:rFonts w:eastAsia="Times New Roman" w:cs="Times New Roman"/>
          <w:b/>
          <w:bCs/>
          <w:snapToGrid w:val="0"/>
        </w:rPr>
        <w:t>d) and (e) shall be revised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b/>
          <w:bCs/>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(d) The Department may delegate the authority to implement and enforce the requirements of paragraph (e) of this section to a state or local agency or agencies other than the Department. </w:t>
      </w:r>
      <w:proofErr w:type="gramStart"/>
      <w:r w:rsidRPr="00CA7057">
        <w:rPr>
          <w:rFonts w:eastAsia="Times New Roman" w:cs="Times New Roman"/>
          <w:snapToGrid w:val="0"/>
        </w:rPr>
        <w:t>An up</w:t>
      </w:r>
      <w:r w:rsidRPr="00CA7057">
        <w:rPr>
          <w:rFonts w:eastAsia="Times New Roman" w:cs="Times New Roman"/>
          <w:snapToGrid w:val="0"/>
        </w:rPr>
        <w:noBreakHyphen/>
        <w:t>to</w:t>
      </w:r>
      <w:r w:rsidRPr="00CA7057">
        <w:rPr>
          <w:rFonts w:eastAsia="Times New Roman" w:cs="Times New Roman"/>
          <w:snapToGrid w:val="0"/>
        </w:rPr>
        <w:noBreakHyphen/>
        <w:t>date copy of any delegation instrument shall be maintained by the Department</w:t>
      </w:r>
      <w:proofErr w:type="gramEnd"/>
      <w:r w:rsidRPr="00CA7057">
        <w:rPr>
          <w:rFonts w:eastAsia="Times New Roman" w:cs="Times New Roman"/>
          <w:snapToGrid w:val="0"/>
        </w:rPr>
        <w:t>. The state may enter a written agreement with the Administrator under which EPA will implement and enforce the requirements of paragraph (e) of this section.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994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(e) The Department will, at a minimum:</w:t>
      </w:r>
    </w:p>
    <w:p w:rsidR="000B7D55" w:rsidRPr="00CA7057" w:rsidRDefault="000B7D55" w:rsidP="00994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9943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szCs w:val="20"/>
        </w:rPr>
        <w:tab/>
        <w:t xml:space="preserve">(1) Verify that the source owner or operator has registered and submitted an </w:t>
      </w:r>
      <w:proofErr w:type="spellStart"/>
      <w:r w:rsidRPr="00CA7057">
        <w:rPr>
          <w:rFonts w:eastAsia="Times New Roman" w:cs="Times New Roman"/>
          <w:snapToGrid w:val="0"/>
          <w:szCs w:val="20"/>
        </w:rPr>
        <w:t>RMP</w:t>
      </w:r>
      <w:proofErr w:type="spellEnd"/>
      <w:r w:rsidRPr="00CA7057">
        <w:rPr>
          <w:rFonts w:eastAsia="Times New Roman" w:cs="Times New Roman"/>
          <w:snapToGrid w:val="0"/>
          <w:szCs w:val="20"/>
        </w:rPr>
        <w:t xml:space="preserve"> or a revised plan when required by </w:t>
      </w:r>
      <w:r w:rsidRPr="00CA7057">
        <w:rPr>
          <w:rFonts w:eastAsia="Times New Roman" w:cs="Times New Roman"/>
          <w:snapToGrid w:val="0"/>
        </w:rPr>
        <w:t>Regulation 61</w:t>
      </w:r>
      <w:r w:rsidRPr="00CA7057">
        <w:rPr>
          <w:rFonts w:eastAsia="Times New Roman" w:cs="Times New Roman"/>
          <w:snapToGrid w:val="0"/>
        </w:rPr>
        <w:noBreakHyphen/>
        <w:t>62.68</w:t>
      </w:r>
      <w:proofErr w:type="gramStart"/>
      <w:r w:rsidRPr="00CA7057">
        <w:rPr>
          <w:rFonts w:eastAsia="Times New Roman" w:cs="Times New Roman"/>
          <w:snapToGrid w:val="0"/>
          <w:szCs w:val="20"/>
        </w:rPr>
        <w:t>;</w:t>
      </w:r>
      <w:proofErr w:type="gramEnd"/>
    </w:p>
    <w:p w:rsidR="000B7D55" w:rsidRPr="00CA7057" w:rsidRDefault="000B7D55" w:rsidP="006B67EE">
      <w:pPr>
        <w:widowControl w:val="0"/>
        <w:tabs>
          <w:tab w:val="left" w:pos="216"/>
        </w:tabs>
        <w:rPr>
          <w:rFonts w:eastAsia="Times New Roman" w:cs="Times New Roman"/>
          <w:snapToGrid w:val="0"/>
          <w:szCs w:val="20"/>
        </w:rPr>
      </w:pPr>
    </w:p>
    <w:p w:rsidR="000B7D55" w:rsidRPr="00CA7057" w:rsidRDefault="000B7D55" w:rsidP="006B67EE">
      <w:pPr>
        <w:widowControl w:val="0"/>
        <w:tabs>
          <w:tab w:val="left" w:pos="216"/>
        </w:tabs>
        <w:rPr>
          <w:rFonts w:eastAsia="Times New Roman" w:cs="Times New Roman"/>
          <w:snapToGrid w:val="0"/>
          <w:szCs w:val="20"/>
        </w:rPr>
      </w:pPr>
      <w:r w:rsidRPr="00CA7057">
        <w:rPr>
          <w:rFonts w:eastAsia="Times New Roman" w:cs="Times New Roman"/>
          <w:snapToGrid w:val="0"/>
          <w:szCs w:val="20"/>
        </w:rPr>
        <w:tab/>
        <w:t>(2) Verify that the source owner or operator has submitted a source certification or in its absence has submitted a compliance schedule consistent with paragraph (a</w:t>
      </w:r>
      <w:proofErr w:type="gramStart"/>
      <w:r w:rsidRPr="00CA7057">
        <w:rPr>
          <w:rFonts w:eastAsia="Times New Roman" w:cs="Times New Roman"/>
          <w:snapToGrid w:val="0"/>
          <w:szCs w:val="20"/>
        </w:rPr>
        <w:t>)(</w:t>
      </w:r>
      <w:proofErr w:type="gramEnd"/>
      <w:r w:rsidRPr="00CA7057">
        <w:rPr>
          <w:rFonts w:eastAsia="Times New Roman" w:cs="Times New Roman"/>
          <w:snapToGrid w:val="0"/>
          <w:szCs w:val="20"/>
        </w:rPr>
        <w:t>2) of this section;</w:t>
      </w:r>
    </w:p>
    <w:p w:rsidR="000B7D55" w:rsidRPr="00CA7057" w:rsidRDefault="000B7D55" w:rsidP="006B67EE">
      <w:pPr>
        <w:widowControl w:val="0"/>
        <w:tabs>
          <w:tab w:val="left" w:pos="216"/>
        </w:tabs>
        <w:rPr>
          <w:rFonts w:eastAsia="Times New Roman" w:cs="Times New Roman"/>
          <w:snapToGrid w:val="0"/>
          <w:szCs w:val="20"/>
        </w:rPr>
      </w:pPr>
    </w:p>
    <w:p w:rsidR="000B7D55" w:rsidRPr="00CA7057" w:rsidRDefault="000B7D55" w:rsidP="006B67EE">
      <w:pPr>
        <w:widowControl w:val="0"/>
        <w:tabs>
          <w:tab w:val="left" w:pos="216"/>
        </w:tabs>
        <w:rPr>
          <w:rFonts w:eastAsia="Times New Roman" w:cs="Times New Roman"/>
          <w:snapToGrid w:val="0"/>
          <w:szCs w:val="20"/>
        </w:rPr>
      </w:pPr>
      <w:r w:rsidRPr="00CA7057">
        <w:rPr>
          <w:rFonts w:eastAsia="Times New Roman" w:cs="Times New Roman"/>
          <w:snapToGrid w:val="0"/>
          <w:szCs w:val="20"/>
        </w:rPr>
        <w:tab/>
        <w:t xml:space="preserve">(3) For some or all of the sources subject to this section, use one or more mechanisms such as, but not limited to, a completeness check, source audits, record reviews, or facility inspections to ensure that permitted sources are in compliance with the requirements of </w:t>
      </w:r>
      <w:r w:rsidRPr="00CA7057">
        <w:rPr>
          <w:rFonts w:eastAsia="Times New Roman" w:cs="Times New Roman"/>
          <w:snapToGrid w:val="0"/>
        </w:rPr>
        <w:t>Regulation 61</w:t>
      </w:r>
      <w:r w:rsidRPr="00CA7057">
        <w:rPr>
          <w:rFonts w:eastAsia="Times New Roman" w:cs="Times New Roman"/>
          <w:snapToGrid w:val="0"/>
        </w:rPr>
        <w:noBreakHyphen/>
        <w:t>62.68</w:t>
      </w:r>
      <w:r w:rsidRPr="00CA7057">
        <w:rPr>
          <w:rFonts w:eastAsia="Times New Roman" w:cs="Times New Roman"/>
          <w:snapToGrid w:val="0"/>
          <w:szCs w:val="20"/>
        </w:rPr>
        <w:t>; and</w:t>
      </w:r>
    </w:p>
    <w:p w:rsidR="000B7D55" w:rsidRPr="00CA7057" w:rsidRDefault="000B7D55" w:rsidP="006B67EE">
      <w:pPr>
        <w:widowControl w:val="0"/>
        <w:tabs>
          <w:tab w:val="left" w:pos="216"/>
        </w:tabs>
        <w:rPr>
          <w:rFonts w:eastAsia="Times New Roman" w:cs="Times New Roman"/>
          <w:snapToGrid w:val="0"/>
          <w:szCs w:val="20"/>
        </w:rPr>
      </w:pPr>
    </w:p>
    <w:p w:rsidR="000B7D55" w:rsidRPr="00CA7057" w:rsidRDefault="000B7D55" w:rsidP="006B67EE">
      <w:pPr>
        <w:widowControl w:val="0"/>
        <w:tabs>
          <w:tab w:val="left" w:pos="216"/>
        </w:tabs>
        <w:rPr>
          <w:rFonts w:eastAsia="Times New Roman" w:cs="Times New Roman"/>
          <w:snapToGrid w:val="0"/>
          <w:szCs w:val="20"/>
        </w:rPr>
      </w:pPr>
      <w:r w:rsidRPr="00CA7057">
        <w:rPr>
          <w:rFonts w:eastAsia="Times New Roman" w:cs="Times New Roman"/>
          <w:snapToGrid w:val="0"/>
          <w:szCs w:val="20"/>
        </w:rPr>
        <w:tab/>
        <w:t>(4) Initiate enforcement action based on paragraphs (e</w:t>
      </w:r>
      <w:proofErr w:type="gramStart"/>
      <w:r w:rsidRPr="00CA7057">
        <w:rPr>
          <w:rFonts w:eastAsia="Times New Roman" w:cs="Times New Roman"/>
          <w:snapToGrid w:val="0"/>
          <w:szCs w:val="20"/>
        </w:rPr>
        <w:t>)(</w:t>
      </w:r>
      <w:proofErr w:type="gramEnd"/>
      <w:r w:rsidRPr="00CA7057">
        <w:rPr>
          <w:rFonts w:eastAsia="Times New Roman" w:cs="Times New Roman"/>
          <w:snapToGrid w:val="0"/>
          <w:szCs w:val="20"/>
        </w:rPr>
        <w:t>1) and (e)(2) of this section as appropriate.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cs="Times New Roman"/>
          <w:b/>
          <w:bCs/>
        </w:rPr>
        <w:t>Regulation 61</w:t>
      </w:r>
      <w:r w:rsidRPr="00CA7057">
        <w:rPr>
          <w:rFonts w:cs="Times New Roman"/>
          <w:b/>
          <w:bCs/>
        </w:rPr>
        <w:noBreakHyphen/>
        <w:t xml:space="preserve">62.68.220 </w:t>
      </w:r>
      <w:proofErr w:type="gramStart"/>
      <w:r w:rsidRPr="00CA7057">
        <w:rPr>
          <w:rFonts w:cs="Times New Roman"/>
          <w:b/>
          <w:bCs/>
        </w:rPr>
        <w:t>shall be revised</w:t>
      </w:r>
      <w:proofErr w:type="gramEnd"/>
      <w:r w:rsidRPr="00CA7057">
        <w:rPr>
          <w:rFonts w:cs="Times New Roman"/>
          <w:b/>
          <w:bCs/>
        </w:rPr>
        <w:t xml:space="preserve"> as follows: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(a) In addition to inspections for the purpose of regulatory development and enforcement of the Act, the Department will periodically audit </w:t>
      </w:r>
      <w:proofErr w:type="spellStart"/>
      <w:r w:rsidRPr="00CA7057">
        <w:rPr>
          <w:rFonts w:eastAsia="Times New Roman" w:cs="Times New Roman"/>
          <w:snapToGrid w:val="0"/>
        </w:rPr>
        <w:t>RMPs</w:t>
      </w:r>
      <w:proofErr w:type="spellEnd"/>
      <w:r w:rsidRPr="00CA7057">
        <w:rPr>
          <w:rFonts w:eastAsia="Times New Roman" w:cs="Times New Roman"/>
          <w:snapToGrid w:val="0"/>
        </w:rPr>
        <w:t xml:space="preserve"> submitted under Subpart G to review the adequacy of such </w:t>
      </w:r>
      <w:proofErr w:type="spellStart"/>
      <w:r w:rsidRPr="00CA7057">
        <w:rPr>
          <w:rFonts w:eastAsia="Times New Roman" w:cs="Times New Roman"/>
          <w:snapToGrid w:val="0"/>
        </w:rPr>
        <w:t>RMPs</w:t>
      </w:r>
      <w:proofErr w:type="spellEnd"/>
      <w:r w:rsidRPr="00CA7057">
        <w:rPr>
          <w:rFonts w:eastAsia="Times New Roman" w:cs="Times New Roman"/>
          <w:snapToGrid w:val="0"/>
        </w:rPr>
        <w:t xml:space="preserve"> and require revisions of </w:t>
      </w:r>
      <w:proofErr w:type="spellStart"/>
      <w:r w:rsidRPr="00CA7057">
        <w:rPr>
          <w:rFonts w:eastAsia="Times New Roman" w:cs="Times New Roman"/>
          <w:snapToGrid w:val="0"/>
        </w:rPr>
        <w:t>RMPs</w:t>
      </w:r>
      <w:proofErr w:type="spellEnd"/>
      <w:r w:rsidRPr="00CA7057">
        <w:rPr>
          <w:rFonts w:eastAsia="Times New Roman" w:cs="Times New Roman"/>
          <w:snapToGrid w:val="0"/>
        </w:rPr>
        <w:t xml:space="preserve"> when necessary to ensure compliance with Subpart G.</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(b) The Department will select stationary sources for audits based on any of the following criteria:</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(1) Accident history of the stationary source;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(2) Accident history of other stationary sources in the same industry;</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(3) Quantity of regulated substances present at the stationary source</w:t>
      </w:r>
      <w:proofErr w:type="gramStart"/>
      <w:r w:rsidRPr="00CA7057">
        <w:rPr>
          <w:rFonts w:eastAsia="Times New Roman" w:cs="Times New Roman"/>
          <w:snapToGrid w:val="0"/>
        </w:rPr>
        <w:t>;</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(4) Location of the stationary source and its proximity to the public and environmental receptors;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(5) The presence of specific regulated substances;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 xml:space="preserve">(6) The hazards identified in the </w:t>
      </w:r>
      <w:proofErr w:type="spellStart"/>
      <w:r w:rsidRPr="00CA7057">
        <w:rPr>
          <w:rFonts w:eastAsia="Times New Roman" w:cs="Times New Roman"/>
          <w:snapToGrid w:val="0"/>
        </w:rPr>
        <w:t>RMP</w:t>
      </w:r>
      <w:proofErr w:type="spellEnd"/>
      <w:r w:rsidRPr="00CA7057">
        <w:rPr>
          <w:rFonts w:eastAsia="Times New Roman" w:cs="Times New Roman"/>
          <w:snapToGrid w:val="0"/>
        </w:rPr>
        <w:t>; and</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ab/>
        <w:t>(7) A plan providing for neutral, random oversight.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snapToGrid w:val="0"/>
        </w:rPr>
      </w:pPr>
      <w:r w:rsidRPr="00CA7057">
        <w:rPr>
          <w:rFonts w:eastAsia="Times New Roman" w:cs="Times New Roman"/>
          <w:snapToGrid w:val="0"/>
        </w:rPr>
        <w:t xml:space="preserve">(c) </w:t>
      </w:r>
      <w:r w:rsidRPr="00CA7057">
        <w:rPr>
          <w:rFonts w:eastAsia="Calibri" w:cs="Times New Roman"/>
          <w:snapToGrid w:val="0"/>
        </w:rPr>
        <w:t>Exemption from audits. A stationary source with a Star or Merit ranking under OSHA’s voluntary protection program shall be exempt from audits under paragraphs (</w:t>
      </w:r>
      <w:r w:rsidRPr="00CA7057">
        <w:rPr>
          <w:rFonts w:eastAsia="Times New Roman" w:cs="Times New Roman"/>
          <w:snapToGrid w:val="0"/>
        </w:rPr>
        <w:t>b</w:t>
      </w:r>
      <w:proofErr w:type="gramStart"/>
      <w:r w:rsidRPr="00CA7057">
        <w:rPr>
          <w:rFonts w:eastAsia="Calibri" w:cs="Times New Roman"/>
          <w:snapToGrid w:val="0"/>
        </w:rPr>
        <w:t>)(</w:t>
      </w:r>
      <w:proofErr w:type="gramEnd"/>
      <w:r w:rsidRPr="00CA7057">
        <w:rPr>
          <w:rFonts w:eastAsia="Calibri" w:cs="Times New Roman"/>
          <w:snapToGrid w:val="0"/>
        </w:rPr>
        <w:t>2) and (</w:t>
      </w:r>
      <w:r w:rsidRPr="00CA7057">
        <w:rPr>
          <w:rFonts w:eastAsia="Times New Roman" w:cs="Times New Roman"/>
          <w:snapToGrid w:val="0"/>
        </w:rPr>
        <w:t>b</w:t>
      </w:r>
      <w:r w:rsidRPr="00CA7057">
        <w:rPr>
          <w:rFonts w:eastAsia="Calibri" w:cs="Times New Roman"/>
          <w:snapToGrid w:val="0"/>
        </w:rPr>
        <w:t>)(7) of this section.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(d) The owner or operator of a stationary source subject to Regulation 61</w:t>
      </w:r>
      <w:r w:rsidRPr="00CA7057">
        <w:rPr>
          <w:rFonts w:eastAsia="Times New Roman" w:cs="Times New Roman"/>
          <w:snapToGrid w:val="0"/>
        </w:rPr>
        <w:noBreakHyphen/>
        <w:t>62.68 shall provide the Department access to the stationary source, supporting documentation, and any area where an accidental release could occur.</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(e) Based on the audit, the Department may issue the owner or operator of a stationary source a written </w:t>
      </w:r>
      <w:r w:rsidRPr="00CA7057">
        <w:rPr>
          <w:rFonts w:eastAsia="Times New Roman" w:cs="Times New Roman"/>
          <w:snapToGrid w:val="0"/>
        </w:rPr>
        <w:lastRenderedPageBreak/>
        <w:t xml:space="preserve">preliminary determination of necessary revisions to the stationary source’s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to ensure that the </w:t>
      </w:r>
      <w:proofErr w:type="spellStart"/>
      <w:r w:rsidRPr="00CA7057">
        <w:rPr>
          <w:rFonts w:eastAsia="Times New Roman" w:cs="Times New Roman"/>
          <w:snapToGrid w:val="0"/>
        </w:rPr>
        <w:t>RMP</w:t>
      </w:r>
      <w:proofErr w:type="spellEnd"/>
      <w:r w:rsidRPr="00CA7057">
        <w:rPr>
          <w:rFonts w:eastAsia="Times New Roman" w:cs="Times New Roman"/>
          <w:snapToGrid w:val="0"/>
        </w:rPr>
        <w:t xml:space="preserve"> meets the criteria of Subpart G. The preliminary determination shall include an explanation for the basis for the revisions, reflecting industry standards and guidelines (such as </w:t>
      </w:r>
      <w:proofErr w:type="spellStart"/>
      <w:r w:rsidRPr="00CA7057">
        <w:rPr>
          <w:rFonts w:eastAsia="Times New Roman" w:cs="Times New Roman"/>
          <w:snapToGrid w:val="0"/>
        </w:rPr>
        <w:t>AIChE</w:t>
      </w:r>
      <w:proofErr w:type="spellEnd"/>
      <w:r w:rsidRPr="00CA7057">
        <w:rPr>
          <w:rFonts w:eastAsia="Times New Roman" w:cs="Times New Roman"/>
          <w:snapToGrid w:val="0"/>
        </w:rPr>
        <w:t>/</w:t>
      </w:r>
      <w:proofErr w:type="spellStart"/>
      <w:r w:rsidRPr="00CA7057">
        <w:rPr>
          <w:rFonts w:eastAsia="Times New Roman" w:cs="Times New Roman"/>
          <w:snapToGrid w:val="0"/>
        </w:rPr>
        <w:t>CCPS</w:t>
      </w:r>
      <w:proofErr w:type="spellEnd"/>
      <w:r w:rsidRPr="00CA7057">
        <w:rPr>
          <w:rFonts w:eastAsia="Times New Roman" w:cs="Times New Roman"/>
          <w:snapToGrid w:val="0"/>
        </w:rPr>
        <w:t xml:space="preserve"> guidelines and </w:t>
      </w:r>
      <w:proofErr w:type="spellStart"/>
      <w:r w:rsidRPr="00CA7057">
        <w:rPr>
          <w:rFonts w:eastAsia="Times New Roman" w:cs="Times New Roman"/>
          <w:snapToGrid w:val="0"/>
        </w:rPr>
        <w:t>ASME</w:t>
      </w:r>
      <w:proofErr w:type="spellEnd"/>
      <w:r w:rsidRPr="00CA7057">
        <w:rPr>
          <w:rFonts w:eastAsia="Times New Roman" w:cs="Times New Roman"/>
          <w:snapToGrid w:val="0"/>
        </w:rPr>
        <w:t xml:space="preserve"> and API standards) to the extent that such standards and guidelines are applicable, and shall include a timetable for their implementation.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(f) Written response to a preliminary determination.</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snapToGrid w:val="0"/>
        </w:rPr>
      </w:pPr>
      <w:r w:rsidRPr="00CA7057">
        <w:rPr>
          <w:rFonts w:eastAsia="Times New Roman" w:cs="Times New Roman"/>
          <w:snapToGrid w:val="0"/>
        </w:rPr>
        <w:tab/>
      </w:r>
      <w:r w:rsidRPr="00CA7057">
        <w:rPr>
          <w:rFonts w:eastAsia="Calibri" w:cs="Times New Roman"/>
          <w:snapToGrid w:val="0"/>
        </w:rPr>
        <w:t>(1) The owner or operator shall respond in writing to a preliminary determination made in accordance with paragraph (</w:t>
      </w:r>
      <w:r w:rsidRPr="00CA7057">
        <w:rPr>
          <w:rFonts w:eastAsia="Times New Roman" w:cs="Times New Roman"/>
          <w:snapToGrid w:val="0"/>
        </w:rPr>
        <w:t>e</w:t>
      </w:r>
      <w:r w:rsidRPr="00CA7057">
        <w:rPr>
          <w:rFonts w:eastAsia="Calibri" w:cs="Times New Roman"/>
          <w:snapToGrid w:val="0"/>
        </w:rPr>
        <w:t>) of this section. The response shall state the owner or operator will implement the revisions contained in the preliminary determination in accordance with the timetable included in the preliminary determination or shall state that the owner or operator rejects the revisions in whole or in part. For each rejected revision, the owner or operator shall explain the basis for rejecting such revision. Such explanation may include substitute revisions.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snapToGrid w:val="0"/>
        </w:rPr>
      </w:pPr>
      <w:r w:rsidRPr="00CA7057">
        <w:rPr>
          <w:rFonts w:eastAsia="Calibri" w:cs="Times New Roman"/>
          <w:snapToGrid w:val="0"/>
        </w:rPr>
        <w:tab/>
        <w:t>(2) The owner or operator shall provide to the Department the written response under paragraph (</w:t>
      </w:r>
      <w:r w:rsidRPr="00CA7057">
        <w:rPr>
          <w:rFonts w:eastAsia="Times New Roman" w:cs="Times New Roman"/>
          <w:snapToGrid w:val="0"/>
        </w:rPr>
        <w:t>f</w:t>
      </w:r>
      <w:r w:rsidRPr="00CA7057">
        <w:rPr>
          <w:rFonts w:eastAsia="Calibri" w:cs="Times New Roman"/>
          <w:snapToGrid w:val="0"/>
        </w:rPr>
        <w:t xml:space="preserve">)(1), within ninety (90) days of the issue of the preliminary determination or a shorter period of time as the Department specifies in the preliminary determination as necessary to protect public health and the environment. Prior to the written response being due and upon written request from the owner or operator, the Department may provide in writing additional time for the response to </w:t>
      </w:r>
      <w:proofErr w:type="gramStart"/>
      <w:r w:rsidRPr="00CA7057">
        <w:rPr>
          <w:rFonts w:eastAsia="Calibri" w:cs="Times New Roman"/>
          <w:snapToGrid w:val="0"/>
        </w:rPr>
        <w:t>be received</w:t>
      </w:r>
      <w:proofErr w:type="gramEnd"/>
      <w:r w:rsidRPr="00CA7057">
        <w:rPr>
          <w:rFonts w:eastAsia="Calibri" w:cs="Times New Roman"/>
          <w:snapToGrid w:val="0"/>
        </w:rPr>
        <w:t>.</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 xml:space="preserve">(g) </w:t>
      </w:r>
      <w:r w:rsidRPr="00CA7057">
        <w:rPr>
          <w:rFonts w:eastAsia="Calibri" w:cs="Times New Roman"/>
          <w:snapToGrid w:val="0"/>
        </w:rPr>
        <w:t>After providing the owner or operator an opportunity to respond under paragraph (</w:t>
      </w:r>
      <w:r w:rsidRPr="00CA7057">
        <w:rPr>
          <w:rFonts w:eastAsia="Times New Roman" w:cs="Times New Roman"/>
          <w:snapToGrid w:val="0"/>
        </w:rPr>
        <w:t>f</w:t>
      </w:r>
      <w:r w:rsidRPr="00CA7057">
        <w:rPr>
          <w:rFonts w:eastAsia="Calibri" w:cs="Times New Roman"/>
          <w:snapToGrid w:val="0"/>
        </w:rPr>
        <w:t xml:space="preserve">) of this section, the Department may issue the owner or operator a written final determination of necessary revisions to the stationary </w:t>
      </w:r>
      <w:proofErr w:type="gramStart"/>
      <w:r w:rsidRPr="00CA7057">
        <w:rPr>
          <w:rFonts w:eastAsia="Calibri" w:cs="Times New Roman"/>
          <w:snapToGrid w:val="0"/>
        </w:rPr>
        <w:t>source’s</w:t>
      </w:r>
      <w:proofErr w:type="gramEnd"/>
      <w:r w:rsidRPr="00CA7057">
        <w:rPr>
          <w:rFonts w:eastAsia="Calibri" w:cs="Times New Roman"/>
          <w:snapToGrid w:val="0"/>
        </w:rPr>
        <w:t xml:space="preserve"> </w:t>
      </w:r>
      <w:proofErr w:type="spellStart"/>
      <w:r w:rsidRPr="00CA7057">
        <w:rPr>
          <w:rFonts w:eastAsia="Calibri" w:cs="Times New Roman"/>
          <w:snapToGrid w:val="0"/>
        </w:rPr>
        <w:t>RMP</w:t>
      </w:r>
      <w:proofErr w:type="spellEnd"/>
      <w:r w:rsidRPr="00CA7057">
        <w:rPr>
          <w:rFonts w:eastAsia="Calibri" w:cs="Times New Roman"/>
          <w:snapToGrid w:val="0"/>
        </w:rPr>
        <w:t>. The final determination may adopt or modify the revisions contained in the preliminary determination under paragraph (</w:t>
      </w:r>
      <w:r w:rsidRPr="00CA7057">
        <w:rPr>
          <w:rFonts w:eastAsia="Times New Roman" w:cs="Times New Roman"/>
          <w:snapToGrid w:val="0"/>
        </w:rPr>
        <w:t>e</w:t>
      </w:r>
      <w:r w:rsidRPr="00CA7057">
        <w:rPr>
          <w:rFonts w:eastAsia="Calibri" w:cs="Times New Roman"/>
          <w:snapToGrid w:val="0"/>
        </w:rPr>
        <w:t>) of this section or may adopt or modify the substitute revisions provided in the response under paragraph (</w:t>
      </w:r>
      <w:r w:rsidRPr="00CA7057">
        <w:rPr>
          <w:rFonts w:eastAsia="Times New Roman" w:cs="Times New Roman"/>
          <w:snapToGrid w:val="0"/>
        </w:rPr>
        <w:t>f</w:t>
      </w:r>
      <w:r w:rsidRPr="00CA7057">
        <w:rPr>
          <w:rFonts w:eastAsia="Calibri" w:cs="Times New Roman"/>
          <w:snapToGrid w:val="0"/>
        </w:rPr>
        <w:t>) of this section. A final determination that adopts a revision rejected by the owner or operator shall include an explanation of the basis for the revision. A final determination that fails to adopt a substitute revision provided under paragraph (</w:t>
      </w:r>
      <w:r w:rsidRPr="00CA7057">
        <w:rPr>
          <w:rFonts w:eastAsia="Times New Roman" w:cs="Times New Roman"/>
          <w:snapToGrid w:val="0"/>
        </w:rPr>
        <w:t>f</w:t>
      </w:r>
      <w:r w:rsidRPr="00CA7057">
        <w:rPr>
          <w:rFonts w:eastAsia="Calibri" w:cs="Times New Roman"/>
          <w:snapToGrid w:val="0"/>
        </w:rPr>
        <w:t>) of this section shall include an explanation of the basis for finding such substitute revision unreasonable.</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roofErr w:type="gramStart"/>
      <w:r w:rsidRPr="00CA7057">
        <w:rPr>
          <w:rFonts w:eastAsia="Times New Roman" w:cs="Times New Roman"/>
          <w:snapToGrid w:val="0"/>
        </w:rPr>
        <w:t xml:space="preserve">(h) </w:t>
      </w:r>
      <w:r w:rsidRPr="00CA7057">
        <w:rPr>
          <w:rFonts w:eastAsia="Calibri" w:cs="Times New Roman"/>
          <w:snapToGrid w:val="0"/>
        </w:rPr>
        <w:t>Thirty (30) days after completion of the actions detailed in the implementation schedule set in the final determination under paragraph (</w:t>
      </w:r>
      <w:r w:rsidRPr="00CA7057">
        <w:rPr>
          <w:rFonts w:eastAsia="Times New Roman" w:cs="Times New Roman"/>
          <w:snapToGrid w:val="0"/>
        </w:rPr>
        <w:t>g</w:t>
      </w:r>
      <w:r w:rsidRPr="00CA7057">
        <w:rPr>
          <w:rFonts w:eastAsia="Calibri" w:cs="Times New Roman"/>
          <w:snapToGrid w:val="0"/>
        </w:rPr>
        <w:t xml:space="preserve">) of this section, the owner or operator shall be in violation of </w:t>
      </w:r>
      <w:r w:rsidRPr="00CA7057">
        <w:rPr>
          <w:rFonts w:eastAsia="Times New Roman" w:cs="Times New Roman"/>
          <w:snapToGrid w:val="0"/>
        </w:rPr>
        <w:t>S</w:t>
      </w:r>
      <w:r w:rsidRPr="00CA7057">
        <w:rPr>
          <w:rFonts w:eastAsia="Calibri" w:cs="Times New Roman"/>
          <w:snapToGrid w:val="0"/>
        </w:rPr>
        <w:t xml:space="preserve">ubpart G and this section unless the owner or operator revises the </w:t>
      </w:r>
      <w:proofErr w:type="spellStart"/>
      <w:r w:rsidRPr="00CA7057">
        <w:rPr>
          <w:rFonts w:eastAsia="Calibri" w:cs="Times New Roman"/>
          <w:snapToGrid w:val="0"/>
        </w:rPr>
        <w:t>RMP</w:t>
      </w:r>
      <w:proofErr w:type="spellEnd"/>
      <w:r w:rsidRPr="00CA7057">
        <w:rPr>
          <w:rFonts w:eastAsia="Calibri" w:cs="Times New Roman"/>
          <w:snapToGrid w:val="0"/>
        </w:rPr>
        <w:t xml:space="preserve"> prepared under </w:t>
      </w:r>
      <w:r w:rsidRPr="00CA7057">
        <w:rPr>
          <w:rFonts w:eastAsia="Times New Roman" w:cs="Times New Roman"/>
          <w:snapToGrid w:val="0"/>
        </w:rPr>
        <w:t>S</w:t>
      </w:r>
      <w:r w:rsidRPr="00CA7057">
        <w:rPr>
          <w:rFonts w:eastAsia="Calibri" w:cs="Times New Roman"/>
          <w:snapToGrid w:val="0"/>
        </w:rPr>
        <w:t xml:space="preserve">ubpart G as required by the final determination, and submits the revised </w:t>
      </w:r>
      <w:proofErr w:type="spellStart"/>
      <w:r w:rsidRPr="00CA7057">
        <w:rPr>
          <w:rFonts w:eastAsia="Calibri" w:cs="Times New Roman"/>
          <w:snapToGrid w:val="0"/>
        </w:rPr>
        <w:t>RMP</w:t>
      </w:r>
      <w:proofErr w:type="spellEnd"/>
      <w:r w:rsidRPr="00CA7057">
        <w:rPr>
          <w:rFonts w:eastAsia="Calibri" w:cs="Times New Roman"/>
          <w:snapToGrid w:val="0"/>
        </w:rPr>
        <w:t xml:space="preserve"> as required under Section 68.150.</w:t>
      </w:r>
      <w:proofErr w:type="gramEnd"/>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w:t>
      </w:r>
      <w:proofErr w:type="spellStart"/>
      <w:r w:rsidRPr="00CA7057">
        <w:rPr>
          <w:rFonts w:eastAsia="Times New Roman" w:cs="Times New Roman"/>
          <w:snapToGrid w:val="0"/>
        </w:rPr>
        <w:t>i</w:t>
      </w:r>
      <w:proofErr w:type="spellEnd"/>
      <w:r w:rsidRPr="00CA7057">
        <w:rPr>
          <w:rFonts w:eastAsia="Times New Roman" w:cs="Times New Roman"/>
          <w:snapToGrid w:val="0"/>
        </w:rPr>
        <w:t>) The public shall have access to the preliminary determinations, responses, and final determinations under this section in a manner consistent with Section 68.210.</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r w:rsidRPr="00CA7057">
        <w:rPr>
          <w:rFonts w:eastAsia="Times New Roman" w:cs="Times New Roman"/>
          <w:snapToGrid w:val="0"/>
        </w:rPr>
        <w:t>(j) Nothing in this section shall preclude, limit, or interfere in any way with the authority of EPA, the Department to exercise its enforcement, investigatory, and information gathering authorities concerning Regulation 61</w:t>
      </w:r>
      <w:r w:rsidRPr="00CA7057">
        <w:rPr>
          <w:rFonts w:eastAsia="Times New Roman" w:cs="Times New Roman"/>
          <w:snapToGrid w:val="0"/>
        </w:rPr>
        <w:noBreakHyphen/>
        <w:t>62.68 under other state or federal statutes.</w:t>
      </w:r>
    </w:p>
    <w:p w:rsidR="000B7D55" w:rsidRPr="00CA7057" w:rsidRDefault="000B7D55" w:rsidP="006B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Times New Roman" w:cs="Times New Roman"/>
          <w:snapToGrid w:val="0"/>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b/>
        </w:rPr>
      </w:pPr>
      <w:r w:rsidRPr="00CA7057">
        <w:rPr>
          <w:rFonts w:cs="Times New Roman"/>
          <w:b/>
        </w:rPr>
        <w:t>Statement of Need and Reasonableness: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The following presents an analysis of the factors listed in 1976 Code Sections 1</w:t>
      </w:r>
      <w:r w:rsidRPr="00CA7057">
        <w:rPr>
          <w:rFonts w:cs="Times New Roman"/>
        </w:rPr>
        <w:noBreakHyphen/>
        <w:t>23</w:t>
      </w:r>
      <w:r w:rsidRPr="00CA7057">
        <w:rPr>
          <w:rFonts w:cs="Times New Roman"/>
        </w:rPr>
        <w:noBreakHyphen/>
        <w:t>115(C</w:t>
      </w:r>
      <w:proofErr w:type="gramStart"/>
      <w:r w:rsidRPr="00CA7057">
        <w:rPr>
          <w:rFonts w:cs="Times New Roman"/>
        </w:rPr>
        <w:t>)(</w:t>
      </w:r>
      <w:proofErr w:type="gramEnd"/>
      <w:r w:rsidRPr="00CA7057">
        <w:rPr>
          <w:rFonts w:cs="Times New Roman"/>
        </w:rPr>
        <w:t>1)</w:t>
      </w:r>
      <w:r w:rsidRPr="00CA7057">
        <w:rPr>
          <w:rFonts w:cs="Times New Roman"/>
        </w:rPr>
        <w:noBreakHyphen/>
        <w:t>(3) and (9)</w:t>
      </w:r>
      <w:r w:rsidRPr="00CA7057">
        <w:rPr>
          <w:rFonts w:cs="Times New Roman"/>
        </w:rPr>
        <w:noBreakHyphen/>
        <w:t>(11):</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 xml:space="preserve">DESCRIPTION OF REGULATION: Amendment of </w:t>
      </w:r>
      <w:proofErr w:type="spellStart"/>
      <w:r w:rsidRPr="00CA7057">
        <w:rPr>
          <w:rFonts w:cs="Times New Roman"/>
        </w:rPr>
        <w:t>R.61</w:t>
      </w:r>
      <w:proofErr w:type="spellEnd"/>
      <w:r w:rsidRPr="00CA7057">
        <w:rPr>
          <w:rFonts w:cs="Times New Roman"/>
        </w:rPr>
        <w:noBreakHyphen/>
        <w:t>62, Air Pollution Control Regulations and Standards, and the South Carolina Air Quality Implementation Plan (SIP).</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sidRPr="00CA7057">
        <w:rPr>
          <w:rFonts w:cs="Times New Roman"/>
        </w:rPr>
        <w:lastRenderedPageBreak/>
        <w:t xml:space="preserve">Purpose: The EPA promulgated amendments to national air quality regulations in 2019. The recent </w:t>
      </w:r>
      <w:r w:rsidRPr="00CA7057" w:rsidDel="00E42A92">
        <w:rPr>
          <w:rFonts w:cs="Times New Roman"/>
        </w:rPr>
        <w:t>federal</w:t>
      </w:r>
      <w:r w:rsidRPr="00CA7057">
        <w:rPr>
          <w:rFonts w:cs="Times New Roman"/>
        </w:rPr>
        <w:t xml:space="preserve"> amendments include clarification, guidance, and technical revisions to</w:t>
      </w:r>
      <w:r w:rsidRPr="00CA7057" w:rsidDel="00D63ACE">
        <w:rPr>
          <w:rFonts w:cs="Times New Roman"/>
        </w:rPr>
        <w:t xml:space="preserve"> </w:t>
      </w:r>
      <w:r w:rsidRPr="00CA7057">
        <w:rPr>
          <w:rFonts w:cs="Times New Roman"/>
        </w:rPr>
        <w:t xml:space="preserve">requirements for </w:t>
      </w:r>
      <w:proofErr w:type="spellStart"/>
      <w:r w:rsidRPr="00CA7057">
        <w:rPr>
          <w:rFonts w:cs="Times New Roman"/>
        </w:rPr>
        <w:t>NSPS</w:t>
      </w:r>
      <w:proofErr w:type="spellEnd"/>
      <w:r w:rsidRPr="00CA7057">
        <w:rPr>
          <w:rFonts w:cs="Times New Roman"/>
        </w:rPr>
        <w:t xml:space="preserve"> mandated by 42 </w:t>
      </w:r>
      <w:proofErr w:type="spellStart"/>
      <w:r w:rsidRPr="00CA7057">
        <w:rPr>
          <w:rFonts w:cs="Times New Roman"/>
        </w:rPr>
        <w:t>U.S.C</w:t>
      </w:r>
      <w:proofErr w:type="spellEnd"/>
      <w:r w:rsidRPr="00CA7057">
        <w:rPr>
          <w:rFonts w:cs="Times New Roman"/>
        </w:rPr>
        <w:t xml:space="preserve">. Section </w:t>
      </w:r>
      <w:proofErr w:type="gramStart"/>
      <w:r w:rsidRPr="00CA7057">
        <w:rPr>
          <w:rFonts w:cs="Times New Roman"/>
        </w:rPr>
        <w:t>7411,</w:t>
      </w:r>
      <w:proofErr w:type="gramEnd"/>
      <w:r w:rsidRPr="00CA7057">
        <w:rPr>
          <w:rFonts w:cs="Times New Roman"/>
        </w:rPr>
        <w:t xml:space="preserve"> and for federal </w:t>
      </w:r>
      <w:proofErr w:type="spellStart"/>
      <w:r w:rsidRPr="00CA7057">
        <w:rPr>
          <w:rFonts w:cs="Times New Roman"/>
        </w:rPr>
        <w:t>NESHAP</w:t>
      </w:r>
      <w:proofErr w:type="spellEnd"/>
      <w:r w:rsidRPr="00CA7057">
        <w:rPr>
          <w:rFonts w:cs="Times New Roman"/>
        </w:rPr>
        <w:t xml:space="preserve"> for Source Categories mandated by 42 </w:t>
      </w:r>
      <w:proofErr w:type="spellStart"/>
      <w:r w:rsidRPr="00CA7057">
        <w:rPr>
          <w:rFonts w:cs="Times New Roman"/>
        </w:rPr>
        <w:t>U.S.C</w:t>
      </w:r>
      <w:proofErr w:type="spellEnd"/>
      <w:r w:rsidRPr="00CA7057">
        <w:rPr>
          <w:rFonts w:cs="Times New Roman"/>
        </w:rPr>
        <w:t xml:space="preserve">. Section 7412. The Department, therefore, amends </w:t>
      </w:r>
      <w:proofErr w:type="spellStart"/>
      <w:r w:rsidRPr="00CA7057">
        <w:rPr>
          <w:rFonts w:cs="Times New Roman"/>
        </w:rPr>
        <w:t>R.61</w:t>
      </w:r>
      <w:proofErr w:type="spellEnd"/>
      <w:r w:rsidRPr="00CA7057">
        <w:rPr>
          <w:rFonts w:cs="Times New Roman"/>
        </w:rPr>
        <w:noBreakHyphen/>
        <w:t>62 to incorporate these amendments to federal standards promulgated from January 1, 2019, through December 31, 2019. Additionally, t</w:t>
      </w:r>
      <w:r w:rsidRPr="00CA7057">
        <w:t xml:space="preserve">he Department amends </w:t>
      </w:r>
      <w:proofErr w:type="spellStart"/>
      <w:r w:rsidRPr="00CA7057">
        <w:t>R.61</w:t>
      </w:r>
      <w:proofErr w:type="spellEnd"/>
      <w:r w:rsidRPr="00CA7057">
        <w:noBreakHyphen/>
        <w:t xml:space="preserve">62.60 to add Subpart </w:t>
      </w:r>
      <w:proofErr w:type="spellStart"/>
      <w:r w:rsidRPr="00CA7057">
        <w:t>UUUUa</w:t>
      </w:r>
      <w:proofErr w:type="spellEnd"/>
      <w:r w:rsidRPr="00CA7057">
        <w:t xml:space="preserve">, “Performance Standards and Compliance Times for Greenhouse Gas Emissions from Existing Electric Utility Generating Units,” to facilitate implementation of the federal ACE rule and ensure compliance with federal law. The Department also amends </w:t>
      </w:r>
      <w:proofErr w:type="spellStart"/>
      <w:r w:rsidRPr="00CA7057">
        <w:t>R.61</w:t>
      </w:r>
      <w:proofErr w:type="spellEnd"/>
      <w:r w:rsidRPr="00CA7057">
        <w:noBreakHyphen/>
        <w:t>62.68 to adopt amendments to the corresponding federal regulations at 40 CFR Part 68 to ensure compliance with those regulations. The Department makes corrections for internal consistency, clarification, and codification, to improve the overall text as necessary to maintain compliance with federal law.</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Legal Authority: 1976 Code Sections 48</w:t>
      </w:r>
      <w:r w:rsidRPr="00CA7057">
        <w:rPr>
          <w:rFonts w:cs="Times New Roman"/>
        </w:rPr>
        <w:noBreakHyphen/>
        <w:t>1</w:t>
      </w:r>
      <w:r w:rsidRPr="00CA7057">
        <w:rPr>
          <w:rFonts w:cs="Times New Roman"/>
        </w:rPr>
        <w:noBreakHyphen/>
        <w:t>10 et seq.</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 xml:space="preserve">Plan for Implementation: Upon taking legal effect, Department personnel will take appropriate steps to inform the regulated community of the amendments and any associated information. The </w:t>
      </w:r>
      <w:proofErr w:type="spellStart"/>
      <w:r w:rsidRPr="00CA7057">
        <w:rPr>
          <w:rFonts w:cs="Times New Roman"/>
        </w:rPr>
        <w:t>DHEC</w:t>
      </w:r>
      <w:proofErr w:type="spellEnd"/>
      <w:r w:rsidRPr="00CA7057">
        <w:rPr>
          <w:rFonts w:cs="Times New Roman"/>
        </w:rPr>
        <w:t xml:space="preserve"> Regulation Development Update (accessible at </w:t>
      </w:r>
      <w:hyperlink r:id="rId7" w:history="1">
        <w:r w:rsidRPr="00CA7057">
          <w:rPr>
            <w:rStyle w:val="Hyperlink"/>
            <w:rFonts w:cs="Times New Roman"/>
            <w:u w:val="none"/>
          </w:rPr>
          <w:t>http://www.scdhec.gov/Agency/RegulationsAndUpdates/RegulationDevelopmentUpdate/</w:t>
        </w:r>
      </w:hyperlink>
      <w:r w:rsidRPr="00CA7057">
        <w:rPr>
          <w:rFonts w:cs="Times New Roman"/>
        </w:rPr>
        <w:t xml:space="preserve">) provides a summary of and link to </w:t>
      </w:r>
      <w:r w:rsidRPr="00CA7057">
        <w:t xml:space="preserve">these </w:t>
      </w:r>
      <w:r w:rsidRPr="00CA7057">
        <w:rPr>
          <w:rFonts w:cs="Times New Roman"/>
        </w:rPr>
        <w:t>amendments. Additionally, printed copies are available for a fee from the Department’s Freedom of Information Office.</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DETERMINATION OF NEED AND REASONABLENESS OF THE REGULATION BASED ON ALL FACTORS HEREIN AND EXPECTED BENEFITS: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autoSpaceDE w:val="0"/>
        <w:autoSpaceDN w:val="0"/>
        <w:adjustRightInd w:val="0"/>
      </w:pPr>
      <w:r w:rsidRPr="00CA7057">
        <w:rPr>
          <w:rFonts w:cs="Times New Roman"/>
        </w:rPr>
        <w:t xml:space="preserve">The EPA promulgates amendments to its air quality regulations throughout each calendar year. Federal amendments in 2019 included revised </w:t>
      </w:r>
      <w:proofErr w:type="spellStart"/>
      <w:r w:rsidRPr="00CA7057">
        <w:rPr>
          <w:rFonts w:cs="Times New Roman"/>
        </w:rPr>
        <w:t>NSPS</w:t>
      </w:r>
      <w:proofErr w:type="spellEnd"/>
      <w:r w:rsidRPr="00CA7057">
        <w:rPr>
          <w:rFonts w:cs="Times New Roman"/>
        </w:rPr>
        <w:t xml:space="preserve"> rules and </w:t>
      </w:r>
      <w:proofErr w:type="spellStart"/>
      <w:r w:rsidRPr="00CA7057">
        <w:rPr>
          <w:rFonts w:cs="Times New Roman"/>
        </w:rPr>
        <w:t>NESHAPs</w:t>
      </w:r>
      <w:proofErr w:type="spellEnd"/>
      <w:r w:rsidRPr="00CA7057">
        <w:rPr>
          <w:rFonts w:cs="Times New Roman"/>
        </w:rPr>
        <w:t xml:space="preserve"> for Source Categories. </w:t>
      </w:r>
      <w:proofErr w:type="gramStart"/>
      <w:r w:rsidRPr="00CA7057">
        <w:rPr>
          <w:rFonts w:cs="Times New Roman"/>
        </w:rPr>
        <w:t>South Carolina is mandated by law to adopt these federal amendments</w:t>
      </w:r>
      <w:proofErr w:type="gramEnd"/>
      <w:r w:rsidRPr="00CA7057">
        <w:rPr>
          <w:rFonts w:cs="Times New Roman"/>
        </w:rPr>
        <w:t xml:space="preserve">. These amendments are reasonable as they promote consistency and ensure compliance with both state and federal regulations. The amendments also include </w:t>
      </w:r>
      <w:r w:rsidRPr="00CA7057">
        <w:t xml:space="preserve">amending </w:t>
      </w:r>
      <w:proofErr w:type="spellStart"/>
      <w:r w:rsidRPr="00CA7057">
        <w:t>R.61</w:t>
      </w:r>
      <w:proofErr w:type="spellEnd"/>
      <w:r w:rsidRPr="00CA7057">
        <w:noBreakHyphen/>
        <w:t xml:space="preserve">62.60 to add Subpart </w:t>
      </w:r>
      <w:proofErr w:type="spellStart"/>
      <w:r w:rsidRPr="00CA7057">
        <w:t>UUUUa</w:t>
      </w:r>
      <w:proofErr w:type="spellEnd"/>
      <w:r w:rsidRPr="00CA7057">
        <w:t xml:space="preserve">, “Performance Standards and Compliance Times for Greenhouse Gas Emissions from Existing Electric Utility Generating Units,” to facilitate implementation of the federal ACE rule and ensure compliance with federal law. The revisions also include amending </w:t>
      </w:r>
      <w:proofErr w:type="spellStart"/>
      <w:r w:rsidRPr="00CA7057">
        <w:t>R.61</w:t>
      </w:r>
      <w:proofErr w:type="spellEnd"/>
      <w:r w:rsidRPr="00CA7057">
        <w:noBreakHyphen/>
        <w:t>62.68 to adopt amendments to the corresponding federal regulations at 40 CFR Part 68, to ensure compliance with those regulations. The Department also makes corrections for internal consistency, clarification, and codification, to improve the overall text as necessary to maintain compliance with federal law.</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DETERMINATION OF COSTS AND BENEFITS: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eastAsia="Calibri" w:cs="Times New Roman"/>
        </w:rPr>
      </w:pPr>
      <w:r w:rsidRPr="00CA7057">
        <w:rPr>
          <w:rFonts w:cs="Times New Roman"/>
        </w:rPr>
        <w:t xml:space="preserve">There is no anticipated increase in costs to the state or its political subdivisions resulting from these revisions. The </w:t>
      </w:r>
      <w:proofErr w:type="spellStart"/>
      <w:r w:rsidRPr="00CA7057">
        <w:rPr>
          <w:rFonts w:cs="Times New Roman"/>
        </w:rPr>
        <w:t>NSPS</w:t>
      </w:r>
      <w:proofErr w:type="spellEnd"/>
      <w:r w:rsidRPr="00CA7057">
        <w:rPr>
          <w:rFonts w:cs="Times New Roman"/>
        </w:rPr>
        <w:t xml:space="preserve">, </w:t>
      </w:r>
      <w:proofErr w:type="spellStart"/>
      <w:r w:rsidRPr="00CA7057">
        <w:rPr>
          <w:rFonts w:cs="Times New Roman"/>
        </w:rPr>
        <w:t>NESHAP</w:t>
      </w:r>
      <w:proofErr w:type="spellEnd"/>
      <w:r w:rsidRPr="00CA7057">
        <w:rPr>
          <w:rFonts w:cs="Times New Roman"/>
        </w:rPr>
        <w:t xml:space="preserve">, and Chemical Accident Prevention standards to </w:t>
      </w:r>
      <w:proofErr w:type="gramStart"/>
      <w:r w:rsidRPr="00CA7057">
        <w:rPr>
          <w:rFonts w:cs="Times New Roman"/>
        </w:rPr>
        <w:t>be adopted</w:t>
      </w:r>
      <w:proofErr w:type="gramEnd"/>
      <w:r w:rsidRPr="00CA7057">
        <w:rPr>
          <w:rFonts w:cs="Times New Roman"/>
        </w:rPr>
        <w:t xml:space="preserve"> are already in effect and applicable to the regulated community as a matter of federal law, thus the amendments do not present a new cost to the regulated community. </w:t>
      </w:r>
      <w:r w:rsidRPr="00CA7057">
        <w:rPr>
          <w:rFonts w:eastAsia="Calibri" w:cs="Times New Roman"/>
        </w:rPr>
        <w:t xml:space="preserve">The Department must incorporate amendments to the federal regulations because the EPA has delegated South Carolina authority for implementation and enforcement of these federal regulations. Federal law also requires South Carolina’s adoption of a state plan for compliance with EPA’s ACE rule. The Department proposes the addition of Subpart </w:t>
      </w:r>
      <w:proofErr w:type="spellStart"/>
      <w:r w:rsidRPr="00CA7057">
        <w:rPr>
          <w:rFonts w:eastAsia="Calibri" w:cs="Times New Roman"/>
        </w:rPr>
        <w:t>UUUUa</w:t>
      </w:r>
      <w:proofErr w:type="spellEnd"/>
      <w:r w:rsidRPr="00CA7057">
        <w:rPr>
          <w:rFonts w:eastAsia="Calibri" w:cs="Times New Roman"/>
        </w:rPr>
        <w:t xml:space="preserve"> to </w:t>
      </w:r>
      <w:proofErr w:type="spellStart"/>
      <w:r w:rsidRPr="00CA7057">
        <w:rPr>
          <w:rFonts w:eastAsia="Calibri" w:cs="Times New Roman"/>
        </w:rPr>
        <w:t>R.61</w:t>
      </w:r>
      <w:proofErr w:type="spellEnd"/>
      <w:r w:rsidRPr="00CA7057">
        <w:rPr>
          <w:rFonts w:eastAsia="Calibri" w:cs="Times New Roman"/>
        </w:rPr>
        <w:noBreakHyphen/>
        <w:t xml:space="preserve">62.60 to facilitate required implementation of the ACE rule. Costs to the regulated community resulting from this amendment are attributable </w:t>
      </w:r>
      <w:proofErr w:type="gramStart"/>
      <w:r w:rsidRPr="00CA7057">
        <w:rPr>
          <w:rFonts w:eastAsia="Calibri" w:cs="Times New Roman"/>
        </w:rPr>
        <w:t>to and required by the federal ACE rule</w:t>
      </w:r>
      <w:proofErr w:type="gramEnd"/>
      <w:r w:rsidRPr="00CA7057">
        <w:rPr>
          <w:rFonts w:eastAsia="Calibri" w:cs="Times New Roman"/>
        </w:rPr>
        <w:t xml:space="preserve"> and discussed therein. </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eastAsia="Calibri"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color w:val="000000"/>
          <w:shd w:val="clear" w:color="auto" w:fill="FFFFFF"/>
        </w:rPr>
        <w:lastRenderedPageBreak/>
        <w:t>The amendments incorporate revisions to the EPA regulations, which the Department implements pursuant to the authority granted by Section 48</w:t>
      </w:r>
      <w:r w:rsidRPr="00CA7057">
        <w:rPr>
          <w:rFonts w:cs="Times New Roman"/>
          <w:color w:val="000000"/>
          <w:shd w:val="clear" w:color="auto" w:fill="FFFFFF"/>
        </w:rPr>
        <w:noBreakHyphen/>
        <w:t>1</w:t>
      </w:r>
      <w:r w:rsidRPr="00CA7057">
        <w:rPr>
          <w:rFonts w:cs="Times New Roman"/>
          <w:color w:val="000000"/>
          <w:shd w:val="clear" w:color="auto" w:fill="FFFFFF"/>
        </w:rPr>
        <w:noBreakHyphen/>
        <w:t>50 of the Pollution Control Act.</w:t>
      </w:r>
      <w:r w:rsidRPr="00CA7057" w:rsidDel="00B55E4A">
        <w:rPr>
          <w:rFonts w:cs="Times New Roman"/>
        </w:rPr>
        <w:t xml:space="preserve"> </w:t>
      </w:r>
      <w:r w:rsidRPr="00CA7057">
        <w:rPr>
          <w:rFonts w:cs="Times New Roman"/>
        </w:rPr>
        <w:t>The amendments will benefit the regulated community by clarifying and updating the regulations and increasing their ease of use.</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UNCERTAINTIES OF ESTIMATES: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pPr>
      <w:r w:rsidRPr="00CA7057">
        <w:rPr>
          <w:rFonts w:cs="Times New Roman"/>
        </w:rPr>
        <w:t xml:space="preserve">There are </w:t>
      </w:r>
      <w:proofErr w:type="gramStart"/>
      <w:r w:rsidRPr="00CA7057">
        <w:rPr>
          <w:rFonts w:cs="Times New Roman"/>
        </w:rPr>
        <w:t>no uncertainties</w:t>
      </w:r>
      <w:proofErr w:type="gramEnd"/>
      <w:r w:rsidRPr="00CA7057">
        <w:rPr>
          <w:rFonts w:cs="Times New Roman"/>
        </w:rPr>
        <w:t xml:space="preserve"> of estimates relative to the costs to the state or its political subdivisions.</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EFFECT ON THE ENVIRONMENT AND PUBLIC HEALTH:</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 xml:space="preserve">Adoption of the recent changes in federal regulations through the amendments to </w:t>
      </w:r>
      <w:proofErr w:type="spellStart"/>
      <w:r w:rsidRPr="00CA7057">
        <w:rPr>
          <w:rFonts w:cs="Times New Roman"/>
          <w:iCs/>
        </w:rPr>
        <w:t>R.61</w:t>
      </w:r>
      <w:proofErr w:type="spellEnd"/>
      <w:r w:rsidRPr="00CA7057">
        <w:rPr>
          <w:rFonts w:cs="Times New Roman"/>
          <w:iCs/>
        </w:rPr>
        <w:noBreakHyphen/>
        <w:t>62</w:t>
      </w:r>
      <w:r w:rsidRPr="00CA7057">
        <w:rPr>
          <w:rFonts w:cs="Times New Roman"/>
        </w:rPr>
        <w:t xml:space="preserve"> will provide continued protection of the environment and public health.</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r w:rsidRPr="00CA7057">
        <w:rPr>
          <w:rFonts w:cs="Times New Roman"/>
        </w:rPr>
        <w:t xml:space="preserve">DETRIMENTAL EFFECT ON THE ENVIRONMENT AND PUBLIC HEALTH IF THE REGULATION </w:t>
      </w:r>
      <w:proofErr w:type="gramStart"/>
      <w:r w:rsidRPr="00CA7057">
        <w:rPr>
          <w:rFonts w:cs="Times New Roman"/>
        </w:rPr>
        <w:t>IS NOT IMPLEMENTED</w:t>
      </w:r>
      <w:proofErr w:type="gramEnd"/>
      <w:r w:rsidRPr="00CA7057">
        <w:rPr>
          <w:rFonts w:cs="Times New Roman"/>
        </w:rPr>
        <w:t>:</w:t>
      </w: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rPr>
          <w:rFonts w:cs="Times New Roman"/>
        </w:rPr>
      </w:pPr>
    </w:p>
    <w:p w:rsidR="000B7D55" w:rsidRPr="00CA7057" w:rsidRDefault="000B7D55" w:rsidP="006B6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contextualSpacing/>
      </w:pPr>
      <w:r w:rsidRPr="00CA7057">
        <w:rPr>
          <w:rFonts w:cs="Times New Roman"/>
        </w:rPr>
        <w:t xml:space="preserve">The state’s authority to implement federal requirements, which are beneficial to the public health and environment, would be compromised if these amendments </w:t>
      </w:r>
      <w:proofErr w:type="gramStart"/>
      <w:r w:rsidRPr="00CA7057">
        <w:rPr>
          <w:rFonts w:cs="Times New Roman"/>
        </w:rPr>
        <w:t>are</w:t>
      </w:r>
      <w:proofErr w:type="gramEnd"/>
      <w:r w:rsidRPr="00CA7057">
        <w:rPr>
          <w:rFonts w:cs="Times New Roman"/>
        </w:rPr>
        <w:t xml:space="preserve"> not adopted.</w:t>
      </w:r>
    </w:p>
    <w:p w:rsidR="00B07AC2" w:rsidRPr="00CA7057" w:rsidRDefault="00B07AC2" w:rsidP="00B07AC2"/>
    <w:sectPr w:rsidR="00B07AC2" w:rsidRPr="00CA7057" w:rsidSect="00AE21A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1AF" w:rsidRDefault="00AE21AF" w:rsidP="00AE21AF">
      <w:r>
        <w:separator/>
      </w:r>
    </w:p>
  </w:endnote>
  <w:endnote w:type="continuationSeparator" w:id="0">
    <w:p w:rsidR="00AE21AF" w:rsidRDefault="00AE21AF" w:rsidP="00AE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80952"/>
      <w:docPartObj>
        <w:docPartGallery w:val="Page Numbers (Bottom of Page)"/>
        <w:docPartUnique/>
      </w:docPartObj>
    </w:sdtPr>
    <w:sdtEndPr>
      <w:rPr>
        <w:noProof/>
      </w:rPr>
    </w:sdtEndPr>
    <w:sdtContent>
      <w:p w:rsidR="00AE21AF" w:rsidRDefault="00AE21AF">
        <w:pPr>
          <w:pStyle w:val="Footer"/>
          <w:jc w:val="center"/>
        </w:pPr>
        <w:r>
          <w:fldChar w:fldCharType="begin"/>
        </w:r>
        <w:r>
          <w:instrText xml:space="preserve"> PAGE   \* MERGEFORMAT </w:instrText>
        </w:r>
        <w:r>
          <w:fldChar w:fldCharType="separate"/>
        </w:r>
        <w:r w:rsidR="00CA7057">
          <w:rPr>
            <w:noProof/>
          </w:rPr>
          <w:t>1</w:t>
        </w:r>
        <w:r>
          <w:rPr>
            <w:noProof/>
          </w:rPr>
          <w:fldChar w:fldCharType="end"/>
        </w:r>
      </w:p>
    </w:sdtContent>
  </w:sdt>
  <w:p w:rsidR="00AE21AF" w:rsidRDefault="00AE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1AF" w:rsidRDefault="00AE21AF" w:rsidP="00AE21AF">
      <w:r>
        <w:separator/>
      </w:r>
    </w:p>
  </w:footnote>
  <w:footnote w:type="continuationSeparator" w:id="0">
    <w:p w:rsidR="00AE21AF" w:rsidRDefault="00AE21AF" w:rsidP="00AE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06B66"/>
    <w:multiLevelType w:val="hybridMultilevel"/>
    <w:tmpl w:val="9D8C95F4"/>
    <w:lvl w:ilvl="0" w:tplc="90940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C2"/>
    <w:rsid w:val="000B7D55"/>
    <w:rsid w:val="001849AB"/>
    <w:rsid w:val="00337472"/>
    <w:rsid w:val="00381DF2"/>
    <w:rsid w:val="003E4FB5"/>
    <w:rsid w:val="00402788"/>
    <w:rsid w:val="005A3311"/>
    <w:rsid w:val="0060475B"/>
    <w:rsid w:val="0068175D"/>
    <w:rsid w:val="006A296F"/>
    <w:rsid w:val="00A220E4"/>
    <w:rsid w:val="00A52663"/>
    <w:rsid w:val="00A84CDB"/>
    <w:rsid w:val="00AE21AF"/>
    <w:rsid w:val="00B07AC2"/>
    <w:rsid w:val="00C354CC"/>
    <w:rsid w:val="00CA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022AB-50C0-44F7-A2B5-96696F11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5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AC2"/>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AC2"/>
    <w:pPr>
      <w:tabs>
        <w:tab w:val="center" w:pos="4680"/>
        <w:tab w:val="right" w:pos="9360"/>
      </w:tabs>
    </w:pPr>
  </w:style>
  <w:style w:type="character" w:customStyle="1" w:styleId="HeaderChar">
    <w:name w:val="Header Char"/>
    <w:basedOn w:val="DefaultParagraphFont"/>
    <w:link w:val="Header"/>
    <w:uiPriority w:val="99"/>
    <w:rsid w:val="00B07AC2"/>
  </w:style>
  <w:style w:type="paragraph" w:styleId="Footer">
    <w:name w:val="footer"/>
    <w:basedOn w:val="Normal"/>
    <w:link w:val="FooterChar"/>
    <w:uiPriority w:val="99"/>
    <w:unhideWhenUsed/>
    <w:rsid w:val="00B07AC2"/>
    <w:pPr>
      <w:tabs>
        <w:tab w:val="center" w:pos="4680"/>
        <w:tab w:val="right" w:pos="9360"/>
      </w:tabs>
    </w:pPr>
  </w:style>
  <w:style w:type="character" w:customStyle="1" w:styleId="FooterChar">
    <w:name w:val="Footer Char"/>
    <w:basedOn w:val="DefaultParagraphFont"/>
    <w:link w:val="Footer"/>
    <w:uiPriority w:val="99"/>
    <w:rsid w:val="00B07AC2"/>
  </w:style>
  <w:style w:type="character" w:styleId="Hyperlink">
    <w:name w:val="Hyperlink"/>
    <w:basedOn w:val="DefaultParagraphFont"/>
    <w:uiPriority w:val="99"/>
    <w:unhideWhenUsed/>
    <w:rsid w:val="00B07AC2"/>
    <w:rPr>
      <w:color w:val="0563C1" w:themeColor="hyperlink"/>
      <w:u w:val="single"/>
    </w:rPr>
  </w:style>
  <w:style w:type="character" w:customStyle="1" w:styleId="UnresolvedMention1">
    <w:name w:val="Unresolved Mention1"/>
    <w:basedOn w:val="DefaultParagraphFont"/>
    <w:uiPriority w:val="99"/>
    <w:semiHidden/>
    <w:unhideWhenUsed/>
    <w:rsid w:val="00B07AC2"/>
    <w:rPr>
      <w:color w:val="605E5C"/>
      <w:shd w:val="clear" w:color="auto" w:fill="E1DFDD"/>
    </w:rPr>
  </w:style>
  <w:style w:type="paragraph" w:styleId="BalloonText">
    <w:name w:val="Balloon Text"/>
    <w:basedOn w:val="Normal"/>
    <w:link w:val="BalloonTextChar"/>
    <w:uiPriority w:val="99"/>
    <w:semiHidden/>
    <w:unhideWhenUsed/>
    <w:rsid w:val="00B07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C2"/>
    <w:rPr>
      <w:rFonts w:ascii="Segoe UI" w:hAnsi="Segoe UI" w:cs="Segoe UI"/>
      <w:sz w:val="18"/>
      <w:szCs w:val="18"/>
    </w:rPr>
  </w:style>
  <w:style w:type="character" w:styleId="CommentReference">
    <w:name w:val="annotation reference"/>
    <w:basedOn w:val="DefaultParagraphFont"/>
    <w:uiPriority w:val="99"/>
    <w:semiHidden/>
    <w:unhideWhenUsed/>
    <w:rsid w:val="00B07AC2"/>
    <w:rPr>
      <w:sz w:val="16"/>
      <w:szCs w:val="16"/>
    </w:rPr>
  </w:style>
  <w:style w:type="paragraph" w:styleId="CommentText">
    <w:name w:val="annotation text"/>
    <w:basedOn w:val="Normal"/>
    <w:link w:val="CommentTextChar"/>
    <w:uiPriority w:val="99"/>
    <w:semiHidden/>
    <w:unhideWhenUsed/>
    <w:rsid w:val="00B07AC2"/>
    <w:rPr>
      <w:sz w:val="20"/>
      <w:szCs w:val="20"/>
    </w:rPr>
  </w:style>
  <w:style w:type="character" w:customStyle="1" w:styleId="CommentTextChar">
    <w:name w:val="Comment Text Char"/>
    <w:basedOn w:val="DefaultParagraphFont"/>
    <w:link w:val="CommentText"/>
    <w:uiPriority w:val="99"/>
    <w:semiHidden/>
    <w:rsid w:val="00B07AC2"/>
    <w:rPr>
      <w:sz w:val="20"/>
      <w:szCs w:val="20"/>
    </w:rPr>
  </w:style>
  <w:style w:type="paragraph" w:styleId="CommentSubject">
    <w:name w:val="annotation subject"/>
    <w:basedOn w:val="CommentText"/>
    <w:next w:val="CommentText"/>
    <w:link w:val="CommentSubjectChar"/>
    <w:uiPriority w:val="99"/>
    <w:semiHidden/>
    <w:unhideWhenUsed/>
    <w:rsid w:val="00B07AC2"/>
    <w:rPr>
      <w:b/>
      <w:bCs/>
    </w:rPr>
  </w:style>
  <w:style w:type="character" w:customStyle="1" w:styleId="CommentSubjectChar">
    <w:name w:val="Comment Subject Char"/>
    <w:basedOn w:val="CommentTextChar"/>
    <w:link w:val="CommentSubject"/>
    <w:uiPriority w:val="99"/>
    <w:semiHidden/>
    <w:rsid w:val="00B07AC2"/>
    <w:rPr>
      <w:b/>
      <w:bCs/>
      <w:sz w:val="20"/>
      <w:szCs w:val="20"/>
    </w:rPr>
  </w:style>
  <w:style w:type="paragraph" w:styleId="ListParagraph">
    <w:name w:val="List Paragraph"/>
    <w:basedOn w:val="Normal"/>
    <w:uiPriority w:val="34"/>
    <w:qFormat/>
    <w:rsid w:val="00B07AC2"/>
    <w:pPr>
      <w:spacing w:after="160" w:line="259" w:lineRule="auto"/>
      <w:ind w:left="720"/>
      <w:contextualSpacing/>
    </w:pPr>
  </w:style>
  <w:style w:type="paragraph" w:styleId="Revision">
    <w:name w:val="Revision"/>
    <w:hidden/>
    <w:uiPriority w:val="99"/>
    <w:semiHidden/>
    <w:rsid w:val="00B07AC2"/>
  </w:style>
  <w:style w:type="character" w:styleId="Emphasis">
    <w:name w:val="Emphasis"/>
    <w:basedOn w:val="DefaultParagraphFont"/>
    <w:uiPriority w:val="20"/>
    <w:qFormat/>
    <w:rsid w:val="00B07AC2"/>
    <w:rPr>
      <w:i/>
      <w:iCs/>
    </w:rPr>
  </w:style>
  <w:style w:type="paragraph" w:styleId="NormalWeb">
    <w:name w:val="Normal (Web)"/>
    <w:basedOn w:val="Normal"/>
    <w:uiPriority w:val="99"/>
    <w:semiHidden/>
    <w:unhideWhenUsed/>
    <w:rsid w:val="00B07AC2"/>
    <w:pPr>
      <w:spacing w:before="100" w:beforeAutospacing="1" w:after="100" w:afterAutospacing="1"/>
    </w:pPr>
    <w:rPr>
      <w:rFonts w:eastAsia="Times New Roman" w:cs="Times New Roman"/>
      <w:sz w:val="24"/>
      <w:szCs w:val="24"/>
    </w:rPr>
  </w:style>
  <w:style w:type="character" w:customStyle="1" w:styleId="UnresolvedMention">
    <w:name w:val="Unresolved Mention"/>
    <w:basedOn w:val="DefaultParagraphFont"/>
    <w:uiPriority w:val="99"/>
    <w:semiHidden/>
    <w:unhideWhenUsed/>
    <w:rsid w:val="00B07AC2"/>
    <w:rPr>
      <w:color w:val="605E5C"/>
      <w:shd w:val="clear" w:color="auto" w:fill="E1DFDD"/>
    </w:rPr>
  </w:style>
  <w:style w:type="character" w:customStyle="1" w:styleId="UnresolvedMention2">
    <w:name w:val="Unresolved Mention2"/>
    <w:basedOn w:val="DefaultParagraphFont"/>
    <w:uiPriority w:val="99"/>
    <w:semiHidden/>
    <w:unhideWhenUsed/>
    <w:rsid w:val="000B7D55"/>
    <w:rPr>
      <w:color w:val="605E5C"/>
      <w:shd w:val="clear" w:color="auto" w:fill="E1DFDD"/>
    </w:rPr>
  </w:style>
  <w:style w:type="table" w:customStyle="1" w:styleId="TableGrid1">
    <w:name w:val="Table Grid1"/>
    <w:basedOn w:val="TableNormal"/>
    <w:next w:val="TableGrid"/>
    <w:uiPriority w:val="39"/>
    <w:rsid w:val="000B7D55"/>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B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RegulationDevelopment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12572</Words>
  <Characters>71667</Characters>
  <Application>Microsoft Office Word</Application>
  <DocSecurity>0</DocSecurity>
  <Lines>597</Lines>
  <Paragraphs>168</Paragraphs>
  <ScaleCrop>false</ScaleCrop>
  <Company>Legislative Services Agency</Company>
  <LinksUpToDate>false</LinksUpToDate>
  <CharactersWithSpaces>84071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dcterms:created xsi:type="dcterms:W3CDTF">2020-12-16T18:19:00Z</dcterms:created>
  <dcterms:modified xsi:type="dcterms:W3CDTF">2020-12-16T18:19:00Z</dcterms:modified>
</cp:coreProperties>
</file>