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D" w:rsidRDefault="008D16FD" w:rsidP="000C211E">
      <w:bookmarkStart w:id="0" w:name="_GoBack"/>
      <w:bookmarkEnd w:id="0"/>
      <w:r>
        <w:t>Agency Name: Commission of Forestry</w:t>
      </w:r>
    </w:p>
    <w:p w:rsidR="008D16FD" w:rsidRDefault="008D16FD" w:rsidP="000C211E">
      <w:r>
        <w:t>Statutory Authority: 48-23-200</w:t>
      </w:r>
    </w:p>
    <w:p w:rsidR="00A84CDB" w:rsidRDefault="000C211E" w:rsidP="000C211E">
      <w:r>
        <w:t>Document Number: 5046</w:t>
      </w:r>
    </w:p>
    <w:p w:rsidR="000C211E" w:rsidRDefault="008D16FD" w:rsidP="000C211E">
      <w:r>
        <w:t>Proposed in State Register Volume and Issue: 45/4</w:t>
      </w:r>
    </w:p>
    <w:p w:rsidR="00C45566" w:rsidRDefault="00C45566" w:rsidP="000C211E">
      <w:r>
        <w:t>House Committee: Regulations and Administrative Procedures Committee</w:t>
      </w:r>
    </w:p>
    <w:p w:rsidR="00C45566" w:rsidRDefault="00C45566" w:rsidP="000C211E">
      <w:r>
        <w:t>Senate Committee: Fish, Game and Forestry Committee</w:t>
      </w:r>
    </w:p>
    <w:p w:rsidR="00CD0257" w:rsidRDefault="00CD0257" w:rsidP="000C211E">
      <w:r>
        <w:t>120 Day Review Expiration Date for Automatic Approval: 05/11/2022</w:t>
      </w:r>
    </w:p>
    <w:p w:rsidR="00CA4E2C" w:rsidRDefault="00CA4E2C" w:rsidP="000C211E">
      <w:r>
        <w:t>Final in State Register Volume and Issue: 46/5</w:t>
      </w:r>
    </w:p>
    <w:p w:rsidR="00CA4E2C" w:rsidRDefault="008D16FD" w:rsidP="000C211E">
      <w:r>
        <w:t xml:space="preserve">Status: </w:t>
      </w:r>
      <w:r w:rsidR="00CA4E2C">
        <w:t>Final</w:t>
      </w:r>
    </w:p>
    <w:p w:rsidR="008D16FD" w:rsidRDefault="008D16FD" w:rsidP="000C211E">
      <w:r>
        <w:t>Subject: Allocation of Forest Tree Seedlings in Short Supply</w:t>
      </w:r>
    </w:p>
    <w:p w:rsidR="008D16FD" w:rsidRDefault="008D16FD" w:rsidP="000C211E"/>
    <w:p w:rsidR="000C211E" w:rsidRDefault="000C211E" w:rsidP="000C211E">
      <w:r>
        <w:t>History: 5046</w:t>
      </w:r>
    </w:p>
    <w:p w:rsidR="000C211E" w:rsidRDefault="000C211E" w:rsidP="000C211E"/>
    <w:p w:rsidR="000C211E" w:rsidRDefault="000C211E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C211E" w:rsidRDefault="008D16FD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04/23/2021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D16FD" w:rsidRDefault="00CD0257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CD0257" w:rsidRDefault="00C45566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C45566" w:rsidRDefault="00C45566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C45566" w:rsidRDefault="00B0276F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02/17/2022</w:t>
      </w:r>
      <w:r>
        <w:tab/>
        <w:t>Resolution Introduced to Approve</w:t>
      </w:r>
      <w:r>
        <w:tab/>
        <w:t>1079</w:t>
      </w:r>
    </w:p>
    <w:p w:rsidR="00B0276F" w:rsidRDefault="00CA4E2C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CA4E2C" w:rsidRDefault="00CA4E2C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CA4E2C" w:rsidRDefault="00CA4E2C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A4E2C" w:rsidRPr="00CA4E2C" w:rsidRDefault="00CA4E2C" w:rsidP="000C21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37D69" w:rsidRDefault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B37D69">
        <w:lastRenderedPageBreak/>
        <w:t>Document No. 5046</w:t>
      </w:r>
    </w:p>
    <w:p w:rsidR="00B37D69" w:rsidRDefault="00B37D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>
        <w:rPr>
          <w:b/>
        </w:rPr>
        <w:t>COMMISSION OF FORESTRY</w:t>
      </w:r>
    </w:p>
    <w:p w:rsidR="00B37D69" w:rsidRDefault="00B37D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55</w:t>
      </w:r>
    </w:p>
    <w:p w:rsidR="00B37D69" w:rsidRPr="00353C78" w:rsidRDefault="00B37D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Statutory Authority: </w:t>
      </w:r>
      <w:r w:rsidRPr="00353C78">
        <w:t>1976 Code Section 48</w:t>
      </w:r>
      <w:r w:rsidRPr="00353C78">
        <w:noBreakHyphen/>
        <w:t>23</w:t>
      </w:r>
      <w:r w:rsidRPr="00353C78">
        <w:noBreakHyphen/>
        <w:t>200</w:t>
      </w: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3C78">
        <w:t>55</w:t>
      </w:r>
      <w:r w:rsidRPr="00353C78">
        <w:noBreakHyphen/>
        <w:t>10. Allocation of Forest Tree Seedlings in Short Supply.</w:t>
      </w: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353C78">
        <w:rPr>
          <w:b/>
        </w:rPr>
        <w:t>:</w:t>
      </w: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3C78">
        <w:t>The South Carolina Forestry Commission proposes to repeal Regulation 55</w:t>
      </w:r>
      <w:r w:rsidRPr="00353C78">
        <w:noBreakHyphen/>
        <w:t>10, regarding allocation of forest tree seedlings in short supply. Regulation 55-10 is outdated, no longer applicable, and should be repealed pursuant to Section 1</w:t>
      </w:r>
      <w:r w:rsidRPr="00353C78">
        <w:noBreakHyphen/>
        <w:t>23</w:t>
      </w:r>
      <w:r w:rsidRPr="00353C78">
        <w:noBreakHyphen/>
      </w:r>
      <w:proofErr w:type="gramStart"/>
      <w:r w:rsidRPr="00353C78">
        <w:t>120(</w:t>
      </w:r>
      <w:proofErr w:type="gramEnd"/>
      <w:r w:rsidRPr="00353C78">
        <w:t>J).</w:t>
      </w:r>
    </w:p>
    <w:p w:rsidR="00B37D69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3C78">
        <w:t xml:space="preserve">The Notice of Drafting was published in the </w:t>
      </w:r>
      <w:r w:rsidRPr="00353C78">
        <w:rPr>
          <w:i/>
        </w:rPr>
        <w:t>State Register</w:t>
      </w:r>
      <w:r w:rsidRPr="00353C78">
        <w:t xml:space="preserve"> on February 26, 2021.</w:t>
      </w: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F57B13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:rsidR="00B37D69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A4E2C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3C78">
        <w:t>Repeal entire regulation.</w:t>
      </w:r>
    </w:p>
    <w:p w:rsidR="00CA4E2C" w:rsidRDefault="00CA4E2C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353C78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3C78">
        <w:rPr>
          <w:b/>
        </w:rPr>
        <w:t>Text:</w:t>
      </w:r>
    </w:p>
    <w:p w:rsidR="00B37D69" w:rsidRPr="00CA4E2C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F57B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A4E2C">
        <w:t>CHAPTER 55</w:t>
      </w:r>
    </w:p>
    <w:p w:rsidR="00B37D69" w:rsidRPr="00CA4E2C" w:rsidRDefault="00B37D69" w:rsidP="00F57B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37D69" w:rsidRDefault="00B37D69" w:rsidP="00F57B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A4E2C">
        <w:t>South Carolina Forestry Commission</w:t>
      </w:r>
    </w:p>
    <w:p w:rsidR="00CA4E2C" w:rsidRPr="00CA4E2C" w:rsidRDefault="00CA4E2C" w:rsidP="00F57B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37D69" w:rsidRPr="00CA4E2C" w:rsidRDefault="00B37D69" w:rsidP="00F57B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A4E2C">
        <w:t>(Statutory Authority: 1976</w:t>
      </w:r>
      <w:r w:rsidR="00CA4E2C">
        <w:t xml:space="preserve"> </w:t>
      </w:r>
      <w:r w:rsidRPr="00CA4E2C">
        <w:t>Code Section 48-23-200)</w:t>
      </w:r>
    </w:p>
    <w:p w:rsidR="00B37D69" w:rsidRPr="00CA4E2C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0C21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/>
        </w:rPr>
      </w:pPr>
      <w:r w:rsidRPr="00CA4E2C">
        <w:t>55</w:t>
      </w:r>
      <w:r w:rsidRPr="00CA4E2C">
        <w:noBreakHyphen/>
        <w:t xml:space="preserve">10. </w:t>
      </w:r>
      <w:r w:rsidRPr="00CA4E2C">
        <w:rPr>
          <w:rFonts w:eastAsia="Times New Roman"/>
        </w:rPr>
        <w:t>Repealed.</w:t>
      </w: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E2C">
        <w:rPr>
          <w:b/>
        </w:rPr>
        <w:t>Fiscal Impact Statement:</w:t>
      </w: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E2C">
        <w:t>The Forestry Commission anticipates no financial impact to the state or any of its political subdivisions due to the repealing of this regulation.</w:t>
      </w: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CA4E2C">
        <w:rPr>
          <w:b/>
        </w:rPr>
        <w:t>Statement of Rationale:</w:t>
      </w: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37D69" w:rsidRPr="00CA4E2C" w:rsidRDefault="00B37D69" w:rsidP="001856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E2C">
        <w:t>This repeal is based upon an administrative review pursuant to Sections 1</w:t>
      </w:r>
      <w:r w:rsidRPr="00CA4E2C">
        <w:noBreakHyphen/>
        <w:t>23</w:t>
      </w:r>
      <w:r w:rsidRPr="00CA4E2C">
        <w:noBreakHyphen/>
      </w:r>
      <w:proofErr w:type="gramStart"/>
      <w:r w:rsidRPr="00CA4E2C">
        <w:t>120(</w:t>
      </w:r>
      <w:proofErr w:type="gramEnd"/>
      <w:r w:rsidRPr="00CA4E2C">
        <w:t>J) and 1</w:t>
      </w:r>
      <w:r w:rsidRPr="00CA4E2C">
        <w:noBreakHyphen/>
        <w:t>23</w:t>
      </w:r>
      <w:r w:rsidRPr="00CA4E2C">
        <w:noBreakHyphen/>
        <w:t>270(F) and identifies a regulation that is no longer needed or applicable.</w:t>
      </w:r>
    </w:p>
    <w:p w:rsidR="000C211E" w:rsidRPr="00CA4E2C" w:rsidRDefault="000C211E" w:rsidP="000C211E"/>
    <w:sectPr w:rsidR="000C211E" w:rsidRPr="00CA4E2C" w:rsidSect="008D16F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FD" w:rsidRDefault="008D16FD" w:rsidP="008D16FD">
      <w:r>
        <w:separator/>
      </w:r>
    </w:p>
  </w:endnote>
  <w:endnote w:type="continuationSeparator" w:id="0">
    <w:p w:rsidR="008D16FD" w:rsidRDefault="008D16FD" w:rsidP="008D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278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6FD" w:rsidRDefault="008D1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E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16FD" w:rsidRDefault="008D1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FD" w:rsidRDefault="008D16FD" w:rsidP="008D16FD">
      <w:r>
        <w:separator/>
      </w:r>
    </w:p>
  </w:footnote>
  <w:footnote w:type="continuationSeparator" w:id="0">
    <w:p w:rsidR="008D16FD" w:rsidRDefault="008D16FD" w:rsidP="008D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1E"/>
    <w:rsid w:val="000C211E"/>
    <w:rsid w:val="001849AB"/>
    <w:rsid w:val="00337472"/>
    <w:rsid w:val="00381DF2"/>
    <w:rsid w:val="003E4FB5"/>
    <w:rsid w:val="00402788"/>
    <w:rsid w:val="005A3311"/>
    <w:rsid w:val="0060475B"/>
    <w:rsid w:val="0068175D"/>
    <w:rsid w:val="006A296F"/>
    <w:rsid w:val="008D16FD"/>
    <w:rsid w:val="00A220E4"/>
    <w:rsid w:val="00A52663"/>
    <w:rsid w:val="00A84CDB"/>
    <w:rsid w:val="00B0276F"/>
    <w:rsid w:val="00B37D69"/>
    <w:rsid w:val="00C354CC"/>
    <w:rsid w:val="00C45566"/>
    <w:rsid w:val="00CA4E2C"/>
    <w:rsid w:val="00C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C9A3"/>
  <w15:chartTrackingRefBased/>
  <w15:docId w15:val="{494A3406-BCCA-4D62-BA5D-D5A785F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F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FD"/>
  </w:style>
  <w:style w:type="paragraph" w:styleId="Footer">
    <w:name w:val="footer"/>
    <w:basedOn w:val="Normal"/>
    <w:link w:val="FooterChar"/>
    <w:uiPriority w:val="99"/>
    <w:unhideWhenUsed/>
    <w:rsid w:val="008D1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FD"/>
  </w:style>
  <w:style w:type="paragraph" w:styleId="BalloonText">
    <w:name w:val="Balloon Text"/>
    <w:basedOn w:val="Normal"/>
    <w:link w:val="BalloonTextChar"/>
    <w:uiPriority w:val="99"/>
    <w:semiHidden/>
    <w:unhideWhenUsed/>
    <w:rsid w:val="00CA4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>Legislative Services Agency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2022-05-12T13:57:00Z</cp:lastPrinted>
  <dcterms:created xsi:type="dcterms:W3CDTF">2022-05-12T13:57:00Z</dcterms:created>
  <dcterms:modified xsi:type="dcterms:W3CDTF">2022-05-12T13:57:00Z</dcterms:modified>
</cp:coreProperties>
</file>