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2191" w14:textId="77777777" w:rsidR="0067678C" w:rsidRDefault="0067678C" w:rsidP="00B13933">
      <w:r>
        <w:t>Agency Name: Department of Employment and Workforce</w:t>
      </w:r>
    </w:p>
    <w:p w14:paraId="63FC0F6F" w14:textId="73F98823" w:rsidR="0067678C" w:rsidRDefault="0067678C" w:rsidP="00B13933">
      <w:r>
        <w:t>Statutory Authority: 41</w:t>
      </w:r>
      <w:r w:rsidR="004A4F25">
        <w:noBreakHyphen/>
      </w:r>
      <w:r>
        <w:t>27</w:t>
      </w:r>
      <w:r w:rsidR="004A4F25">
        <w:noBreakHyphen/>
      </w:r>
      <w:r>
        <w:t>510</w:t>
      </w:r>
      <w:r w:rsidRPr="00EF4437">
        <w:t>, 41</w:t>
      </w:r>
      <w:r w:rsidR="004A4F25">
        <w:noBreakHyphen/>
      </w:r>
      <w:r w:rsidRPr="00EF4437">
        <w:t>35</w:t>
      </w:r>
      <w:r w:rsidR="004A4F25">
        <w:noBreakHyphen/>
      </w:r>
      <w:r w:rsidRPr="00EF4437">
        <w:t>720, and 41</w:t>
      </w:r>
      <w:r w:rsidR="004A4F25">
        <w:noBreakHyphen/>
      </w:r>
      <w:r w:rsidRPr="00EF4437">
        <w:t>35</w:t>
      </w:r>
      <w:r w:rsidR="004A4F25">
        <w:noBreakHyphen/>
      </w:r>
      <w:r w:rsidRPr="00EF4437">
        <w:t>760</w:t>
      </w:r>
    </w:p>
    <w:p w14:paraId="247D0FE4" w14:textId="0F12EC33" w:rsidR="00A84CDB" w:rsidRDefault="00B13933" w:rsidP="00B13933">
      <w:r>
        <w:t>Document Number: 5164</w:t>
      </w:r>
    </w:p>
    <w:p w14:paraId="6BAA42F6" w14:textId="189D8AEC" w:rsidR="00B13933" w:rsidRDefault="0067678C" w:rsidP="00B13933">
      <w:r>
        <w:t>Proposed in State Register Volume and Issue: 46/10</w:t>
      </w:r>
    </w:p>
    <w:p w14:paraId="15D8B3E9" w14:textId="77777777" w:rsidR="00B41387" w:rsidRDefault="00B41387" w:rsidP="00B13933">
      <w:r>
        <w:t>House Committee: Regulations and Administrative Procedures Committee</w:t>
      </w:r>
    </w:p>
    <w:p w14:paraId="4020963B" w14:textId="0E7411BA" w:rsidR="007052EE" w:rsidRDefault="007052EE" w:rsidP="00B13933">
      <w:r>
        <w:t>Senate Committee: Labor, Commerce and Industry Committee</w:t>
      </w:r>
    </w:p>
    <w:p w14:paraId="2F7266D6" w14:textId="06B8E5B2" w:rsidR="00477758" w:rsidRDefault="00477758" w:rsidP="00B13933">
      <w:r>
        <w:t>120 Day Review Expiration Date for Automatic Approval</w:t>
      </w:r>
      <w:r w:rsidR="004A4F25">
        <w:t>:</w:t>
      </w:r>
      <w:r>
        <w:t xml:space="preserve"> 05/10/2023</w:t>
      </w:r>
    </w:p>
    <w:p w14:paraId="5BC24D73" w14:textId="77777777" w:rsidR="004A4F25" w:rsidRDefault="004A4F25" w:rsidP="00B13933">
      <w:r>
        <w:t>Final in State Register Volume and Issue: 47/5</w:t>
      </w:r>
    </w:p>
    <w:p w14:paraId="647332E9" w14:textId="762DF2A3" w:rsidR="004A4F25" w:rsidRDefault="0067678C" w:rsidP="00B13933">
      <w:r>
        <w:t xml:space="preserve">Status: </w:t>
      </w:r>
      <w:r w:rsidR="004A4F25">
        <w:t>Final</w:t>
      </w:r>
    </w:p>
    <w:p w14:paraId="4383469B" w14:textId="53259934" w:rsidR="0067678C" w:rsidRDefault="0067678C" w:rsidP="00B13933">
      <w:r>
        <w:t>Subject: Representation before Appeal Tribunal and the Appellate Panel</w:t>
      </w:r>
    </w:p>
    <w:p w14:paraId="4BF2F9A0" w14:textId="77777777" w:rsidR="0067678C" w:rsidRDefault="0067678C" w:rsidP="00B13933"/>
    <w:p w14:paraId="5C22719C" w14:textId="0D91A4AA" w:rsidR="00B13933" w:rsidRDefault="00B13933" w:rsidP="00B13933">
      <w:r>
        <w:t>History: 5164</w:t>
      </w:r>
    </w:p>
    <w:p w14:paraId="552DAF7D" w14:textId="54B229E6" w:rsidR="00B13933" w:rsidRDefault="00B13933" w:rsidP="00B13933"/>
    <w:p w14:paraId="51FE2E13" w14:textId="2268E950" w:rsidR="00B13933" w:rsidRDefault="00B13933" w:rsidP="00B1393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DCB6D11" w14:textId="6592001D" w:rsidR="00B13933" w:rsidRDefault="004A4F25" w:rsidP="00B13933">
      <w:pPr>
        <w:tabs>
          <w:tab w:val="left" w:pos="475"/>
          <w:tab w:val="left" w:pos="2304"/>
          <w:tab w:val="center" w:pos="6494"/>
          <w:tab w:val="left" w:pos="7373"/>
          <w:tab w:val="left" w:pos="8554"/>
        </w:tabs>
      </w:pPr>
      <w:r>
        <w:noBreakHyphen/>
      </w:r>
      <w:r w:rsidR="0067678C">
        <w:tab/>
        <w:t>10/28/2022</w:t>
      </w:r>
      <w:r w:rsidR="0067678C">
        <w:tab/>
        <w:t>Proposed Reg Published in SR</w:t>
      </w:r>
      <w:r w:rsidR="0067678C">
        <w:tab/>
      </w:r>
    </w:p>
    <w:p w14:paraId="0928E0C1" w14:textId="0BCC4BFC" w:rsidR="0067678C" w:rsidRDefault="004A4F25" w:rsidP="00B13933">
      <w:pPr>
        <w:tabs>
          <w:tab w:val="left" w:pos="475"/>
          <w:tab w:val="left" w:pos="2304"/>
          <w:tab w:val="center" w:pos="6494"/>
          <w:tab w:val="left" w:pos="7373"/>
          <w:tab w:val="left" w:pos="8554"/>
        </w:tabs>
      </w:pPr>
      <w:r>
        <w:noBreakHyphen/>
      </w:r>
      <w:r w:rsidR="00DA6136">
        <w:tab/>
        <w:t>01/10/2023</w:t>
      </w:r>
      <w:r w:rsidR="00DA6136">
        <w:tab/>
        <w:t>Received President of the Senate &amp; Speaker</w:t>
      </w:r>
      <w:r w:rsidR="00DA6136">
        <w:tab/>
      </w:r>
      <w:r w:rsidR="00DA6136">
        <w:tab/>
        <w:t>05/10/2023</w:t>
      </w:r>
    </w:p>
    <w:p w14:paraId="2D34C079" w14:textId="5F4D8619" w:rsidR="00DA6136" w:rsidRDefault="007052EE" w:rsidP="00B13933">
      <w:pPr>
        <w:tabs>
          <w:tab w:val="left" w:pos="475"/>
          <w:tab w:val="left" w:pos="2304"/>
          <w:tab w:val="center" w:pos="6494"/>
          <w:tab w:val="left" w:pos="7373"/>
          <w:tab w:val="left" w:pos="8554"/>
        </w:tabs>
      </w:pPr>
      <w:r>
        <w:t>S</w:t>
      </w:r>
      <w:r>
        <w:tab/>
        <w:t>01/10/2023</w:t>
      </w:r>
      <w:r>
        <w:tab/>
        <w:t>Referred to Committee</w:t>
      </w:r>
      <w:r>
        <w:tab/>
      </w:r>
    </w:p>
    <w:p w14:paraId="3C1E5828" w14:textId="73D961E6" w:rsidR="007052EE" w:rsidRDefault="00B41387" w:rsidP="00B13933">
      <w:pPr>
        <w:tabs>
          <w:tab w:val="left" w:pos="475"/>
          <w:tab w:val="left" w:pos="2304"/>
          <w:tab w:val="center" w:pos="6494"/>
          <w:tab w:val="left" w:pos="7373"/>
          <w:tab w:val="left" w:pos="8554"/>
        </w:tabs>
      </w:pPr>
      <w:r>
        <w:t>H</w:t>
      </w:r>
      <w:r>
        <w:tab/>
        <w:t>01/11/2023</w:t>
      </w:r>
      <w:r>
        <w:tab/>
        <w:t>Referred to Committee</w:t>
      </w:r>
      <w:r>
        <w:tab/>
      </w:r>
    </w:p>
    <w:p w14:paraId="758D98E1" w14:textId="3A8AAC75" w:rsidR="00B41387" w:rsidRDefault="0004303B" w:rsidP="00B13933">
      <w:pPr>
        <w:tabs>
          <w:tab w:val="left" w:pos="475"/>
          <w:tab w:val="left" w:pos="2304"/>
          <w:tab w:val="center" w:pos="6494"/>
          <w:tab w:val="left" w:pos="7373"/>
          <w:tab w:val="left" w:pos="8554"/>
        </w:tabs>
      </w:pPr>
      <w:r>
        <w:t>S</w:t>
      </w:r>
      <w:r>
        <w:tab/>
        <w:t>01/31/2023</w:t>
      </w:r>
      <w:r>
        <w:tab/>
        <w:t>Resolution Introduced to Approve</w:t>
      </w:r>
      <w:r>
        <w:tab/>
        <w:t>470</w:t>
      </w:r>
    </w:p>
    <w:p w14:paraId="7506E682" w14:textId="3C46C005" w:rsidR="0004303B" w:rsidRDefault="00E14A1D" w:rsidP="00B13933">
      <w:pPr>
        <w:tabs>
          <w:tab w:val="left" w:pos="475"/>
          <w:tab w:val="left" w:pos="2304"/>
          <w:tab w:val="center" w:pos="6494"/>
          <w:tab w:val="left" w:pos="7373"/>
          <w:tab w:val="left" w:pos="8554"/>
        </w:tabs>
      </w:pPr>
      <w:r>
        <w:t>H</w:t>
      </w:r>
      <w:r>
        <w:tab/>
        <w:t>04/13/2023</w:t>
      </w:r>
      <w:r>
        <w:tab/>
        <w:t>Committee Requested Withdrawal</w:t>
      </w:r>
    </w:p>
    <w:p w14:paraId="014142CE" w14:textId="5BC8D121" w:rsidR="00E14A1D" w:rsidRDefault="00E14A1D" w:rsidP="00B13933">
      <w:pPr>
        <w:tabs>
          <w:tab w:val="left" w:pos="475"/>
          <w:tab w:val="left" w:pos="2304"/>
          <w:tab w:val="center" w:pos="6494"/>
          <w:tab w:val="left" w:pos="7373"/>
          <w:tab w:val="left" w:pos="8554"/>
        </w:tabs>
      </w:pPr>
      <w:r>
        <w:tab/>
      </w:r>
      <w:r>
        <w:tab/>
        <w:t>120 Day Period Tolled</w:t>
      </w:r>
    </w:p>
    <w:p w14:paraId="420BB980" w14:textId="05BEB6C3" w:rsidR="00E14A1D" w:rsidRDefault="004A4F25" w:rsidP="00B13933">
      <w:pPr>
        <w:tabs>
          <w:tab w:val="left" w:pos="475"/>
          <w:tab w:val="left" w:pos="2304"/>
          <w:tab w:val="center" w:pos="6494"/>
          <w:tab w:val="left" w:pos="7373"/>
          <w:tab w:val="left" w:pos="8554"/>
        </w:tabs>
      </w:pPr>
      <w:r>
        <w:noBreakHyphen/>
      </w:r>
      <w:r w:rsidR="00477758">
        <w:tab/>
        <w:t>04/13/2023</w:t>
      </w:r>
      <w:r w:rsidR="00477758">
        <w:tab/>
        <w:t>Withdrawn and Resubmitted</w:t>
      </w:r>
      <w:r w:rsidR="00477758">
        <w:tab/>
      </w:r>
      <w:r w:rsidR="00477758">
        <w:tab/>
        <w:t>05/10/2023</w:t>
      </w:r>
    </w:p>
    <w:p w14:paraId="79F5AB56" w14:textId="04F5A503" w:rsidR="00477758" w:rsidRDefault="00CC17F3" w:rsidP="00B13933">
      <w:pPr>
        <w:tabs>
          <w:tab w:val="left" w:pos="475"/>
          <w:tab w:val="left" w:pos="2304"/>
          <w:tab w:val="center" w:pos="6494"/>
          <w:tab w:val="left" w:pos="7373"/>
          <w:tab w:val="left" w:pos="8554"/>
        </w:tabs>
      </w:pPr>
      <w:r>
        <w:t>S</w:t>
      </w:r>
      <w:r>
        <w:tab/>
        <w:t>04/27/2023</w:t>
      </w:r>
      <w:r>
        <w:tab/>
        <w:t>Resolution Introduced to Approve</w:t>
      </w:r>
      <w:r>
        <w:tab/>
        <w:t>756</w:t>
      </w:r>
    </w:p>
    <w:p w14:paraId="5EC8293F" w14:textId="49F8484C" w:rsidR="00CC17F3" w:rsidRDefault="004A4F25" w:rsidP="00B13933">
      <w:pPr>
        <w:tabs>
          <w:tab w:val="left" w:pos="475"/>
          <w:tab w:val="left" w:pos="2304"/>
          <w:tab w:val="center" w:pos="6494"/>
          <w:tab w:val="left" w:pos="7373"/>
          <w:tab w:val="left" w:pos="8554"/>
        </w:tabs>
      </w:pPr>
      <w:r>
        <w:noBreakHyphen/>
      </w:r>
      <w:r>
        <w:tab/>
        <w:t>05/10/2023</w:t>
      </w:r>
      <w:r>
        <w:tab/>
        <w:t>Approved by: Expiration Date</w:t>
      </w:r>
      <w:r>
        <w:tab/>
      </w:r>
      <w:r>
        <w:tab/>
      </w:r>
    </w:p>
    <w:p w14:paraId="21FD2A77" w14:textId="26A817AE" w:rsidR="004A4F25" w:rsidRDefault="004A4F25" w:rsidP="00B13933">
      <w:pPr>
        <w:tabs>
          <w:tab w:val="left" w:pos="475"/>
          <w:tab w:val="left" w:pos="2304"/>
          <w:tab w:val="center" w:pos="6494"/>
          <w:tab w:val="left" w:pos="7373"/>
          <w:tab w:val="left" w:pos="8554"/>
        </w:tabs>
      </w:pPr>
      <w:r>
        <w:noBreakHyphen/>
      </w:r>
      <w:r>
        <w:tab/>
        <w:t>05/26/2023</w:t>
      </w:r>
      <w:r>
        <w:tab/>
        <w:t>Effective Date unless otherwise</w:t>
      </w:r>
    </w:p>
    <w:p w14:paraId="10C6034C" w14:textId="2A54AF99" w:rsidR="004A4F25" w:rsidRDefault="004A4F25" w:rsidP="00B13933">
      <w:pPr>
        <w:tabs>
          <w:tab w:val="left" w:pos="475"/>
          <w:tab w:val="left" w:pos="2304"/>
          <w:tab w:val="center" w:pos="6494"/>
          <w:tab w:val="left" w:pos="7373"/>
          <w:tab w:val="left" w:pos="8554"/>
        </w:tabs>
      </w:pPr>
      <w:r>
        <w:tab/>
      </w:r>
      <w:r>
        <w:tab/>
        <w:t>provided for in the Regulation</w:t>
      </w:r>
    </w:p>
    <w:p w14:paraId="0DE1521B" w14:textId="77777777" w:rsidR="004A4F25" w:rsidRPr="004A4F25" w:rsidRDefault="004A4F25" w:rsidP="00B13933">
      <w:pPr>
        <w:tabs>
          <w:tab w:val="left" w:pos="475"/>
          <w:tab w:val="left" w:pos="2304"/>
          <w:tab w:val="center" w:pos="6494"/>
          <w:tab w:val="left" w:pos="7373"/>
          <w:tab w:val="left" w:pos="8554"/>
        </w:tabs>
      </w:pPr>
    </w:p>
    <w:p w14:paraId="12F96FBD" w14:textId="4AA3C99E" w:rsidR="0042734F" w:rsidRDefault="00B13933" w:rsidP="004A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2734F">
        <w:lastRenderedPageBreak/>
        <w:t>Document No. 5164</w:t>
      </w:r>
    </w:p>
    <w:p w14:paraId="06405DDC" w14:textId="77777777" w:rsidR="0042734F" w:rsidRPr="00573759" w:rsidRDefault="00427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EMPLOYMENT AND WORKFORCE</w:t>
      </w:r>
    </w:p>
    <w:p w14:paraId="6E5D7D3D" w14:textId="77777777" w:rsidR="0042734F" w:rsidRDefault="00427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47</w:t>
      </w:r>
    </w:p>
    <w:p w14:paraId="139A6F78" w14:textId="2BF5AC96" w:rsidR="0042734F" w:rsidRDefault="00427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w:t>
      </w:r>
      <w:r w:rsidRPr="00EF4437">
        <w:t>41</w:t>
      </w:r>
      <w:r w:rsidR="004A4F25">
        <w:noBreakHyphen/>
      </w:r>
      <w:r w:rsidRPr="00EF4437">
        <w:t>27</w:t>
      </w:r>
      <w:r w:rsidR="004A4F25">
        <w:noBreakHyphen/>
      </w:r>
      <w:r w:rsidRPr="00EF4437">
        <w:t>510, 41</w:t>
      </w:r>
      <w:r w:rsidR="004A4F25">
        <w:noBreakHyphen/>
      </w:r>
      <w:r w:rsidRPr="00EF4437">
        <w:t>35</w:t>
      </w:r>
      <w:r w:rsidR="004A4F25">
        <w:noBreakHyphen/>
      </w:r>
      <w:r w:rsidRPr="00EF4437">
        <w:t>720, and 41</w:t>
      </w:r>
      <w:r w:rsidR="004A4F25">
        <w:noBreakHyphen/>
      </w:r>
      <w:r w:rsidRPr="00EF4437">
        <w:t>35</w:t>
      </w:r>
      <w:r w:rsidR="004A4F25">
        <w:noBreakHyphen/>
      </w:r>
      <w:r w:rsidRPr="00EF4437">
        <w:t>760</w:t>
      </w:r>
    </w:p>
    <w:p w14:paraId="26B30E0F"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2F2985" w14:textId="69254E24"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47</w:t>
      </w:r>
      <w:r w:rsidR="004A4F25">
        <w:noBreakHyphen/>
      </w:r>
      <w:r>
        <w:t xml:space="preserve">55. </w:t>
      </w:r>
      <w:r w:rsidRPr="006C6D45">
        <w:t>Representation before Appeal Tribunal and the Appellate Panel.</w:t>
      </w:r>
    </w:p>
    <w:p w14:paraId="3258A584"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D27666"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5E14D86E"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0BFE8B3" w14:textId="73E16AA4"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A117BB">
        <w:t>R.47</w:t>
      </w:r>
      <w:proofErr w:type="spellEnd"/>
      <w:r w:rsidR="004A4F25">
        <w:noBreakHyphen/>
      </w:r>
      <w:r w:rsidRPr="00A117BB">
        <w:t>55 describes how a party may be represented before an Appeal Tribunal or the Appellate Panel. The Department proposes amending this regulation to clarify who can represent individuals, businesses, and other entities before the Appeal Tribunal and Appellate Panel</w:t>
      </w:r>
      <w:r>
        <w:t xml:space="preserve">, and </w:t>
      </w:r>
      <w:r w:rsidRPr="00A117BB">
        <w:t xml:space="preserve">to distinguish, for the purposes of representation, between unemployment insurance benefit proceedings and unemployment insurance tax proceedings. </w:t>
      </w:r>
      <w:r>
        <w:t xml:space="preserve">The Notice of Drafting was published in the </w:t>
      </w:r>
      <w:r>
        <w:rPr>
          <w:i/>
        </w:rPr>
        <w:t>State Register</w:t>
      </w:r>
      <w:r>
        <w:t xml:space="preserve"> on September 23, 2022.</w:t>
      </w:r>
    </w:p>
    <w:p w14:paraId="3D4EF4B8" w14:textId="77777777" w:rsidR="0042734F" w:rsidRPr="00C46AB9"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0EFA95" w14:textId="04BB5592" w:rsidR="0042734F" w:rsidRDefault="00427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rsidR="004A4F25">
        <w:noBreakHyphen/>
      </w:r>
      <w:r>
        <w:t>by</w:t>
      </w:r>
      <w:r w:rsidR="004A4F25">
        <w:noBreakHyphen/>
      </w:r>
      <w:r>
        <w:t>Section Discussion:</w:t>
      </w:r>
    </w:p>
    <w:p w14:paraId="6EAFE165" w14:textId="77777777" w:rsidR="0042734F" w:rsidRDefault="004273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C66D387" w14:textId="098A6E9A"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t>A.1</w:t>
      </w:r>
      <w:proofErr w:type="spellEnd"/>
      <w:r>
        <w:t>. Revision to establish scope of self</w:t>
      </w:r>
      <w:r w:rsidR="004A4F25">
        <w:noBreakHyphen/>
      </w:r>
      <w:r>
        <w:t>representation before Tribunal and Panel.</w:t>
      </w:r>
    </w:p>
    <w:p w14:paraId="3FCDDB5A"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t>A.2</w:t>
      </w:r>
      <w:proofErr w:type="spellEnd"/>
      <w:r>
        <w:t>. Addition to clarify that Department employees can represent the Department.</w:t>
      </w:r>
    </w:p>
    <w:p w14:paraId="5764E888"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t>A.3</w:t>
      </w:r>
      <w:proofErr w:type="spellEnd"/>
      <w:r>
        <w:t>. Addition to clarify government employees may represent their office or agency.</w:t>
      </w:r>
    </w:p>
    <w:p w14:paraId="55398544"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t>1. Revision to clarify business units may be represented by employees or attorneys in benefit hearings.</w:t>
      </w:r>
    </w:p>
    <w:p w14:paraId="1ABA7612"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t>B.2</w:t>
      </w:r>
      <w:proofErr w:type="spellEnd"/>
      <w:r>
        <w:t>. Renumbered (previously part of section A).</w:t>
      </w:r>
    </w:p>
    <w:p w14:paraId="7E504762"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t>C.1</w:t>
      </w:r>
      <w:proofErr w:type="spellEnd"/>
      <w:r>
        <w:t xml:space="preserve">. Addition to permit business entities to be represented by attorneys or an officer, partner, member, or employee of the business entity in unemployment tax hearings. </w:t>
      </w:r>
    </w:p>
    <w:p w14:paraId="68CF794E"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proofErr w:type="spellStart"/>
      <w:r>
        <w:t>C.2</w:t>
      </w:r>
      <w:proofErr w:type="spellEnd"/>
      <w:r>
        <w:t>. Addition to permit a party to be represented by a certified public accountant in unemployment insurance tax proceedings.</w:t>
      </w:r>
    </w:p>
    <w:p w14:paraId="7A6D852A"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D. </w:t>
      </w:r>
      <w:r>
        <w:tab/>
        <w:t>Renumbered (previously section B).</w:t>
      </w:r>
    </w:p>
    <w:p w14:paraId="569AA8AC"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45B79D" w14:textId="77777777"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3BA1AF71" w14:textId="77777777" w:rsidR="0042734F" w:rsidRPr="00FE5EE9"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4D86E93A" w14:textId="0989CA0A" w:rsid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Replace R. 47</w:t>
      </w:r>
      <w:r w:rsidR="004A4F25">
        <w:rPr>
          <w:bCs/>
        </w:rPr>
        <w:noBreakHyphen/>
      </w:r>
      <w:r>
        <w:rPr>
          <w:bCs/>
        </w:rPr>
        <w:t xml:space="preserve">55, </w:t>
      </w:r>
      <w:r>
        <w:rPr>
          <w:bCs/>
          <w:i/>
          <w:iCs/>
        </w:rPr>
        <w:t>Representation before Appeal Tribunal and the Appellate Panel</w:t>
      </w:r>
      <w:r>
        <w:rPr>
          <w:bCs/>
        </w:rPr>
        <w:t xml:space="preserve">, in its entirety with this amendment. </w:t>
      </w:r>
    </w:p>
    <w:p w14:paraId="09F7BEBD" w14:textId="4BAE2C8A" w:rsidR="004A4F25" w:rsidRDefault="004A4F25"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9F7BEBD" w14:textId="4BAE2C8A" w:rsidR="0042734F"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005D0EC3"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0C07DD" w14:textId="78A9FE81"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47</w:t>
      </w:r>
      <w:r w:rsidR="004A4F25">
        <w:rPr>
          <w:rFonts w:eastAsia="Times New Roman"/>
        </w:rPr>
        <w:noBreakHyphen/>
      </w:r>
      <w:r w:rsidRPr="004A4F25">
        <w:rPr>
          <w:rFonts w:eastAsia="Times New Roman"/>
        </w:rPr>
        <w:t>55. Representation before Appeal Tribunal and the Appellate Panel.</w:t>
      </w:r>
    </w:p>
    <w:p w14:paraId="21966588"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1C1D5C2"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t>A. Parties and Their Representatives in General.</w:t>
      </w:r>
    </w:p>
    <w:p w14:paraId="24324962"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83604E3" w14:textId="7676E7B4"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r>
      <w:r w:rsidRPr="004A4F25">
        <w:rPr>
          <w:rFonts w:eastAsia="Times New Roman"/>
        </w:rPr>
        <w:tab/>
        <w:t>1. An individual person not admitted to practice law in South Carolina may represent himself or herself in any proceeding before an Appeal Tribunal or the Appellate Panel but may not represent another person except as expressly allowed by this regulation. A party proceeding without legal representation shall remain fully responsible for compliance with the Department</w:t>
      </w:r>
      <w:r w:rsidR="004A4F25" w:rsidRPr="004A4F25">
        <w:rPr>
          <w:rFonts w:eastAsia="Times New Roman" w:cs="Times New Roman"/>
        </w:rPr>
        <w:t>’</w:t>
      </w:r>
      <w:r w:rsidRPr="004A4F25">
        <w:rPr>
          <w:rFonts w:eastAsia="Times New Roman"/>
        </w:rPr>
        <w:t xml:space="preserve">s regulations and the Administrative Procedures Act. </w:t>
      </w:r>
    </w:p>
    <w:p w14:paraId="0B665737"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02C9392"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r>
      <w:r w:rsidRPr="004A4F25">
        <w:rPr>
          <w:rFonts w:eastAsia="Times New Roman"/>
        </w:rPr>
        <w:tab/>
        <w:t>2.</w:t>
      </w:r>
      <w:r w:rsidRPr="004A4F25">
        <w:t xml:space="preserve"> </w:t>
      </w:r>
      <w:r w:rsidRPr="004A4F25">
        <w:rPr>
          <w:rFonts w:eastAsia="Times New Roman"/>
        </w:rPr>
        <w:t xml:space="preserve">Department employees may represent the Department in any proceeding before an Appeal Tribunal or the Appellate Panel. </w:t>
      </w:r>
    </w:p>
    <w:p w14:paraId="792649E3"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CED816D" w14:textId="77777777" w:rsidR="0042734F" w:rsidRPr="004A4F25" w:rsidRDefault="0042734F" w:rsidP="00DD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r>
      <w:r w:rsidRPr="004A4F25">
        <w:rPr>
          <w:rFonts w:eastAsia="Times New Roman"/>
        </w:rPr>
        <w:tab/>
        <w:t>3. State, local, and federal government employees may represent their offices, agencies, or both before the Appeal Tribunal or the Appellate Panel.</w:t>
      </w:r>
    </w:p>
    <w:p w14:paraId="4E8B0518"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64F4309"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t>B. Unemployment Insurance Benefit Proceedings.</w:t>
      </w:r>
    </w:p>
    <w:p w14:paraId="69CB7786"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DB545EB" w14:textId="2962E79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r>
      <w:r w:rsidRPr="004A4F25">
        <w:rPr>
          <w:rFonts w:eastAsia="Times New Roman"/>
        </w:rPr>
        <w:tab/>
        <w:t xml:space="preserve">1. A partnership, corporation, association, or limited liability company may be represented by a member, partner, officer, or employee thereof. Nothing in this regulation shall be construed as prohibiting any employee or agent of a business entity from providing factual information to the Appeal Tribunal or the Appellate Panel. Nothing in this regulation shall be construed as prohibiting any employee or business entity from being represented by an attorney licensed to practice law in South Carolina, or an attorney possessing a Limited Certificate of Admission pursuant to Rule 405, </w:t>
      </w:r>
      <w:proofErr w:type="spellStart"/>
      <w:r w:rsidRPr="004A4F25">
        <w:rPr>
          <w:rFonts w:eastAsia="Times New Roman"/>
        </w:rPr>
        <w:t>SCACR</w:t>
      </w:r>
      <w:proofErr w:type="spellEnd"/>
      <w:r w:rsidRPr="004A4F25">
        <w:rPr>
          <w:rFonts w:eastAsia="Times New Roman"/>
        </w:rPr>
        <w:t xml:space="preserve"> if they so choose. </w:t>
      </w:r>
    </w:p>
    <w:p w14:paraId="6E4813F9"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E331BDC"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r>
      <w:r w:rsidRPr="004A4F25">
        <w:rPr>
          <w:rFonts w:eastAsia="Times New Roman"/>
        </w:rPr>
        <w:tab/>
        <w:t>2. Representatives of labor unions, employee or employer organizations, may appear and give factual information or data which will be pertinent or helpful to the determination of the issues before the Appellate Panel or the Appeal Tribunal.</w:t>
      </w:r>
    </w:p>
    <w:p w14:paraId="69C0B00B"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02E9022"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t>C. Unemployment Insurance Tax Proceedings.</w:t>
      </w:r>
    </w:p>
    <w:p w14:paraId="355C1EAD" w14:textId="77777777"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A11A0C6" w14:textId="66F310C8" w:rsidR="0042734F" w:rsidRPr="004A4F25" w:rsidRDefault="0042734F" w:rsidP="00DD5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r>
      <w:r w:rsidRPr="004A4F25">
        <w:rPr>
          <w:rFonts w:eastAsia="Times New Roman"/>
        </w:rPr>
        <w:tab/>
        <w:t>1. A party who is not a natural person, such as a business defined in S.C. Code Ann. § 33</w:t>
      </w:r>
      <w:r w:rsidR="004A4F25">
        <w:rPr>
          <w:rFonts w:eastAsia="Times New Roman"/>
        </w:rPr>
        <w:noBreakHyphen/>
      </w:r>
      <w:r w:rsidRPr="004A4F25">
        <w:rPr>
          <w:rFonts w:eastAsia="Times New Roman"/>
        </w:rPr>
        <w:t>1</w:t>
      </w:r>
      <w:r w:rsidR="004A4F25">
        <w:rPr>
          <w:rFonts w:eastAsia="Times New Roman"/>
        </w:rPr>
        <w:noBreakHyphen/>
      </w:r>
      <w:r w:rsidRPr="004A4F25">
        <w:rPr>
          <w:rFonts w:eastAsia="Times New Roman"/>
        </w:rPr>
        <w:t>103, may be represented in a proceeding before the Appeal Tribunal or the Appellate Panel by an officer, partner, member, or employee thereof in any unemployment insurance tax proceeding initiated, including proceedings under Regulation 47</w:t>
      </w:r>
      <w:r w:rsidR="004A4F25">
        <w:rPr>
          <w:rFonts w:eastAsia="Times New Roman"/>
        </w:rPr>
        <w:noBreakHyphen/>
      </w:r>
      <w:r w:rsidRPr="004A4F25">
        <w:rPr>
          <w:rFonts w:eastAsia="Times New Roman"/>
        </w:rPr>
        <w:t xml:space="preserve">36. Nothing in this regulation shall be construed as prohibiting a party from being represented by an attorney licensed to practice law in South Carolina, or an attorney possessing a Limited Certificate of Admission pursuant to Rule 405, </w:t>
      </w:r>
      <w:proofErr w:type="spellStart"/>
      <w:r w:rsidRPr="004A4F25">
        <w:rPr>
          <w:rFonts w:eastAsia="Times New Roman"/>
        </w:rPr>
        <w:t>SCACR</w:t>
      </w:r>
      <w:proofErr w:type="spellEnd"/>
      <w:r w:rsidRPr="004A4F25">
        <w:rPr>
          <w:rFonts w:eastAsia="Times New Roman"/>
        </w:rPr>
        <w:t xml:space="preserve"> if they so choose.</w:t>
      </w:r>
    </w:p>
    <w:p w14:paraId="0151A22D" w14:textId="77777777" w:rsidR="0042734F" w:rsidRPr="004A4F25" w:rsidRDefault="0042734F" w:rsidP="00DD5D73"/>
    <w:p w14:paraId="33C74E72" w14:textId="10364922" w:rsidR="0042734F" w:rsidRPr="004A4F25" w:rsidRDefault="0042734F" w:rsidP="00DD5D73">
      <w:pPr>
        <w:rPr>
          <w:rFonts w:eastAsia="Times New Roman"/>
        </w:rPr>
      </w:pPr>
      <w:r w:rsidRPr="004A4F25">
        <w:tab/>
      </w:r>
      <w:r w:rsidRPr="004A4F25">
        <w:tab/>
      </w:r>
      <w:r w:rsidRPr="004A4F25">
        <w:rPr>
          <w:rFonts w:eastAsia="Times New Roman"/>
        </w:rPr>
        <w:t>2. Any party may be represented by a certified public accountant licensed in South Carolina in any unemployment insurance tax proceeding initiated, including proceedings under Regulation 47</w:t>
      </w:r>
      <w:r w:rsidR="004A4F25">
        <w:rPr>
          <w:rFonts w:eastAsia="Times New Roman"/>
        </w:rPr>
        <w:noBreakHyphen/>
      </w:r>
      <w:r w:rsidRPr="004A4F25">
        <w:rPr>
          <w:rFonts w:eastAsia="Times New Roman"/>
        </w:rPr>
        <w:t>36.</w:t>
      </w:r>
    </w:p>
    <w:p w14:paraId="00194ACE" w14:textId="77777777" w:rsidR="0042734F" w:rsidRPr="004A4F25" w:rsidRDefault="0042734F" w:rsidP="00DD5D73">
      <w:pPr>
        <w:rPr>
          <w:rFonts w:eastAsia="Times New Roman"/>
        </w:rPr>
      </w:pPr>
    </w:p>
    <w:p w14:paraId="65576237" w14:textId="525B6758" w:rsidR="0042734F" w:rsidRPr="004A4F25" w:rsidRDefault="0042734F" w:rsidP="00B13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A4F25">
        <w:rPr>
          <w:rFonts w:eastAsia="Times New Roman"/>
        </w:rPr>
        <w:tab/>
        <w:t>D. The Appellate Panel or the Appeal Tribunal, in its discretion, may refuse to allow any person to represent others in any proceeding before it who it finds is guilty of unethical conduct, or who intentionally and repeatedly fails to observe the provisions of South Carolina Law, or the Rules, Regulations, and/or instructions of either the Tribunal or the Appellate Panel.</w:t>
      </w:r>
    </w:p>
    <w:p w14:paraId="645FC1F7" w14:textId="77777777" w:rsidR="0042734F" w:rsidRPr="004A4F25" w:rsidRDefault="0042734F" w:rsidP="00B13933">
      <w:pPr>
        <w:tabs>
          <w:tab w:val="left" w:pos="475"/>
          <w:tab w:val="left" w:pos="2304"/>
          <w:tab w:val="center" w:pos="6494"/>
          <w:tab w:val="left" w:pos="7373"/>
          <w:tab w:val="left" w:pos="8554"/>
        </w:tabs>
      </w:pPr>
    </w:p>
    <w:p w14:paraId="48A118C4" w14:textId="77777777" w:rsidR="0042734F" w:rsidRPr="004A4F25" w:rsidRDefault="0042734F" w:rsidP="00725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F25">
        <w:rPr>
          <w:b/>
        </w:rPr>
        <w:t>Fiscal Impact Statement:</w:t>
      </w:r>
    </w:p>
    <w:p w14:paraId="673FF097" w14:textId="77777777" w:rsidR="0042734F" w:rsidRPr="004A4F25" w:rsidRDefault="0042734F" w:rsidP="00725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FDC572" w14:textId="77777777" w:rsidR="0042734F" w:rsidRPr="004A4F25" w:rsidRDefault="0042734F" w:rsidP="00725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4F25">
        <w:t>There will be no cost incurred by the State or any of its political subdivisions for these regulations.</w:t>
      </w:r>
    </w:p>
    <w:p w14:paraId="148C722B" w14:textId="77777777" w:rsidR="0042734F" w:rsidRPr="004A4F25" w:rsidRDefault="0042734F" w:rsidP="00B13933">
      <w:pPr>
        <w:tabs>
          <w:tab w:val="left" w:pos="475"/>
          <w:tab w:val="left" w:pos="2304"/>
          <w:tab w:val="center" w:pos="6494"/>
          <w:tab w:val="left" w:pos="7373"/>
          <w:tab w:val="left" w:pos="8554"/>
        </w:tabs>
      </w:pPr>
    </w:p>
    <w:p w14:paraId="6B04A799" w14:textId="77777777" w:rsidR="0042734F" w:rsidRPr="004A4F25" w:rsidRDefault="0042734F" w:rsidP="00725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4F25">
        <w:rPr>
          <w:b/>
        </w:rPr>
        <w:t>Statement of Rationale:</w:t>
      </w:r>
    </w:p>
    <w:p w14:paraId="2C9E7977" w14:textId="77777777" w:rsidR="0042734F" w:rsidRPr="004A4F25" w:rsidRDefault="0042734F" w:rsidP="00725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4F0892" w14:textId="5D6302FE" w:rsidR="00473FA8" w:rsidRPr="004A4F25" w:rsidRDefault="0042734F" w:rsidP="004777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4A4F25">
        <w:t>R.47</w:t>
      </w:r>
      <w:proofErr w:type="spellEnd"/>
      <w:r w:rsidR="004A4F25">
        <w:noBreakHyphen/>
      </w:r>
      <w:r w:rsidRPr="004A4F25">
        <w:t>55 describes how a party may be represented before an Appeal Tribunal or the Appellate Panel. The Department proposes amending this regulation to clarify who can represent individuals, businesses, and other entities before the Appeal Tribunal and Appellate Panel. The amendment is also needed to distinguish, for the purposes of representation, between unemployment insurance benefit proceedings and unemployment insurance tax proceedings. The amendment recognizes that unemployment insurance tax proceedings are complex and touch on corporate acquisitions, mergers, and employee misclassification and permits a party to elect to be represented in unemployment insurance tax proceedings by a certified public accountant licensed in South Carolina.</w:t>
      </w:r>
    </w:p>
    <w:sectPr w:rsidR="00473FA8" w:rsidRPr="004A4F25" w:rsidSect="0067678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75A7" w14:textId="77777777" w:rsidR="00520AF9" w:rsidRDefault="00520AF9" w:rsidP="00520AF9">
      <w:r>
        <w:separator/>
      </w:r>
    </w:p>
  </w:endnote>
  <w:endnote w:type="continuationSeparator" w:id="0">
    <w:p w14:paraId="34FE3185" w14:textId="77777777" w:rsidR="00520AF9" w:rsidRDefault="00520AF9" w:rsidP="0052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763655"/>
      <w:docPartObj>
        <w:docPartGallery w:val="Page Numbers (Bottom of Page)"/>
        <w:docPartUnique/>
      </w:docPartObj>
    </w:sdtPr>
    <w:sdtEndPr>
      <w:rPr>
        <w:noProof/>
      </w:rPr>
    </w:sdtEndPr>
    <w:sdtContent>
      <w:p w14:paraId="33F91A95" w14:textId="49F93B16" w:rsidR="00520AF9" w:rsidRDefault="00520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8A659" w14:textId="77777777" w:rsidR="00520AF9" w:rsidRDefault="0052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AA21" w14:textId="77777777" w:rsidR="00520AF9" w:rsidRDefault="00520AF9" w:rsidP="00520AF9">
      <w:r>
        <w:separator/>
      </w:r>
    </w:p>
  </w:footnote>
  <w:footnote w:type="continuationSeparator" w:id="0">
    <w:p w14:paraId="39734AF4" w14:textId="77777777" w:rsidR="00520AF9" w:rsidRDefault="00520AF9" w:rsidP="00520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33"/>
    <w:rsid w:val="0004303B"/>
    <w:rsid w:val="001835BF"/>
    <w:rsid w:val="001849AB"/>
    <w:rsid w:val="00337472"/>
    <w:rsid w:val="00381DF2"/>
    <w:rsid w:val="003E4FB5"/>
    <w:rsid w:val="00402788"/>
    <w:rsid w:val="0042734F"/>
    <w:rsid w:val="00473FA8"/>
    <w:rsid w:val="00477758"/>
    <w:rsid w:val="004A4F25"/>
    <w:rsid w:val="00520AF9"/>
    <w:rsid w:val="005A3311"/>
    <w:rsid w:val="0060475B"/>
    <w:rsid w:val="0067678C"/>
    <w:rsid w:val="0068175D"/>
    <w:rsid w:val="006A296F"/>
    <w:rsid w:val="007052EE"/>
    <w:rsid w:val="00A220E4"/>
    <w:rsid w:val="00A52663"/>
    <w:rsid w:val="00A84CDB"/>
    <w:rsid w:val="00B13933"/>
    <w:rsid w:val="00B41387"/>
    <w:rsid w:val="00C354CC"/>
    <w:rsid w:val="00CC17F3"/>
    <w:rsid w:val="00DA6136"/>
    <w:rsid w:val="00E1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0E1B"/>
  <w15:chartTrackingRefBased/>
  <w15:docId w15:val="{EDA9E846-B900-42DB-8073-8B847104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F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AF9"/>
    <w:pPr>
      <w:tabs>
        <w:tab w:val="center" w:pos="4680"/>
        <w:tab w:val="right" w:pos="9360"/>
      </w:tabs>
    </w:pPr>
  </w:style>
  <w:style w:type="character" w:customStyle="1" w:styleId="HeaderChar">
    <w:name w:val="Header Char"/>
    <w:basedOn w:val="DefaultParagraphFont"/>
    <w:link w:val="Header"/>
    <w:uiPriority w:val="99"/>
    <w:rsid w:val="00520AF9"/>
  </w:style>
  <w:style w:type="paragraph" w:styleId="Footer">
    <w:name w:val="footer"/>
    <w:basedOn w:val="Normal"/>
    <w:link w:val="FooterChar"/>
    <w:uiPriority w:val="99"/>
    <w:unhideWhenUsed/>
    <w:rsid w:val="00520AF9"/>
    <w:pPr>
      <w:tabs>
        <w:tab w:val="center" w:pos="4680"/>
        <w:tab w:val="right" w:pos="9360"/>
      </w:tabs>
    </w:pPr>
  </w:style>
  <w:style w:type="character" w:customStyle="1" w:styleId="FooterChar">
    <w:name w:val="Footer Char"/>
    <w:basedOn w:val="DefaultParagraphFont"/>
    <w:link w:val="Footer"/>
    <w:uiPriority w:val="99"/>
    <w:rsid w:val="0052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2023-05-11T21:23:00Z</cp:lastPrinted>
  <dcterms:created xsi:type="dcterms:W3CDTF">2023-05-11T21:24:00Z</dcterms:created>
  <dcterms:modified xsi:type="dcterms:W3CDTF">2023-05-11T21:24:00Z</dcterms:modified>
</cp:coreProperties>
</file>