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831D" w14:textId="77777777" w:rsidR="001001EE" w:rsidRDefault="001001EE" w:rsidP="007E4B8D">
      <w:r>
        <w:t>Agency Name: Department of Motor Vehicles</w:t>
      </w:r>
    </w:p>
    <w:p w14:paraId="7A24B018" w14:textId="77777777" w:rsidR="001001EE" w:rsidRDefault="001001EE" w:rsidP="007E4B8D">
      <w:r>
        <w:t>Statutory Authority: 56-9-60</w:t>
      </w:r>
    </w:p>
    <w:p w14:paraId="2288689E" w14:textId="7E681619" w:rsidR="00A84CDB" w:rsidRDefault="007E4B8D" w:rsidP="007E4B8D">
      <w:r>
        <w:t>Document Number: 5228</w:t>
      </w:r>
    </w:p>
    <w:p w14:paraId="0C6CD194" w14:textId="291CBF51" w:rsidR="007E4B8D" w:rsidRDefault="001001EE" w:rsidP="007E4B8D">
      <w:r>
        <w:t>Proposed in State Register Volume and Issue: 47/8</w:t>
      </w:r>
    </w:p>
    <w:p w14:paraId="4A7BD0A9" w14:textId="77777777" w:rsidR="00983509" w:rsidRDefault="00983509" w:rsidP="007E4B8D">
      <w:r>
        <w:t>House Committee: Regulations and Administrative Procedures Committee</w:t>
      </w:r>
    </w:p>
    <w:p w14:paraId="62523B14" w14:textId="3A979DE8" w:rsidR="00983509" w:rsidRDefault="00983509" w:rsidP="007E4B8D">
      <w:r>
        <w:t>Senate Committee: Transportation Committee</w:t>
      </w:r>
    </w:p>
    <w:p w14:paraId="53DD521A" w14:textId="6A2C8F21" w:rsidR="00F47776" w:rsidRDefault="00F47776" w:rsidP="007E4B8D">
      <w:r>
        <w:t>120 Day Review Expiration Date for Automatic Approval: 05/08/2024</w:t>
      </w:r>
    </w:p>
    <w:p w14:paraId="11828588" w14:textId="77777777" w:rsidR="00F47776" w:rsidRDefault="001001EE" w:rsidP="007E4B8D">
      <w:r>
        <w:t xml:space="preserve">Status: </w:t>
      </w:r>
      <w:r w:rsidR="00F47776">
        <w:t>Pending</w:t>
      </w:r>
    </w:p>
    <w:p w14:paraId="7BB466E4" w14:textId="22EA4C6C" w:rsidR="001001EE" w:rsidRDefault="001001EE" w:rsidP="007E4B8D">
      <w:r>
        <w:t>Subject: Self-Insurers</w:t>
      </w:r>
    </w:p>
    <w:p w14:paraId="4E662304" w14:textId="77777777" w:rsidR="001001EE" w:rsidRDefault="001001EE" w:rsidP="007E4B8D"/>
    <w:p w14:paraId="2A4F78EC" w14:textId="6FB30C43" w:rsidR="007E4B8D" w:rsidRDefault="007E4B8D" w:rsidP="007E4B8D">
      <w:r>
        <w:t>History: 5228</w:t>
      </w:r>
    </w:p>
    <w:p w14:paraId="06BBE222" w14:textId="77777777" w:rsidR="007E4B8D" w:rsidRDefault="007E4B8D" w:rsidP="007E4B8D"/>
    <w:p w14:paraId="2FA88445" w14:textId="6EE71A90" w:rsidR="007E4B8D" w:rsidRDefault="007E4B8D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2EB2BA1F" w14:textId="52A5D146" w:rsidR="007E4B8D" w:rsidRDefault="001001EE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08/25/2023</w:t>
      </w:r>
      <w:r>
        <w:tab/>
        <w:t>Proposed Reg Published in SR</w:t>
      </w:r>
      <w:r>
        <w:tab/>
      </w:r>
    </w:p>
    <w:p w14:paraId="29A3499A" w14:textId="03744881" w:rsidR="001001EE" w:rsidRDefault="00F47776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01/09/2024</w:t>
      </w:r>
      <w:r>
        <w:tab/>
        <w:t>Received President of the Senate &amp; Speaker</w:t>
      </w:r>
      <w:r>
        <w:tab/>
      </w:r>
      <w:r>
        <w:tab/>
        <w:t>05/08/2024</w:t>
      </w:r>
    </w:p>
    <w:p w14:paraId="7D53176E" w14:textId="58679C5F" w:rsidR="00F47776" w:rsidRDefault="00983509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01/09/2024</w:t>
      </w:r>
      <w:r>
        <w:tab/>
        <w:t>Referred to Committee</w:t>
      </w:r>
      <w:r>
        <w:tab/>
      </w:r>
    </w:p>
    <w:p w14:paraId="4904D6F7" w14:textId="09398302" w:rsidR="00983509" w:rsidRDefault="00983509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01/09/2024</w:t>
      </w:r>
      <w:r>
        <w:tab/>
        <w:t>Referred to Committee</w:t>
      </w:r>
      <w:r>
        <w:tab/>
      </w:r>
    </w:p>
    <w:p w14:paraId="4C8D047F" w14:textId="35845262" w:rsidR="00983509" w:rsidRDefault="003B3C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02/22/2024</w:t>
      </w:r>
      <w:r>
        <w:tab/>
        <w:t>Resolution Introduced to Approve</w:t>
      </w:r>
      <w:r>
        <w:tab/>
        <w:t>1091</w:t>
      </w:r>
    </w:p>
    <w:p w14:paraId="6C75E39C" w14:textId="77777777" w:rsidR="003B3C25" w:rsidRPr="003B3C25" w:rsidRDefault="003B3C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043F086A" w14:textId="77777777" w:rsidR="003F6A25" w:rsidRDefault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3F6A25">
        <w:lastRenderedPageBreak/>
        <w:t>Document No. 5228</w:t>
      </w:r>
    </w:p>
    <w:p w14:paraId="01327A2B" w14:textId="77777777" w:rsidR="003F6A25" w:rsidRPr="00573759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 xml:space="preserve">DEPARTMENT OF MOTOR VEHICLES </w:t>
      </w:r>
    </w:p>
    <w:p w14:paraId="088564D1" w14:textId="77777777" w:rsidR="003F6A25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90</w:t>
      </w:r>
    </w:p>
    <w:p w14:paraId="00796B51" w14:textId="77777777" w:rsidR="003F6A25" w:rsidRDefault="003F6A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Statutory Authority: 1976 Code Section 56</w:t>
      </w:r>
      <w:r>
        <w:noBreakHyphen/>
        <w:t>9</w:t>
      </w:r>
      <w:r>
        <w:noBreakHyphen/>
        <w:t>60</w:t>
      </w:r>
    </w:p>
    <w:p w14:paraId="4D16A2AF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786BE1C3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90</w:t>
      </w:r>
      <w:r>
        <w:noBreakHyphen/>
        <w:t xml:space="preserve">400. </w:t>
      </w:r>
      <w:r w:rsidRPr="0023374B">
        <w:t>Self</w:t>
      </w:r>
      <w:r>
        <w:noBreakHyphen/>
      </w:r>
      <w:r w:rsidRPr="0023374B">
        <w:t>Insurers.</w:t>
      </w:r>
      <w:r>
        <w:t xml:space="preserve"> (New)</w:t>
      </w:r>
    </w:p>
    <w:p w14:paraId="5DC0DCCA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4AE32166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Synopsis:</w:t>
      </w:r>
    </w:p>
    <w:p w14:paraId="0685351A" w14:textId="77777777" w:rsidR="003F6A25" w:rsidRPr="00AB0DD3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3F52E144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</w:tabs>
        <w:rPr>
          <w:bCs/>
        </w:rPr>
      </w:pPr>
      <w:r>
        <w:rPr>
          <w:bCs/>
        </w:rPr>
        <w:tab/>
      </w:r>
      <w:r w:rsidRPr="00577461">
        <w:rPr>
          <w:bCs/>
        </w:rPr>
        <w:t>2003 Act No. 51, §3 created the South Carolina Department of Motor Vehicles (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>) and transferred all functions, powers, duties, responsibilities, and authority statutorily exercised by the Motor Vehicle Division and the Motor Carrier Services unit with the South Carolina Department of Public Safety (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) to 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. At the time of the split of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from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, the regulations regarding the two agencies were not </w:t>
      </w:r>
      <w:r>
        <w:rPr>
          <w:bCs/>
        </w:rPr>
        <w:t>divided</w:t>
      </w:r>
      <w:r w:rsidRPr="00577461">
        <w:rPr>
          <w:bCs/>
        </w:rPr>
        <w:t xml:space="preserve"> within the South Carolina Code of Regulations. Therefore,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proposes to promulgate regulations that are still maintained within the South Carolina Code of Regulations </w:t>
      </w:r>
      <w:r>
        <w:rPr>
          <w:bCs/>
        </w:rPr>
        <w:t>Chapter</w:t>
      </w:r>
      <w:r w:rsidRPr="00577461">
        <w:rPr>
          <w:bCs/>
        </w:rPr>
        <w:t xml:space="preserve"> pertaining to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 that apply to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in true function.</w:t>
      </w:r>
      <w:r>
        <w:rPr>
          <w:bCs/>
        </w:rPr>
        <w:t xml:space="preserve"> Specifically, this promulgation pertains to a regulation currently contained at S.C. Reg. 38</w:t>
      </w:r>
      <w:r>
        <w:rPr>
          <w:bCs/>
        </w:rPr>
        <w:noBreakHyphen/>
        <w:t xml:space="preserve">121.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proposes to promulgate a similarly worded regulation in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Chapter of the South Carolina Code of Regulations with amendments to the regulation to delete unnecessary sections now contained in statute and additions to address functional issues regarding self</w:t>
      </w:r>
      <w:r>
        <w:rPr>
          <w:bCs/>
        </w:rPr>
        <w:noBreakHyphen/>
        <w:t>insurers.</w:t>
      </w:r>
    </w:p>
    <w:p w14:paraId="6998B7BB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22CD6C75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>
        <w:rPr>
          <w:i/>
        </w:rPr>
        <w:t>State Register</w:t>
      </w:r>
      <w:r>
        <w:t xml:space="preserve"> on July 28, 2023.</w:t>
      </w:r>
    </w:p>
    <w:p w14:paraId="3DC69115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05B89E89" w14:textId="77777777" w:rsidR="003F6A25" w:rsidRPr="005E7F8A" w:rsidRDefault="003F6A25" w:rsidP="00316A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 w:rsidRPr="005E7F8A">
        <w:rPr>
          <w:bCs/>
        </w:rPr>
        <w:t>Section</w:t>
      </w:r>
      <w:r>
        <w:rPr>
          <w:bCs/>
        </w:rPr>
        <w:noBreakHyphen/>
      </w:r>
      <w:r w:rsidRPr="005E7F8A">
        <w:rPr>
          <w:bCs/>
        </w:rPr>
        <w:t>by</w:t>
      </w:r>
      <w:r>
        <w:rPr>
          <w:bCs/>
        </w:rPr>
        <w:noBreakHyphen/>
      </w:r>
      <w:r w:rsidRPr="005E7F8A">
        <w:rPr>
          <w:bCs/>
        </w:rPr>
        <w:t>Section Discussion:</w:t>
      </w:r>
    </w:p>
    <w:p w14:paraId="16A6A153" w14:textId="77777777" w:rsidR="003F6A25" w:rsidRPr="005E7F8A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11879F6F" w14:textId="77777777" w:rsidR="003F6A25" w:rsidRPr="00C035BC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5E7F8A">
        <w:rPr>
          <w:bCs/>
        </w:rPr>
        <w:t xml:space="preserve">Create a new Article </w:t>
      </w:r>
      <w:r>
        <w:rPr>
          <w:bCs/>
        </w:rPr>
        <w:t>4</w:t>
      </w:r>
      <w:r w:rsidRPr="005E7F8A">
        <w:rPr>
          <w:bCs/>
        </w:rPr>
        <w:t xml:space="preserve"> to Chapter 90 of the South Carolina Code of Regulations titled “Self</w:t>
      </w:r>
      <w:r>
        <w:rPr>
          <w:bCs/>
        </w:rPr>
        <w:noBreakHyphen/>
      </w:r>
      <w:r w:rsidRPr="005E7F8A">
        <w:rPr>
          <w:bCs/>
        </w:rPr>
        <w:t>Insurers</w:t>
      </w:r>
      <w:r>
        <w:rPr>
          <w:bCs/>
        </w:rPr>
        <w:t>.”</w:t>
      </w:r>
    </w:p>
    <w:p w14:paraId="1AFC143B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14:paraId="53A0EA08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14:paraId="5F3F2380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1441C33D" w14:textId="77777777" w:rsidR="003F6A25" w:rsidRPr="009C6718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ab/>
      </w:r>
      <w:r w:rsidRPr="009C6718">
        <w:rPr>
          <w:bCs/>
        </w:rPr>
        <w:t>Print the regulation as shown below. All other items remain unchanged.</w:t>
      </w:r>
    </w:p>
    <w:p w14:paraId="39EBB78E" w14:textId="77777777" w:rsidR="003F6A25" w:rsidRPr="007E4B8D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kern w:val="0"/>
          <w:u w:val="single"/>
        </w:rPr>
      </w:pPr>
    </w:p>
    <w:p w14:paraId="6038CB26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24250925" w14:textId="009CE0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strike/>
          <w:kern w:val="0"/>
        </w:rPr>
      </w:pPr>
      <w:r w:rsidRPr="003F6A25">
        <w:rPr>
          <w:rFonts w:cs="Times New Roman"/>
          <w:strike/>
          <w:kern w:val="0"/>
        </w:rPr>
        <w:t>Indicates Matter Stricken</w:t>
      </w:r>
    </w:p>
    <w:p w14:paraId="6AFB0DEA" w14:textId="3C51BFC2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kern w:val="0"/>
          <w:u w:val="single"/>
        </w:rPr>
      </w:pPr>
      <w:r w:rsidRPr="003F6A25">
        <w:rPr>
          <w:rFonts w:cs="Times New Roman"/>
          <w:kern w:val="0"/>
          <w:u w:val="single"/>
        </w:rPr>
        <w:t>Indicates New Matter</w:t>
      </w:r>
    </w:p>
    <w:p w14:paraId="6942EB75" w14:textId="77777777" w:rsidR="003F6A25" w:rsidRP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kern w:val="0"/>
          <w:u w:val="single"/>
        </w:rPr>
      </w:pPr>
    </w:p>
    <w:p w14:paraId="19BCF201" w14:textId="77777777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22ED8580" w14:textId="3BDC9E98" w:rsidR="003F6A25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Text:</w:t>
      </w:r>
    </w:p>
    <w:p w14:paraId="0D273AD9" w14:textId="77777777" w:rsidR="003F6A25" w:rsidRPr="00F44EB1" w:rsidRDefault="003F6A25" w:rsidP="007E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14:paraId="350944EA" w14:textId="77777777" w:rsidR="003F6A25" w:rsidRPr="009648A9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  <w:u w:val="single"/>
        </w:rPr>
      </w:pPr>
      <w:r w:rsidRPr="009648A9">
        <w:rPr>
          <w:bCs/>
          <w:u w:val="single"/>
        </w:rPr>
        <w:t>ARTICLE 4</w:t>
      </w:r>
    </w:p>
    <w:p w14:paraId="3FA593AF" w14:textId="77777777" w:rsidR="003F6A25" w:rsidRPr="009648A9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  <w:u w:val="single"/>
        </w:rPr>
      </w:pPr>
      <w:r w:rsidRPr="009648A9">
        <w:rPr>
          <w:bCs/>
          <w:u w:val="single"/>
        </w:rPr>
        <w:t>SELF</w:t>
      </w:r>
      <w:r>
        <w:rPr>
          <w:bCs/>
          <w:u w:val="single"/>
        </w:rPr>
        <w:noBreakHyphen/>
      </w:r>
      <w:r w:rsidRPr="009648A9">
        <w:rPr>
          <w:bCs/>
          <w:u w:val="single"/>
        </w:rPr>
        <w:t>INSURERS</w:t>
      </w:r>
    </w:p>
    <w:p w14:paraId="4E1F6FC6" w14:textId="77777777" w:rsidR="003F6A25" w:rsidRPr="001C3D9C" w:rsidRDefault="003F6A25" w:rsidP="001C3D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</w:p>
    <w:p w14:paraId="270FD88C" w14:textId="77777777" w:rsidR="003F6A25" w:rsidRDefault="003F6A25" w:rsidP="007E4B8D">
      <w:pPr>
        <w:widowControl w:val="0"/>
        <w:autoSpaceDE w:val="0"/>
        <w:autoSpaceDN w:val="0"/>
        <w:adjustRightInd w:val="0"/>
        <w:ind w:right="100"/>
        <w:rPr>
          <w:color w:val="252525"/>
          <w:u w:val="single"/>
        </w:rPr>
      </w:pPr>
      <w:r w:rsidRPr="001C3D9C">
        <w:rPr>
          <w:color w:val="252525"/>
          <w:u w:val="single"/>
        </w:rPr>
        <w:t>90</w:t>
      </w:r>
      <w:r>
        <w:rPr>
          <w:color w:val="252525"/>
          <w:u w:val="single"/>
        </w:rPr>
        <w:noBreakHyphen/>
      </w:r>
      <w:r w:rsidRPr="001C3D9C">
        <w:rPr>
          <w:color w:val="252525"/>
          <w:u w:val="single"/>
        </w:rPr>
        <w:t>400. Self</w:t>
      </w:r>
      <w:r>
        <w:rPr>
          <w:color w:val="252525"/>
          <w:u w:val="single"/>
        </w:rPr>
        <w:noBreakHyphen/>
      </w:r>
      <w:r w:rsidRPr="001C3D9C">
        <w:rPr>
          <w:color w:val="252525"/>
          <w:u w:val="single"/>
        </w:rPr>
        <w:t>Insurers.</w:t>
      </w:r>
    </w:p>
    <w:p w14:paraId="25F32FA1" w14:textId="77777777" w:rsidR="003F6A25" w:rsidRPr="001C3D9C" w:rsidRDefault="003F6A25" w:rsidP="007E4B8D">
      <w:pPr>
        <w:widowControl w:val="0"/>
        <w:autoSpaceDE w:val="0"/>
        <w:autoSpaceDN w:val="0"/>
        <w:adjustRightInd w:val="0"/>
        <w:ind w:right="100"/>
        <w:rPr>
          <w:color w:val="252525"/>
          <w:u w:val="single"/>
        </w:rPr>
      </w:pPr>
    </w:p>
    <w:p w14:paraId="7D76F2E0" w14:textId="77777777" w:rsidR="003F6A25" w:rsidRPr="001C3D9C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1C3D9C">
        <w:rPr>
          <w:color w:val="000000"/>
          <w:u w:val="single"/>
        </w:rPr>
        <w:t xml:space="preserve">A. Pursuant to </w:t>
      </w:r>
      <w:hyperlink r:id="rId6" w:history="1">
        <w:r w:rsidRPr="001C3D9C">
          <w:rPr>
            <w:color w:val="000000"/>
            <w:u w:val="single"/>
          </w:rPr>
          <w:t>Section 15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78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140</w:t>
        </w:r>
      </w:hyperlink>
      <w:r w:rsidRPr="001C3D9C">
        <w:rPr>
          <w:color w:val="000000"/>
          <w:u w:val="single"/>
        </w:rPr>
        <w:t>, political subdivisions are allowed to procure automobile liability insurance by becoming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insured. Additionally, pursuant to </w:t>
      </w:r>
      <w:hyperlink r:id="rId7" w:history="1">
        <w:r w:rsidRPr="001C3D9C">
          <w:rPr>
            <w:color w:val="000000"/>
            <w:u w:val="single"/>
          </w:rPr>
          <w:t>Section 56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9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30</w:t>
        </w:r>
      </w:hyperlink>
      <w:r w:rsidRPr="001C3D9C">
        <w:rPr>
          <w:color w:val="000000"/>
          <w:u w:val="single"/>
        </w:rPr>
        <w:t xml:space="preserve"> political subdivisions are exempted from the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insured requirements contained in Chapter 9 of Title 56. However, pursuant to </w:t>
      </w:r>
      <w:hyperlink r:id="rId8" w:history="1">
        <w:r w:rsidRPr="001C3D9C">
          <w:rPr>
            <w:color w:val="000000"/>
            <w:u w:val="single"/>
          </w:rPr>
          <w:t>Section 56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10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10</w:t>
        </w:r>
      </w:hyperlink>
      <w:r w:rsidRPr="001C3D9C">
        <w:rPr>
          <w:color w:val="000000"/>
          <w:u w:val="single"/>
        </w:rPr>
        <w:t xml:space="preserve"> political subdivisions who wish to be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insured must still provide proof that adequate security is in place to meet the minimum coverage specified in </w:t>
      </w:r>
      <w:hyperlink r:id="rId9" w:history="1">
        <w:r w:rsidRPr="001C3D9C">
          <w:rPr>
            <w:color w:val="000000"/>
            <w:u w:val="single"/>
          </w:rPr>
          <w:t>Section 56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10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20</w:t>
        </w:r>
      </w:hyperlink>
      <w:r w:rsidRPr="001C3D9C">
        <w:rPr>
          <w:color w:val="000000"/>
          <w:u w:val="single"/>
        </w:rPr>
        <w:t>.</w:t>
      </w:r>
    </w:p>
    <w:p w14:paraId="57506ED7" w14:textId="77777777" w:rsidR="003F6A25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43B9047F" w14:textId="77777777" w:rsidR="003F6A25" w:rsidRPr="001C3D9C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1C3D9C">
        <w:rPr>
          <w:color w:val="000000"/>
          <w:u w:val="single"/>
        </w:rPr>
        <w:t>B. Political Subdivisions must meet the following requirements to be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with the Department of Motor Vehicles:</w:t>
      </w:r>
    </w:p>
    <w:p w14:paraId="2BEE6689" w14:textId="77777777" w:rsidR="003F6A25" w:rsidRDefault="003F6A25" w:rsidP="007E4B8D">
      <w:pPr>
        <w:widowControl w:val="0"/>
        <w:autoSpaceDE w:val="0"/>
        <w:autoSpaceDN w:val="0"/>
        <w:adjustRightInd w:val="0"/>
        <w:ind w:firstLine="216"/>
        <w:rPr>
          <w:color w:val="000000"/>
          <w:u w:val="single"/>
        </w:rPr>
      </w:pPr>
    </w:p>
    <w:p w14:paraId="73E06CE9" w14:textId="77777777" w:rsidR="003F6A25" w:rsidRPr="001C3D9C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1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Apply annually to be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insured. The application must be submitted at least thirty (30) days prior to the expiration of the current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period.</w:t>
      </w:r>
    </w:p>
    <w:p w14:paraId="03BF0A01" w14:textId="77777777" w:rsidR="003F6A25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</w:p>
    <w:p w14:paraId="52EF7671" w14:textId="77777777" w:rsidR="003F6A25" w:rsidRPr="001C3D9C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2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Annually provide a recent actuary</w:t>
      </w:r>
      <w:r w:rsidRPr="00ED0C87">
        <w:rPr>
          <w:rFonts w:cs="Times New Roman"/>
          <w:color w:val="000000"/>
          <w:u w:val="single"/>
        </w:rPr>
        <w:t>’</w:t>
      </w:r>
      <w:r w:rsidRPr="001C3D9C">
        <w:rPr>
          <w:color w:val="000000"/>
          <w:u w:val="single"/>
        </w:rPr>
        <w:t xml:space="preserve">s report, not more than six months old from the date of application, of the political </w:t>
      </w:r>
      <w:proofErr w:type="spellStart"/>
      <w:r w:rsidRPr="001C3D9C">
        <w:rPr>
          <w:color w:val="000000"/>
          <w:u w:val="single"/>
        </w:rPr>
        <w:t>subdivisions</w:t>
      </w:r>
      <w:r w:rsidRPr="00ED0C87">
        <w:rPr>
          <w:rFonts w:cs="Times New Roman"/>
          <w:color w:val="000000"/>
          <w:u w:val="single"/>
        </w:rPr>
        <w:t>’</w:t>
      </w:r>
      <w:r w:rsidRPr="001C3D9C">
        <w:rPr>
          <w:color w:val="000000"/>
          <w:u w:val="single"/>
        </w:rPr>
        <w:t>s</w:t>
      </w:r>
      <w:proofErr w:type="spellEnd"/>
      <w:r w:rsidRPr="001C3D9C">
        <w:rPr>
          <w:color w:val="000000"/>
          <w:u w:val="single"/>
        </w:rPr>
        <w:t xml:space="preserve"> projected automobile liability losses for the upcoming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period.</w:t>
      </w:r>
    </w:p>
    <w:p w14:paraId="479FC217" w14:textId="77777777" w:rsidR="003F6A25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</w:p>
    <w:p w14:paraId="56E5BB8E" w14:textId="77777777" w:rsidR="003F6A25" w:rsidRPr="001C3D9C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3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Annually provide proof that sufficient funds are available and will be maintained to cover the projected losses listed in the actuary</w:t>
      </w:r>
      <w:r w:rsidRPr="00ED0C87">
        <w:rPr>
          <w:rFonts w:cs="Times New Roman"/>
          <w:color w:val="000000"/>
          <w:u w:val="single"/>
        </w:rPr>
        <w:t>’</w:t>
      </w:r>
      <w:r w:rsidRPr="001C3D9C">
        <w:rPr>
          <w:color w:val="000000"/>
          <w:u w:val="single"/>
        </w:rPr>
        <w:t>s report.</w:t>
      </w:r>
    </w:p>
    <w:p w14:paraId="46591033" w14:textId="77777777" w:rsidR="003F6A25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</w:p>
    <w:p w14:paraId="61CF57A8" w14:textId="77777777" w:rsidR="003F6A25" w:rsidRPr="001C3D9C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4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Annually provide a copy of the political </w:t>
      </w:r>
      <w:proofErr w:type="spellStart"/>
      <w:r w:rsidRPr="001C3D9C">
        <w:rPr>
          <w:color w:val="000000"/>
          <w:u w:val="single"/>
        </w:rPr>
        <w:t>subdivisions</w:t>
      </w:r>
      <w:r w:rsidRPr="00ED0C87">
        <w:rPr>
          <w:rFonts w:cs="Times New Roman"/>
          <w:color w:val="000000"/>
          <w:u w:val="single"/>
        </w:rPr>
        <w:t>’</w:t>
      </w:r>
      <w:r w:rsidRPr="001C3D9C">
        <w:rPr>
          <w:color w:val="000000"/>
          <w:u w:val="single"/>
        </w:rPr>
        <w:t>s</w:t>
      </w:r>
      <w:proofErr w:type="spellEnd"/>
      <w:r w:rsidRPr="001C3D9C">
        <w:rPr>
          <w:color w:val="000000"/>
          <w:u w:val="single"/>
        </w:rPr>
        <w:t xml:space="preserve"> most recent financial statement, which shall be not more than six months old from the date of application.</w:t>
      </w:r>
    </w:p>
    <w:p w14:paraId="6A62ADC8" w14:textId="77777777" w:rsidR="003F6A25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</w:p>
    <w:p w14:paraId="66B1C51E" w14:textId="77777777" w:rsidR="003F6A25" w:rsidRPr="001C3D9C" w:rsidRDefault="003F6A25" w:rsidP="007E4B8D">
      <w:pPr>
        <w:widowControl w:val="0"/>
        <w:tabs>
          <w:tab w:val="left" w:pos="216"/>
          <w:tab w:val="left" w:pos="432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5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If an Excess Liability Insurance Policy is in place, the political subdivision must designate the Department of Motor Vehicles as the Certificate holder on the policy.</w:t>
      </w:r>
    </w:p>
    <w:p w14:paraId="4CE40C94" w14:textId="77777777" w:rsidR="003F6A25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63C36D32" w14:textId="77777777" w:rsidR="003F6A25" w:rsidRPr="001C3D9C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1C3D9C">
        <w:rPr>
          <w:color w:val="000000"/>
          <w:u w:val="single"/>
        </w:rPr>
        <w:t>C. All Other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Applicants must meet the following requirements:</w:t>
      </w:r>
    </w:p>
    <w:p w14:paraId="5B40F26D" w14:textId="77777777" w:rsidR="003F6A25" w:rsidRPr="001C3D9C" w:rsidRDefault="003F6A25" w:rsidP="007E4B8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65A12293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1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Apply annually to be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insured. The application must be submitted at least thirty (30) days prior to the expiration of the current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insured period and contain the information required by </w:t>
      </w:r>
      <w:hyperlink r:id="rId10" w:history="1">
        <w:r w:rsidRPr="001C3D9C">
          <w:rPr>
            <w:color w:val="000000"/>
            <w:u w:val="single"/>
          </w:rPr>
          <w:t>Section 56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9</w:t>
        </w:r>
        <w:r>
          <w:rPr>
            <w:color w:val="000000"/>
            <w:u w:val="single"/>
          </w:rPr>
          <w:noBreakHyphen/>
        </w:r>
        <w:r w:rsidRPr="001C3D9C">
          <w:rPr>
            <w:color w:val="000000"/>
            <w:u w:val="single"/>
          </w:rPr>
          <w:t>60</w:t>
        </w:r>
      </w:hyperlink>
      <w:r w:rsidRPr="001C3D9C">
        <w:rPr>
          <w:color w:val="000000"/>
          <w:u w:val="single"/>
        </w:rPr>
        <w:t>.</w:t>
      </w:r>
    </w:p>
    <w:p w14:paraId="71B85F94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4937AC79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2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funds for any claims account must be segregated in a federally insured savings or checking account or maintained in another federally insured account such as:</w:t>
      </w:r>
    </w:p>
    <w:p w14:paraId="77E07399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78BFA605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a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Money Market Accounts</w:t>
      </w:r>
      <w:r>
        <w:rPr>
          <w:color w:val="000000"/>
          <w:u w:val="single"/>
        </w:rPr>
        <w:t>;</w:t>
      </w:r>
      <w:r w:rsidRPr="001C3D9C">
        <w:rPr>
          <w:color w:val="000000"/>
          <w:u w:val="single"/>
        </w:rPr>
        <w:t xml:space="preserve"> or</w:t>
      </w:r>
    </w:p>
    <w:p w14:paraId="6B510E51" w14:textId="77777777" w:rsidR="003F6A25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  <w:u w:val="single"/>
        </w:rPr>
      </w:pPr>
    </w:p>
    <w:p w14:paraId="1F9F270C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ind w:left="216" w:hanging="216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b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Certificates of Deposits</w:t>
      </w:r>
      <w:r>
        <w:rPr>
          <w:color w:val="000000"/>
          <w:u w:val="single"/>
        </w:rPr>
        <w:t>.</w:t>
      </w:r>
    </w:p>
    <w:p w14:paraId="37A9C74F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074FF446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3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All accounts containing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funds must either be payable to the South Carolina Department of Motor Vehicles or designate the Department as a lienholder. The account, however, shall be in the name of the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Insurer and all interest which accrues to the account shall belong to the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Insurer. The Department must also be notified when the term has expired for any certificates of deposit containing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funds.</w:t>
      </w:r>
    </w:p>
    <w:p w14:paraId="215ADB5A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359DCED5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4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The Department must be provided copies of statements of accounts containing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funds on at least a quarterly basis. Failure to provide the Department with copies of the quarterly statements of accounts for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funds within thirty days of when such statements are due to the Department if grounds for cancellation of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insured status. </w:t>
      </w:r>
    </w:p>
    <w:p w14:paraId="021491A2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6A239591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5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Should the funds in the segregated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account decrease by more than thirty percent in any given certificate year, the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insurer must deposit additional funds into the segregated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account within thirty days of that decrease to bring the account back at least the seventy percent funding level required for that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insurance year.</w:t>
      </w:r>
    </w:p>
    <w:p w14:paraId="722DD1D6" w14:textId="77777777" w:rsidR="003F6A25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</w:p>
    <w:p w14:paraId="62D800BE" w14:textId="77777777" w:rsidR="003F6A25" w:rsidRPr="001C3D9C" w:rsidRDefault="003F6A25" w:rsidP="007E4B8D">
      <w:pPr>
        <w:widowControl w:val="0"/>
        <w:tabs>
          <w:tab w:val="left" w:pos="216"/>
          <w:tab w:val="left" w:pos="432"/>
          <w:tab w:val="left" w:pos="648"/>
        </w:tabs>
        <w:autoSpaceDE w:val="0"/>
        <w:autoSpaceDN w:val="0"/>
        <w:adjustRightInd w:val="0"/>
        <w:rPr>
          <w:color w:val="000000"/>
          <w:u w:val="single"/>
        </w:rPr>
      </w:pPr>
      <w:r w:rsidRPr="009648A9">
        <w:rPr>
          <w:color w:val="000000"/>
        </w:rPr>
        <w:tab/>
      </w:r>
      <w:r w:rsidRPr="009648A9">
        <w:rPr>
          <w:color w:val="000000"/>
        </w:rPr>
        <w:tab/>
      </w:r>
      <w:r>
        <w:rPr>
          <w:color w:val="000000"/>
          <w:u w:val="single"/>
        </w:rPr>
        <w:t>(</w:t>
      </w:r>
      <w:r w:rsidRPr="001C3D9C">
        <w:rPr>
          <w:color w:val="000000"/>
          <w:u w:val="single"/>
        </w:rPr>
        <w:t>6</w:t>
      </w:r>
      <w:r>
        <w:rPr>
          <w:color w:val="000000"/>
          <w:u w:val="single"/>
        </w:rPr>
        <w:t>)</w:t>
      </w:r>
      <w:r w:rsidRPr="001C3D9C">
        <w:rPr>
          <w:color w:val="000000"/>
          <w:u w:val="single"/>
        </w:rPr>
        <w:t xml:space="preserve"> If a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person or company has applied for a renewal of their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insurance at least thirty (30) days prior to expiration of their current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insurance certificate issued by the Department, and the Department is unable to complete its review of the application before the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>insured person or company</w:t>
      </w:r>
      <w:r w:rsidRPr="00ED0C87">
        <w:rPr>
          <w:rFonts w:cs="Times New Roman"/>
          <w:color w:val="000000"/>
          <w:u w:val="single"/>
        </w:rPr>
        <w:t>’</w:t>
      </w:r>
      <w:r w:rsidRPr="001C3D9C">
        <w:rPr>
          <w:color w:val="000000"/>
          <w:u w:val="single"/>
        </w:rPr>
        <w:t>s current 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insurance certificate expires and so long as the delay in reviewing the application is through no fault of the applicant, then the Department may issue a temporary extension of the </w:t>
      </w:r>
      <w:r w:rsidRPr="001C3D9C">
        <w:rPr>
          <w:color w:val="000000"/>
          <w:u w:val="single"/>
        </w:rPr>
        <w:lastRenderedPageBreak/>
        <w:t>self</w:t>
      </w:r>
      <w:r>
        <w:rPr>
          <w:color w:val="000000"/>
          <w:u w:val="single"/>
        </w:rPr>
        <w:noBreakHyphen/>
      </w:r>
      <w:r w:rsidRPr="001C3D9C">
        <w:rPr>
          <w:color w:val="000000"/>
          <w:u w:val="single"/>
        </w:rPr>
        <w:t xml:space="preserve">insurance certificate in thirty (30) day increments. In </w:t>
      </w:r>
      <w:r w:rsidRPr="0018675E">
        <w:rPr>
          <w:color w:val="000000"/>
          <w:u w:val="single"/>
        </w:rPr>
        <w:t>no</w:t>
      </w:r>
      <w:r>
        <w:rPr>
          <w:color w:val="000000"/>
          <w:u w:val="single"/>
        </w:rPr>
        <w:t xml:space="preserve"> </w:t>
      </w:r>
      <w:r w:rsidRPr="001C3D9C">
        <w:rPr>
          <w:color w:val="000000"/>
          <w:u w:val="single"/>
        </w:rPr>
        <w:t>case may such extensions continue for more than ninety (90) days per application.</w:t>
      </w:r>
    </w:p>
    <w:p w14:paraId="13A1588F" w14:textId="77777777" w:rsidR="003F6A25" w:rsidRDefault="003F6A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2FCF3021" w14:textId="77777777" w:rsidR="003F6A25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Fiscal Impact Statement:</w:t>
      </w:r>
    </w:p>
    <w:p w14:paraId="3A763516" w14:textId="77777777" w:rsidR="003F6A25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14:paraId="63DF5153" w14:textId="77777777" w:rsidR="003F6A25" w:rsidRPr="0021490C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ab/>
      </w:r>
      <w:r w:rsidRPr="0021490C">
        <w:rPr>
          <w:bCs/>
        </w:rPr>
        <w:t xml:space="preserve">The </w:t>
      </w:r>
      <w:proofErr w:type="spellStart"/>
      <w:r w:rsidRPr="0021490C">
        <w:rPr>
          <w:bCs/>
        </w:rPr>
        <w:t>SCDMV</w:t>
      </w:r>
      <w:proofErr w:type="spellEnd"/>
      <w:r w:rsidRPr="0021490C">
        <w:rPr>
          <w:bCs/>
        </w:rPr>
        <w:t xml:space="preserve"> does not anticipate any additional cost to the State, its political subdivisions, or the public as a result the proposed promulgation of these regulations.</w:t>
      </w:r>
    </w:p>
    <w:p w14:paraId="093FD02C" w14:textId="77777777" w:rsidR="003F6A25" w:rsidRDefault="003F6A25" w:rsidP="007E4B8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7021D47D" w14:textId="77777777" w:rsidR="003F6A25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Statement of Rationale:</w:t>
      </w:r>
    </w:p>
    <w:p w14:paraId="5CE1BB91" w14:textId="77777777" w:rsidR="003F6A25" w:rsidRDefault="003F6A25" w:rsidP="009C67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</w:tabs>
        <w:rPr>
          <w:bCs/>
        </w:rPr>
      </w:pPr>
    </w:p>
    <w:p w14:paraId="5AE582C4" w14:textId="77777777" w:rsidR="003F6A25" w:rsidRPr="007E4B8D" w:rsidRDefault="003F6A25" w:rsidP="00ED0C87">
      <w:pPr>
        <w:tabs>
          <w:tab w:val="left" w:pos="216"/>
          <w:tab w:val="left" w:pos="432"/>
          <w:tab w:val="left" w:pos="2304"/>
          <w:tab w:val="center" w:pos="6494"/>
          <w:tab w:val="left" w:pos="7373"/>
          <w:tab w:val="left" w:pos="8554"/>
        </w:tabs>
      </w:pPr>
      <w:r>
        <w:rPr>
          <w:bCs/>
        </w:rPr>
        <w:tab/>
      </w:r>
      <w:r w:rsidRPr="00577461">
        <w:rPr>
          <w:bCs/>
        </w:rPr>
        <w:t>2003 Act No. 51, §3 created the South Carolina Department of Motor Vehicles (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>) and transferred all functions, powers, duties, responsibilities, and authority statutorily exercised by the Motor Vehicle Division and the Motor Carrier Services unit with the South Carolina Department of Public Safety (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) to 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. At the time of the split of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from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, the regulations regarding the two agencies were not </w:t>
      </w:r>
      <w:r>
        <w:rPr>
          <w:bCs/>
        </w:rPr>
        <w:t>divided</w:t>
      </w:r>
      <w:r w:rsidRPr="00577461">
        <w:rPr>
          <w:bCs/>
        </w:rPr>
        <w:t xml:space="preserve"> within the South Carolina Code of Regulations. Therefore, </w:t>
      </w:r>
      <w:r>
        <w:rPr>
          <w:bCs/>
        </w:rPr>
        <w:t xml:space="preserve">the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proposes to promulgate regulations that are still maintained within the South Carolina Code of Regulations </w:t>
      </w:r>
      <w:r>
        <w:rPr>
          <w:bCs/>
        </w:rPr>
        <w:t>Chapter</w:t>
      </w:r>
      <w:r w:rsidRPr="00577461">
        <w:rPr>
          <w:bCs/>
        </w:rPr>
        <w:t xml:space="preserve"> pertaining to </w:t>
      </w:r>
      <w:proofErr w:type="spellStart"/>
      <w:r w:rsidRPr="00577461">
        <w:rPr>
          <w:bCs/>
        </w:rPr>
        <w:t>SCDPS</w:t>
      </w:r>
      <w:proofErr w:type="spellEnd"/>
      <w:r w:rsidRPr="00577461">
        <w:rPr>
          <w:bCs/>
        </w:rPr>
        <w:t xml:space="preserve"> that apply to </w:t>
      </w:r>
      <w:proofErr w:type="spellStart"/>
      <w:r w:rsidRPr="00577461">
        <w:rPr>
          <w:bCs/>
        </w:rPr>
        <w:t>SCDMV</w:t>
      </w:r>
      <w:proofErr w:type="spellEnd"/>
      <w:r w:rsidRPr="00577461">
        <w:rPr>
          <w:bCs/>
        </w:rPr>
        <w:t xml:space="preserve"> in true function.</w:t>
      </w:r>
      <w:r>
        <w:rPr>
          <w:bCs/>
        </w:rPr>
        <w:t xml:space="preserve"> Specifically, this promulgation pertains to a regulation currently contained at S.C. Reg. 38</w:t>
      </w:r>
      <w:r>
        <w:rPr>
          <w:bCs/>
        </w:rPr>
        <w:noBreakHyphen/>
        <w:t xml:space="preserve">121.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proposes to promulgate a similarly worded regulation in the </w:t>
      </w:r>
      <w:proofErr w:type="spellStart"/>
      <w:r>
        <w:rPr>
          <w:bCs/>
        </w:rPr>
        <w:t>SCDMV</w:t>
      </w:r>
      <w:proofErr w:type="spellEnd"/>
      <w:r>
        <w:rPr>
          <w:bCs/>
        </w:rPr>
        <w:t xml:space="preserve"> Chapter of the South Carolina Code of Regulations with amendments to the regulation to delete unnecessary sections now contained in statute and additions to address functional issues regarding self</w:t>
      </w:r>
      <w:r>
        <w:rPr>
          <w:bCs/>
        </w:rPr>
        <w:noBreakHyphen/>
        <w:t>insurers.</w:t>
      </w:r>
    </w:p>
    <w:p w14:paraId="692EAF2E" w14:textId="31D671EB" w:rsidR="007E4B8D" w:rsidRDefault="007E4B8D" w:rsidP="007E4B8D"/>
    <w:sectPr w:rsidR="007E4B8D" w:rsidSect="001001EE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F512" w14:textId="77777777" w:rsidR="001001EE" w:rsidRDefault="001001EE" w:rsidP="001001EE">
      <w:r>
        <w:separator/>
      </w:r>
    </w:p>
  </w:endnote>
  <w:endnote w:type="continuationSeparator" w:id="0">
    <w:p w14:paraId="555D5430" w14:textId="77777777" w:rsidR="001001EE" w:rsidRDefault="001001EE" w:rsidP="001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30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CD4EB" w14:textId="56F57DD1" w:rsidR="001001EE" w:rsidRDefault="0010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4A9EF" w14:textId="77777777" w:rsidR="001001EE" w:rsidRDefault="0010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3BB" w14:textId="77777777" w:rsidR="001001EE" w:rsidRDefault="001001EE" w:rsidP="001001EE">
      <w:r>
        <w:separator/>
      </w:r>
    </w:p>
  </w:footnote>
  <w:footnote w:type="continuationSeparator" w:id="0">
    <w:p w14:paraId="7BDE0ABA" w14:textId="77777777" w:rsidR="001001EE" w:rsidRDefault="001001EE" w:rsidP="0010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8D"/>
    <w:rsid w:val="0008382F"/>
    <w:rsid w:val="000C1493"/>
    <w:rsid w:val="000F014E"/>
    <w:rsid w:val="000F2362"/>
    <w:rsid w:val="000F5417"/>
    <w:rsid w:val="001001EE"/>
    <w:rsid w:val="00106CDF"/>
    <w:rsid w:val="00140AB2"/>
    <w:rsid w:val="00184304"/>
    <w:rsid w:val="001849AB"/>
    <w:rsid w:val="0019541C"/>
    <w:rsid w:val="001A1B06"/>
    <w:rsid w:val="002111E9"/>
    <w:rsid w:val="00242532"/>
    <w:rsid w:val="002E2C95"/>
    <w:rsid w:val="0030048E"/>
    <w:rsid w:val="00322C21"/>
    <w:rsid w:val="00337472"/>
    <w:rsid w:val="0034322B"/>
    <w:rsid w:val="0035255F"/>
    <w:rsid w:val="00365DBD"/>
    <w:rsid w:val="00381DF2"/>
    <w:rsid w:val="003B3C25"/>
    <w:rsid w:val="003B673F"/>
    <w:rsid w:val="003E4FB5"/>
    <w:rsid w:val="003F2E22"/>
    <w:rsid w:val="003F6A25"/>
    <w:rsid w:val="00402788"/>
    <w:rsid w:val="00420360"/>
    <w:rsid w:val="004239B6"/>
    <w:rsid w:val="004509F6"/>
    <w:rsid w:val="00464AE3"/>
    <w:rsid w:val="00477FA1"/>
    <w:rsid w:val="004B122B"/>
    <w:rsid w:val="004B7CDC"/>
    <w:rsid w:val="0056497A"/>
    <w:rsid w:val="005A3311"/>
    <w:rsid w:val="0060475B"/>
    <w:rsid w:val="006461AD"/>
    <w:rsid w:val="00661ABE"/>
    <w:rsid w:val="00661E7F"/>
    <w:rsid w:val="00667BA3"/>
    <w:rsid w:val="0068175D"/>
    <w:rsid w:val="006A296F"/>
    <w:rsid w:val="007E4B8D"/>
    <w:rsid w:val="007E7074"/>
    <w:rsid w:val="008C2B95"/>
    <w:rsid w:val="008D3B59"/>
    <w:rsid w:val="008E7348"/>
    <w:rsid w:val="00914D2D"/>
    <w:rsid w:val="00930AFD"/>
    <w:rsid w:val="009809DB"/>
    <w:rsid w:val="00983509"/>
    <w:rsid w:val="009B38A5"/>
    <w:rsid w:val="00A01678"/>
    <w:rsid w:val="00A13882"/>
    <w:rsid w:val="00A220E4"/>
    <w:rsid w:val="00A52663"/>
    <w:rsid w:val="00A84CDB"/>
    <w:rsid w:val="00A8745B"/>
    <w:rsid w:val="00B4718A"/>
    <w:rsid w:val="00B573AA"/>
    <w:rsid w:val="00BC4A51"/>
    <w:rsid w:val="00BF290F"/>
    <w:rsid w:val="00C354CC"/>
    <w:rsid w:val="00C70F4C"/>
    <w:rsid w:val="00CB144C"/>
    <w:rsid w:val="00D2031F"/>
    <w:rsid w:val="00D45FEA"/>
    <w:rsid w:val="00D7239B"/>
    <w:rsid w:val="00F47776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7606"/>
  <w15:chartTrackingRefBased/>
  <w15:docId w15:val="{3E978E03-60EF-47E6-956B-94FFC2C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E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EE"/>
  </w:style>
  <w:style w:type="paragraph" w:styleId="Footer">
    <w:name w:val="footer"/>
    <w:basedOn w:val="Normal"/>
    <w:link w:val="FooterChar"/>
    <w:uiPriority w:val="99"/>
    <w:unhideWhenUsed/>
    <w:rsid w:val="0010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law.com/Link/Document/FullText?findType=L&amp;pubNum=1001530&amp;cite=SCSTS56-10-10&amp;originatingDoc=N505513D05F3211DE81CE97A445B3CEEB&amp;refType=LQ&amp;originationContext=document&amp;vr=3.0&amp;rs=cblt1.0&amp;transitionType=DocumentItem&amp;contextData=(sc.Default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stlaw.com/Link/Document/FullText?findType=L&amp;pubNum=1001530&amp;cite=SCSTS56-9-30&amp;originatingDoc=N505513D05F3211DE81CE97A445B3CEEB&amp;refType=LQ&amp;originationContext=document&amp;vr=3.0&amp;rs=cblt1.0&amp;transitionType=DocumentItem&amp;contextData=(sc.Default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tlaw.com/Link/Document/FullText?findType=L&amp;pubNum=1001530&amp;cite=SCSTS15-78-140&amp;originatingDoc=N505513D05F3211DE81CE97A445B3CEEB&amp;refType=LQ&amp;originationContext=document&amp;vr=3.0&amp;rs=cblt1.0&amp;transitionType=DocumentItem&amp;contextData=(sc.Default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westlaw.com/Link/Document/FullText?findType=L&amp;pubNum=1001530&amp;cite=SCSTS56-9-60&amp;originatingDoc=N505513D05F3211DE81CE97A445B3CEEB&amp;refType=LQ&amp;originationContext=document&amp;vr=3.0&amp;rs=cblt1.0&amp;transitionType=DocumentItem&amp;contextData=(sc.Default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stlaw.com/Link/Document/FullText?findType=L&amp;pubNum=1001530&amp;cite=SCSTS56-10-20&amp;originatingDoc=N505513D05F3211DE81CE97A445B3CEEB&amp;refType=LQ&amp;originationContext=document&amp;vr=3.0&amp;rs=cblt1.0&amp;transitionType=DocumentItem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Company>Legislative Services Agency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Rebecca Turner</cp:lastModifiedBy>
  <cp:revision>2</cp:revision>
  <cp:lastPrinted>2024-01-10T16:25:00Z</cp:lastPrinted>
  <dcterms:created xsi:type="dcterms:W3CDTF">2024-02-23T17:14:00Z</dcterms:created>
  <dcterms:modified xsi:type="dcterms:W3CDTF">2024-02-23T17:14:00Z</dcterms:modified>
</cp:coreProperties>
</file>