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0F9" w:rsidRPr="00961FC6" w:rsidRDefault="0043115B" w:rsidP="006837EB">
      <w:pPr>
        <w:widowControl w:val="0"/>
        <w:tabs>
          <w:tab w:val="left" w:pos="-450"/>
          <w:tab w:val="center" w:pos="4050"/>
          <w:tab w:val="left" w:pos="7560"/>
        </w:tabs>
        <w:ind w:left="-810"/>
        <w:jc w:val="center"/>
        <w:rPr>
          <w:rFonts w:cstheme="minorHAnsi"/>
          <w:sz w:val="32"/>
          <w:szCs w:val="32"/>
        </w:rPr>
      </w:pPr>
      <w:bookmarkStart w:id="0" w:name="_GoBack"/>
      <w:bookmarkEnd w:id="0"/>
      <w:r w:rsidRPr="00961FC6">
        <w:rPr>
          <w:rFonts w:cstheme="minorHAnsi"/>
          <w:sz w:val="32"/>
          <w:szCs w:val="32"/>
        </w:rPr>
        <w:tab/>
      </w:r>
      <w:r w:rsidR="008F30F9" w:rsidRPr="00961FC6">
        <w:rPr>
          <w:rFonts w:cstheme="minorHAnsi"/>
          <w:sz w:val="32"/>
          <w:szCs w:val="32"/>
        </w:rPr>
        <w:t>Vol. 38</w:t>
      </w:r>
      <w:r w:rsidRPr="00961FC6">
        <w:rPr>
          <w:rFonts w:cstheme="minorHAnsi"/>
          <w:sz w:val="32"/>
          <w:szCs w:val="32"/>
        </w:rPr>
        <w:tab/>
      </w:r>
      <w:r w:rsidR="00D6122D">
        <w:rPr>
          <w:rFonts w:cstheme="minorHAnsi"/>
          <w:sz w:val="32"/>
          <w:szCs w:val="32"/>
        </w:rPr>
        <w:t>February 8</w:t>
      </w:r>
      <w:r w:rsidR="008F30F9" w:rsidRPr="00961FC6">
        <w:rPr>
          <w:rFonts w:cstheme="minorHAnsi"/>
          <w:sz w:val="32"/>
          <w:szCs w:val="32"/>
        </w:rPr>
        <w:t>, 2021</w:t>
      </w:r>
      <w:r w:rsidR="009F71B6" w:rsidRPr="00961FC6">
        <w:rPr>
          <w:rFonts w:cstheme="minorHAnsi"/>
          <w:sz w:val="32"/>
          <w:szCs w:val="32"/>
        </w:rPr>
        <w:tab/>
      </w:r>
      <w:r w:rsidR="00EE238C">
        <w:rPr>
          <w:rFonts w:cstheme="minorHAnsi"/>
          <w:sz w:val="32"/>
          <w:szCs w:val="32"/>
        </w:rPr>
        <w:t xml:space="preserve">No. </w:t>
      </w:r>
      <w:r w:rsidR="00D6122D">
        <w:rPr>
          <w:rFonts w:cstheme="minorHAnsi"/>
          <w:sz w:val="32"/>
          <w:szCs w:val="32"/>
        </w:rPr>
        <w:t>4</w:t>
      </w:r>
    </w:p>
    <w:p w:rsidR="00DF408B" w:rsidRDefault="00DF408B" w:rsidP="00F6115D">
      <w:pPr>
        <w:widowControl w:val="0"/>
        <w:tabs>
          <w:tab w:val="left" w:pos="720"/>
          <w:tab w:val="left" w:pos="1350"/>
          <w:tab w:val="right" w:leader="dot" w:pos="8640"/>
        </w:tabs>
        <w:spacing w:after="240"/>
        <w:rPr>
          <w:rFonts w:eastAsiaTheme="majorEastAsia" w:cstheme="majorBidi"/>
          <w:color w:val="000000" w:themeColor="text1"/>
          <w:sz w:val="36"/>
          <w:szCs w:val="36"/>
        </w:rPr>
      </w:pPr>
    </w:p>
    <w:p w:rsidR="00EF473F" w:rsidRPr="00DF408B" w:rsidRDefault="00EF473F" w:rsidP="00F6115D">
      <w:pPr>
        <w:widowControl w:val="0"/>
        <w:tabs>
          <w:tab w:val="left" w:pos="720"/>
          <w:tab w:val="left" w:pos="1350"/>
          <w:tab w:val="right" w:leader="dot" w:pos="8640"/>
        </w:tabs>
        <w:spacing w:after="240"/>
        <w:rPr>
          <w:rFonts w:eastAsiaTheme="majorEastAsia" w:cstheme="majorBidi"/>
          <w:color w:val="000000" w:themeColor="text1"/>
          <w:sz w:val="36"/>
          <w:szCs w:val="36"/>
        </w:rPr>
      </w:pPr>
    </w:p>
    <w:sdt>
      <w:sdtPr>
        <w:rPr>
          <w:rFonts w:asciiTheme="minorHAnsi" w:eastAsiaTheme="minorHAnsi" w:hAnsiTheme="minorHAnsi" w:cstheme="minorBidi"/>
          <w:b/>
          <w:color w:val="000000" w:themeColor="text1"/>
          <w:sz w:val="36"/>
          <w:szCs w:val="36"/>
        </w:rPr>
        <w:id w:val="-1800754517"/>
        <w:docPartObj>
          <w:docPartGallery w:val="Table of Contents"/>
          <w:docPartUnique/>
        </w:docPartObj>
      </w:sdtPr>
      <w:sdtEndPr>
        <w:rPr>
          <w:bCs/>
          <w:noProof/>
          <w:color w:val="auto"/>
        </w:rPr>
      </w:sdtEndPr>
      <w:sdtContent>
        <w:p w:rsidR="00DF408B" w:rsidRPr="00944689" w:rsidRDefault="00ED578E" w:rsidP="00DF408B">
          <w:pPr>
            <w:pStyle w:val="TOCHeading"/>
            <w:jc w:val="center"/>
            <w:rPr>
              <w:b/>
              <w:color w:val="000000" w:themeColor="text1"/>
              <w:sz w:val="36"/>
              <w:szCs w:val="36"/>
            </w:rPr>
          </w:pPr>
          <w:r w:rsidRPr="00944689">
            <w:rPr>
              <w:b/>
              <w:color w:val="000000" w:themeColor="text1"/>
              <w:sz w:val="36"/>
              <w:szCs w:val="36"/>
            </w:rPr>
            <w:t>CONTENTS</w:t>
          </w:r>
        </w:p>
        <w:p w:rsidR="00ED578E" w:rsidRPr="00ED578E" w:rsidRDefault="00ED578E" w:rsidP="00ED578E"/>
        <w:p w:rsidR="00DF408B" w:rsidRPr="00DD31B4" w:rsidRDefault="00DF408B" w:rsidP="00EF473F">
          <w:pPr>
            <w:pStyle w:val="TOC1"/>
            <w:rPr>
              <w:rFonts w:asciiTheme="majorHAnsi" w:eastAsiaTheme="minorEastAsia" w:hAnsiTheme="majorHAnsi" w:cstheme="majorHAnsi"/>
              <w:b/>
              <w:noProof/>
              <w:sz w:val="36"/>
              <w:szCs w:val="36"/>
            </w:rPr>
          </w:pPr>
          <w:r w:rsidRPr="003F4CD8">
            <w:rPr>
              <w:b/>
            </w:rPr>
            <w:fldChar w:fldCharType="begin"/>
          </w:r>
          <w:r w:rsidRPr="003F4CD8">
            <w:rPr>
              <w:b/>
            </w:rPr>
            <w:instrText xml:space="preserve"> TOC \o "1-3" \h \z \u </w:instrText>
          </w:r>
          <w:r w:rsidRPr="003F4CD8">
            <w:rPr>
              <w:b/>
            </w:rPr>
            <w:fldChar w:fldCharType="separate"/>
          </w:r>
          <w:hyperlink w:anchor="_Toc63432638" w:history="1">
            <w:r w:rsidRPr="00DD31B4">
              <w:rPr>
                <w:rStyle w:val="Hyperlink"/>
                <w:rFonts w:asciiTheme="majorHAnsi" w:hAnsiTheme="majorHAnsi" w:cstheme="majorHAnsi"/>
                <w:b/>
                <w:noProof/>
                <w:sz w:val="36"/>
                <w:szCs w:val="36"/>
              </w:rPr>
              <w:t>HOUSE WEEK IN REVIEW</w:t>
            </w:r>
            <w:r w:rsidRPr="00DD31B4">
              <w:rPr>
                <w:rFonts w:asciiTheme="majorHAnsi" w:hAnsiTheme="majorHAnsi" w:cstheme="majorHAnsi"/>
                <w:b/>
                <w:noProof/>
                <w:webHidden/>
                <w:sz w:val="36"/>
                <w:szCs w:val="36"/>
              </w:rPr>
              <w:tab/>
            </w:r>
            <w:r w:rsidRPr="00DD31B4">
              <w:rPr>
                <w:rFonts w:asciiTheme="majorHAnsi" w:hAnsiTheme="majorHAnsi" w:cstheme="majorHAnsi"/>
                <w:b/>
                <w:noProof/>
                <w:webHidden/>
                <w:sz w:val="36"/>
                <w:szCs w:val="36"/>
              </w:rPr>
              <w:fldChar w:fldCharType="begin"/>
            </w:r>
            <w:r w:rsidRPr="00DD31B4">
              <w:rPr>
                <w:rFonts w:asciiTheme="majorHAnsi" w:hAnsiTheme="majorHAnsi" w:cstheme="majorHAnsi"/>
                <w:b/>
                <w:noProof/>
                <w:webHidden/>
                <w:sz w:val="36"/>
                <w:szCs w:val="36"/>
              </w:rPr>
              <w:instrText xml:space="preserve"> PAGEREF _Toc63432638 \h </w:instrText>
            </w:r>
            <w:r w:rsidRPr="00DD31B4">
              <w:rPr>
                <w:rFonts w:asciiTheme="majorHAnsi" w:hAnsiTheme="majorHAnsi" w:cstheme="majorHAnsi"/>
                <w:b/>
                <w:noProof/>
                <w:webHidden/>
                <w:sz w:val="36"/>
                <w:szCs w:val="36"/>
              </w:rPr>
            </w:r>
            <w:r w:rsidRPr="00DD31B4">
              <w:rPr>
                <w:rFonts w:asciiTheme="majorHAnsi" w:hAnsiTheme="majorHAnsi" w:cstheme="majorHAnsi"/>
                <w:b/>
                <w:noProof/>
                <w:webHidden/>
                <w:sz w:val="36"/>
                <w:szCs w:val="36"/>
              </w:rPr>
              <w:fldChar w:fldCharType="separate"/>
            </w:r>
            <w:r w:rsidR="00845F1D">
              <w:rPr>
                <w:rFonts w:asciiTheme="majorHAnsi" w:hAnsiTheme="majorHAnsi" w:cstheme="majorHAnsi"/>
                <w:b/>
                <w:noProof/>
                <w:webHidden/>
                <w:sz w:val="36"/>
                <w:szCs w:val="36"/>
              </w:rPr>
              <w:t>2</w:t>
            </w:r>
            <w:r w:rsidRPr="00DD31B4">
              <w:rPr>
                <w:rFonts w:asciiTheme="majorHAnsi" w:hAnsiTheme="majorHAnsi" w:cstheme="majorHAnsi"/>
                <w:b/>
                <w:noProof/>
                <w:webHidden/>
                <w:sz w:val="36"/>
                <w:szCs w:val="36"/>
              </w:rPr>
              <w:fldChar w:fldCharType="end"/>
            </w:r>
          </w:hyperlink>
        </w:p>
        <w:p w:rsidR="00DF408B" w:rsidRPr="00DD31B4" w:rsidRDefault="00A14C00" w:rsidP="00EF473F">
          <w:pPr>
            <w:pStyle w:val="TOC1"/>
            <w:rPr>
              <w:rFonts w:asciiTheme="majorHAnsi" w:eastAsiaTheme="minorEastAsia" w:hAnsiTheme="majorHAnsi" w:cstheme="majorHAnsi"/>
              <w:b/>
              <w:noProof/>
              <w:sz w:val="36"/>
              <w:szCs w:val="36"/>
            </w:rPr>
          </w:pPr>
          <w:hyperlink w:anchor="_Toc63432639" w:history="1">
            <w:r w:rsidR="00DF408B" w:rsidRPr="00DD31B4">
              <w:rPr>
                <w:rStyle w:val="Hyperlink"/>
                <w:rFonts w:asciiTheme="majorHAnsi" w:hAnsiTheme="majorHAnsi" w:cstheme="majorHAnsi"/>
                <w:b/>
                <w:noProof/>
                <w:sz w:val="36"/>
                <w:szCs w:val="36"/>
              </w:rPr>
              <w:t>HOUSE COMMITTEES</w:t>
            </w:r>
            <w:r w:rsidR="00DF408B" w:rsidRPr="00DD31B4">
              <w:rPr>
                <w:rFonts w:asciiTheme="majorHAnsi" w:hAnsiTheme="majorHAnsi" w:cstheme="majorHAnsi"/>
                <w:b/>
                <w:noProof/>
                <w:webHidden/>
                <w:sz w:val="36"/>
                <w:szCs w:val="36"/>
              </w:rPr>
              <w:tab/>
            </w:r>
            <w:r w:rsidR="00DF408B" w:rsidRPr="00DD31B4">
              <w:rPr>
                <w:rFonts w:asciiTheme="majorHAnsi" w:hAnsiTheme="majorHAnsi" w:cstheme="majorHAnsi"/>
                <w:b/>
                <w:noProof/>
                <w:webHidden/>
                <w:sz w:val="36"/>
                <w:szCs w:val="36"/>
              </w:rPr>
              <w:fldChar w:fldCharType="begin"/>
            </w:r>
            <w:r w:rsidR="00DF408B" w:rsidRPr="00DD31B4">
              <w:rPr>
                <w:rFonts w:asciiTheme="majorHAnsi" w:hAnsiTheme="majorHAnsi" w:cstheme="majorHAnsi"/>
                <w:b/>
                <w:noProof/>
                <w:webHidden/>
                <w:sz w:val="36"/>
                <w:szCs w:val="36"/>
              </w:rPr>
              <w:instrText xml:space="preserve"> PAGEREF _Toc63432639 \h </w:instrText>
            </w:r>
            <w:r w:rsidR="00DF408B" w:rsidRPr="00DD31B4">
              <w:rPr>
                <w:rFonts w:asciiTheme="majorHAnsi" w:hAnsiTheme="majorHAnsi" w:cstheme="majorHAnsi"/>
                <w:b/>
                <w:noProof/>
                <w:webHidden/>
                <w:sz w:val="36"/>
                <w:szCs w:val="36"/>
              </w:rPr>
            </w:r>
            <w:r w:rsidR="00DF408B" w:rsidRPr="00DD31B4">
              <w:rPr>
                <w:rFonts w:asciiTheme="majorHAnsi" w:hAnsiTheme="majorHAnsi" w:cstheme="majorHAnsi"/>
                <w:b/>
                <w:noProof/>
                <w:webHidden/>
                <w:sz w:val="36"/>
                <w:szCs w:val="36"/>
              </w:rPr>
              <w:fldChar w:fldCharType="separate"/>
            </w:r>
            <w:r w:rsidR="00845F1D">
              <w:rPr>
                <w:rFonts w:asciiTheme="majorHAnsi" w:hAnsiTheme="majorHAnsi" w:cstheme="majorHAnsi"/>
                <w:b/>
                <w:noProof/>
                <w:webHidden/>
                <w:sz w:val="36"/>
                <w:szCs w:val="36"/>
              </w:rPr>
              <w:t>5</w:t>
            </w:r>
            <w:r w:rsidR="00DF408B" w:rsidRPr="00DD31B4">
              <w:rPr>
                <w:rFonts w:asciiTheme="majorHAnsi" w:hAnsiTheme="majorHAnsi" w:cstheme="majorHAnsi"/>
                <w:b/>
                <w:noProof/>
                <w:webHidden/>
                <w:sz w:val="36"/>
                <w:szCs w:val="36"/>
              </w:rPr>
              <w:fldChar w:fldCharType="end"/>
            </w:r>
          </w:hyperlink>
        </w:p>
        <w:p w:rsidR="00DF408B" w:rsidRPr="00DD31B4" w:rsidRDefault="00A14C00" w:rsidP="00EF473F">
          <w:pPr>
            <w:pStyle w:val="TOC1"/>
            <w:rPr>
              <w:rFonts w:asciiTheme="majorHAnsi" w:eastAsiaTheme="minorEastAsia" w:hAnsiTheme="majorHAnsi" w:cstheme="majorHAnsi"/>
              <w:b/>
              <w:noProof/>
              <w:sz w:val="36"/>
              <w:szCs w:val="36"/>
            </w:rPr>
          </w:pPr>
          <w:hyperlink w:anchor="_Toc63432640" w:history="1">
            <w:r w:rsidR="00DF408B" w:rsidRPr="00DD31B4">
              <w:rPr>
                <w:rStyle w:val="Hyperlink"/>
                <w:rFonts w:asciiTheme="majorHAnsi" w:hAnsiTheme="majorHAnsi" w:cstheme="majorHAnsi"/>
                <w:b/>
                <w:noProof/>
                <w:sz w:val="36"/>
                <w:szCs w:val="36"/>
              </w:rPr>
              <w:t>BILLS INTRODUCED IN THE HOUSE THIS WEEK</w:t>
            </w:r>
            <w:r w:rsidR="00DF408B" w:rsidRPr="00DD31B4">
              <w:rPr>
                <w:rFonts w:asciiTheme="majorHAnsi" w:hAnsiTheme="majorHAnsi" w:cstheme="majorHAnsi"/>
                <w:b/>
                <w:noProof/>
                <w:webHidden/>
                <w:sz w:val="36"/>
                <w:szCs w:val="36"/>
              </w:rPr>
              <w:tab/>
            </w:r>
            <w:r w:rsidR="00DF408B" w:rsidRPr="00DD31B4">
              <w:rPr>
                <w:rFonts w:asciiTheme="majorHAnsi" w:hAnsiTheme="majorHAnsi" w:cstheme="majorHAnsi"/>
                <w:b/>
                <w:noProof/>
                <w:webHidden/>
                <w:sz w:val="36"/>
                <w:szCs w:val="36"/>
              </w:rPr>
              <w:fldChar w:fldCharType="begin"/>
            </w:r>
            <w:r w:rsidR="00DF408B" w:rsidRPr="00DD31B4">
              <w:rPr>
                <w:rFonts w:asciiTheme="majorHAnsi" w:hAnsiTheme="majorHAnsi" w:cstheme="majorHAnsi"/>
                <w:b/>
                <w:noProof/>
                <w:webHidden/>
                <w:sz w:val="36"/>
                <w:szCs w:val="36"/>
              </w:rPr>
              <w:instrText xml:space="preserve"> PAGEREF _Toc63432640 \h </w:instrText>
            </w:r>
            <w:r w:rsidR="00DF408B" w:rsidRPr="00DD31B4">
              <w:rPr>
                <w:rFonts w:asciiTheme="majorHAnsi" w:hAnsiTheme="majorHAnsi" w:cstheme="majorHAnsi"/>
                <w:b/>
                <w:noProof/>
                <w:webHidden/>
                <w:sz w:val="36"/>
                <w:szCs w:val="36"/>
              </w:rPr>
            </w:r>
            <w:r w:rsidR="00DF408B" w:rsidRPr="00DD31B4">
              <w:rPr>
                <w:rFonts w:asciiTheme="majorHAnsi" w:hAnsiTheme="majorHAnsi" w:cstheme="majorHAnsi"/>
                <w:b/>
                <w:noProof/>
                <w:webHidden/>
                <w:sz w:val="36"/>
                <w:szCs w:val="36"/>
              </w:rPr>
              <w:fldChar w:fldCharType="separate"/>
            </w:r>
            <w:r w:rsidR="00845F1D">
              <w:rPr>
                <w:rFonts w:asciiTheme="majorHAnsi" w:hAnsiTheme="majorHAnsi" w:cstheme="majorHAnsi"/>
                <w:b/>
                <w:noProof/>
                <w:webHidden/>
                <w:sz w:val="36"/>
                <w:szCs w:val="36"/>
              </w:rPr>
              <w:t>5</w:t>
            </w:r>
            <w:r w:rsidR="00DF408B" w:rsidRPr="00DD31B4">
              <w:rPr>
                <w:rFonts w:asciiTheme="majorHAnsi" w:hAnsiTheme="majorHAnsi" w:cstheme="majorHAnsi"/>
                <w:b/>
                <w:noProof/>
                <w:webHidden/>
                <w:sz w:val="36"/>
                <w:szCs w:val="36"/>
              </w:rPr>
              <w:fldChar w:fldCharType="end"/>
            </w:r>
          </w:hyperlink>
        </w:p>
        <w:p w:rsidR="00DF408B" w:rsidRPr="00DD31B4" w:rsidRDefault="00A14C00" w:rsidP="00EF473F">
          <w:pPr>
            <w:pStyle w:val="TOC1"/>
            <w:rPr>
              <w:rFonts w:asciiTheme="majorHAnsi" w:eastAsiaTheme="minorEastAsia" w:hAnsiTheme="majorHAnsi" w:cstheme="majorHAnsi"/>
              <w:b/>
              <w:noProof/>
            </w:rPr>
          </w:pPr>
          <w:hyperlink w:anchor="_Toc63432641" w:history="1">
            <w:r w:rsidR="00DF408B" w:rsidRPr="00DD31B4">
              <w:rPr>
                <w:rStyle w:val="Hyperlink"/>
                <w:rFonts w:asciiTheme="majorHAnsi" w:hAnsiTheme="majorHAnsi" w:cstheme="majorHAnsi"/>
                <w:b/>
                <w:noProof/>
                <w:sz w:val="36"/>
                <w:szCs w:val="36"/>
              </w:rPr>
              <w:t>INDEX</w:t>
            </w:r>
            <w:r w:rsidR="00DF408B" w:rsidRPr="00DD31B4">
              <w:rPr>
                <w:rFonts w:asciiTheme="majorHAnsi" w:hAnsiTheme="majorHAnsi" w:cstheme="majorHAnsi"/>
                <w:b/>
                <w:noProof/>
                <w:webHidden/>
                <w:sz w:val="36"/>
                <w:szCs w:val="36"/>
              </w:rPr>
              <w:tab/>
            </w:r>
            <w:r w:rsidR="00DF408B" w:rsidRPr="00DD31B4">
              <w:rPr>
                <w:rFonts w:asciiTheme="majorHAnsi" w:hAnsiTheme="majorHAnsi" w:cstheme="majorHAnsi"/>
                <w:b/>
                <w:noProof/>
                <w:webHidden/>
                <w:sz w:val="36"/>
                <w:szCs w:val="36"/>
              </w:rPr>
              <w:fldChar w:fldCharType="begin"/>
            </w:r>
            <w:r w:rsidR="00DF408B" w:rsidRPr="00DD31B4">
              <w:rPr>
                <w:rFonts w:asciiTheme="majorHAnsi" w:hAnsiTheme="majorHAnsi" w:cstheme="majorHAnsi"/>
                <w:b/>
                <w:noProof/>
                <w:webHidden/>
                <w:sz w:val="36"/>
                <w:szCs w:val="36"/>
              </w:rPr>
              <w:instrText xml:space="preserve"> PAGEREF _Toc63432641 \h </w:instrText>
            </w:r>
            <w:r w:rsidR="00DF408B" w:rsidRPr="00DD31B4">
              <w:rPr>
                <w:rFonts w:asciiTheme="majorHAnsi" w:hAnsiTheme="majorHAnsi" w:cstheme="majorHAnsi"/>
                <w:b/>
                <w:noProof/>
                <w:webHidden/>
                <w:sz w:val="36"/>
                <w:szCs w:val="36"/>
              </w:rPr>
            </w:r>
            <w:r w:rsidR="00DF408B" w:rsidRPr="00DD31B4">
              <w:rPr>
                <w:rFonts w:asciiTheme="majorHAnsi" w:hAnsiTheme="majorHAnsi" w:cstheme="majorHAnsi"/>
                <w:b/>
                <w:noProof/>
                <w:webHidden/>
                <w:sz w:val="36"/>
                <w:szCs w:val="36"/>
              </w:rPr>
              <w:fldChar w:fldCharType="separate"/>
            </w:r>
            <w:r w:rsidR="00845F1D">
              <w:rPr>
                <w:rFonts w:asciiTheme="majorHAnsi" w:hAnsiTheme="majorHAnsi" w:cstheme="majorHAnsi"/>
                <w:b/>
                <w:noProof/>
                <w:webHidden/>
                <w:sz w:val="36"/>
                <w:szCs w:val="36"/>
              </w:rPr>
              <w:t>9</w:t>
            </w:r>
            <w:r w:rsidR="00DF408B" w:rsidRPr="00DD31B4">
              <w:rPr>
                <w:rFonts w:asciiTheme="majorHAnsi" w:hAnsiTheme="majorHAnsi" w:cstheme="majorHAnsi"/>
                <w:b/>
                <w:noProof/>
                <w:webHidden/>
                <w:sz w:val="36"/>
                <w:szCs w:val="36"/>
              </w:rPr>
              <w:fldChar w:fldCharType="end"/>
            </w:r>
          </w:hyperlink>
        </w:p>
        <w:p w:rsidR="00DF408B" w:rsidRPr="00DF408B" w:rsidRDefault="00DF408B" w:rsidP="00DF408B">
          <w:pPr>
            <w:rPr>
              <w:b/>
              <w:bCs/>
              <w:noProof/>
              <w:sz w:val="36"/>
              <w:szCs w:val="36"/>
            </w:rPr>
          </w:pPr>
          <w:r w:rsidRPr="003F4CD8">
            <w:rPr>
              <w:b/>
              <w:bCs/>
              <w:noProof/>
              <w:sz w:val="36"/>
              <w:szCs w:val="36"/>
            </w:rPr>
            <w:fldChar w:fldCharType="end"/>
          </w:r>
        </w:p>
      </w:sdtContent>
    </w:sdt>
    <w:p w:rsidR="00CF2CB6" w:rsidRPr="00986C86" w:rsidRDefault="00CF2CB6" w:rsidP="00F6115D">
      <w:pPr>
        <w:widowControl w:val="0"/>
        <w:tabs>
          <w:tab w:val="left" w:pos="720"/>
          <w:tab w:val="left" w:pos="1350"/>
          <w:tab w:val="right" w:leader="dot" w:pos="8640"/>
        </w:tabs>
        <w:spacing w:after="240"/>
        <w:rPr>
          <w:rFonts w:cstheme="minorHAnsi"/>
          <w:sz w:val="16"/>
          <w:szCs w:val="16"/>
        </w:rPr>
      </w:pPr>
    </w:p>
    <w:p w:rsidR="00DF408B" w:rsidRPr="00986C86" w:rsidRDefault="00DF408B" w:rsidP="00F6115D">
      <w:pPr>
        <w:widowControl w:val="0"/>
        <w:tabs>
          <w:tab w:val="left" w:pos="720"/>
          <w:tab w:val="left" w:pos="1350"/>
          <w:tab w:val="right" w:leader="dot" w:pos="8640"/>
        </w:tabs>
        <w:spacing w:after="240"/>
        <w:rPr>
          <w:rFonts w:cstheme="minorHAnsi"/>
          <w:sz w:val="16"/>
          <w:szCs w:val="16"/>
        </w:rPr>
      </w:pPr>
    </w:p>
    <w:p w:rsidR="00986C86" w:rsidRPr="00986C86" w:rsidRDefault="00986C86" w:rsidP="00F6115D">
      <w:pPr>
        <w:widowControl w:val="0"/>
        <w:tabs>
          <w:tab w:val="left" w:pos="720"/>
          <w:tab w:val="left" w:pos="1350"/>
          <w:tab w:val="right" w:leader="dot" w:pos="8640"/>
        </w:tabs>
        <w:spacing w:after="240"/>
        <w:rPr>
          <w:rFonts w:cstheme="minorHAnsi"/>
          <w:sz w:val="16"/>
          <w:szCs w:val="16"/>
        </w:rPr>
      </w:pPr>
    </w:p>
    <w:p w:rsidR="00643532" w:rsidRDefault="00643532" w:rsidP="00F6115D">
      <w:pPr>
        <w:widowControl w:val="0"/>
        <w:tabs>
          <w:tab w:val="left" w:pos="720"/>
          <w:tab w:val="left" w:pos="1350"/>
          <w:tab w:val="right" w:leader="dot" w:pos="8640"/>
        </w:tabs>
        <w:spacing w:after="240"/>
        <w:rPr>
          <w:rFonts w:cstheme="minorHAnsi"/>
          <w:sz w:val="16"/>
          <w:szCs w:val="16"/>
        </w:rPr>
      </w:pPr>
    </w:p>
    <w:p w:rsidR="00986C86" w:rsidRPr="00986C86" w:rsidRDefault="00986C86" w:rsidP="00F6115D">
      <w:pPr>
        <w:widowControl w:val="0"/>
        <w:tabs>
          <w:tab w:val="left" w:pos="720"/>
          <w:tab w:val="left" w:pos="1350"/>
          <w:tab w:val="right" w:leader="dot" w:pos="8640"/>
        </w:tabs>
        <w:spacing w:after="240"/>
        <w:rPr>
          <w:rFonts w:cstheme="minorHAnsi"/>
          <w:sz w:val="16"/>
          <w:szCs w:val="16"/>
        </w:rPr>
      </w:pPr>
    </w:p>
    <w:p w:rsidR="00986C86" w:rsidRPr="00986C86" w:rsidRDefault="00986C86" w:rsidP="00F6115D">
      <w:pPr>
        <w:widowControl w:val="0"/>
        <w:tabs>
          <w:tab w:val="left" w:pos="720"/>
          <w:tab w:val="left" w:pos="1350"/>
          <w:tab w:val="right" w:leader="dot" w:pos="8640"/>
        </w:tabs>
        <w:spacing w:after="240"/>
        <w:rPr>
          <w:rFonts w:cstheme="minorHAnsi"/>
          <w:sz w:val="16"/>
          <w:szCs w:val="16"/>
        </w:rPr>
      </w:pPr>
    </w:p>
    <w:p w:rsidR="00643532" w:rsidRPr="00986C86" w:rsidRDefault="00643532" w:rsidP="00F6115D">
      <w:pPr>
        <w:widowControl w:val="0"/>
        <w:tabs>
          <w:tab w:val="left" w:pos="720"/>
          <w:tab w:val="left" w:pos="1350"/>
          <w:tab w:val="right" w:leader="dot" w:pos="8640"/>
        </w:tabs>
        <w:spacing w:after="240"/>
        <w:rPr>
          <w:rFonts w:cstheme="minorHAnsi"/>
          <w:sz w:val="16"/>
          <w:szCs w:val="16"/>
        </w:rPr>
      </w:pPr>
    </w:p>
    <w:p w:rsidR="006C45E7" w:rsidRPr="00986C86" w:rsidRDefault="00BB7B83" w:rsidP="00986C86">
      <w:pPr>
        <w:widowControl w:val="0"/>
        <w:spacing w:line="240" w:lineRule="auto"/>
        <w:jc w:val="both"/>
        <w:rPr>
          <w:rFonts w:cstheme="minorHAnsi"/>
          <w:bCs/>
          <w:iCs/>
          <w:sz w:val="20"/>
          <w:szCs w:val="20"/>
        </w:rPr>
      </w:pPr>
      <w:r w:rsidRPr="00986C86">
        <w:rPr>
          <w:rFonts w:cstheme="minorHAnsi"/>
          <w:bCs/>
          <w:iCs/>
          <w:sz w:val="20"/>
          <w:szCs w:val="20"/>
        </w:rPr>
        <w:t>NOTE: T</w:t>
      </w:r>
      <w:r w:rsidR="008731B9" w:rsidRPr="00986C86">
        <w:rPr>
          <w:rFonts w:cstheme="minorHAnsi"/>
          <w:bCs/>
          <w:iCs/>
          <w:sz w:val="20"/>
          <w:szCs w:val="20"/>
        </w:rPr>
        <w:t xml:space="preserve">hese summaries </w:t>
      </w:r>
      <w:proofErr w:type="gramStart"/>
      <w:r w:rsidR="008731B9" w:rsidRPr="00986C86">
        <w:rPr>
          <w:rFonts w:cstheme="minorHAnsi"/>
          <w:bCs/>
          <w:iCs/>
          <w:sz w:val="20"/>
          <w:szCs w:val="20"/>
        </w:rPr>
        <w:t>are prepared</w:t>
      </w:r>
      <w:proofErr w:type="gramEnd"/>
      <w:r w:rsidR="008731B9" w:rsidRPr="00986C86">
        <w:rPr>
          <w:rFonts w:cstheme="minorHAnsi"/>
          <w:bCs/>
          <w:iCs/>
          <w:sz w:val="20"/>
          <w:szCs w:val="20"/>
        </w:rPr>
        <w:t xml:space="preserve"> by the staff of the </w:t>
      </w:r>
      <w:r w:rsidRPr="00986C86">
        <w:rPr>
          <w:rFonts w:cstheme="minorHAnsi"/>
          <w:bCs/>
          <w:iCs/>
          <w:sz w:val="20"/>
          <w:szCs w:val="20"/>
        </w:rPr>
        <w:t xml:space="preserve">South Carolina House of Representatives </w:t>
      </w:r>
      <w:r w:rsidR="008731B9" w:rsidRPr="00986C86">
        <w:rPr>
          <w:rFonts w:cstheme="minorHAnsi"/>
          <w:bCs/>
          <w:iCs/>
          <w:sz w:val="20"/>
          <w:szCs w:val="20"/>
        </w:rPr>
        <w:t xml:space="preserve">and are not the expression of the legislation's sponsor(s) or the </w:t>
      </w:r>
      <w:r w:rsidRPr="00986C86">
        <w:rPr>
          <w:rFonts w:cstheme="minorHAnsi"/>
          <w:bCs/>
          <w:iCs/>
          <w:sz w:val="20"/>
          <w:szCs w:val="20"/>
        </w:rPr>
        <w:t xml:space="preserve">House </w:t>
      </w:r>
      <w:r w:rsidR="008D26B9" w:rsidRPr="00986C86">
        <w:rPr>
          <w:rFonts w:cstheme="minorHAnsi"/>
          <w:bCs/>
          <w:iCs/>
          <w:sz w:val="20"/>
          <w:szCs w:val="20"/>
        </w:rPr>
        <w:t>of</w:t>
      </w:r>
      <w:r w:rsidRPr="00986C86">
        <w:rPr>
          <w:rFonts w:cstheme="minorHAnsi"/>
          <w:bCs/>
          <w:iCs/>
          <w:sz w:val="20"/>
          <w:szCs w:val="20"/>
        </w:rPr>
        <w:t xml:space="preserve"> Representatives. T</w:t>
      </w:r>
      <w:r w:rsidR="008731B9" w:rsidRPr="00986C86">
        <w:rPr>
          <w:rFonts w:cstheme="minorHAnsi"/>
          <w:bCs/>
          <w:iCs/>
          <w:sz w:val="20"/>
          <w:szCs w:val="20"/>
        </w:rPr>
        <w:t xml:space="preserve">hey are strictly for the internal use and benefit of members of the </w:t>
      </w:r>
      <w:r w:rsidR="00F6115D" w:rsidRPr="00986C86">
        <w:rPr>
          <w:rFonts w:cstheme="minorHAnsi"/>
          <w:bCs/>
          <w:iCs/>
          <w:sz w:val="20"/>
          <w:szCs w:val="20"/>
        </w:rPr>
        <w:t>House o</w:t>
      </w:r>
      <w:r w:rsidRPr="00986C86">
        <w:rPr>
          <w:rFonts w:cstheme="minorHAnsi"/>
          <w:bCs/>
          <w:iCs/>
          <w:sz w:val="20"/>
          <w:szCs w:val="20"/>
        </w:rPr>
        <w:t xml:space="preserve">f Representatives </w:t>
      </w:r>
      <w:r w:rsidR="008731B9" w:rsidRPr="00986C86">
        <w:rPr>
          <w:rFonts w:cstheme="minorHAnsi"/>
          <w:bCs/>
          <w:iCs/>
          <w:sz w:val="20"/>
          <w:szCs w:val="20"/>
        </w:rPr>
        <w:t xml:space="preserve">and are not to </w:t>
      </w:r>
      <w:proofErr w:type="gramStart"/>
      <w:r w:rsidR="008731B9" w:rsidRPr="00986C86">
        <w:rPr>
          <w:rFonts w:cstheme="minorHAnsi"/>
          <w:bCs/>
          <w:iCs/>
          <w:sz w:val="20"/>
          <w:szCs w:val="20"/>
        </w:rPr>
        <w:t>be construed</w:t>
      </w:r>
      <w:proofErr w:type="gramEnd"/>
      <w:r w:rsidR="008731B9" w:rsidRPr="00986C86">
        <w:rPr>
          <w:rFonts w:cstheme="minorHAnsi"/>
          <w:bCs/>
          <w:iCs/>
          <w:sz w:val="20"/>
          <w:szCs w:val="20"/>
        </w:rPr>
        <w:t xml:space="preserve"> by a court of law as an expression of legislative intent.</w:t>
      </w:r>
    </w:p>
    <w:p w:rsidR="00886994" w:rsidRDefault="00886994">
      <w:pPr>
        <w:rPr>
          <w:rFonts w:cstheme="minorHAnsi"/>
          <w:color w:val="000000"/>
          <w:sz w:val="20"/>
        </w:rPr>
      </w:pPr>
      <w:r>
        <w:rPr>
          <w:rFonts w:cstheme="minorHAnsi"/>
          <w:color w:val="000000"/>
          <w:sz w:val="20"/>
        </w:rPr>
        <w:br w:type="page"/>
      </w:r>
    </w:p>
    <w:p w:rsidR="0019073B" w:rsidRPr="00DF408B" w:rsidRDefault="0019073B" w:rsidP="00DF408B">
      <w:pPr>
        <w:pStyle w:val="Heading1"/>
        <w:spacing w:after="360"/>
        <w:jc w:val="center"/>
      </w:pPr>
      <w:bookmarkStart w:id="1" w:name="_Toc62384267"/>
      <w:bookmarkStart w:id="2" w:name="_Toc63432638"/>
      <w:r w:rsidRPr="00DF408B">
        <w:lastRenderedPageBreak/>
        <w:t>HOUSE WEEK IN REVIEW</w:t>
      </w:r>
      <w:bookmarkEnd w:id="1"/>
      <w:bookmarkEnd w:id="2"/>
    </w:p>
    <w:p w:rsidR="00B37CD1" w:rsidRDefault="00B37CD1" w:rsidP="00B37CD1">
      <w:pPr>
        <w:spacing w:after="220" w:line="240" w:lineRule="auto"/>
        <w:rPr>
          <w:color w:val="000000" w:themeColor="text1"/>
        </w:rPr>
      </w:pPr>
      <w:r w:rsidRPr="00AF615F">
        <w:rPr>
          <w:color w:val="000000" w:themeColor="text1"/>
        </w:rPr>
        <w:t xml:space="preserve">The House approved and sent the </w:t>
      </w:r>
      <w:r w:rsidRPr="00751EAF">
        <w:rPr>
          <w:color w:val="000000" w:themeColor="text1"/>
        </w:rPr>
        <w:t xml:space="preserve">Senate </w:t>
      </w:r>
      <w:r w:rsidRPr="00751EAF">
        <w:rPr>
          <w:b/>
          <w:color w:val="000000" w:themeColor="text1"/>
        </w:rPr>
        <w:t>H. 3609</w:t>
      </w:r>
      <w:r>
        <w:rPr>
          <w:b/>
          <w:color w:val="000000" w:themeColor="text1"/>
          <w:u w:val="single"/>
        </w:rPr>
        <w:fldChar w:fldCharType="begin"/>
      </w:r>
      <w:r>
        <w:instrText xml:space="preserve"> XE "</w:instrText>
      </w:r>
      <w:r w:rsidRPr="00C16CD6">
        <w:rPr>
          <w:color w:val="000000" w:themeColor="text1"/>
        </w:rPr>
        <w:instrText>H. 3609</w:instrText>
      </w:r>
      <w:r>
        <w:instrText xml:space="preserve">" </w:instrText>
      </w:r>
      <w:r>
        <w:rPr>
          <w:b/>
          <w:color w:val="000000" w:themeColor="text1"/>
          <w:u w:val="single"/>
        </w:rPr>
        <w:fldChar w:fldCharType="end"/>
      </w:r>
      <w:r w:rsidRPr="00AF615F">
        <w:rPr>
          <w:color w:val="000000" w:themeColor="text1"/>
        </w:rPr>
        <w:t>, a joint resolution</w:t>
      </w:r>
      <w:r>
        <w:rPr>
          <w:b/>
          <w:color w:val="000000" w:themeColor="text1"/>
        </w:rPr>
        <w:t xml:space="preserve"> restoring </w:t>
      </w:r>
      <w:proofErr w:type="gramStart"/>
      <w:r w:rsidRPr="00C15661">
        <w:rPr>
          <w:rFonts w:cstheme="minorHAnsi"/>
          <w:b/>
        </w:rPr>
        <w:t>teacher salary step increases</w:t>
      </w:r>
      <w:proofErr w:type="gramEnd"/>
      <w:r w:rsidRPr="00C15661">
        <w:rPr>
          <w:rFonts w:cstheme="minorHAnsi"/>
          <w:b/>
        </w:rPr>
        <w:fldChar w:fldCharType="begin"/>
      </w:r>
      <w:r w:rsidRPr="00C15661">
        <w:rPr>
          <w:rFonts w:cstheme="minorHAnsi"/>
        </w:rPr>
        <w:instrText xml:space="preserve"> XE "teacher salary step increases</w:instrText>
      </w:r>
      <w:r w:rsidR="00106E3E">
        <w:rPr>
          <w:rFonts w:cstheme="minorHAnsi"/>
        </w:rPr>
        <w:instrText>, restoring</w:instrText>
      </w:r>
      <w:r w:rsidRPr="00C15661">
        <w:rPr>
          <w:rFonts w:cstheme="minorHAnsi"/>
        </w:rPr>
        <w:instrText xml:space="preserve">" </w:instrText>
      </w:r>
      <w:r w:rsidRPr="00C15661">
        <w:rPr>
          <w:rFonts w:cstheme="minorHAnsi"/>
          <w:b/>
        </w:rPr>
        <w:fldChar w:fldCharType="end"/>
      </w:r>
      <w:r w:rsidRPr="00C15661">
        <w:rPr>
          <w:rFonts w:cstheme="minorHAnsi"/>
          <w:b/>
        </w:rPr>
        <w:t xml:space="preserve"> </w:t>
      </w:r>
      <w:r w:rsidRPr="00AF615F">
        <w:rPr>
          <w:color w:val="000000" w:themeColor="text1"/>
        </w:rPr>
        <w:t>that wer</w:t>
      </w:r>
      <w:r w:rsidR="00870222">
        <w:rPr>
          <w:color w:val="000000" w:themeColor="text1"/>
        </w:rPr>
        <w:t>e suspended by Act 135 of 2020 (</w:t>
      </w:r>
      <w:r w:rsidRPr="00AF615F">
        <w:rPr>
          <w:color w:val="000000" w:themeColor="text1"/>
        </w:rPr>
        <w:t>enacted by the General Assembly due to financial uncertainties</w:t>
      </w:r>
      <w:r>
        <w:rPr>
          <w:color w:val="000000" w:themeColor="text1"/>
        </w:rPr>
        <w:t xml:space="preserve"> caused by the </w:t>
      </w:r>
      <w:proofErr w:type="spellStart"/>
      <w:r>
        <w:rPr>
          <w:color w:val="000000" w:themeColor="text1"/>
        </w:rPr>
        <w:t>COVID</w:t>
      </w:r>
      <w:proofErr w:type="spellEnd"/>
      <w:r>
        <w:rPr>
          <w:color w:val="000000" w:themeColor="text1"/>
        </w:rPr>
        <w:t>-19 virus</w:t>
      </w:r>
      <w:r w:rsidR="00870222">
        <w:rPr>
          <w:color w:val="000000" w:themeColor="text1"/>
        </w:rPr>
        <w:t>)</w:t>
      </w:r>
      <w:r>
        <w:rPr>
          <w:color w:val="000000" w:themeColor="text1"/>
        </w:rPr>
        <w:t xml:space="preserve">. </w:t>
      </w:r>
      <w:r w:rsidRPr="00AF615F">
        <w:rPr>
          <w:color w:val="000000" w:themeColor="text1"/>
        </w:rPr>
        <w:t xml:space="preserve">The legislation appropriates $50 million dollars from the 2018-2019 Contingency Reserve Fund to provide for teacher step increases for the 2020-2021 </w:t>
      </w:r>
      <w:r w:rsidR="00E6029F">
        <w:rPr>
          <w:color w:val="000000" w:themeColor="text1"/>
        </w:rPr>
        <w:t>school y</w:t>
      </w:r>
      <w:r w:rsidRPr="00AF615F">
        <w:rPr>
          <w:color w:val="000000" w:themeColor="text1"/>
        </w:rPr>
        <w:t>ear.</w:t>
      </w:r>
    </w:p>
    <w:p w:rsidR="00B37CD1" w:rsidRPr="00C15661" w:rsidRDefault="00B37CD1" w:rsidP="00B37CD1">
      <w:pPr>
        <w:pStyle w:val="NormalWeb"/>
        <w:spacing w:before="0" w:beforeAutospacing="0" w:after="220" w:afterAutospacing="0"/>
        <w:rPr>
          <w:rFonts w:asciiTheme="minorHAnsi" w:hAnsiTheme="minorHAnsi" w:cstheme="minorHAnsi"/>
          <w:color w:val="000000" w:themeColor="text1"/>
          <w:sz w:val="22"/>
          <w:szCs w:val="22"/>
        </w:rPr>
      </w:pPr>
      <w:r w:rsidRPr="00BB2E7F">
        <w:rPr>
          <w:rFonts w:asciiTheme="minorHAnsi" w:hAnsiTheme="minorHAnsi" w:cstheme="minorHAnsi"/>
          <w:color w:val="000000" w:themeColor="text1"/>
          <w:sz w:val="22"/>
          <w:szCs w:val="22"/>
        </w:rPr>
        <w:t xml:space="preserve">The House </w:t>
      </w:r>
      <w:r w:rsidR="00C641D7">
        <w:rPr>
          <w:rFonts w:asciiTheme="minorHAnsi" w:hAnsiTheme="minorHAnsi" w:cstheme="minorHAnsi"/>
          <w:color w:val="000000" w:themeColor="text1"/>
          <w:sz w:val="22"/>
          <w:szCs w:val="22"/>
        </w:rPr>
        <w:t xml:space="preserve">amended, </w:t>
      </w:r>
      <w:r w:rsidR="00BB2E7F" w:rsidRPr="00BB2E7F">
        <w:rPr>
          <w:rFonts w:asciiTheme="minorHAnsi" w:hAnsiTheme="minorHAnsi" w:cstheme="minorHAnsi"/>
          <w:color w:val="000000" w:themeColor="text1"/>
          <w:sz w:val="22"/>
          <w:szCs w:val="22"/>
        </w:rPr>
        <w:t xml:space="preserve">approved and sent the Senate </w:t>
      </w:r>
      <w:r w:rsidRPr="00BB2E7F">
        <w:rPr>
          <w:rFonts w:asciiTheme="minorHAnsi" w:hAnsiTheme="minorHAnsi" w:cstheme="minorHAnsi"/>
          <w:b/>
          <w:color w:val="000000" w:themeColor="text1"/>
          <w:sz w:val="22"/>
          <w:szCs w:val="22"/>
        </w:rPr>
        <w:t>H. 3589</w:t>
      </w:r>
      <w:r w:rsidRPr="00BB2E7F">
        <w:rPr>
          <w:rFonts w:asciiTheme="minorHAnsi" w:hAnsiTheme="minorHAnsi" w:cstheme="minorHAnsi"/>
          <w:b/>
          <w:color w:val="000000" w:themeColor="text1"/>
          <w:sz w:val="22"/>
          <w:szCs w:val="22"/>
          <w:u w:val="single"/>
        </w:rPr>
        <w:fldChar w:fldCharType="begin"/>
      </w:r>
      <w:r w:rsidRPr="00BB2E7F">
        <w:rPr>
          <w:rFonts w:asciiTheme="minorHAnsi" w:hAnsiTheme="minorHAnsi" w:cstheme="minorHAnsi"/>
          <w:color w:val="000000" w:themeColor="text1"/>
          <w:sz w:val="22"/>
          <w:szCs w:val="22"/>
        </w:rPr>
        <w:instrText xml:space="preserve"> XE "H. 3589" </w:instrText>
      </w:r>
      <w:r w:rsidRPr="00BB2E7F">
        <w:rPr>
          <w:rFonts w:asciiTheme="minorHAnsi" w:hAnsiTheme="minorHAnsi" w:cstheme="minorHAnsi"/>
          <w:b/>
          <w:color w:val="000000" w:themeColor="text1"/>
          <w:sz w:val="22"/>
          <w:szCs w:val="22"/>
          <w:u w:val="single"/>
        </w:rPr>
        <w:fldChar w:fldCharType="end"/>
      </w:r>
      <w:r w:rsidRPr="00BB2E7F">
        <w:rPr>
          <w:rFonts w:asciiTheme="minorHAnsi" w:hAnsiTheme="minorHAnsi" w:cstheme="minorHAnsi"/>
          <w:color w:val="000000" w:themeColor="text1"/>
          <w:sz w:val="22"/>
          <w:szCs w:val="22"/>
        </w:rPr>
        <w:t>, a bill that would re-designate certain schools</w:t>
      </w:r>
      <w:r w:rsidR="00106E3E" w:rsidRPr="00BB2E7F">
        <w:rPr>
          <w:rFonts w:asciiTheme="minorHAnsi" w:hAnsiTheme="minorHAnsi" w:cstheme="minorHAnsi"/>
          <w:color w:val="000000" w:themeColor="text1"/>
          <w:sz w:val="22"/>
          <w:szCs w:val="22"/>
        </w:rPr>
        <w:fldChar w:fldCharType="begin"/>
      </w:r>
      <w:r w:rsidR="00106E3E" w:rsidRPr="00BB2E7F">
        <w:rPr>
          <w:rFonts w:asciiTheme="minorHAnsi" w:hAnsiTheme="minorHAnsi" w:cstheme="minorHAnsi"/>
          <w:sz w:val="22"/>
          <w:szCs w:val="22"/>
        </w:rPr>
        <w:instrText xml:space="preserve"> XE "</w:instrText>
      </w:r>
      <w:r w:rsidR="00106E3E" w:rsidRPr="00BB2E7F">
        <w:rPr>
          <w:rFonts w:asciiTheme="minorHAnsi" w:hAnsiTheme="minorHAnsi" w:cstheme="minorHAnsi"/>
          <w:color w:val="000000" w:themeColor="text1"/>
          <w:sz w:val="22"/>
          <w:szCs w:val="22"/>
        </w:rPr>
        <w:instrText>schools</w:instrText>
      </w:r>
      <w:r w:rsidR="00106E3E" w:rsidRPr="00BB2E7F">
        <w:rPr>
          <w:rFonts w:asciiTheme="minorHAnsi" w:hAnsiTheme="minorHAnsi" w:cstheme="minorHAnsi"/>
          <w:sz w:val="22"/>
          <w:szCs w:val="22"/>
        </w:rPr>
        <w:instrText xml:space="preserve">" </w:instrText>
      </w:r>
      <w:r w:rsidR="00106E3E" w:rsidRPr="00BB2E7F">
        <w:rPr>
          <w:rFonts w:asciiTheme="minorHAnsi" w:hAnsiTheme="minorHAnsi" w:cstheme="minorHAnsi"/>
          <w:color w:val="000000" w:themeColor="text1"/>
          <w:sz w:val="22"/>
          <w:szCs w:val="22"/>
        </w:rPr>
        <w:fldChar w:fldCharType="end"/>
      </w:r>
      <w:r w:rsidRPr="00BB2E7F">
        <w:rPr>
          <w:rFonts w:asciiTheme="minorHAnsi" w:hAnsiTheme="minorHAnsi" w:cstheme="minorHAnsi"/>
          <w:color w:val="000000" w:themeColor="text1"/>
          <w:sz w:val="22"/>
          <w:szCs w:val="22"/>
        </w:rPr>
        <w:t xml:space="preserve"> from their previous designation as a “schools of choice” to “</w:t>
      </w:r>
      <w:r w:rsidRPr="00BB2E7F">
        <w:rPr>
          <w:rFonts w:asciiTheme="minorHAnsi" w:hAnsiTheme="minorHAnsi" w:cstheme="minorHAnsi"/>
          <w:b/>
          <w:color w:val="000000" w:themeColor="text1"/>
          <w:sz w:val="22"/>
          <w:szCs w:val="22"/>
        </w:rPr>
        <w:t>schools of innovation</w:t>
      </w:r>
      <w:r w:rsidRPr="00BB2E7F">
        <w:rPr>
          <w:rFonts w:asciiTheme="minorHAnsi" w:hAnsiTheme="minorHAnsi" w:cstheme="minorHAnsi"/>
          <w:b/>
          <w:color w:val="000000" w:themeColor="text1"/>
          <w:sz w:val="22"/>
          <w:szCs w:val="22"/>
        </w:rPr>
        <w:fldChar w:fldCharType="begin"/>
      </w:r>
      <w:r w:rsidRPr="00BB2E7F">
        <w:rPr>
          <w:rFonts w:asciiTheme="minorHAnsi" w:hAnsiTheme="minorHAnsi" w:cstheme="minorHAnsi"/>
          <w:color w:val="000000" w:themeColor="text1"/>
          <w:sz w:val="22"/>
          <w:szCs w:val="22"/>
        </w:rPr>
        <w:instrText xml:space="preserve"> XE "schools of innovation" </w:instrText>
      </w:r>
      <w:r w:rsidRPr="00BB2E7F">
        <w:rPr>
          <w:rFonts w:asciiTheme="minorHAnsi" w:hAnsiTheme="minorHAnsi" w:cstheme="minorHAnsi"/>
          <w:b/>
          <w:color w:val="000000" w:themeColor="text1"/>
          <w:sz w:val="22"/>
          <w:szCs w:val="22"/>
        </w:rPr>
        <w:fldChar w:fldCharType="end"/>
      </w:r>
      <w:r w:rsidRPr="00BB2E7F">
        <w:rPr>
          <w:rFonts w:asciiTheme="minorHAnsi" w:hAnsiTheme="minorHAnsi" w:cstheme="minorHAnsi"/>
          <w:color w:val="000000" w:themeColor="text1"/>
          <w:sz w:val="22"/>
          <w:szCs w:val="22"/>
        </w:rPr>
        <w:t>.” This designation would</w:t>
      </w:r>
      <w:r w:rsidRPr="00C15661">
        <w:rPr>
          <w:rFonts w:asciiTheme="minorHAnsi" w:hAnsiTheme="minorHAnsi" w:cstheme="minorHAnsi"/>
          <w:color w:val="000000" w:themeColor="text1"/>
          <w:sz w:val="22"/>
          <w:szCs w:val="22"/>
        </w:rPr>
        <w:t xml:space="preserve"> relieve a school from following certain </w:t>
      </w:r>
      <w:r w:rsidRPr="00C15661">
        <w:rPr>
          <w:rFonts w:asciiTheme="minorHAnsi" w:hAnsiTheme="minorHAnsi" w:cstheme="minorHAnsi"/>
          <w:sz w:val="22"/>
          <w:szCs w:val="22"/>
        </w:rPr>
        <w:t xml:space="preserve">statutes, rules, and regulations </w:t>
      </w:r>
      <w:r w:rsidRPr="00C15661">
        <w:rPr>
          <w:rFonts w:asciiTheme="minorHAnsi" w:hAnsiTheme="minorHAnsi" w:cstheme="minorHAnsi"/>
          <w:color w:val="000000" w:themeColor="text1"/>
          <w:sz w:val="22"/>
          <w:szCs w:val="22"/>
        </w:rPr>
        <w:t>in allowance and recognition of nontraditional approaches. T</w:t>
      </w:r>
      <w:r w:rsidRPr="00C15661">
        <w:rPr>
          <w:rFonts w:asciiTheme="minorHAnsi" w:hAnsiTheme="minorHAnsi" w:cstheme="minorHAnsi"/>
          <w:color w:val="000000"/>
          <w:sz w:val="22"/>
          <w:szCs w:val="22"/>
        </w:rPr>
        <w:t>he bill outlines the steps a school district must follow to achieve the status of exemption.</w:t>
      </w:r>
      <w:r w:rsidRPr="00C15661">
        <w:rPr>
          <w:rFonts w:asciiTheme="minorHAnsi" w:hAnsiTheme="minorHAnsi" w:cstheme="minorHAnsi"/>
          <w:color w:val="000000" w:themeColor="text1"/>
          <w:sz w:val="22"/>
          <w:szCs w:val="22"/>
        </w:rPr>
        <w:t xml:space="preserve"> In order to earn this exemption, a district must identify each law, regulation, and policy from which the school is requesting exemption. The bill would </w:t>
      </w:r>
      <w:r w:rsidR="00BB2E7F">
        <w:rPr>
          <w:rFonts w:asciiTheme="minorHAnsi" w:hAnsiTheme="minorHAnsi" w:cstheme="minorHAnsi"/>
          <w:color w:val="000000" w:themeColor="text1"/>
          <w:sz w:val="22"/>
          <w:szCs w:val="22"/>
        </w:rPr>
        <w:t>permit</w:t>
      </w:r>
      <w:r w:rsidRPr="00C15661">
        <w:rPr>
          <w:rFonts w:asciiTheme="minorHAnsi" w:hAnsiTheme="minorHAnsi" w:cstheme="minorHAnsi"/>
          <w:color w:val="000000" w:themeColor="text1"/>
          <w:sz w:val="22"/>
          <w:szCs w:val="22"/>
        </w:rPr>
        <w:t xml:space="preserve"> public school districts </w:t>
      </w:r>
      <w:r w:rsidR="00BB2E7F">
        <w:rPr>
          <w:rFonts w:asciiTheme="minorHAnsi" w:hAnsiTheme="minorHAnsi" w:cstheme="minorHAnsi"/>
          <w:color w:val="000000" w:themeColor="text1"/>
          <w:sz w:val="22"/>
          <w:szCs w:val="22"/>
        </w:rPr>
        <w:t>to</w:t>
      </w:r>
      <w:r w:rsidRPr="00C15661">
        <w:rPr>
          <w:rFonts w:asciiTheme="minorHAnsi" w:hAnsiTheme="minorHAnsi" w:cstheme="minorHAnsi"/>
          <w:color w:val="000000" w:themeColor="text1"/>
          <w:sz w:val="22"/>
          <w:szCs w:val="22"/>
        </w:rPr>
        <w:t xml:space="preserve"> establish multiple (but a limited number) schools of innovation. (Districts may not name all schools in a district as a school of innovation). This has to </w:t>
      </w:r>
      <w:proofErr w:type="gramStart"/>
      <w:r w:rsidRPr="00C15661">
        <w:rPr>
          <w:rFonts w:asciiTheme="minorHAnsi" w:hAnsiTheme="minorHAnsi" w:cstheme="minorHAnsi"/>
          <w:color w:val="000000" w:themeColor="text1"/>
          <w:sz w:val="22"/>
          <w:szCs w:val="22"/>
        </w:rPr>
        <w:t>be approved</w:t>
      </w:r>
      <w:proofErr w:type="gramEnd"/>
      <w:r w:rsidRPr="00C15661">
        <w:rPr>
          <w:rFonts w:asciiTheme="minorHAnsi" w:hAnsiTheme="minorHAnsi" w:cstheme="minorHAnsi"/>
          <w:color w:val="000000" w:themeColor="text1"/>
          <w:sz w:val="22"/>
          <w:szCs w:val="22"/>
        </w:rPr>
        <w:t xml:space="preserve"> by a two-thirds vote of the local board and a </w:t>
      </w:r>
      <w:r w:rsidRPr="00C15661">
        <w:rPr>
          <w:rFonts w:asciiTheme="minorHAnsi" w:hAnsiTheme="minorHAnsi" w:cstheme="minorHAnsi"/>
          <w:color w:val="000000"/>
          <w:sz w:val="22"/>
          <w:szCs w:val="22"/>
        </w:rPr>
        <w:t xml:space="preserve">two-thirds vote of the </w:t>
      </w:r>
      <w:r w:rsidRPr="00C15661">
        <w:rPr>
          <w:rFonts w:asciiTheme="minorHAnsi" w:hAnsiTheme="minorHAnsi" w:cstheme="minorHAnsi"/>
          <w:color w:val="000000" w:themeColor="text1"/>
          <w:sz w:val="22"/>
          <w:szCs w:val="22"/>
        </w:rPr>
        <w:t xml:space="preserve">State Board of Education. </w:t>
      </w:r>
      <w:r w:rsidRPr="00C15661">
        <w:rPr>
          <w:rFonts w:asciiTheme="minorHAnsi" w:hAnsiTheme="minorHAnsi" w:cstheme="minorHAnsi"/>
          <w:color w:val="000000"/>
          <w:sz w:val="22"/>
          <w:szCs w:val="22"/>
        </w:rPr>
        <w:t xml:space="preserve">Any change in a request that is pending approval by, or </w:t>
      </w:r>
      <w:proofErr w:type="gramStart"/>
      <w:r w:rsidRPr="00C15661">
        <w:rPr>
          <w:rFonts w:asciiTheme="minorHAnsi" w:hAnsiTheme="minorHAnsi" w:cstheme="minorHAnsi"/>
          <w:color w:val="000000"/>
          <w:sz w:val="22"/>
          <w:szCs w:val="22"/>
        </w:rPr>
        <w:t>has been approved</w:t>
      </w:r>
      <w:proofErr w:type="gramEnd"/>
      <w:r w:rsidRPr="00C15661">
        <w:rPr>
          <w:rFonts w:asciiTheme="minorHAnsi" w:hAnsiTheme="minorHAnsi" w:cstheme="minorHAnsi"/>
          <w:color w:val="000000"/>
          <w:sz w:val="22"/>
          <w:szCs w:val="22"/>
        </w:rPr>
        <w:t xml:space="preserve"> by, the State Board of Education must be made in the same manner as provided for initial requests. </w:t>
      </w:r>
      <w:r w:rsidRPr="00C15661">
        <w:rPr>
          <w:rFonts w:asciiTheme="minorHAnsi" w:hAnsiTheme="minorHAnsi" w:cstheme="minorHAnsi"/>
          <w:color w:val="000000" w:themeColor="text1"/>
          <w:sz w:val="22"/>
          <w:szCs w:val="22"/>
        </w:rPr>
        <w:t xml:space="preserve">The designation </w:t>
      </w:r>
      <w:proofErr w:type="gramStart"/>
      <w:r w:rsidRPr="00C15661">
        <w:rPr>
          <w:rFonts w:asciiTheme="minorHAnsi" w:hAnsiTheme="minorHAnsi" w:cstheme="minorHAnsi"/>
          <w:color w:val="000000" w:themeColor="text1"/>
          <w:sz w:val="22"/>
          <w:szCs w:val="22"/>
        </w:rPr>
        <w:t>must be renewed</w:t>
      </w:r>
      <w:proofErr w:type="gramEnd"/>
      <w:r w:rsidRPr="00C15661">
        <w:rPr>
          <w:rFonts w:asciiTheme="minorHAnsi" w:hAnsiTheme="minorHAnsi" w:cstheme="minorHAnsi"/>
          <w:color w:val="000000" w:themeColor="text1"/>
          <w:sz w:val="22"/>
          <w:szCs w:val="22"/>
        </w:rPr>
        <w:t xml:space="preserve"> every four years </w:t>
      </w:r>
      <w:r w:rsidRPr="00C15661">
        <w:rPr>
          <w:rFonts w:asciiTheme="minorHAnsi" w:hAnsiTheme="minorHAnsi" w:cstheme="minorHAnsi"/>
          <w:color w:val="000000"/>
          <w:sz w:val="22"/>
          <w:szCs w:val="22"/>
        </w:rPr>
        <w:t>through the same process as for the initial approval.</w:t>
      </w:r>
    </w:p>
    <w:p w:rsidR="00B37CD1" w:rsidRPr="00D820F6" w:rsidRDefault="00B37CD1" w:rsidP="00B37CD1">
      <w:pPr>
        <w:pStyle w:val="CommentText"/>
        <w:spacing w:after="120"/>
        <w:rPr>
          <w:rFonts w:cstheme="minorHAnsi"/>
          <w:sz w:val="22"/>
          <w:szCs w:val="22"/>
        </w:rPr>
      </w:pPr>
      <w:r w:rsidRPr="00C15661">
        <w:rPr>
          <w:rFonts w:cstheme="minorHAnsi"/>
          <w:color w:val="000000" w:themeColor="text1"/>
          <w:sz w:val="22"/>
          <w:szCs w:val="22"/>
        </w:rPr>
        <w:t xml:space="preserve">The House </w:t>
      </w:r>
      <w:r w:rsidR="00416886">
        <w:rPr>
          <w:rFonts w:cstheme="minorHAnsi"/>
          <w:color w:val="000000" w:themeColor="text1"/>
          <w:sz w:val="22"/>
          <w:szCs w:val="22"/>
        </w:rPr>
        <w:t>approved</w:t>
      </w:r>
      <w:r w:rsidRPr="00C15661">
        <w:rPr>
          <w:rFonts w:cstheme="minorHAnsi"/>
          <w:color w:val="000000" w:themeColor="text1"/>
          <w:sz w:val="22"/>
          <w:szCs w:val="22"/>
        </w:rPr>
        <w:t xml:space="preserve"> and sent to the Senate </w:t>
      </w:r>
      <w:r w:rsidRPr="0063651C">
        <w:rPr>
          <w:rFonts w:cstheme="minorHAnsi"/>
          <w:b/>
          <w:color w:val="000000" w:themeColor="text1"/>
          <w:sz w:val="22"/>
          <w:szCs w:val="22"/>
        </w:rPr>
        <w:t>H. 3613</w:t>
      </w:r>
      <w:r w:rsidRPr="00C15661">
        <w:rPr>
          <w:rFonts w:cstheme="minorHAnsi"/>
          <w:b/>
          <w:color w:val="000000" w:themeColor="text1"/>
          <w:sz w:val="22"/>
          <w:szCs w:val="22"/>
          <w:u w:val="single"/>
        </w:rPr>
        <w:fldChar w:fldCharType="begin"/>
      </w:r>
      <w:r w:rsidRPr="00C15661">
        <w:rPr>
          <w:rFonts w:cstheme="minorHAnsi"/>
          <w:color w:val="000000" w:themeColor="text1"/>
          <w:sz w:val="22"/>
          <w:szCs w:val="22"/>
        </w:rPr>
        <w:instrText xml:space="preserve"> XE "</w:instrText>
      </w:r>
      <w:r w:rsidRPr="00C16CD6">
        <w:rPr>
          <w:rFonts w:cstheme="minorHAnsi"/>
          <w:color w:val="000000" w:themeColor="text1"/>
          <w:sz w:val="22"/>
          <w:szCs w:val="22"/>
        </w:rPr>
        <w:instrText>H. 3613</w:instrText>
      </w:r>
      <w:r w:rsidRPr="00C15661">
        <w:rPr>
          <w:rFonts w:cstheme="minorHAnsi"/>
          <w:color w:val="000000" w:themeColor="text1"/>
          <w:sz w:val="22"/>
          <w:szCs w:val="22"/>
        </w:rPr>
        <w:instrText xml:space="preserve">" </w:instrText>
      </w:r>
      <w:r w:rsidRPr="00C15661">
        <w:rPr>
          <w:rFonts w:cstheme="minorHAnsi"/>
          <w:b/>
          <w:color w:val="000000" w:themeColor="text1"/>
          <w:sz w:val="22"/>
          <w:szCs w:val="22"/>
          <w:u w:val="single"/>
        </w:rPr>
        <w:fldChar w:fldCharType="end"/>
      </w:r>
      <w:r w:rsidRPr="00C15661">
        <w:rPr>
          <w:rFonts w:cstheme="minorHAnsi"/>
          <w:color w:val="000000" w:themeColor="text1"/>
          <w:sz w:val="22"/>
          <w:szCs w:val="22"/>
        </w:rPr>
        <w:t xml:space="preserve">, </w:t>
      </w:r>
      <w:r w:rsidRPr="00416886">
        <w:rPr>
          <w:rFonts w:cstheme="minorHAnsi"/>
          <w:b/>
          <w:sz w:val="22"/>
          <w:szCs w:val="22"/>
        </w:rPr>
        <w:t>revisions to the</w:t>
      </w:r>
      <w:r w:rsidRPr="00C15661">
        <w:rPr>
          <w:rFonts w:cstheme="minorHAnsi"/>
          <w:b/>
          <w:sz w:val="22"/>
          <w:szCs w:val="22"/>
        </w:rPr>
        <w:t xml:space="preserve"> Read to Succeed Act</w:t>
      </w:r>
      <w:r w:rsidRPr="00C15661">
        <w:rPr>
          <w:rFonts w:cstheme="minorHAnsi"/>
          <w:sz w:val="22"/>
          <w:szCs w:val="22"/>
        </w:rPr>
        <w:t>.</w:t>
      </w:r>
      <w:r>
        <w:rPr>
          <w:rFonts w:cstheme="minorHAnsi"/>
          <w:sz w:val="22"/>
          <w:szCs w:val="22"/>
        </w:rPr>
        <w:t xml:space="preserve"> </w:t>
      </w:r>
      <w:r w:rsidRPr="00C15661">
        <w:rPr>
          <w:rFonts w:cstheme="minorHAnsi"/>
          <w:color w:val="000000" w:themeColor="text1"/>
          <w:sz w:val="22"/>
          <w:szCs w:val="22"/>
        </w:rPr>
        <w:t xml:space="preserve">This bill </w:t>
      </w:r>
      <w:r>
        <w:rPr>
          <w:rFonts w:cstheme="minorHAnsi"/>
          <w:color w:val="000000" w:themeColor="text1"/>
          <w:sz w:val="22"/>
          <w:szCs w:val="22"/>
        </w:rPr>
        <w:t>(</w:t>
      </w:r>
      <w:r w:rsidRPr="00C15661">
        <w:rPr>
          <w:rFonts w:cstheme="minorHAnsi"/>
          <w:color w:val="000000" w:themeColor="text1"/>
          <w:sz w:val="22"/>
          <w:szCs w:val="22"/>
        </w:rPr>
        <w:t xml:space="preserve">involving </w:t>
      </w:r>
      <w:r w:rsidRPr="00C15661">
        <w:rPr>
          <w:rFonts w:cstheme="minorHAnsi"/>
          <w:bCs/>
          <w:color w:val="000000" w:themeColor="text1"/>
          <w:sz w:val="22"/>
          <w:szCs w:val="22"/>
        </w:rPr>
        <w:t>early literacy and numeracy screening assessment instruments</w:t>
      </w:r>
      <w:r w:rsidR="00281E1D">
        <w:rPr>
          <w:rFonts w:cstheme="minorHAnsi"/>
          <w:bCs/>
          <w:color w:val="000000" w:themeColor="text1"/>
          <w:sz w:val="22"/>
          <w:szCs w:val="22"/>
        </w:rPr>
        <w:fldChar w:fldCharType="begin"/>
      </w:r>
      <w:r w:rsidR="00281E1D">
        <w:instrText xml:space="preserve"> XE "</w:instrText>
      </w:r>
      <w:r w:rsidR="00281E1D" w:rsidRPr="001B7E45">
        <w:rPr>
          <w:rFonts w:cstheme="minorHAnsi"/>
          <w:bCs/>
          <w:color w:val="000000" w:themeColor="text1"/>
          <w:sz w:val="22"/>
          <w:szCs w:val="22"/>
        </w:rPr>
        <w:instrText>early literacy and numeracy screening assessment instruments</w:instrText>
      </w:r>
      <w:r w:rsidR="00281E1D">
        <w:instrText>" \t "</w:instrText>
      </w:r>
      <w:r w:rsidR="00281E1D" w:rsidRPr="00993A3D">
        <w:rPr>
          <w:rFonts w:cstheme="minorHAnsi"/>
          <w:i/>
        </w:rPr>
        <w:instrText>See</w:instrText>
      </w:r>
      <w:r w:rsidR="00281E1D" w:rsidRPr="00993A3D">
        <w:rPr>
          <w:rFonts w:cstheme="minorHAnsi"/>
        </w:rPr>
        <w:instrText xml:space="preserve"> Read to Succeed Act</w:instrText>
      </w:r>
      <w:r w:rsidR="00281E1D">
        <w:instrText xml:space="preserve">" </w:instrText>
      </w:r>
      <w:r w:rsidR="00281E1D">
        <w:rPr>
          <w:rFonts w:cstheme="minorHAnsi"/>
          <w:bCs/>
          <w:color w:val="000000" w:themeColor="text1"/>
          <w:sz w:val="22"/>
          <w:szCs w:val="22"/>
        </w:rPr>
        <w:fldChar w:fldCharType="end"/>
      </w:r>
      <w:r w:rsidR="00281E1D">
        <w:rPr>
          <w:rFonts w:cstheme="minorHAnsi"/>
          <w:bCs/>
          <w:color w:val="000000" w:themeColor="text1"/>
          <w:sz w:val="22"/>
          <w:szCs w:val="22"/>
        </w:rPr>
        <w:t>)</w:t>
      </w:r>
      <w:r w:rsidRPr="00C15661">
        <w:rPr>
          <w:rFonts w:cstheme="minorHAnsi"/>
          <w:color w:val="000000" w:themeColor="text1"/>
          <w:sz w:val="22"/>
          <w:szCs w:val="22"/>
        </w:rPr>
        <w:t xml:space="preserve"> would amend the Read to Succeed Act (Act 284 of 2014)</w:t>
      </w:r>
      <w:r w:rsidRPr="00C15661">
        <w:rPr>
          <w:rFonts w:cstheme="minorHAnsi"/>
          <w:color w:val="000000" w:themeColor="text1"/>
          <w:sz w:val="22"/>
          <w:szCs w:val="22"/>
        </w:rPr>
        <w:fldChar w:fldCharType="begin"/>
      </w:r>
      <w:r w:rsidRPr="00C15661">
        <w:rPr>
          <w:rFonts w:cstheme="minorHAnsi"/>
          <w:sz w:val="22"/>
          <w:szCs w:val="22"/>
        </w:rPr>
        <w:instrText xml:space="preserve"> XE "</w:instrText>
      </w:r>
      <w:r w:rsidRPr="00C15661">
        <w:rPr>
          <w:rFonts w:cstheme="minorHAnsi"/>
          <w:color w:val="000000" w:themeColor="text1"/>
          <w:sz w:val="22"/>
          <w:szCs w:val="22"/>
        </w:rPr>
        <w:instrText>Read to Succeed Act (Act 284 of 2014)</w:instrText>
      </w:r>
      <w:r w:rsidR="00106E3E">
        <w:rPr>
          <w:rFonts w:cstheme="minorHAnsi"/>
          <w:color w:val="000000" w:themeColor="text1"/>
          <w:sz w:val="22"/>
          <w:szCs w:val="22"/>
        </w:rPr>
        <w:instrText>, revisions</w:instrText>
      </w:r>
      <w:r w:rsidRPr="00C15661">
        <w:rPr>
          <w:rFonts w:cstheme="minorHAnsi"/>
          <w:sz w:val="22"/>
          <w:szCs w:val="22"/>
        </w:rPr>
        <w:instrText xml:space="preserve">" </w:instrText>
      </w:r>
      <w:r w:rsidRPr="00C15661">
        <w:rPr>
          <w:rFonts w:cstheme="minorHAnsi"/>
          <w:color w:val="000000" w:themeColor="text1"/>
          <w:sz w:val="22"/>
          <w:szCs w:val="22"/>
        </w:rPr>
        <w:fldChar w:fldCharType="end"/>
      </w:r>
      <w:r w:rsidRPr="00C15661">
        <w:rPr>
          <w:rFonts w:cstheme="minorHAnsi"/>
          <w:color w:val="000000" w:themeColor="text1"/>
          <w:sz w:val="22"/>
          <w:szCs w:val="22"/>
        </w:rPr>
        <w:t xml:space="preserve"> and contains most of the changes that </w:t>
      </w:r>
      <w:proofErr w:type="gramStart"/>
      <w:r w:rsidRPr="00C15661">
        <w:rPr>
          <w:rFonts w:cstheme="minorHAnsi"/>
          <w:color w:val="000000" w:themeColor="text1"/>
          <w:sz w:val="22"/>
          <w:szCs w:val="22"/>
        </w:rPr>
        <w:t>were adopted</w:t>
      </w:r>
      <w:proofErr w:type="gramEnd"/>
      <w:r w:rsidRPr="00C15661">
        <w:rPr>
          <w:rFonts w:cstheme="minorHAnsi"/>
          <w:color w:val="000000" w:themeColor="text1"/>
          <w:sz w:val="22"/>
          <w:szCs w:val="22"/>
        </w:rPr>
        <w:t xml:space="preserve"> last year by the House in the Omnibus Education Reform and H. 4761</w:t>
      </w:r>
      <w:r>
        <w:rPr>
          <w:rFonts w:cstheme="minorHAnsi"/>
          <w:color w:val="000000" w:themeColor="text1"/>
          <w:sz w:val="22"/>
          <w:szCs w:val="22"/>
        </w:rPr>
        <w:t xml:space="preserve"> of 2020</w:t>
      </w:r>
      <w:r>
        <w:rPr>
          <w:rFonts w:cstheme="minorHAnsi"/>
          <w:color w:val="000000" w:themeColor="text1"/>
          <w:sz w:val="22"/>
          <w:szCs w:val="22"/>
        </w:rPr>
        <w:fldChar w:fldCharType="begin"/>
      </w:r>
      <w:r>
        <w:instrText xml:space="preserve"> XE "</w:instrText>
      </w:r>
      <w:r w:rsidRPr="0089490E">
        <w:rPr>
          <w:rFonts w:cstheme="minorHAnsi"/>
          <w:color w:val="000000" w:themeColor="text1"/>
          <w:sz w:val="22"/>
          <w:szCs w:val="22"/>
        </w:rPr>
        <w:instrText>Omnibus Education Reform and H. 4761 of 2020</w:instrText>
      </w:r>
      <w:r>
        <w:instrText xml:space="preserve">" </w:instrText>
      </w:r>
      <w:r>
        <w:rPr>
          <w:rFonts w:cstheme="minorHAnsi"/>
          <w:color w:val="000000" w:themeColor="text1"/>
          <w:sz w:val="22"/>
          <w:szCs w:val="22"/>
        </w:rPr>
        <w:fldChar w:fldCharType="end"/>
      </w:r>
      <w:r>
        <w:rPr>
          <w:rFonts w:cstheme="minorHAnsi"/>
          <w:color w:val="000000" w:themeColor="text1"/>
          <w:sz w:val="22"/>
          <w:szCs w:val="22"/>
        </w:rPr>
        <w:t xml:space="preserve">. </w:t>
      </w:r>
      <w:r w:rsidRPr="00C15661">
        <w:rPr>
          <w:rFonts w:cstheme="minorHAnsi"/>
          <w:color w:val="000000" w:themeColor="text1"/>
          <w:sz w:val="22"/>
          <w:szCs w:val="22"/>
        </w:rPr>
        <w:t xml:space="preserve">The bill would provide that the SC Department of Education </w:t>
      </w:r>
      <w:proofErr w:type="gramStart"/>
      <w:r w:rsidRPr="00C15661">
        <w:rPr>
          <w:rFonts w:cstheme="minorHAnsi"/>
          <w:color w:val="000000" w:themeColor="text1"/>
          <w:sz w:val="22"/>
          <w:szCs w:val="22"/>
        </w:rPr>
        <w:t>shall</w:t>
      </w:r>
      <w:proofErr w:type="gramEnd"/>
      <w:r w:rsidRPr="00C15661">
        <w:rPr>
          <w:rFonts w:cstheme="minorHAnsi"/>
          <w:color w:val="000000" w:themeColor="text1"/>
          <w:sz w:val="22"/>
          <w:szCs w:val="22"/>
        </w:rPr>
        <w:t xml:space="preserve"> approve no more than five reliable early literacy and numeracy screeners. A district would administer the universal screening process in the first “thirty days of the school year and repeat, if and only if, the student demonstrates literacy and numeracy deficiencies at midyear and at the end of the school year to determine student progression in reading and numeracy in kindergarten through third grade.” Waivers </w:t>
      </w:r>
      <w:proofErr w:type="gramStart"/>
      <w:r w:rsidRPr="00C15661">
        <w:rPr>
          <w:rFonts w:cstheme="minorHAnsi"/>
          <w:color w:val="000000" w:themeColor="text1"/>
          <w:sz w:val="22"/>
          <w:szCs w:val="22"/>
        </w:rPr>
        <w:t>can be granted</w:t>
      </w:r>
      <w:proofErr w:type="gramEnd"/>
      <w:r w:rsidRPr="00C15661">
        <w:rPr>
          <w:rFonts w:cstheme="minorHAnsi"/>
          <w:color w:val="000000" w:themeColor="text1"/>
          <w:sz w:val="22"/>
          <w:szCs w:val="22"/>
        </w:rPr>
        <w:t xml:space="preserve"> for alternative instruments.</w:t>
      </w:r>
    </w:p>
    <w:p w:rsidR="00B37CD1" w:rsidRPr="00C15661" w:rsidRDefault="00B37CD1" w:rsidP="00B37CD1">
      <w:pPr>
        <w:pStyle w:val="NormalWeb"/>
        <w:spacing w:before="0" w:beforeAutospacing="0" w:after="120" w:afterAutospacing="0"/>
        <w:rPr>
          <w:rFonts w:asciiTheme="minorHAnsi" w:hAnsiTheme="minorHAnsi" w:cstheme="minorHAnsi"/>
          <w:color w:val="000000" w:themeColor="text1"/>
          <w:sz w:val="22"/>
          <w:szCs w:val="22"/>
        </w:rPr>
      </w:pPr>
      <w:r w:rsidRPr="00C15661">
        <w:rPr>
          <w:rFonts w:asciiTheme="minorHAnsi" w:hAnsiTheme="minorHAnsi" w:cstheme="minorHAnsi"/>
          <w:color w:val="000000" w:themeColor="text1"/>
          <w:sz w:val="22"/>
          <w:szCs w:val="22"/>
        </w:rPr>
        <w:t>In addition, the bill creates the South Carolina Reading Panel</w:t>
      </w:r>
      <w:r w:rsidR="005C12FD">
        <w:rPr>
          <w:rFonts w:asciiTheme="minorHAnsi" w:hAnsiTheme="minorHAnsi" w:cstheme="minorHAnsi"/>
          <w:color w:val="000000" w:themeColor="text1"/>
          <w:sz w:val="22"/>
          <w:szCs w:val="22"/>
        </w:rPr>
        <w:t xml:space="preserve"> </w:t>
      </w:r>
      <w:r w:rsidRPr="00C15661">
        <w:rPr>
          <w:rFonts w:asciiTheme="minorHAnsi" w:hAnsiTheme="minorHAnsi" w:cstheme="minorHAnsi"/>
          <w:color w:val="000000" w:themeColor="text1"/>
          <w:sz w:val="22"/>
          <w:szCs w:val="22"/>
        </w:rPr>
        <w:fldChar w:fldCharType="begin"/>
      </w:r>
      <w:r w:rsidRPr="00C15661">
        <w:rPr>
          <w:rFonts w:asciiTheme="minorHAnsi" w:hAnsiTheme="minorHAnsi" w:cstheme="minorHAnsi"/>
          <w:color w:val="000000" w:themeColor="text1"/>
          <w:sz w:val="22"/>
          <w:szCs w:val="22"/>
        </w:rPr>
        <w:instrText xml:space="preserve"> XE "Reading Panel created" </w:instrText>
      </w:r>
      <w:r w:rsidRPr="00C15661">
        <w:rPr>
          <w:rFonts w:asciiTheme="minorHAnsi" w:hAnsiTheme="minorHAnsi" w:cstheme="minorHAnsi"/>
          <w:color w:val="000000" w:themeColor="text1"/>
          <w:sz w:val="22"/>
          <w:szCs w:val="22"/>
        </w:rPr>
        <w:fldChar w:fldCharType="end"/>
      </w:r>
      <w:r w:rsidR="005C12FD">
        <w:rPr>
          <w:rFonts w:asciiTheme="minorHAnsi" w:hAnsiTheme="minorHAnsi" w:cstheme="minorHAnsi"/>
          <w:color w:val="000000" w:themeColor="text1"/>
          <w:sz w:val="22"/>
          <w:szCs w:val="22"/>
        </w:rPr>
        <w:t>(</w:t>
      </w:r>
      <w:r w:rsidRPr="00C15661">
        <w:rPr>
          <w:rFonts w:asciiTheme="minorHAnsi" w:hAnsiTheme="minorHAnsi" w:cstheme="minorHAnsi"/>
          <w:color w:val="000000" w:themeColor="text1"/>
          <w:sz w:val="22"/>
          <w:szCs w:val="22"/>
        </w:rPr>
        <w:t>and determines the compositi</w:t>
      </w:r>
      <w:r w:rsidR="005C12FD">
        <w:rPr>
          <w:rFonts w:asciiTheme="minorHAnsi" w:hAnsiTheme="minorHAnsi" w:cstheme="minorHAnsi"/>
          <w:color w:val="000000" w:themeColor="text1"/>
          <w:sz w:val="22"/>
          <w:szCs w:val="22"/>
        </w:rPr>
        <w:t>on, functions, and duties of the</w:t>
      </w:r>
      <w:r w:rsidRPr="00C15661">
        <w:rPr>
          <w:rFonts w:asciiTheme="minorHAnsi" w:hAnsiTheme="minorHAnsi" w:cstheme="minorHAnsi"/>
          <w:color w:val="000000" w:themeColor="text1"/>
          <w:sz w:val="22"/>
          <w:szCs w:val="22"/>
        </w:rPr>
        <w:t xml:space="preserve"> panel</w:t>
      </w:r>
      <w:r w:rsidR="005C12FD">
        <w:rPr>
          <w:rFonts w:asciiTheme="minorHAnsi" w:hAnsiTheme="minorHAnsi" w:cstheme="minorHAnsi"/>
          <w:color w:val="000000" w:themeColor="text1"/>
          <w:sz w:val="22"/>
          <w:szCs w:val="22"/>
        </w:rPr>
        <w:t>)</w:t>
      </w:r>
      <w:r w:rsidRPr="00C15661">
        <w:rPr>
          <w:rFonts w:asciiTheme="minorHAnsi" w:hAnsiTheme="minorHAnsi" w:cstheme="minorHAnsi"/>
          <w:color w:val="000000" w:themeColor="text1"/>
          <w:sz w:val="22"/>
          <w:szCs w:val="22"/>
        </w:rPr>
        <w:t xml:space="preserve">. Moreover, the bill establishes definitions concerning the universal screening processes used in public school districts for students experiencing academic or social-emotional difficulties and provides that all related screening tools must be capable of identifying students with dyslexia or other reading disorders. Reading interventions must be evidence-based, follow a multi-tiered system of support, and holds that professional development on reading practices </w:t>
      </w:r>
      <w:proofErr w:type="gramStart"/>
      <w:r w:rsidRPr="00C15661">
        <w:rPr>
          <w:rFonts w:asciiTheme="minorHAnsi" w:hAnsiTheme="minorHAnsi" w:cstheme="minorHAnsi"/>
          <w:color w:val="000000" w:themeColor="text1"/>
          <w:sz w:val="22"/>
          <w:szCs w:val="22"/>
        </w:rPr>
        <w:t>be scientifically based</w:t>
      </w:r>
      <w:proofErr w:type="gramEnd"/>
      <w:r w:rsidRPr="00C15661">
        <w:rPr>
          <w:rFonts w:asciiTheme="minorHAnsi" w:hAnsiTheme="minorHAnsi" w:cstheme="minorHAnsi"/>
          <w:color w:val="000000" w:themeColor="text1"/>
          <w:sz w:val="22"/>
          <w:szCs w:val="22"/>
        </w:rPr>
        <w:t>. The bill clarifies that district reading plans must pr</w:t>
      </w:r>
      <w:r w:rsidR="005C12FD">
        <w:rPr>
          <w:rFonts w:asciiTheme="minorHAnsi" w:hAnsiTheme="minorHAnsi" w:cstheme="minorHAnsi"/>
          <w:color w:val="000000" w:themeColor="text1"/>
          <w:sz w:val="22"/>
          <w:szCs w:val="22"/>
        </w:rPr>
        <w:t xml:space="preserve">ovide </w:t>
      </w:r>
      <w:r w:rsidR="007D6E4E">
        <w:rPr>
          <w:rFonts w:asciiTheme="minorHAnsi" w:hAnsiTheme="minorHAnsi" w:cstheme="minorHAnsi"/>
          <w:color w:val="000000" w:themeColor="text1"/>
          <w:sz w:val="22"/>
          <w:szCs w:val="22"/>
        </w:rPr>
        <w:t>appropriate in-</w:t>
      </w:r>
      <w:r w:rsidRPr="00C15661">
        <w:rPr>
          <w:rFonts w:asciiTheme="minorHAnsi" w:hAnsiTheme="minorHAnsi" w:cstheme="minorHAnsi"/>
          <w:color w:val="000000" w:themeColor="text1"/>
          <w:sz w:val="22"/>
          <w:szCs w:val="22"/>
        </w:rPr>
        <w:t>class interventions.</w:t>
      </w:r>
    </w:p>
    <w:p w:rsidR="00B37CD1" w:rsidRPr="00C15661" w:rsidRDefault="00B37CD1" w:rsidP="00B37CD1">
      <w:pPr>
        <w:pStyle w:val="NormalWeb"/>
        <w:spacing w:before="0" w:beforeAutospacing="0" w:after="220" w:afterAutospacing="0"/>
        <w:rPr>
          <w:rFonts w:asciiTheme="minorHAnsi" w:hAnsiTheme="minorHAnsi" w:cstheme="minorHAnsi"/>
          <w:color w:val="000000" w:themeColor="text1"/>
          <w:sz w:val="22"/>
          <w:szCs w:val="22"/>
        </w:rPr>
      </w:pPr>
      <w:proofErr w:type="gramStart"/>
      <w:r w:rsidRPr="00C15661">
        <w:rPr>
          <w:rFonts w:asciiTheme="minorHAnsi" w:hAnsiTheme="minorHAnsi" w:cstheme="minorHAnsi"/>
          <w:color w:val="000000" w:themeColor="text1"/>
          <w:sz w:val="22"/>
          <w:szCs w:val="22"/>
        </w:rPr>
        <w:t>Also</w:t>
      </w:r>
      <w:proofErr w:type="gramEnd"/>
      <w:r w:rsidRPr="00C15661">
        <w:rPr>
          <w:rFonts w:asciiTheme="minorHAnsi" w:hAnsiTheme="minorHAnsi" w:cstheme="minorHAnsi"/>
          <w:color w:val="000000" w:themeColor="text1"/>
          <w:sz w:val="22"/>
          <w:szCs w:val="22"/>
        </w:rPr>
        <w:t xml:space="preserve">, regarding the Read to Succeed Office, the bill revises the requirements concerning coursework necessary for literacy add-on endorsements and revises requirements for professional development for certified reading/literacy coaches and literacy teachers. The coursework </w:t>
      </w:r>
      <w:proofErr w:type="gramStart"/>
      <w:r w:rsidRPr="00C15661">
        <w:rPr>
          <w:rFonts w:asciiTheme="minorHAnsi" w:hAnsiTheme="minorHAnsi" w:cstheme="minorHAnsi"/>
          <w:color w:val="000000" w:themeColor="text1"/>
          <w:sz w:val="22"/>
          <w:szCs w:val="22"/>
        </w:rPr>
        <w:t>must be founded</w:t>
      </w:r>
      <w:proofErr w:type="gramEnd"/>
      <w:r w:rsidRPr="00C15661">
        <w:rPr>
          <w:rFonts w:asciiTheme="minorHAnsi" w:hAnsiTheme="minorHAnsi" w:cstheme="minorHAnsi"/>
          <w:color w:val="000000" w:themeColor="text1"/>
          <w:sz w:val="22"/>
          <w:szCs w:val="22"/>
        </w:rPr>
        <w:t xml:space="preserve"> on scientifically based reading practices an</w:t>
      </w:r>
      <w:r w:rsidR="00284EB8">
        <w:rPr>
          <w:rFonts w:asciiTheme="minorHAnsi" w:hAnsiTheme="minorHAnsi" w:cstheme="minorHAnsi"/>
          <w:color w:val="000000" w:themeColor="text1"/>
          <w:sz w:val="22"/>
          <w:szCs w:val="22"/>
        </w:rPr>
        <w:t>d evidence-based interventions (</w:t>
      </w:r>
      <w:r w:rsidRPr="00C15661">
        <w:rPr>
          <w:rFonts w:asciiTheme="minorHAnsi" w:hAnsiTheme="minorHAnsi" w:cstheme="minorHAnsi"/>
          <w:color w:val="000000" w:themeColor="text1"/>
          <w:sz w:val="22"/>
          <w:szCs w:val="22"/>
        </w:rPr>
        <w:t>including how to use the data to identify struggling readers and inform instruction).</w:t>
      </w:r>
    </w:p>
    <w:p w:rsidR="00B37CD1" w:rsidRPr="00C15661" w:rsidRDefault="00B37CD1" w:rsidP="00B37CD1">
      <w:pPr>
        <w:pStyle w:val="NormalWeb"/>
        <w:spacing w:before="0" w:beforeAutospacing="0" w:after="220" w:afterAutospacing="0"/>
        <w:rPr>
          <w:rFonts w:asciiTheme="minorHAnsi" w:hAnsiTheme="minorHAnsi" w:cstheme="minorHAnsi"/>
          <w:color w:val="000000" w:themeColor="text1"/>
          <w:sz w:val="22"/>
          <w:szCs w:val="22"/>
        </w:rPr>
      </w:pPr>
      <w:r w:rsidRPr="00C15661">
        <w:rPr>
          <w:rFonts w:asciiTheme="minorHAnsi" w:hAnsiTheme="minorHAnsi" w:cstheme="minorHAnsi"/>
          <w:color w:val="000000" w:themeColor="text1"/>
          <w:sz w:val="22"/>
          <w:szCs w:val="22"/>
        </w:rPr>
        <w:t xml:space="preserve">The bill also revises the requirements for screening and diagnostic assessments and interventions relating to mandatory student retention provisions of the Read to Succeed Act, to revise criteria for retention and exemptions from retention, to eliminate an appeals process, and to revise criteria for </w:t>
      </w:r>
      <w:r w:rsidRPr="00C15661">
        <w:rPr>
          <w:rFonts w:asciiTheme="minorHAnsi" w:hAnsiTheme="minorHAnsi" w:cstheme="minorHAnsi"/>
          <w:color w:val="000000" w:themeColor="text1"/>
          <w:sz w:val="22"/>
          <w:szCs w:val="22"/>
        </w:rPr>
        <w:lastRenderedPageBreak/>
        <w:t xml:space="preserve">intensive instructional services and support provided to retained students. The bill would remove the requirement that reading/literacy coaches </w:t>
      </w:r>
      <w:proofErr w:type="gramStart"/>
      <w:r w:rsidRPr="00C15661">
        <w:rPr>
          <w:rFonts w:asciiTheme="minorHAnsi" w:hAnsiTheme="minorHAnsi" w:cstheme="minorHAnsi"/>
          <w:color w:val="000000" w:themeColor="text1"/>
          <w:sz w:val="22"/>
          <w:szCs w:val="22"/>
        </w:rPr>
        <w:t>be employed</w:t>
      </w:r>
      <w:proofErr w:type="gramEnd"/>
      <w:r w:rsidRPr="00C15661">
        <w:rPr>
          <w:rFonts w:asciiTheme="minorHAnsi" w:hAnsiTheme="minorHAnsi" w:cstheme="minorHAnsi"/>
          <w:color w:val="000000" w:themeColor="text1"/>
          <w:sz w:val="22"/>
          <w:szCs w:val="22"/>
        </w:rPr>
        <w:t xml:space="preserve"> in all elementary schools</w:t>
      </w:r>
      <w:r w:rsidR="00106E3E">
        <w:rPr>
          <w:rFonts w:asciiTheme="minorHAnsi" w:hAnsiTheme="minorHAnsi" w:cstheme="minorHAnsi"/>
          <w:color w:val="000000" w:themeColor="text1"/>
          <w:sz w:val="22"/>
          <w:szCs w:val="22"/>
        </w:rPr>
        <w:fldChar w:fldCharType="begin"/>
      </w:r>
      <w:r w:rsidR="00106E3E">
        <w:instrText xml:space="preserve"> XE "</w:instrText>
      </w:r>
      <w:r w:rsidR="00106E3E" w:rsidRPr="005A737A">
        <w:rPr>
          <w:rFonts w:asciiTheme="minorHAnsi" w:hAnsiTheme="minorHAnsi" w:cstheme="minorHAnsi"/>
          <w:color w:val="000000" w:themeColor="text1"/>
          <w:sz w:val="22"/>
          <w:szCs w:val="22"/>
        </w:rPr>
        <w:instrText>schools</w:instrText>
      </w:r>
      <w:r w:rsidR="00106E3E">
        <w:instrText xml:space="preserve">" </w:instrText>
      </w:r>
      <w:r w:rsidR="00106E3E">
        <w:rPr>
          <w:rFonts w:asciiTheme="minorHAnsi" w:hAnsiTheme="minorHAnsi" w:cstheme="minorHAnsi"/>
          <w:color w:val="000000" w:themeColor="text1"/>
          <w:sz w:val="22"/>
          <w:szCs w:val="22"/>
        </w:rPr>
        <w:fldChar w:fldCharType="end"/>
      </w:r>
      <w:r w:rsidRPr="00C15661">
        <w:rPr>
          <w:rFonts w:asciiTheme="minorHAnsi" w:hAnsiTheme="minorHAnsi" w:cstheme="minorHAnsi"/>
          <w:color w:val="000000" w:themeColor="text1"/>
          <w:sz w:val="22"/>
          <w:szCs w:val="22"/>
        </w:rPr>
        <w:t xml:space="preserve">, revise requirements concerning the roles and functions of reading/literacy coaches, and provide certain reading and literacy support services to schools identified as having certain levels of lowest achievement on English/language arts summative assessments by third grade students. </w:t>
      </w:r>
      <w:r w:rsidRPr="00C15661">
        <w:rPr>
          <w:rFonts w:asciiTheme="minorHAnsi" w:eastAsia="Calibri" w:hAnsiTheme="minorHAnsi" w:cstheme="minorHAnsi"/>
          <w:sz w:val="22"/>
          <w:szCs w:val="22"/>
        </w:rPr>
        <w:t>S</w:t>
      </w:r>
      <w:r w:rsidR="00284EB8">
        <w:rPr>
          <w:rFonts w:asciiTheme="minorHAnsi" w:eastAsia="Calibri" w:hAnsiTheme="minorHAnsi" w:cstheme="minorHAnsi"/>
          <w:sz w:val="22"/>
          <w:szCs w:val="22"/>
        </w:rPr>
        <w:t xml:space="preserve">ection </w:t>
      </w:r>
      <w:proofErr w:type="gramStart"/>
      <w:r w:rsidR="00284EB8">
        <w:rPr>
          <w:rFonts w:asciiTheme="minorHAnsi" w:eastAsia="Calibri" w:hAnsiTheme="minorHAnsi" w:cstheme="minorHAnsi"/>
          <w:sz w:val="22"/>
          <w:szCs w:val="22"/>
        </w:rPr>
        <w:t>T</w:t>
      </w:r>
      <w:r w:rsidRPr="00C15661">
        <w:rPr>
          <w:rFonts w:asciiTheme="minorHAnsi" w:eastAsia="Calibri" w:hAnsiTheme="minorHAnsi" w:cstheme="minorHAnsi"/>
          <w:sz w:val="22"/>
          <w:szCs w:val="22"/>
        </w:rPr>
        <w:t>en</w:t>
      </w:r>
      <w:proofErr w:type="gramEnd"/>
      <w:r w:rsidRPr="00C15661">
        <w:rPr>
          <w:rFonts w:asciiTheme="minorHAnsi" w:eastAsia="Calibri" w:hAnsiTheme="minorHAnsi" w:cstheme="minorHAnsi"/>
          <w:sz w:val="22"/>
          <w:szCs w:val="22"/>
        </w:rPr>
        <w:t xml:space="preserve"> clarifies the roles and requirements of reading coaches.  </w:t>
      </w:r>
      <w:proofErr w:type="spellStart"/>
      <w:r w:rsidRPr="00C15661">
        <w:rPr>
          <w:rFonts w:asciiTheme="minorHAnsi" w:eastAsia="Calibri" w:hAnsiTheme="minorHAnsi" w:cstheme="minorHAnsi"/>
          <w:sz w:val="22"/>
          <w:szCs w:val="22"/>
        </w:rPr>
        <w:t>SDE</w:t>
      </w:r>
      <w:proofErr w:type="spellEnd"/>
      <w:r w:rsidRPr="00C15661">
        <w:rPr>
          <w:rFonts w:asciiTheme="minorHAnsi" w:eastAsia="Calibri" w:hAnsiTheme="minorHAnsi" w:cstheme="minorHAnsi"/>
          <w:sz w:val="22"/>
          <w:szCs w:val="22"/>
        </w:rPr>
        <w:t xml:space="preserve"> will hire reading coaches for schools where more than one-third of third-grade students score at the lowest achievement level on SC READY.  Reading coaches will be employees of the Department, but assigned to specific schools. The remaining schools may use state appropriated funds for reading coaches, reading interventionists (who can assist with instructing students), or </w:t>
      </w:r>
      <w:r w:rsidR="00CD1B6B" w:rsidRPr="00C15661">
        <w:rPr>
          <w:rFonts w:asciiTheme="minorHAnsi" w:eastAsia="Calibri" w:hAnsiTheme="minorHAnsi" w:cstheme="minorHAnsi"/>
          <w:sz w:val="22"/>
          <w:szCs w:val="22"/>
        </w:rPr>
        <w:t>scientifically based</w:t>
      </w:r>
      <w:r w:rsidRPr="00C15661">
        <w:rPr>
          <w:rFonts w:asciiTheme="minorHAnsi" w:eastAsia="Calibri" w:hAnsiTheme="minorHAnsi" w:cstheme="minorHAnsi"/>
          <w:sz w:val="22"/>
          <w:szCs w:val="22"/>
        </w:rPr>
        <w:t xml:space="preserve"> reading professional development.  The Department m</w:t>
      </w:r>
      <w:r w:rsidR="00284EB8">
        <w:rPr>
          <w:rFonts w:asciiTheme="minorHAnsi" w:eastAsia="Calibri" w:hAnsiTheme="minorHAnsi" w:cstheme="minorHAnsi"/>
          <w:sz w:val="22"/>
          <w:szCs w:val="22"/>
        </w:rPr>
        <w:t>ust monitor their spending (</w:t>
      </w:r>
      <w:r w:rsidRPr="00C15661">
        <w:rPr>
          <w:rFonts w:asciiTheme="minorHAnsi" w:eastAsia="Calibri" w:hAnsiTheme="minorHAnsi" w:cstheme="minorHAnsi"/>
          <w:sz w:val="22"/>
          <w:szCs w:val="22"/>
        </w:rPr>
        <w:t>schools that do not use the funds for these specified purposes will lose reading coach funding.</w:t>
      </w:r>
    </w:p>
    <w:p w:rsidR="00B37CD1" w:rsidRDefault="00B37CD1" w:rsidP="00B37CD1">
      <w:pPr>
        <w:spacing w:after="220" w:line="240" w:lineRule="auto"/>
        <w:rPr>
          <w:color w:val="000000" w:themeColor="text1"/>
        </w:rPr>
      </w:pPr>
      <w:r>
        <w:t xml:space="preserve">The House approved and sent the Senate </w:t>
      </w:r>
      <w:r w:rsidRPr="0063651C">
        <w:rPr>
          <w:b/>
        </w:rPr>
        <w:t>H. 3586</w:t>
      </w:r>
      <w:r>
        <w:rPr>
          <w:b/>
          <w:u w:val="single"/>
        </w:rPr>
        <w:fldChar w:fldCharType="begin"/>
      </w:r>
      <w:r>
        <w:instrText xml:space="preserve"> XE "</w:instrText>
      </w:r>
      <w:r w:rsidRPr="00C16CD6">
        <w:instrText>H. 3586</w:instrText>
      </w:r>
      <w:r>
        <w:instrText xml:space="preserve">" </w:instrText>
      </w:r>
      <w:r>
        <w:rPr>
          <w:b/>
          <w:u w:val="single"/>
        </w:rPr>
        <w:fldChar w:fldCharType="end"/>
      </w:r>
      <w:r w:rsidRPr="00292AAB">
        <w:t>, a bill establishing a</w:t>
      </w:r>
      <w:r>
        <w:rPr>
          <w:b/>
        </w:rPr>
        <w:t xml:space="preserve"> </w:t>
      </w:r>
      <w:r w:rsidRPr="00F67A3D">
        <w:rPr>
          <w:b/>
        </w:rPr>
        <w:t>Departme</w:t>
      </w:r>
      <w:r>
        <w:rPr>
          <w:b/>
        </w:rPr>
        <w:t>nt of Insurance Fraud Division</w:t>
      </w:r>
      <w:r w:rsidRPr="007B680B">
        <w:fldChar w:fldCharType="begin"/>
      </w:r>
      <w:r w:rsidRPr="007B680B">
        <w:instrText xml:space="preserve"> XE "Fraud Divisio</w:instrText>
      </w:r>
      <w:r w:rsidR="007B680B" w:rsidRPr="007B680B">
        <w:instrText>n, creation of</w:instrText>
      </w:r>
      <w:r w:rsidRPr="007B680B">
        <w:instrText xml:space="preserve">" </w:instrText>
      </w:r>
      <w:r w:rsidRPr="007B680B">
        <w:fldChar w:fldCharType="end"/>
      </w:r>
      <w:r w:rsidRPr="00292AAB">
        <w:t xml:space="preserve">.  </w:t>
      </w:r>
      <w:r>
        <w:t xml:space="preserve">The legislation provides for the transfer of insurance fraud </w:t>
      </w:r>
      <w:r w:rsidRPr="00F67A3D">
        <w:t>duties and obligations</w:t>
      </w:r>
      <w:r>
        <w:t xml:space="preserve"> from the Attorney General’s Office and houses them in a new</w:t>
      </w:r>
      <w:r w:rsidRPr="00F67A3D">
        <w:t xml:space="preserve"> Fraud Division </w:t>
      </w:r>
      <w:r>
        <w:t xml:space="preserve">established </w:t>
      </w:r>
      <w:r w:rsidRPr="00F67A3D">
        <w:t xml:space="preserve">within the </w:t>
      </w:r>
      <w:r>
        <w:t xml:space="preserve">Department </w:t>
      </w:r>
      <w:r w:rsidRPr="00AF615F">
        <w:rPr>
          <w:color w:val="000000" w:themeColor="text1"/>
        </w:rPr>
        <w:t>of Insurance.</w:t>
      </w:r>
    </w:p>
    <w:p w:rsidR="00B37CD1" w:rsidRDefault="00B37CD1" w:rsidP="00B37CD1">
      <w:pPr>
        <w:pStyle w:val="NoSpacing"/>
        <w:widowControl w:val="0"/>
        <w:spacing w:after="220"/>
        <w:rPr>
          <w:rFonts w:cstheme="minorHAnsi"/>
        </w:rPr>
      </w:pPr>
      <w:r>
        <w:rPr>
          <w:rFonts w:cstheme="minorHAnsi"/>
        </w:rPr>
        <w:t xml:space="preserve">The House </w:t>
      </w:r>
      <w:r w:rsidR="00960E01">
        <w:rPr>
          <w:rFonts w:cstheme="minorHAnsi"/>
        </w:rPr>
        <w:t>approved</w:t>
      </w:r>
      <w:r>
        <w:rPr>
          <w:rFonts w:cstheme="minorHAnsi"/>
        </w:rPr>
        <w:t xml:space="preserve"> and sent </w:t>
      </w:r>
      <w:r w:rsidR="00284EB8">
        <w:rPr>
          <w:rFonts w:cstheme="minorHAnsi"/>
        </w:rPr>
        <w:t xml:space="preserve">to </w:t>
      </w:r>
      <w:r>
        <w:rPr>
          <w:rFonts w:cstheme="minorHAnsi"/>
        </w:rPr>
        <w:t xml:space="preserve">the Senate </w:t>
      </w:r>
      <w:r w:rsidRPr="0063651C">
        <w:rPr>
          <w:rFonts w:cstheme="minorHAnsi"/>
          <w:b/>
        </w:rPr>
        <w:t>H. 3222</w:t>
      </w:r>
      <w:r>
        <w:rPr>
          <w:rFonts w:cstheme="minorHAnsi"/>
          <w:b/>
          <w:u w:val="single"/>
        </w:rPr>
        <w:fldChar w:fldCharType="begin"/>
      </w:r>
      <w:r>
        <w:instrText xml:space="preserve"> XE "</w:instrText>
      </w:r>
      <w:r w:rsidRPr="00C16CD6">
        <w:rPr>
          <w:rFonts w:cstheme="minorHAnsi"/>
        </w:rPr>
        <w:instrText>H. 3222</w:instrText>
      </w:r>
      <w:r>
        <w:instrText xml:space="preserve">" </w:instrText>
      </w:r>
      <w:r>
        <w:rPr>
          <w:rFonts w:cstheme="minorHAnsi"/>
          <w:b/>
          <w:u w:val="single"/>
        </w:rPr>
        <w:fldChar w:fldCharType="end"/>
      </w:r>
      <w:r>
        <w:rPr>
          <w:rFonts w:cstheme="minorHAnsi"/>
        </w:rPr>
        <w:t xml:space="preserve">, a </w:t>
      </w:r>
      <w:r w:rsidRPr="000D24CA">
        <w:rPr>
          <w:rFonts w:cstheme="minorHAnsi"/>
        </w:rPr>
        <w:t>bill</w:t>
      </w:r>
      <w:r>
        <w:rPr>
          <w:rFonts w:cstheme="minorHAnsi"/>
        </w:rPr>
        <w:t xml:space="preserve"> enabling the Department of Health and Environmental Control to </w:t>
      </w:r>
      <w:r w:rsidRPr="006A0F7A">
        <w:rPr>
          <w:rFonts w:cstheme="minorHAnsi"/>
        </w:rPr>
        <w:t xml:space="preserve">suspend a </w:t>
      </w:r>
      <w:r w:rsidRPr="006A0F7A">
        <w:rPr>
          <w:rFonts w:cstheme="minorHAnsi"/>
          <w:b/>
        </w:rPr>
        <w:t>waste tire</w:t>
      </w:r>
      <w:r>
        <w:rPr>
          <w:rFonts w:cstheme="minorHAnsi"/>
          <w:b/>
        </w:rPr>
        <w:fldChar w:fldCharType="begin"/>
      </w:r>
      <w:r>
        <w:instrText xml:space="preserve"> XE "</w:instrText>
      </w:r>
      <w:r w:rsidRPr="00EA445E">
        <w:rPr>
          <w:rFonts w:cstheme="minorHAnsi"/>
        </w:rPr>
        <w:instrText>waste</w:instrText>
      </w:r>
      <w:r w:rsidRPr="00894C50">
        <w:rPr>
          <w:rFonts w:cstheme="minorHAnsi"/>
          <w:b/>
        </w:rPr>
        <w:instrText xml:space="preserve"> </w:instrText>
      </w:r>
      <w:r w:rsidRPr="00EA445E">
        <w:rPr>
          <w:rFonts w:cstheme="minorHAnsi"/>
        </w:rPr>
        <w:instrText>tires</w:instrText>
      </w:r>
      <w:r>
        <w:instrText xml:space="preserve">" </w:instrText>
      </w:r>
      <w:r>
        <w:rPr>
          <w:rFonts w:cstheme="minorHAnsi"/>
          <w:b/>
        </w:rPr>
        <w:fldChar w:fldCharType="end"/>
      </w:r>
      <w:r>
        <w:rPr>
          <w:rFonts w:cstheme="minorHAnsi"/>
          <w:b/>
        </w:rPr>
        <w:t xml:space="preserve"> </w:t>
      </w:r>
      <w:r w:rsidRPr="006A0F7A">
        <w:rPr>
          <w:rFonts w:cstheme="minorHAnsi"/>
        </w:rPr>
        <w:t>processing facility from accepting</w:t>
      </w:r>
      <w:r w:rsidRPr="00CC3C9C">
        <w:rPr>
          <w:rFonts w:cstheme="minorHAnsi"/>
        </w:rPr>
        <w:t xml:space="preserve"> waste tires when </w:t>
      </w:r>
      <w:r>
        <w:rPr>
          <w:rFonts w:cstheme="minorHAnsi"/>
        </w:rPr>
        <w:t>it is determined that the</w:t>
      </w:r>
      <w:r w:rsidRPr="00CC3C9C">
        <w:rPr>
          <w:rFonts w:cstheme="minorHAnsi"/>
        </w:rPr>
        <w:t xml:space="preserve"> capacity at the facility is exceeded</w:t>
      </w:r>
      <w:r>
        <w:rPr>
          <w:rFonts w:cstheme="minorHAnsi"/>
        </w:rPr>
        <w:t xml:space="preserve">.  </w:t>
      </w:r>
      <w:r w:rsidRPr="000D24CA">
        <w:rPr>
          <w:rFonts w:cstheme="minorHAnsi"/>
        </w:rPr>
        <w:t>In an effort to address concerns dealing with the incompliance of permitted capacity for recycling t</w:t>
      </w:r>
      <w:r>
        <w:rPr>
          <w:rFonts w:cstheme="minorHAnsi"/>
        </w:rPr>
        <w:t xml:space="preserve">ire facilities, the bill outlines steps along with timeframes to allow a facility to come into compliance prior to being suspended.  The bill also requires </w:t>
      </w:r>
      <w:proofErr w:type="spellStart"/>
      <w:r>
        <w:rPr>
          <w:rFonts w:cstheme="minorHAnsi"/>
        </w:rPr>
        <w:t>DHEC</w:t>
      </w:r>
      <w:proofErr w:type="spellEnd"/>
      <w:r>
        <w:rPr>
          <w:rFonts w:cstheme="minorHAnsi"/>
        </w:rPr>
        <w:t xml:space="preserve"> to maintain a list </w:t>
      </w:r>
      <w:r w:rsidRPr="00843C59">
        <w:rPr>
          <w:rFonts w:cstheme="minorHAnsi"/>
        </w:rPr>
        <w:t>of facilities known as the Wa</w:t>
      </w:r>
      <w:r>
        <w:rPr>
          <w:rFonts w:cstheme="minorHAnsi"/>
        </w:rPr>
        <w:t xml:space="preserve">ste Tire Rebate Facility List.   </w:t>
      </w:r>
      <w:r w:rsidRPr="00843C59">
        <w:rPr>
          <w:rFonts w:cstheme="minorHAnsi"/>
        </w:rPr>
        <w:t>The Waste Tire Rebate Facility List shall include permitted w</w:t>
      </w:r>
      <w:r>
        <w:rPr>
          <w:rFonts w:cstheme="minorHAnsi"/>
        </w:rPr>
        <w:t xml:space="preserve">aste tire processing facilities.  In addition, </w:t>
      </w:r>
      <w:proofErr w:type="spellStart"/>
      <w:r>
        <w:rPr>
          <w:rFonts w:cstheme="minorHAnsi"/>
        </w:rPr>
        <w:t>DHEC</w:t>
      </w:r>
      <w:proofErr w:type="spellEnd"/>
      <w:r>
        <w:rPr>
          <w:rFonts w:cstheme="minorHAnsi"/>
        </w:rPr>
        <w:t xml:space="preserve"> has the ability to</w:t>
      </w:r>
      <w:r w:rsidRPr="00843C59">
        <w:rPr>
          <w:rFonts w:cstheme="minorHAnsi"/>
        </w:rPr>
        <w:t xml:space="preserve"> remove any facility whose permit</w:t>
      </w:r>
      <w:r w:rsidR="001B4E5E">
        <w:rPr>
          <w:rFonts w:cstheme="minorHAnsi"/>
        </w:rPr>
        <w:t xml:space="preserve"> has been revoked or suspended (</w:t>
      </w:r>
      <w:r w:rsidRPr="00843C59">
        <w:rPr>
          <w:rFonts w:cstheme="minorHAnsi"/>
        </w:rPr>
        <w:t>until the pe</w:t>
      </w:r>
      <w:r>
        <w:rPr>
          <w:rFonts w:cstheme="minorHAnsi"/>
        </w:rPr>
        <w:t xml:space="preserve">rmit </w:t>
      </w:r>
      <w:proofErr w:type="gramStart"/>
      <w:r>
        <w:rPr>
          <w:rFonts w:cstheme="minorHAnsi"/>
        </w:rPr>
        <w:t>has been reinstated</w:t>
      </w:r>
      <w:proofErr w:type="gramEnd"/>
      <w:r w:rsidR="001B4E5E">
        <w:rPr>
          <w:rFonts w:cstheme="minorHAnsi"/>
        </w:rPr>
        <w:t>)</w:t>
      </w:r>
      <w:r>
        <w:rPr>
          <w:rFonts w:cstheme="minorHAnsi"/>
        </w:rPr>
        <w:t>.</w:t>
      </w:r>
    </w:p>
    <w:p w:rsidR="00995436" w:rsidRDefault="00B37CD1" w:rsidP="00B37CD1">
      <w:pPr>
        <w:pStyle w:val="NoSpacing"/>
        <w:widowControl w:val="0"/>
        <w:spacing w:after="220"/>
        <w:rPr>
          <w:rFonts w:cstheme="minorHAnsi"/>
          <w:b/>
        </w:rPr>
      </w:pPr>
      <w:r>
        <w:rPr>
          <w:rFonts w:cstheme="minorHAnsi"/>
        </w:rPr>
        <w:t xml:space="preserve">The House </w:t>
      </w:r>
      <w:r w:rsidR="00C641D7">
        <w:rPr>
          <w:rFonts w:cstheme="minorHAnsi"/>
        </w:rPr>
        <w:t xml:space="preserve">amended, </w:t>
      </w:r>
      <w:r w:rsidR="00960E01">
        <w:rPr>
          <w:rFonts w:cstheme="minorHAnsi"/>
        </w:rPr>
        <w:t>approved</w:t>
      </w:r>
      <w:r>
        <w:rPr>
          <w:rFonts w:cstheme="minorHAnsi"/>
        </w:rPr>
        <w:t xml:space="preserve"> and sent</w:t>
      </w:r>
      <w:r w:rsidR="00960E01">
        <w:rPr>
          <w:rFonts w:cstheme="minorHAnsi"/>
        </w:rPr>
        <w:t xml:space="preserve"> to the Senate</w:t>
      </w:r>
      <w:r>
        <w:rPr>
          <w:rFonts w:cstheme="minorHAnsi"/>
        </w:rPr>
        <w:t xml:space="preserve"> </w:t>
      </w:r>
      <w:r w:rsidRPr="0063651C">
        <w:rPr>
          <w:rFonts w:cstheme="minorHAnsi"/>
          <w:b/>
        </w:rPr>
        <w:t>H. 3071</w:t>
      </w:r>
      <w:r>
        <w:rPr>
          <w:rFonts w:cstheme="minorHAnsi"/>
          <w:b/>
          <w:u w:val="single"/>
        </w:rPr>
        <w:fldChar w:fldCharType="begin"/>
      </w:r>
      <w:r>
        <w:instrText xml:space="preserve"> XE "</w:instrText>
      </w:r>
      <w:r w:rsidRPr="00C16CD6">
        <w:rPr>
          <w:rFonts w:cstheme="minorHAnsi"/>
        </w:rPr>
        <w:instrText>H. 3071</w:instrText>
      </w:r>
      <w:r w:rsidRPr="00C16CD6">
        <w:rPr>
          <w:u w:val="single"/>
        </w:rPr>
        <w:instrText>"</w:instrText>
      </w:r>
      <w:r>
        <w:instrText xml:space="preserve"> </w:instrText>
      </w:r>
      <w:r>
        <w:rPr>
          <w:rFonts w:cstheme="minorHAnsi"/>
          <w:b/>
          <w:u w:val="single"/>
        </w:rPr>
        <w:fldChar w:fldCharType="end"/>
      </w:r>
      <w:r>
        <w:rPr>
          <w:rFonts w:cstheme="minorHAnsi"/>
        </w:rPr>
        <w:t xml:space="preserve">, a Joint Resolution </w:t>
      </w:r>
      <w:r w:rsidRPr="000C34A5">
        <w:rPr>
          <w:rFonts w:cstheme="minorHAnsi"/>
        </w:rPr>
        <w:t xml:space="preserve">that creates the </w:t>
      </w:r>
      <w:r w:rsidRPr="000C34A5">
        <w:rPr>
          <w:rFonts w:cstheme="minorHAnsi"/>
          <w:b/>
        </w:rPr>
        <w:t>Equine In</w:t>
      </w:r>
      <w:r>
        <w:rPr>
          <w:rFonts w:cstheme="minorHAnsi"/>
          <w:b/>
        </w:rPr>
        <w:t>dustry Support Measures Study Committee</w:t>
      </w:r>
      <w:r w:rsidRPr="00B94DC8">
        <w:rPr>
          <w:rFonts w:cstheme="minorHAnsi"/>
        </w:rPr>
        <w:fldChar w:fldCharType="begin"/>
      </w:r>
      <w:r w:rsidRPr="00B94DC8">
        <w:instrText xml:space="preserve"> XE "</w:instrText>
      </w:r>
      <w:r w:rsidRPr="00B94DC8">
        <w:rPr>
          <w:rFonts w:cstheme="minorHAnsi"/>
        </w:rPr>
        <w:instrText>Equine Industry Support Measures Study Committee</w:instrText>
      </w:r>
      <w:r w:rsidRPr="00B94DC8">
        <w:instrText xml:space="preserve">" </w:instrText>
      </w:r>
      <w:r w:rsidRPr="00B94DC8">
        <w:rPr>
          <w:rFonts w:cstheme="minorHAnsi"/>
        </w:rPr>
        <w:fldChar w:fldCharType="end"/>
      </w:r>
      <w:r>
        <w:rPr>
          <w:rFonts w:cstheme="minorHAnsi"/>
          <w:b/>
        </w:rPr>
        <w:t xml:space="preserve">. </w:t>
      </w:r>
      <w:r w:rsidR="001B4E5E">
        <w:rPr>
          <w:rFonts w:cstheme="minorHAnsi"/>
        </w:rPr>
        <w:t>This r</w:t>
      </w:r>
      <w:r>
        <w:rPr>
          <w:rFonts w:cstheme="minorHAnsi"/>
        </w:rPr>
        <w:t>esolution examines</w:t>
      </w:r>
      <w:r w:rsidRPr="00DF350A">
        <w:rPr>
          <w:rFonts w:cstheme="minorHAnsi"/>
        </w:rPr>
        <w:t xml:space="preserve"> the potential for further growth of the equine industry and the resulting economic impact.</w:t>
      </w:r>
      <w:r>
        <w:rPr>
          <w:rFonts w:cstheme="minorHAnsi"/>
        </w:rPr>
        <w:t xml:space="preserve">  The committee shall </w:t>
      </w:r>
      <w:r w:rsidRPr="006A1BF5">
        <w:rPr>
          <w:rFonts w:cstheme="minorHAnsi"/>
        </w:rPr>
        <w:t>study the potential for equine</w:t>
      </w:r>
      <w:r w:rsidR="007B680B">
        <w:rPr>
          <w:rFonts w:cstheme="minorHAnsi"/>
        </w:rPr>
        <w:t xml:space="preserve"> </w:t>
      </w:r>
      <w:r w:rsidRPr="006A1BF5">
        <w:rPr>
          <w:rFonts w:cstheme="minorHAnsi"/>
        </w:rPr>
        <w:t>busin</w:t>
      </w:r>
      <w:r>
        <w:rPr>
          <w:rFonts w:cstheme="minorHAnsi"/>
        </w:rPr>
        <w:t>ess growth in South Carolina,</w:t>
      </w:r>
      <w:r w:rsidRPr="006A1BF5">
        <w:rPr>
          <w:rFonts w:cstheme="minorHAnsi"/>
        </w:rPr>
        <w:t xml:space="preserve"> </w:t>
      </w:r>
      <w:r>
        <w:rPr>
          <w:rFonts w:cstheme="minorHAnsi"/>
        </w:rPr>
        <w:t xml:space="preserve">outlining </w:t>
      </w:r>
      <w:r w:rsidRPr="006A1BF5">
        <w:rPr>
          <w:rFonts w:cstheme="minorHAnsi"/>
        </w:rPr>
        <w:t xml:space="preserve">steps </w:t>
      </w:r>
      <w:r>
        <w:rPr>
          <w:rFonts w:cstheme="minorHAnsi"/>
        </w:rPr>
        <w:t xml:space="preserve">to encourage growth, as well as identifying any barriers that exist and how to eliminate or reduce them.  The committee is to compare </w:t>
      </w:r>
      <w:r w:rsidRPr="008C4F2F">
        <w:rPr>
          <w:rFonts w:cstheme="minorHAnsi"/>
        </w:rPr>
        <w:t xml:space="preserve">South Carolina’s incentives and barriers to other </w:t>
      </w:r>
      <w:r>
        <w:rPr>
          <w:rFonts w:cstheme="minorHAnsi"/>
        </w:rPr>
        <w:t>Southeast states (</w:t>
      </w:r>
      <w:r w:rsidRPr="008C4F2F">
        <w:rPr>
          <w:rFonts w:cstheme="minorHAnsi"/>
        </w:rPr>
        <w:t>as well as nationally</w:t>
      </w:r>
      <w:r>
        <w:rPr>
          <w:rFonts w:cstheme="minorHAnsi"/>
        </w:rPr>
        <w:t>). The</w:t>
      </w:r>
      <w:r w:rsidRPr="008C4F2F">
        <w:rPr>
          <w:rFonts w:cstheme="minorHAnsi"/>
        </w:rPr>
        <w:t xml:space="preserve"> s</w:t>
      </w:r>
      <w:r>
        <w:rPr>
          <w:rFonts w:cstheme="minorHAnsi"/>
        </w:rPr>
        <w:t xml:space="preserve">tudy shall investigate any fees, </w:t>
      </w:r>
      <w:r w:rsidRPr="008C4F2F">
        <w:rPr>
          <w:rFonts w:cstheme="minorHAnsi"/>
        </w:rPr>
        <w:t>assessm</w:t>
      </w:r>
      <w:r>
        <w:rPr>
          <w:rFonts w:cstheme="minorHAnsi"/>
        </w:rPr>
        <w:t xml:space="preserve">ents, reimbursements, as well as mills and feed. </w:t>
      </w:r>
      <w:proofErr w:type="gramStart"/>
      <w:r>
        <w:rPr>
          <w:rFonts w:cstheme="minorHAnsi"/>
        </w:rPr>
        <w:t xml:space="preserve">This seven-member study committee will include </w:t>
      </w:r>
      <w:r w:rsidRPr="006A1BF5">
        <w:rPr>
          <w:rFonts w:cstheme="minorHAnsi"/>
        </w:rPr>
        <w:t>two members of the House of Re</w:t>
      </w:r>
      <w:r>
        <w:rPr>
          <w:rFonts w:cstheme="minorHAnsi"/>
        </w:rPr>
        <w:t>presentatives appointed by the c</w:t>
      </w:r>
      <w:r w:rsidRPr="006A1BF5">
        <w:rPr>
          <w:rFonts w:cstheme="minorHAnsi"/>
        </w:rPr>
        <w:t>hairman of the Agriculture, Natural Resources and Environmental Affairs Committee;</w:t>
      </w:r>
      <w:r>
        <w:rPr>
          <w:rFonts w:cstheme="minorHAnsi"/>
        </w:rPr>
        <w:t xml:space="preserve"> </w:t>
      </w:r>
      <w:r w:rsidRPr="006A1BF5">
        <w:rPr>
          <w:rFonts w:cstheme="minorHAnsi"/>
        </w:rPr>
        <w:t xml:space="preserve">two members of the Senate appointed by the </w:t>
      </w:r>
      <w:r>
        <w:rPr>
          <w:rFonts w:cstheme="minorHAnsi"/>
        </w:rPr>
        <w:t>c</w:t>
      </w:r>
      <w:r w:rsidRPr="006A1BF5">
        <w:rPr>
          <w:rFonts w:cstheme="minorHAnsi"/>
        </w:rPr>
        <w:t>hairman of the Senate Agriculture an</w:t>
      </w:r>
      <w:r>
        <w:rPr>
          <w:rFonts w:cstheme="minorHAnsi"/>
        </w:rPr>
        <w:t xml:space="preserve">d Natural Resources Committee; </w:t>
      </w:r>
      <w:r w:rsidRPr="006A1BF5">
        <w:rPr>
          <w:rFonts w:cstheme="minorHAnsi"/>
        </w:rPr>
        <w:t>two members from the equine industry, with one appointed by the Speaker of the House of Representatives and one appointed by the President of the Senate, upon the recommendation of the South Carolina Thoroughbred Owners and Breeders Association; and</w:t>
      </w:r>
      <w:r>
        <w:rPr>
          <w:rFonts w:cstheme="minorHAnsi"/>
        </w:rPr>
        <w:t xml:space="preserve"> </w:t>
      </w:r>
      <w:r w:rsidRPr="006A1BF5">
        <w:rPr>
          <w:rFonts w:cstheme="minorHAnsi"/>
        </w:rPr>
        <w:t>the Commissioner of Agriculture, or his designee.</w:t>
      </w:r>
      <w:proofErr w:type="gramEnd"/>
      <w:r>
        <w:rPr>
          <w:rFonts w:cstheme="minorHAnsi"/>
        </w:rPr>
        <w:t xml:space="preserve"> The study committee shall provide a report outlining its findings and recommendations to the General Assembly by February 15, 2022. T</w:t>
      </w:r>
      <w:r w:rsidRPr="00A551C9">
        <w:rPr>
          <w:rFonts w:cstheme="minorHAnsi"/>
        </w:rPr>
        <w:t>he</w:t>
      </w:r>
      <w:r>
        <w:rPr>
          <w:rFonts w:cstheme="minorHAnsi"/>
        </w:rPr>
        <w:t xml:space="preserve"> study</w:t>
      </w:r>
      <w:r w:rsidRPr="00A551C9">
        <w:rPr>
          <w:rFonts w:cstheme="minorHAnsi"/>
        </w:rPr>
        <w:t xml:space="preserve"> committee </w:t>
      </w:r>
      <w:r>
        <w:rPr>
          <w:rFonts w:cstheme="minorHAnsi"/>
        </w:rPr>
        <w:t>dissolves upon receipt of its report.</w:t>
      </w:r>
    </w:p>
    <w:p w:rsidR="00B37CD1" w:rsidRDefault="00B37CD1" w:rsidP="00B37CD1">
      <w:pPr>
        <w:pStyle w:val="NoSpacing"/>
        <w:widowControl w:val="0"/>
        <w:spacing w:after="220"/>
        <w:rPr>
          <w:rFonts w:cstheme="minorHAnsi"/>
        </w:rPr>
      </w:pPr>
      <w:r w:rsidRPr="00AF615F">
        <w:rPr>
          <w:rFonts w:cstheme="minorHAnsi"/>
          <w:color w:val="000000" w:themeColor="text1"/>
        </w:rPr>
        <w:t xml:space="preserve">The House passed and sent to the Senate </w:t>
      </w:r>
      <w:r w:rsidRPr="0063651C">
        <w:rPr>
          <w:rFonts w:cstheme="minorHAnsi"/>
          <w:b/>
          <w:color w:val="000000" w:themeColor="text1"/>
        </w:rPr>
        <w:t>H. 3054</w:t>
      </w:r>
      <w:r w:rsidRPr="00AF615F">
        <w:rPr>
          <w:rFonts w:cstheme="minorHAnsi"/>
          <w:b/>
          <w:color w:val="000000" w:themeColor="text1"/>
          <w:u w:val="single"/>
        </w:rPr>
        <w:fldChar w:fldCharType="begin"/>
      </w:r>
      <w:r w:rsidRPr="00AF615F">
        <w:rPr>
          <w:color w:val="000000" w:themeColor="text1"/>
        </w:rPr>
        <w:instrText xml:space="preserve"> XE "</w:instrText>
      </w:r>
      <w:r w:rsidRPr="00F648FA">
        <w:rPr>
          <w:rFonts w:cstheme="minorHAnsi"/>
          <w:color w:val="000000" w:themeColor="text1"/>
        </w:rPr>
        <w:instrText>H. 3054</w:instrText>
      </w:r>
      <w:r w:rsidRPr="00AF615F">
        <w:rPr>
          <w:color w:val="000000" w:themeColor="text1"/>
        </w:rPr>
        <w:instrText xml:space="preserve">" </w:instrText>
      </w:r>
      <w:r w:rsidRPr="00AF615F">
        <w:rPr>
          <w:rFonts w:cstheme="minorHAnsi"/>
          <w:b/>
          <w:color w:val="000000" w:themeColor="text1"/>
          <w:u w:val="single"/>
        </w:rPr>
        <w:fldChar w:fldCharType="end"/>
      </w:r>
      <w:r w:rsidRPr="00AF615F">
        <w:rPr>
          <w:rFonts w:cstheme="minorHAnsi"/>
          <w:b/>
          <w:color w:val="000000" w:themeColor="text1"/>
        </w:rPr>
        <w:t>,</w:t>
      </w:r>
      <w:r w:rsidRPr="00AF615F">
        <w:rPr>
          <w:rFonts w:cstheme="minorHAnsi"/>
          <w:color w:val="000000" w:themeColor="text1"/>
        </w:rPr>
        <w:t xml:space="preserve"> a bill relating to the Department of Natural Resources</w:t>
      </w:r>
      <w:r w:rsidRPr="00AF615F">
        <w:rPr>
          <w:rFonts w:cstheme="minorHAnsi"/>
          <w:color w:val="000000" w:themeColor="text1"/>
        </w:rPr>
        <w:fldChar w:fldCharType="begin"/>
      </w:r>
      <w:r w:rsidRPr="00AF615F">
        <w:rPr>
          <w:color w:val="000000" w:themeColor="text1"/>
        </w:rPr>
        <w:instrText xml:space="preserve"> XE "</w:instrText>
      </w:r>
      <w:r w:rsidRPr="00AF615F">
        <w:rPr>
          <w:rFonts w:cstheme="minorHAnsi"/>
          <w:color w:val="000000" w:themeColor="text1"/>
        </w:rPr>
        <w:instrText>Department of Natural Resources</w:instrText>
      </w:r>
      <w:r w:rsidRPr="00AF615F">
        <w:rPr>
          <w:color w:val="000000" w:themeColor="text1"/>
        </w:rPr>
        <w:instrText xml:space="preserve">" </w:instrText>
      </w:r>
      <w:r w:rsidRPr="00AF615F">
        <w:rPr>
          <w:rFonts w:cstheme="minorHAnsi"/>
          <w:color w:val="000000" w:themeColor="text1"/>
        </w:rPr>
        <w:fldChar w:fldCharType="end"/>
      </w:r>
      <w:r w:rsidRPr="00AF615F">
        <w:rPr>
          <w:rFonts w:cstheme="minorHAnsi"/>
          <w:color w:val="000000" w:themeColor="text1"/>
        </w:rPr>
        <w:t xml:space="preserve">’ </w:t>
      </w:r>
      <w:r w:rsidRPr="00AF615F">
        <w:rPr>
          <w:rFonts w:cstheme="minorHAnsi"/>
          <w:b/>
          <w:color w:val="000000" w:themeColor="text1"/>
        </w:rPr>
        <w:t>mailing requirements for the</w:t>
      </w:r>
      <w:r w:rsidRPr="00AF615F">
        <w:rPr>
          <w:rFonts w:cstheme="minorHAnsi"/>
          <w:color w:val="000000" w:themeColor="text1"/>
        </w:rPr>
        <w:t xml:space="preserve"> </w:t>
      </w:r>
      <w:r w:rsidRPr="00AF615F">
        <w:rPr>
          <w:rFonts w:cstheme="minorHAnsi"/>
          <w:b/>
          <w:color w:val="000000" w:themeColor="text1"/>
        </w:rPr>
        <w:t>Notice of Suspension of Privileges</w:t>
      </w:r>
      <w:r w:rsidRPr="00AF615F">
        <w:rPr>
          <w:rFonts w:cstheme="minorHAnsi"/>
          <w:b/>
          <w:color w:val="000000" w:themeColor="text1"/>
        </w:rPr>
        <w:fldChar w:fldCharType="begin"/>
      </w:r>
      <w:r w:rsidRPr="00AF615F">
        <w:rPr>
          <w:color w:val="000000" w:themeColor="text1"/>
        </w:rPr>
        <w:instrText xml:space="preserve"> XE "</w:instrText>
      </w:r>
      <w:r w:rsidRPr="00B70B45">
        <w:rPr>
          <w:rFonts w:cstheme="minorHAnsi"/>
          <w:color w:val="000000" w:themeColor="text1"/>
        </w:rPr>
        <w:instrText>Notice of Suspension of Privileges (DNR)</w:instrText>
      </w:r>
      <w:r w:rsidRPr="00B70B45">
        <w:rPr>
          <w:color w:val="000000" w:themeColor="text1"/>
        </w:rPr>
        <w:instrText>"</w:instrText>
      </w:r>
      <w:r w:rsidRPr="00AF615F">
        <w:rPr>
          <w:color w:val="000000" w:themeColor="text1"/>
        </w:rPr>
        <w:instrText xml:space="preserve"> </w:instrText>
      </w:r>
      <w:r w:rsidRPr="00AF615F">
        <w:rPr>
          <w:rFonts w:cstheme="minorHAnsi"/>
          <w:b/>
          <w:color w:val="000000" w:themeColor="text1"/>
        </w:rPr>
        <w:fldChar w:fldCharType="end"/>
      </w:r>
      <w:r w:rsidRPr="00AF615F">
        <w:rPr>
          <w:rFonts w:cstheme="minorHAnsi"/>
          <w:color w:val="000000" w:themeColor="text1"/>
        </w:rPr>
        <w:t xml:space="preserve">.  Currently, when licenses </w:t>
      </w:r>
      <w:r>
        <w:rPr>
          <w:rFonts w:cstheme="minorHAnsi"/>
        </w:rPr>
        <w:t xml:space="preserve">are suspended, the Notice of Suspension </w:t>
      </w:r>
      <w:proofErr w:type="gramStart"/>
      <w:r>
        <w:rPr>
          <w:rFonts w:cstheme="minorHAnsi"/>
        </w:rPr>
        <w:t>is sent</w:t>
      </w:r>
      <w:proofErr w:type="gramEnd"/>
      <w:r>
        <w:rPr>
          <w:rFonts w:cstheme="minorHAnsi"/>
        </w:rPr>
        <w:t xml:space="preserve"> by certified mail to ensure that the notice was received and ackno</w:t>
      </w:r>
      <w:r w:rsidR="007A05EB">
        <w:rPr>
          <w:rFonts w:cstheme="minorHAnsi"/>
        </w:rPr>
        <w:t>wledged.  This bill allows the D</w:t>
      </w:r>
      <w:r>
        <w:rPr>
          <w:rFonts w:cstheme="minorHAnsi"/>
        </w:rPr>
        <w:t>epartment to mail notifications through the first cla</w:t>
      </w:r>
      <w:r w:rsidR="00CC6751">
        <w:rPr>
          <w:rFonts w:cstheme="minorHAnsi"/>
        </w:rPr>
        <w:t>ss mail service.  This</w:t>
      </w:r>
      <w:r>
        <w:rPr>
          <w:rFonts w:cstheme="minorHAnsi"/>
        </w:rPr>
        <w:t xml:space="preserve"> change </w:t>
      </w:r>
      <w:proofErr w:type="gramStart"/>
      <w:r w:rsidR="00CC6751">
        <w:rPr>
          <w:rFonts w:cstheme="minorHAnsi"/>
        </w:rPr>
        <w:t>is expected</w:t>
      </w:r>
      <w:proofErr w:type="gramEnd"/>
      <w:r w:rsidR="00CC6751">
        <w:rPr>
          <w:rFonts w:cstheme="minorHAnsi"/>
        </w:rPr>
        <w:t xml:space="preserve"> to save the agency money</w:t>
      </w:r>
      <w:r>
        <w:rPr>
          <w:rFonts w:cstheme="minorHAnsi"/>
        </w:rPr>
        <w:t>.</w:t>
      </w:r>
    </w:p>
    <w:p w:rsidR="00284EB8" w:rsidRPr="00995436" w:rsidRDefault="00284EB8" w:rsidP="00B37CD1">
      <w:pPr>
        <w:pStyle w:val="NoSpacing"/>
        <w:widowControl w:val="0"/>
        <w:spacing w:after="220"/>
        <w:rPr>
          <w:rFonts w:cstheme="minorHAnsi"/>
          <w:b/>
        </w:rPr>
      </w:pPr>
    </w:p>
    <w:p w:rsidR="00B37CD1" w:rsidRDefault="00B37CD1" w:rsidP="00B37CD1">
      <w:pPr>
        <w:pStyle w:val="NoSpacing"/>
        <w:widowControl w:val="0"/>
        <w:spacing w:after="220"/>
        <w:rPr>
          <w:rFonts w:cstheme="minorHAnsi"/>
        </w:rPr>
      </w:pPr>
      <w:r>
        <w:rPr>
          <w:rFonts w:cstheme="minorHAnsi"/>
        </w:rPr>
        <w:lastRenderedPageBreak/>
        <w:t xml:space="preserve">The House passed and sent the Senate </w:t>
      </w:r>
      <w:r w:rsidRPr="0063651C">
        <w:rPr>
          <w:rFonts w:cstheme="minorHAnsi"/>
          <w:b/>
        </w:rPr>
        <w:t>H. 3056</w:t>
      </w:r>
      <w:r>
        <w:rPr>
          <w:rFonts w:cstheme="minorHAnsi"/>
          <w:b/>
          <w:u w:val="single"/>
        </w:rPr>
        <w:fldChar w:fldCharType="begin"/>
      </w:r>
      <w:r>
        <w:instrText xml:space="preserve"> XE "</w:instrText>
      </w:r>
      <w:r w:rsidRPr="00F648FA">
        <w:rPr>
          <w:rFonts w:cstheme="minorHAnsi"/>
        </w:rPr>
        <w:instrText>H. 3056</w:instrText>
      </w:r>
      <w:r>
        <w:instrText xml:space="preserve">" </w:instrText>
      </w:r>
      <w:r>
        <w:rPr>
          <w:rFonts w:cstheme="minorHAnsi"/>
          <w:b/>
          <w:u w:val="single"/>
        </w:rPr>
        <w:fldChar w:fldCharType="end"/>
      </w:r>
      <w:r>
        <w:rPr>
          <w:rFonts w:cstheme="minorHAnsi"/>
        </w:rPr>
        <w:t xml:space="preserve">, a </w:t>
      </w:r>
      <w:r w:rsidRPr="00776730">
        <w:rPr>
          <w:rFonts w:cstheme="minorHAnsi"/>
        </w:rPr>
        <w:t>bill that</w:t>
      </w:r>
      <w:r>
        <w:rPr>
          <w:rFonts w:cstheme="minorHAnsi"/>
        </w:rPr>
        <w:t xml:space="preserve"> implements recommendations from the House Legislative Oversight Committee’s 2018 study of the Department of Natural Resources to modernize statutes.  As a result, the bill </w:t>
      </w:r>
      <w:r w:rsidRPr="00776730">
        <w:rPr>
          <w:rFonts w:cstheme="minorHAnsi"/>
        </w:rPr>
        <w:t xml:space="preserve">deletes outdated </w:t>
      </w:r>
      <w:proofErr w:type="spellStart"/>
      <w:r w:rsidR="00367ACA">
        <w:rPr>
          <w:rFonts w:cstheme="minorHAnsi"/>
        </w:rPr>
        <w:t>DNR</w:t>
      </w:r>
      <w:proofErr w:type="spellEnd"/>
      <w:r w:rsidR="00367ACA">
        <w:rPr>
          <w:rFonts w:cstheme="minorHAnsi"/>
        </w:rPr>
        <w:t xml:space="preserve"> </w:t>
      </w:r>
      <w:r>
        <w:rPr>
          <w:rFonts w:cstheme="minorHAnsi"/>
          <w:b/>
        </w:rPr>
        <w:t>c</w:t>
      </w:r>
      <w:r w:rsidRPr="00776730">
        <w:rPr>
          <w:rFonts w:cstheme="minorHAnsi"/>
          <w:b/>
        </w:rPr>
        <w:t xml:space="preserve">ommissions and </w:t>
      </w:r>
      <w:r>
        <w:rPr>
          <w:rFonts w:cstheme="minorHAnsi"/>
          <w:b/>
        </w:rPr>
        <w:t>f</w:t>
      </w:r>
      <w:r w:rsidRPr="00776730">
        <w:rPr>
          <w:rFonts w:cstheme="minorHAnsi"/>
          <w:b/>
        </w:rPr>
        <w:t xml:space="preserve">ish and </w:t>
      </w:r>
      <w:r>
        <w:rPr>
          <w:rFonts w:cstheme="minorHAnsi"/>
          <w:b/>
        </w:rPr>
        <w:t>g</w:t>
      </w:r>
      <w:r w:rsidRPr="00776730">
        <w:rPr>
          <w:rFonts w:cstheme="minorHAnsi"/>
          <w:b/>
        </w:rPr>
        <w:t xml:space="preserve">ame </w:t>
      </w:r>
      <w:r>
        <w:rPr>
          <w:rFonts w:cstheme="minorHAnsi"/>
          <w:b/>
        </w:rPr>
        <w:t>c</w:t>
      </w:r>
      <w:r w:rsidRPr="00776730">
        <w:rPr>
          <w:rFonts w:cstheme="minorHAnsi"/>
          <w:b/>
        </w:rPr>
        <w:t>lubs</w:t>
      </w:r>
      <w:r>
        <w:rPr>
          <w:rFonts w:cstheme="minorHAnsi"/>
          <w:b/>
        </w:rPr>
        <w:fldChar w:fldCharType="begin"/>
      </w:r>
      <w:r>
        <w:instrText xml:space="preserve"> XE "</w:instrText>
      </w:r>
      <w:r>
        <w:rPr>
          <w:rFonts w:cstheme="minorHAnsi"/>
        </w:rPr>
        <w:instrText>n</w:instrText>
      </w:r>
      <w:r w:rsidRPr="00FE7AE1">
        <w:rPr>
          <w:rFonts w:cstheme="minorHAnsi"/>
        </w:rPr>
        <w:instrText>atural</w:instrText>
      </w:r>
      <w:r w:rsidRPr="00483E91">
        <w:rPr>
          <w:rFonts w:cstheme="minorHAnsi"/>
          <w:b/>
        </w:rPr>
        <w:instrText xml:space="preserve"> </w:instrText>
      </w:r>
      <w:r>
        <w:rPr>
          <w:rFonts w:cstheme="minorHAnsi"/>
        </w:rPr>
        <w:instrText>r</w:instrText>
      </w:r>
      <w:r w:rsidRPr="00FE7AE1">
        <w:rPr>
          <w:rFonts w:cstheme="minorHAnsi"/>
        </w:rPr>
        <w:instrText>esources</w:instrText>
      </w:r>
      <w:r w:rsidRPr="00483E91">
        <w:rPr>
          <w:rFonts w:cstheme="minorHAnsi"/>
          <w:b/>
        </w:rPr>
        <w:instrText xml:space="preserve"> </w:instrText>
      </w:r>
      <w:r>
        <w:rPr>
          <w:rFonts w:cstheme="minorHAnsi"/>
        </w:rPr>
        <w:instrText>c</w:instrText>
      </w:r>
      <w:r w:rsidRPr="00FE7AE1">
        <w:rPr>
          <w:rFonts w:cstheme="minorHAnsi"/>
        </w:rPr>
        <w:instrText>ommissions</w:instrText>
      </w:r>
      <w:r w:rsidRPr="00483E91">
        <w:rPr>
          <w:rFonts w:cstheme="minorHAnsi"/>
          <w:b/>
        </w:rPr>
        <w:instrText xml:space="preserve"> </w:instrText>
      </w:r>
      <w:r w:rsidRPr="00FE7AE1">
        <w:rPr>
          <w:rFonts w:cstheme="minorHAnsi"/>
        </w:rPr>
        <w:instrText>and</w:instrText>
      </w:r>
      <w:r w:rsidRPr="00483E91">
        <w:rPr>
          <w:rFonts w:cstheme="minorHAnsi"/>
          <w:b/>
        </w:rPr>
        <w:instrText xml:space="preserve"> </w:instrText>
      </w:r>
      <w:r>
        <w:rPr>
          <w:rFonts w:cstheme="minorHAnsi"/>
        </w:rPr>
        <w:instrText>fish and game c</w:instrText>
      </w:r>
      <w:r w:rsidRPr="00FE7AE1">
        <w:rPr>
          <w:rFonts w:cstheme="minorHAnsi"/>
        </w:rPr>
        <w:instrText>lubs</w:instrText>
      </w:r>
      <w:r>
        <w:instrText xml:space="preserve">" </w:instrText>
      </w:r>
      <w:r>
        <w:rPr>
          <w:rFonts w:cstheme="minorHAnsi"/>
          <w:b/>
        </w:rPr>
        <w:fldChar w:fldCharType="end"/>
      </w:r>
      <w:r w:rsidRPr="00776730">
        <w:rPr>
          <w:rFonts w:cstheme="minorHAnsi"/>
        </w:rPr>
        <w:t xml:space="preserve"> that are no longer</w:t>
      </w:r>
      <w:r>
        <w:rPr>
          <w:rFonts w:cstheme="minorHAnsi"/>
        </w:rPr>
        <w:t xml:space="preserve"> part of the laws and practices of the Department.  The bill a</w:t>
      </w:r>
      <w:r w:rsidR="00367ACA">
        <w:rPr>
          <w:rFonts w:cstheme="minorHAnsi"/>
        </w:rPr>
        <w:t>lso deletes language regarding legislative d</w:t>
      </w:r>
      <w:r>
        <w:rPr>
          <w:rFonts w:cstheme="minorHAnsi"/>
        </w:rPr>
        <w:t>elegations appointing game warden</w:t>
      </w:r>
      <w:r w:rsidR="00367ACA">
        <w:rPr>
          <w:rFonts w:cstheme="minorHAnsi"/>
        </w:rPr>
        <w:t>s</w:t>
      </w:r>
      <w:r>
        <w:rPr>
          <w:rFonts w:cstheme="minorHAnsi"/>
        </w:rPr>
        <w:t xml:space="preserve"> for counties, such as, but not limited to, the </w:t>
      </w:r>
      <w:proofErr w:type="spellStart"/>
      <w:r>
        <w:rPr>
          <w:rFonts w:cstheme="minorHAnsi"/>
        </w:rPr>
        <w:t>Prestwood</w:t>
      </w:r>
      <w:proofErr w:type="spellEnd"/>
      <w:r>
        <w:rPr>
          <w:rFonts w:cstheme="minorHAnsi"/>
        </w:rPr>
        <w:t xml:space="preserve"> Lake Wildlife Refuge Board, Catawba-Wateree Fish and Game Commission, </w:t>
      </w:r>
      <w:r w:rsidR="00367ACA">
        <w:rPr>
          <w:rFonts w:cstheme="minorHAnsi"/>
        </w:rPr>
        <w:t xml:space="preserve">the </w:t>
      </w:r>
      <w:r>
        <w:rPr>
          <w:rFonts w:cstheme="minorHAnsi"/>
        </w:rPr>
        <w:t xml:space="preserve">Cherokee Fish and Game Club, </w:t>
      </w:r>
      <w:r w:rsidR="004E3C89">
        <w:rPr>
          <w:rFonts w:cstheme="minorHAnsi"/>
        </w:rPr>
        <w:t xml:space="preserve">the </w:t>
      </w:r>
      <w:r>
        <w:rPr>
          <w:rFonts w:cstheme="minorHAnsi"/>
        </w:rPr>
        <w:t xml:space="preserve">Darlington County Advisory Fish and Game Commission, </w:t>
      </w:r>
      <w:r w:rsidR="004E3C89">
        <w:rPr>
          <w:rFonts w:cstheme="minorHAnsi"/>
        </w:rPr>
        <w:t>and the Lee County legislative d</w:t>
      </w:r>
      <w:r>
        <w:rPr>
          <w:rFonts w:cstheme="minorHAnsi"/>
        </w:rPr>
        <w:t>elegation to Protect Fish and Game in Lee County.</w:t>
      </w:r>
    </w:p>
    <w:p w:rsidR="00B37CD1" w:rsidRDefault="00B37CD1" w:rsidP="00B37CD1">
      <w:pPr>
        <w:pStyle w:val="NoSpacing"/>
        <w:widowControl w:val="0"/>
        <w:spacing w:after="220"/>
        <w:rPr>
          <w:rFonts w:cstheme="minorHAnsi"/>
        </w:rPr>
      </w:pPr>
      <w:r>
        <w:rPr>
          <w:rFonts w:cstheme="minorHAnsi"/>
        </w:rPr>
        <w:t xml:space="preserve">The House passed and sent the Senate </w:t>
      </w:r>
      <w:r w:rsidRPr="0063651C">
        <w:rPr>
          <w:rFonts w:cstheme="minorHAnsi"/>
          <w:b/>
        </w:rPr>
        <w:t>H. 3059</w:t>
      </w:r>
      <w:r>
        <w:rPr>
          <w:rFonts w:cstheme="minorHAnsi"/>
          <w:b/>
          <w:u w:val="single"/>
        </w:rPr>
        <w:fldChar w:fldCharType="begin"/>
      </w:r>
      <w:r>
        <w:instrText xml:space="preserve"> XE "</w:instrText>
      </w:r>
      <w:r w:rsidRPr="00395C63">
        <w:rPr>
          <w:rFonts w:cstheme="minorHAnsi"/>
        </w:rPr>
        <w:instrText>H. 3059</w:instrText>
      </w:r>
      <w:r w:rsidRPr="00395C63">
        <w:instrText>"</w:instrText>
      </w:r>
      <w:r>
        <w:instrText xml:space="preserve"> </w:instrText>
      </w:r>
      <w:r>
        <w:rPr>
          <w:rFonts w:cstheme="minorHAnsi"/>
          <w:b/>
          <w:u w:val="single"/>
        </w:rPr>
        <w:fldChar w:fldCharType="end"/>
      </w:r>
      <w:r>
        <w:rPr>
          <w:rFonts w:cstheme="minorHAnsi"/>
        </w:rPr>
        <w:t xml:space="preserve">, a bill </w:t>
      </w:r>
      <w:r w:rsidRPr="009C2557">
        <w:rPr>
          <w:rFonts w:cstheme="minorHAnsi"/>
        </w:rPr>
        <w:t>that repeals provisions relating to the authority of the Department of Natural Resources</w:t>
      </w:r>
      <w:r>
        <w:rPr>
          <w:rFonts w:cstheme="minorHAnsi"/>
        </w:rPr>
        <w:fldChar w:fldCharType="begin"/>
      </w:r>
      <w:r>
        <w:instrText xml:space="preserve"> XE "</w:instrText>
      </w:r>
      <w:r w:rsidRPr="008911DB">
        <w:rPr>
          <w:rFonts w:cstheme="minorHAnsi"/>
        </w:rPr>
        <w:instrText>Department of Natural Resources</w:instrText>
      </w:r>
      <w:r>
        <w:instrText xml:space="preserve">" </w:instrText>
      </w:r>
      <w:r>
        <w:rPr>
          <w:rFonts w:cstheme="minorHAnsi"/>
        </w:rPr>
        <w:fldChar w:fldCharType="end"/>
      </w:r>
      <w:r w:rsidRPr="009C2557">
        <w:rPr>
          <w:rFonts w:cstheme="minorHAnsi"/>
        </w:rPr>
        <w:t xml:space="preserve"> to issue </w:t>
      </w:r>
      <w:r w:rsidRPr="0086557B">
        <w:rPr>
          <w:rFonts w:cstheme="minorHAnsi"/>
          <w:b/>
        </w:rPr>
        <w:t>Heritage Trust Revenue Bonds</w:t>
      </w:r>
      <w:r>
        <w:rPr>
          <w:rFonts w:cstheme="minorHAnsi"/>
          <w:b/>
        </w:rPr>
        <w:fldChar w:fldCharType="begin"/>
      </w:r>
      <w:r>
        <w:instrText xml:space="preserve"> XE "</w:instrText>
      </w:r>
      <w:r w:rsidRPr="00B70B45">
        <w:rPr>
          <w:rFonts w:cstheme="minorHAnsi"/>
        </w:rPr>
        <w:instrText>Heritage Trust Revenue Bonds</w:instrText>
      </w:r>
      <w:r>
        <w:instrText xml:space="preserve">" </w:instrText>
      </w:r>
      <w:r>
        <w:rPr>
          <w:rFonts w:cstheme="minorHAnsi"/>
          <w:b/>
        </w:rPr>
        <w:fldChar w:fldCharType="end"/>
      </w:r>
      <w:r>
        <w:rPr>
          <w:rFonts w:cstheme="minorHAnsi"/>
        </w:rPr>
        <w:t xml:space="preserve">.  In 2006, the General Assembly allowed the Department to issue bonds against the </w:t>
      </w:r>
      <w:r w:rsidR="00CD1B6B">
        <w:rPr>
          <w:rFonts w:cstheme="minorHAnsi"/>
        </w:rPr>
        <w:t>Heritage Trust</w:t>
      </w:r>
      <w:r>
        <w:rPr>
          <w:rFonts w:cstheme="minorHAnsi"/>
        </w:rPr>
        <w:t xml:space="preserve"> Account.  Those bonds that </w:t>
      </w:r>
      <w:proofErr w:type="gramStart"/>
      <w:r>
        <w:rPr>
          <w:rFonts w:cstheme="minorHAnsi"/>
        </w:rPr>
        <w:t>were issued</w:t>
      </w:r>
      <w:proofErr w:type="gramEnd"/>
      <w:r>
        <w:rPr>
          <w:rFonts w:cstheme="minorHAnsi"/>
        </w:rPr>
        <w:t xml:space="preserve"> are now retired and the authority to issue the bonds had a sunset date of 2008.  This bill just deletes that authority language.  This bill does not affect the Heritage Trust Fund, which is still in effect.</w:t>
      </w:r>
    </w:p>
    <w:p w:rsidR="00B37CD1" w:rsidRPr="00C15661" w:rsidRDefault="00B37CD1" w:rsidP="00B37CD1">
      <w:pPr>
        <w:spacing w:after="220" w:line="240" w:lineRule="auto"/>
        <w:rPr>
          <w:rFonts w:cstheme="minorHAnsi"/>
        </w:rPr>
      </w:pPr>
      <w:r w:rsidRPr="00C15661">
        <w:rPr>
          <w:rFonts w:cstheme="minorHAnsi"/>
        </w:rPr>
        <w:t xml:space="preserve">The House passed and sent to the Senate </w:t>
      </w:r>
      <w:r w:rsidRPr="0063651C">
        <w:rPr>
          <w:rFonts w:cstheme="minorHAnsi"/>
          <w:b/>
        </w:rPr>
        <w:t>H. 3740</w:t>
      </w:r>
      <w:r>
        <w:rPr>
          <w:rFonts w:cstheme="minorHAnsi"/>
          <w:b/>
          <w:u w:val="single"/>
        </w:rPr>
        <w:fldChar w:fldCharType="begin"/>
      </w:r>
      <w:r>
        <w:instrText xml:space="preserve"> XE "</w:instrText>
      </w:r>
      <w:r w:rsidRPr="00C16CD6">
        <w:rPr>
          <w:rFonts w:cstheme="minorHAnsi"/>
        </w:rPr>
        <w:instrText>H. 3740</w:instrText>
      </w:r>
      <w:r>
        <w:instrText xml:space="preserve">" </w:instrText>
      </w:r>
      <w:r>
        <w:rPr>
          <w:rFonts w:cstheme="minorHAnsi"/>
          <w:b/>
          <w:u w:val="single"/>
        </w:rPr>
        <w:fldChar w:fldCharType="end"/>
      </w:r>
      <w:r w:rsidRPr="00C15661">
        <w:rPr>
          <w:rFonts w:cstheme="minorHAnsi"/>
        </w:rPr>
        <w:t xml:space="preserve">, a local bill that went without reference. </w:t>
      </w:r>
      <w:proofErr w:type="gramStart"/>
      <w:r w:rsidRPr="00C15661">
        <w:rPr>
          <w:rFonts w:cstheme="minorHAnsi"/>
          <w:color w:val="000000"/>
          <w:shd w:val="clear" w:color="auto" w:fill="FFFFFF"/>
        </w:rPr>
        <w:t xml:space="preserve">The bill relates to the </w:t>
      </w:r>
      <w:r w:rsidRPr="00442F46">
        <w:rPr>
          <w:rFonts w:cstheme="minorHAnsi"/>
          <w:b/>
          <w:color w:val="000000"/>
          <w:shd w:val="clear" w:color="auto" w:fill="FFFFFF"/>
        </w:rPr>
        <w:t>Lancaster County</w:t>
      </w:r>
      <w:r w:rsidRPr="00442F46">
        <w:rPr>
          <w:rFonts w:cstheme="minorHAnsi"/>
          <w:b/>
          <w:color w:val="000000"/>
          <w:shd w:val="clear" w:color="auto" w:fill="FFFFFF"/>
        </w:rPr>
        <w:fldChar w:fldCharType="begin"/>
      </w:r>
      <w:r w:rsidRPr="00442F46">
        <w:rPr>
          <w:b/>
        </w:rPr>
        <w:instrText xml:space="preserve"> XE "</w:instrText>
      </w:r>
      <w:r w:rsidRPr="00106E3E">
        <w:rPr>
          <w:rFonts w:cstheme="minorHAnsi"/>
          <w:color w:val="000000"/>
          <w:shd w:val="clear" w:color="auto" w:fill="FFFFFF"/>
        </w:rPr>
        <w:instrText>Lancaster County</w:instrText>
      </w:r>
      <w:r w:rsidRPr="00442F46">
        <w:rPr>
          <w:b/>
        </w:rPr>
        <w:instrText xml:space="preserve">" </w:instrText>
      </w:r>
      <w:r w:rsidRPr="00442F46">
        <w:rPr>
          <w:rFonts w:cstheme="minorHAnsi"/>
          <w:b/>
          <w:color w:val="000000"/>
          <w:shd w:val="clear" w:color="auto" w:fill="FFFFFF"/>
        </w:rPr>
        <w:fldChar w:fldCharType="end"/>
      </w:r>
      <w:r w:rsidRPr="00442F46">
        <w:rPr>
          <w:rFonts w:cstheme="minorHAnsi"/>
          <w:b/>
          <w:color w:val="000000"/>
          <w:shd w:val="clear" w:color="auto" w:fill="FFFFFF"/>
        </w:rPr>
        <w:t xml:space="preserve"> Commission for Higher Education</w:t>
      </w:r>
      <w:r w:rsidRPr="00442F46">
        <w:rPr>
          <w:rFonts w:cstheme="minorHAnsi"/>
          <w:b/>
          <w:color w:val="000000"/>
          <w:shd w:val="clear" w:color="auto" w:fill="FFFFFF"/>
        </w:rPr>
        <w:fldChar w:fldCharType="begin"/>
      </w:r>
      <w:r w:rsidRPr="00442F46">
        <w:rPr>
          <w:b/>
        </w:rPr>
        <w:instrText xml:space="preserve"> XE "</w:instrText>
      </w:r>
      <w:r w:rsidRPr="00106E3E">
        <w:rPr>
          <w:rFonts w:cstheme="minorHAnsi"/>
          <w:color w:val="000000"/>
          <w:shd w:val="clear" w:color="auto" w:fill="FFFFFF"/>
        </w:rPr>
        <w:instrText>Lancaster County Commission for Higher Education</w:instrText>
      </w:r>
      <w:r w:rsidRPr="00442F46">
        <w:rPr>
          <w:b/>
        </w:rPr>
        <w:instrText xml:space="preserve">" </w:instrText>
      </w:r>
      <w:r w:rsidRPr="00442F46">
        <w:rPr>
          <w:rFonts w:cstheme="minorHAnsi"/>
          <w:b/>
          <w:color w:val="000000"/>
          <w:shd w:val="clear" w:color="auto" w:fill="FFFFFF"/>
        </w:rPr>
        <w:fldChar w:fldCharType="end"/>
      </w:r>
      <w:r w:rsidRPr="00C15661">
        <w:rPr>
          <w:rFonts w:cstheme="minorHAnsi"/>
          <w:color w:val="000000"/>
          <w:shd w:val="clear" w:color="auto" w:fill="FFFFFF"/>
        </w:rPr>
        <w:t xml:space="preserve"> and would provide for the Commission's receipt and administration of Lancaster county millage-derived funds, which </w:t>
      </w:r>
      <w:r w:rsidRPr="00C15661">
        <w:rPr>
          <w:rFonts w:cstheme="minorHAnsi"/>
          <w:color w:val="000000"/>
        </w:rPr>
        <w:t>must be set aside and used exclusively for the benefit of the Universit</w:t>
      </w:r>
      <w:r w:rsidR="00C70B7C">
        <w:rPr>
          <w:rFonts w:cstheme="minorHAnsi"/>
          <w:color w:val="000000"/>
        </w:rPr>
        <w:t xml:space="preserve">y of South Carolina </w:t>
      </w:r>
      <w:r w:rsidRPr="00C15661">
        <w:rPr>
          <w:rFonts w:cstheme="minorHAnsi"/>
          <w:color w:val="000000"/>
        </w:rPr>
        <w:t>Lancaster.</w:t>
      </w:r>
      <w:proofErr w:type="gramEnd"/>
    </w:p>
    <w:p w:rsidR="00B37CD1" w:rsidRPr="00C15661" w:rsidRDefault="00B37CD1" w:rsidP="00B37CD1">
      <w:pPr>
        <w:spacing w:after="220" w:line="240" w:lineRule="auto"/>
        <w:rPr>
          <w:rFonts w:cstheme="minorHAnsi"/>
        </w:rPr>
      </w:pPr>
      <w:r w:rsidRPr="00C15661">
        <w:rPr>
          <w:rFonts w:cstheme="minorHAnsi"/>
          <w:color w:val="000000"/>
          <w:shd w:val="clear" w:color="auto" w:fill="FFFFFF"/>
        </w:rPr>
        <w:t xml:space="preserve">In addition, the bill would provide that the Dean of the University of South Carolina Lancaster must be an </w:t>
      </w:r>
      <w:r w:rsidRPr="00C70B7C">
        <w:rPr>
          <w:rFonts w:cstheme="minorHAnsi"/>
          <w:i/>
          <w:color w:val="000000"/>
          <w:shd w:val="clear" w:color="auto" w:fill="FFFFFF"/>
        </w:rPr>
        <w:t>ex officio</w:t>
      </w:r>
      <w:r w:rsidRPr="00C15661">
        <w:rPr>
          <w:rFonts w:cstheme="minorHAnsi"/>
          <w:color w:val="000000"/>
          <w:shd w:val="clear" w:color="auto" w:fill="FFFFFF"/>
        </w:rPr>
        <w:t xml:space="preserve"> member of the commission. The bill also clarifies the </w:t>
      </w:r>
      <w:r w:rsidR="00C70B7C">
        <w:rPr>
          <w:rFonts w:cstheme="minorHAnsi"/>
          <w:color w:val="000000"/>
          <w:shd w:val="clear" w:color="auto" w:fill="FFFFFF"/>
        </w:rPr>
        <w:t>C</w:t>
      </w:r>
      <w:r w:rsidRPr="00C15661">
        <w:rPr>
          <w:rFonts w:cstheme="minorHAnsi"/>
          <w:color w:val="000000"/>
          <w:shd w:val="clear" w:color="auto" w:fill="FFFFFF"/>
        </w:rPr>
        <w:t>ommission's role relating to the offering of post-secondary courses, removes certain archaic language, and requires the Commission to submit an annual report to Lancaster County Council.</w:t>
      </w:r>
    </w:p>
    <w:p w:rsidR="00B37CD1" w:rsidRPr="00AF615F" w:rsidRDefault="00B37CD1" w:rsidP="00B37CD1">
      <w:pPr>
        <w:spacing w:after="220" w:line="240" w:lineRule="auto"/>
        <w:rPr>
          <w:color w:val="000000" w:themeColor="text1"/>
        </w:rPr>
      </w:pPr>
      <w:r w:rsidRPr="00AF615F">
        <w:rPr>
          <w:color w:val="000000" w:themeColor="text1"/>
        </w:rPr>
        <w:t xml:space="preserve">The House approved and sent the Senate </w:t>
      </w:r>
      <w:r w:rsidRPr="0063651C">
        <w:rPr>
          <w:b/>
          <w:color w:val="000000" w:themeColor="text1"/>
        </w:rPr>
        <w:t>H. 3585</w:t>
      </w:r>
      <w:r>
        <w:rPr>
          <w:b/>
          <w:color w:val="000000" w:themeColor="text1"/>
          <w:u w:val="single"/>
        </w:rPr>
        <w:fldChar w:fldCharType="begin"/>
      </w:r>
      <w:r>
        <w:instrText xml:space="preserve"> XE "</w:instrText>
      </w:r>
      <w:r w:rsidRPr="00C16CD6">
        <w:rPr>
          <w:color w:val="000000" w:themeColor="text1"/>
        </w:rPr>
        <w:instrText>H. 3585</w:instrText>
      </w:r>
      <w:r>
        <w:instrText xml:space="preserve">" </w:instrText>
      </w:r>
      <w:r>
        <w:rPr>
          <w:b/>
          <w:color w:val="000000" w:themeColor="text1"/>
          <w:u w:val="single"/>
        </w:rPr>
        <w:fldChar w:fldCharType="end"/>
      </w:r>
      <w:r w:rsidRPr="00AF615F">
        <w:rPr>
          <w:color w:val="000000" w:themeColor="text1"/>
        </w:rPr>
        <w:t xml:space="preserve">, a bill implementing regular updates and revisions for </w:t>
      </w:r>
      <w:r w:rsidRPr="00AF615F">
        <w:rPr>
          <w:b/>
          <w:color w:val="000000" w:themeColor="text1"/>
        </w:rPr>
        <w:t>Department of Insurance</w:t>
      </w:r>
      <w:r w:rsidRPr="00AF615F">
        <w:rPr>
          <w:color w:val="000000" w:themeColor="text1"/>
        </w:rPr>
        <w:t xml:space="preserve"> provisions.</w:t>
      </w:r>
    </w:p>
    <w:p w:rsidR="00B37CD1" w:rsidRDefault="00B37CD1" w:rsidP="00B37CD1">
      <w:pPr>
        <w:spacing w:after="220" w:line="240" w:lineRule="auto"/>
        <w:rPr>
          <w:color w:val="000000" w:themeColor="text1"/>
        </w:rPr>
      </w:pPr>
      <w:r w:rsidRPr="00AF615F">
        <w:rPr>
          <w:color w:val="000000" w:themeColor="text1"/>
        </w:rPr>
        <w:t xml:space="preserve">The House approved and sent the Senate </w:t>
      </w:r>
      <w:r w:rsidRPr="0063651C">
        <w:rPr>
          <w:b/>
          <w:color w:val="000000" w:themeColor="text1"/>
        </w:rPr>
        <w:t>H. 3587</w:t>
      </w:r>
      <w:r>
        <w:rPr>
          <w:b/>
          <w:color w:val="000000" w:themeColor="text1"/>
          <w:u w:val="single"/>
        </w:rPr>
        <w:fldChar w:fldCharType="begin"/>
      </w:r>
      <w:r>
        <w:instrText xml:space="preserve"> XE "</w:instrText>
      </w:r>
      <w:r w:rsidRPr="00C16CD6">
        <w:rPr>
          <w:color w:val="000000" w:themeColor="text1"/>
        </w:rPr>
        <w:instrText>H. 3587</w:instrText>
      </w:r>
      <w:r>
        <w:instrText xml:space="preserve">" </w:instrText>
      </w:r>
      <w:r>
        <w:rPr>
          <w:b/>
          <w:color w:val="000000" w:themeColor="text1"/>
          <w:u w:val="single"/>
        </w:rPr>
        <w:fldChar w:fldCharType="end"/>
      </w:r>
      <w:r w:rsidRPr="00AF615F">
        <w:rPr>
          <w:color w:val="000000" w:themeColor="text1"/>
        </w:rPr>
        <w:t>, a bill providing a technical correction in</w:t>
      </w:r>
      <w:r w:rsidRPr="00AF615F">
        <w:rPr>
          <w:b/>
          <w:color w:val="000000" w:themeColor="text1"/>
        </w:rPr>
        <w:t xml:space="preserve"> reduction in insurance coverage</w:t>
      </w:r>
      <w:r w:rsidRPr="00AF615F">
        <w:rPr>
          <w:color w:val="000000" w:themeColor="text1"/>
        </w:rPr>
        <w:t xml:space="preserve"> provisions.</w:t>
      </w:r>
    </w:p>
    <w:p w:rsidR="00C641D7" w:rsidRDefault="00C641D7">
      <w:pPr>
        <w:rPr>
          <w:rFonts w:ascii="Univers" w:eastAsia="Times New Roman" w:hAnsi="Univers" w:cs="Times New Roman"/>
          <w:b/>
          <w:bCs/>
          <w:sz w:val="28"/>
          <w:szCs w:val="20"/>
        </w:rPr>
      </w:pPr>
      <w:bookmarkStart w:id="3" w:name="_Toc62384268"/>
      <w:bookmarkStart w:id="4" w:name="_Toc63432639"/>
      <w:r>
        <w:br w:type="page"/>
      </w:r>
    </w:p>
    <w:p w:rsidR="0019073B" w:rsidRPr="00DF408B" w:rsidRDefault="0019073B" w:rsidP="00643532">
      <w:pPr>
        <w:pStyle w:val="Heading1"/>
        <w:spacing w:after="320"/>
        <w:jc w:val="center"/>
      </w:pPr>
      <w:r w:rsidRPr="00DF408B">
        <w:lastRenderedPageBreak/>
        <w:t>HOUSE COMMITTEE</w:t>
      </w:r>
      <w:bookmarkEnd w:id="3"/>
      <w:r w:rsidR="00B67804" w:rsidRPr="00DF408B">
        <w:t>S</w:t>
      </w:r>
      <w:bookmarkEnd w:id="4"/>
    </w:p>
    <w:p w:rsidR="0019073B" w:rsidRPr="00ED147A" w:rsidRDefault="0019073B" w:rsidP="0019073B">
      <w:pPr>
        <w:pStyle w:val="BodyText"/>
        <w:rPr>
          <w:rFonts w:asciiTheme="minorHAnsi" w:hAnsiTheme="minorHAnsi" w:cstheme="minorHAnsi"/>
          <w:b w:val="0"/>
          <w:sz w:val="28"/>
          <w:szCs w:val="28"/>
        </w:rPr>
      </w:pPr>
      <w:r w:rsidRPr="00ED147A">
        <w:rPr>
          <w:rFonts w:asciiTheme="minorHAnsi" w:hAnsiTheme="minorHAnsi" w:cstheme="minorHAnsi"/>
          <w:b w:val="0"/>
          <w:sz w:val="28"/>
          <w:szCs w:val="28"/>
        </w:rPr>
        <w:t xml:space="preserve">Agriculture, Natural Resources, and </w:t>
      </w:r>
    </w:p>
    <w:p w:rsidR="0019073B" w:rsidRPr="00ED147A" w:rsidRDefault="0019073B" w:rsidP="00C641D7">
      <w:pPr>
        <w:pStyle w:val="BodyText"/>
        <w:spacing w:after="240"/>
        <w:rPr>
          <w:rFonts w:asciiTheme="minorHAnsi" w:hAnsiTheme="minorHAnsi" w:cstheme="minorHAnsi"/>
          <w:b w:val="0"/>
          <w:sz w:val="28"/>
          <w:szCs w:val="28"/>
        </w:rPr>
      </w:pPr>
      <w:r w:rsidRPr="00ED147A">
        <w:rPr>
          <w:rFonts w:asciiTheme="minorHAnsi" w:hAnsiTheme="minorHAnsi" w:cstheme="minorHAnsi"/>
          <w:b w:val="0"/>
          <w:sz w:val="28"/>
          <w:szCs w:val="28"/>
        </w:rPr>
        <w:t>Environmental Affairs</w:t>
      </w:r>
    </w:p>
    <w:p w:rsidR="0019073B" w:rsidRPr="00ED147A" w:rsidRDefault="0019073B" w:rsidP="00C641D7">
      <w:pPr>
        <w:pStyle w:val="Heading4"/>
        <w:spacing w:after="240"/>
        <w:rPr>
          <w:rFonts w:asciiTheme="minorHAnsi" w:hAnsiTheme="minorHAnsi" w:cstheme="minorHAnsi"/>
          <w:b w:val="0"/>
          <w:sz w:val="28"/>
          <w:szCs w:val="28"/>
        </w:rPr>
      </w:pPr>
      <w:r w:rsidRPr="00ED147A">
        <w:rPr>
          <w:rFonts w:asciiTheme="minorHAnsi" w:hAnsiTheme="minorHAnsi" w:cstheme="minorHAnsi"/>
          <w:b w:val="0"/>
          <w:sz w:val="28"/>
          <w:szCs w:val="28"/>
        </w:rPr>
        <w:t>Education and Public Works</w:t>
      </w:r>
    </w:p>
    <w:p w:rsidR="0019073B" w:rsidRPr="00ED147A" w:rsidRDefault="0019073B" w:rsidP="00C641D7">
      <w:pPr>
        <w:pStyle w:val="Heading4"/>
        <w:spacing w:after="240"/>
        <w:rPr>
          <w:rFonts w:asciiTheme="minorHAnsi" w:hAnsiTheme="minorHAnsi" w:cstheme="minorHAnsi"/>
          <w:b w:val="0"/>
          <w:sz w:val="28"/>
          <w:szCs w:val="28"/>
        </w:rPr>
      </w:pPr>
      <w:r w:rsidRPr="00ED147A">
        <w:rPr>
          <w:rFonts w:asciiTheme="minorHAnsi" w:hAnsiTheme="minorHAnsi" w:cstheme="minorHAnsi"/>
          <w:b w:val="0"/>
          <w:sz w:val="28"/>
          <w:szCs w:val="28"/>
        </w:rPr>
        <w:t>Judiciary</w:t>
      </w:r>
    </w:p>
    <w:p w:rsidR="00ED147A" w:rsidRDefault="003F4CD8" w:rsidP="00C641D7">
      <w:pPr>
        <w:spacing w:after="240" w:line="240" w:lineRule="auto"/>
        <w:jc w:val="center"/>
        <w:rPr>
          <w:rFonts w:cstheme="minorHAnsi"/>
          <w:sz w:val="28"/>
          <w:szCs w:val="28"/>
        </w:rPr>
      </w:pPr>
      <w:r w:rsidRPr="003F4CD8">
        <w:rPr>
          <w:rFonts w:cstheme="minorHAnsi"/>
          <w:sz w:val="28"/>
          <w:szCs w:val="28"/>
        </w:rPr>
        <w:t>Labor, Commerce and Industry</w:t>
      </w:r>
    </w:p>
    <w:p w:rsidR="00C641D7" w:rsidRDefault="00B8332D" w:rsidP="00C641D7">
      <w:pPr>
        <w:spacing w:after="240" w:line="240" w:lineRule="auto"/>
        <w:jc w:val="center"/>
        <w:rPr>
          <w:rFonts w:cstheme="minorHAnsi"/>
          <w:sz w:val="28"/>
          <w:szCs w:val="28"/>
        </w:rPr>
      </w:pPr>
      <w:r>
        <w:rPr>
          <w:rFonts w:cstheme="minorHAnsi"/>
          <w:sz w:val="28"/>
          <w:szCs w:val="28"/>
        </w:rPr>
        <w:t>Ways and</w:t>
      </w:r>
      <w:r w:rsidR="00C641D7">
        <w:rPr>
          <w:rFonts w:cstheme="minorHAnsi"/>
          <w:sz w:val="28"/>
          <w:szCs w:val="28"/>
        </w:rPr>
        <w:t xml:space="preserve"> Means</w:t>
      </w:r>
    </w:p>
    <w:p w:rsidR="00C641D7" w:rsidRPr="00ED147A" w:rsidRDefault="00895DA0" w:rsidP="00C641D7">
      <w:pPr>
        <w:spacing w:after="360"/>
        <w:rPr>
          <w:rFonts w:cstheme="minorHAnsi"/>
        </w:rPr>
      </w:pPr>
      <w:r>
        <w:rPr>
          <w:rFonts w:cstheme="minorHAnsi"/>
        </w:rPr>
        <w:t xml:space="preserve">These </w:t>
      </w:r>
      <w:r w:rsidR="00C641D7">
        <w:rPr>
          <w:rFonts w:cstheme="minorHAnsi"/>
        </w:rPr>
        <w:t>House Committee</w:t>
      </w:r>
      <w:r w:rsidR="00845F1D">
        <w:rPr>
          <w:rFonts w:cstheme="minorHAnsi"/>
        </w:rPr>
        <w:t xml:space="preserve">s did not meet; </w:t>
      </w:r>
      <w:r w:rsidR="00094919">
        <w:rPr>
          <w:rFonts w:cstheme="minorHAnsi"/>
        </w:rPr>
        <w:t>their</w:t>
      </w:r>
      <w:r w:rsidR="00C641D7">
        <w:rPr>
          <w:rFonts w:cstheme="minorHAnsi"/>
        </w:rPr>
        <w:t xml:space="preserve"> subcommittees continued </w:t>
      </w:r>
      <w:r w:rsidR="00845F1D">
        <w:rPr>
          <w:rFonts w:cstheme="minorHAnsi"/>
        </w:rPr>
        <w:t>to</w:t>
      </w:r>
      <w:r w:rsidR="00C641D7">
        <w:rPr>
          <w:rFonts w:cstheme="minorHAnsi"/>
        </w:rPr>
        <w:t xml:space="preserve"> work.</w:t>
      </w:r>
    </w:p>
    <w:p w:rsidR="0019073B" w:rsidRPr="00ED147A" w:rsidRDefault="0019073B" w:rsidP="00ED147A">
      <w:pPr>
        <w:pStyle w:val="Heading4"/>
        <w:spacing w:after="240"/>
        <w:rPr>
          <w:rFonts w:asciiTheme="minorHAnsi" w:hAnsiTheme="minorHAnsi" w:cstheme="minorHAnsi"/>
          <w:b w:val="0"/>
          <w:sz w:val="28"/>
          <w:szCs w:val="28"/>
        </w:rPr>
      </w:pPr>
      <w:r w:rsidRPr="00ED147A">
        <w:rPr>
          <w:rFonts w:asciiTheme="minorHAnsi" w:hAnsiTheme="minorHAnsi" w:cstheme="minorHAnsi"/>
          <w:b w:val="0"/>
          <w:sz w:val="28"/>
          <w:szCs w:val="28"/>
        </w:rPr>
        <w:t>Medical, Military, Public and Municipal Affairs</w:t>
      </w:r>
    </w:p>
    <w:p w:rsidR="00C641D7" w:rsidRDefault="006136C8" w:rsidP="00643532">
      <w:pPr>
        <w:spacing w:after="360"/>
        <w:rPr>
          <w:rFonts w:cstheme="minorHAnsi"/>
        </w:rPr>
      </w:pPr>
      <w:r w:rsidRPr="00ED147A">
        <w:rPr>
          <w:rFonts w:cstheme="minorHAnsi"/>
        </w:rPr>
        <w:t>The committee met on Tuesday, February 2, 2021, to discuss and approve committee rules.</w:t>
      </w:r>
      <w:r w:rsidR="00B67804">
        <w:rPr>
          <w:rFonts w:cstheme="minorHAnsi"/>
        </w:rPr>
        <w:t xml:space="preserve"> </w:t>
      </w:r>
    </w:p>
    <w:p w:rsidR="0019073B" w:rsidRPr="00DF408B" w:rsidRDefault="0019073B" w:rsidP="00100AE1">
      <w:pPr>
        <w:pStyle w:val="Heading1"/>
        <w:spacing w:before="240" w:after="300"/>
        <w:jc w:val="center"/>
      </w:pPr>
      <w:bookmarkStart w:id="5" w:name="_Toc62384269"/>
      <w:bookmarkStart w:id="6" w:name="_Toc63432640"/>
      <w:r w:rsidRPr="00DF408B">
        <w:t>BILLS INTRODUCED IN THE</w:t>
      </w:r>
      <w:r w:rsidR="000A54FC" w:rsidRPr="00DF408B">
        <w:t xml:space="preserve"> </w:t>
      </w:r>
      <w:r w:rsidRPr="00DF408B">
        <w:t>HOUSE THIS WEEK</w:t>
      </w:r>
      <w:bookmarkEnd w:id="5"/>
      <w:bookmarkEnd w:id="6"/>
    </w:p>
    <w:p w:rsidR="0019073B" w:rsidRPr="00886994" w:rsidRDefault="0019073B" w:rsidP="0019073B">
      <w:pPr>
        <w:pStyle w:val="BodyText"/>
        <w:rPr>
          <w:rFonts w:asciiTheme="minorHAnsi" w:hAnsiTheme="minorHAnsi" w:cstheme="minorHAnsi"/>
          <w:b w:val="0"/>
          <w:szCs w:val="32"/>
        </w:rPr>
      </w:pPr>
      <w:r w:rsidRPr="00886994">
        <w:rPr>
          <w:rFonts w:asciiTheme="minorHAnsi" w:hAnsiTheme="minorHAnsi" w:cstheme="minorHAnsi"/>
          <w:b w:val="0"/>
          <w:szCs w:val="32"/>
        </w:rPr>
        <w:t xml:space="preserve">Agriculture, Natural Resources, and </w:t>
      </w:r>
    </w:p>
    <w:p w:rsidR="0019073B" w:rsidRPr="00995436" w:rsidRDefault="00995436" w:rsidP="00995436">
      <w:pPr>
        <w:pStyle w:val="BodyText"/>
        <w:spacing w:after="320"/>
        <w:rPr>
          <w:rFonts w:asciiTheme="minorHAnsi" w:hAnsiTheme="minorHAnsi" w:cstheme="minorHAnsi"/>
          <w:b w:val="0"/>
          <w:szCs w:val="32"/>
        </w:rPr>
      </w:pPr>
      <w:r>
        <w:rPr>
          <w:rFonts w:asciiTheme="minorHAnsi" w:hAnsiTheme="minorHAnsi" w:cstheme="minorHAnsi"/>
          <w:b w:val="0"/>
          <w:szCs w:val="32"/>
        </w:rPr>
        <w:t>Environmental Affairs</w:t>
      </w:r>
    </w:p>
    <w:p w:rsidR="00EC5A00" w:rsidRPr="00EC5A00" w:rsidRDefault="00EC5A00" w:rsidP="00EC5A00">
      <w:pPr>
        <w:spacing w:after="0" w:line="240" w:lineRule="auto"/>
        <w:rPr>
          <w:rFonts w:ascii="Calibri" w:eastAsia="Calibri" w:hAnsi="Calibri" w:cs="Calibri"/>
          <w:b/>
        </w:rPr>
      </w:pPr>
      <w:r w:rsidRPr="0063651C">
        <w:rPr>
          <w:rFonts w:ascii="Calibri" w:eastAsia="Calibri" w:hAnsi="Calibri" w:cs="Calibri"/>
          <w:b/>
        </w:rPr>
        <w:t>H.</w:t>
      </w:r>
      <w:r w:rsidR="001B7FC8" w:rsidRPr="0063651C">
        <w:rPr>
          <w:rFonts w:ascii="Calibri" w:eastAsia="Calibri" w:hAnsi="Calibri" w:cs="Calibri"/>
          <w:b/>
        </w:rPr>
        <w:t xml:space="preserve"> </w:t>
      </w:r>
      <w:r w:rsidRPr="0063651C">
        <w:rPr>
          <w:rFonts w:ascii="Calibri" w:eastAsia="Calibri" w:hAnsi="Calibri" w:cs="Calibri"/>
          <w:b/>
        </w:rPr>
        <w:t>3816</w:t>
      </w:r>
      <w:r w:rsidR="001B7FC8" w:rsidRPr="0063651C">
        <w:rPr>
          <w:rFonts w:ascii="Calibri" w:eastAsia="Calibri" w:hAnsi="Calibri" w:cs="Calibri"/>
          <w:b/>
        </w:rPr>
        <w:fldChar w:fldCharType="begin"/>
      </w:r>
      <w:r w:rsidR="001B7FC8" w:rsidRPr="0063651C">
        <w:instrText xml:space="preserve"> XE "</w:instrText>
      </w:r>
      <w:r w:rsidR="001B7FC8" w:rsidRPr="0063651C">
        <w:rPr>
          <w:rFonts w:ascii="Calibri" w:eastAsia="Calibri" w:hAnsi="Calibri" w:cs="Calibri"/>
        </w:rPr>
        <w:instrText>H. 3816</w:instrText>
      </w:r>
      <w:r w:rsidR="001B7FC8" w:rsidRPr="0063651C">
        <w:rPr>
          <w:b/>
        </w:rPr>
        <w:instrText>"</w:instrText>
      </w:r>
      <w:r w:rsidR="001B7FC8" w:rsidRPr="0063651C">
        <w:instrText xml:space="preserve"> </w:instrText>
      </w:r>
      <w:r w:rsidR="001B7FC8" w:rsidRPr="0063651C">
        <w:rPr>
          <w:rFonts w:ascii="Calibri" w:eastAsia="Calibri" w:hAnsi="Calibri" w:cs="Calibri"/>
          <w:b/>
        </w:rPr>
        <w:fldChar w:fldCharType="end"/>
      </w:r>
      <w:r w:rsidRPr="00EC5A00">
        <w:rPr>
          <w:rFonts w:ascii="Calibri" w:eastAsia="Calibri" w:hAnsi="Calibri" w:cs="Calibri"/>
          <w:b/>
        </w:rPr>
        <w:t xml:space="preserve">  </w:t>
      </w:r>
      <w:proofErr w:type="spellStart"/>
      <w:r w:rsidR="00965882">
        <w:rPr>
          <w:rFonts w:ascii="Calibri" w:eastAsia="Calibri" w:hAnsi="Calibri" w:cs="Calibri"/>
          <w:b/>
        </w:rPr>
        <w:t>DNR</w:t>
      </w:r>
      <w:proofErr w:type="spellEnd"/>
      <w:r w:rsidR="00965882">
        <w:rPr>
          <w:rFonts w:ascii="Calibri" w:eastAsia="Calibri" w:hAnsi="Calibri" w:cs="Calibri"/>
          <w:b/>
        </w:rPr>
        <w:t xml:space="preserve"> Transmission o</w:t>
      </w:r>
      <w:r w:rsidR="00965882" w:rsidRPr="00EC5A00">
        <w:rPr>
          <w:rFonts w:ascii="Calibri" w:eastAsia="Calibri" w:hAnsi="Calibri" w:cs="Calibri"/>
          <w:b/>
        </w:rPr>
        <w:t xml:space="preserve">f Certain Documents   </w:t>
      </w:r>
      <w:r w:rsidRPr="00EC5A00">
        <w:rPr>
          <w:rFonts w:ascii="Calibri" w:eastAsia="Calibri" w:hAnsi="Calibri" w:cs="Calibri"/>
          <w:b/>
        </w:rPr>
        <w:t>Rep Hiott</w:t>
      </w:r>
    </w:p>
    <w:p w:rsidR="00EC5A00" w:rsidRPr="00EC5A00" w:rsidRDefault="00EC5A00" w:rsidP="00DF408B">
      <w:pPr>
        <w:spacing w:after="220" w:line="240" w:lineRule="auto"/>
        <w:rPr>
          <w:rFonts w:ascii="Calibri" w:eastAsia="Calibri" w:hAnsi="Calibri" w:cs="Calibri"/>
        </w:rPr>
      </w:pPr>
      <w:r w:rsidRPr="00EC5A00">
        <w:rPr>
          <w:rFonts w:ascii="Calibri" w:eastAsia="Calibri" w:hAnsi="Calibri" w:cs="Calibri"/>
        </w:rPr>
        <w:t xml:space="preserve">In lieu of paper documents, </w:t>
      </w:r>
      <w:proofErr w:type="spellStart"/>
      <w:r w:rsidRPr="00EC5A00">
        <w:rPr>
          <w:rFonts w:ascii="Calibri" w:eastAsia="Calibri" w:hAnsi="Calibri" w:cs="Calibri"/>
        </w:rPr>
        <w:t>DNR</w:t>
      </w:r>
      <w:proofErr w:type="spellEnd"/>
      <w:r w:rsidRPr="00EC5A00">
        <w:rPr>
          <w:rFonts w:ascii="Calibri" w:eastAsia="Calibri" w:hAnsi="Calibri" w:cs="Calibri"/>
        </w:rPr>
        <w:t xml:space="preserve"> </w:t>
      </w:r>
      <w:proofErr w:type="gramStart"/>
      <w:r w:rsidRPr="00EC5A00">
        <w:rPr>
          <w:rFonts w:ascii="Calibri" w:eastAsia="Calibri" w:hAnsi="Calibri" w:cs="Calibri"/>
        </w:rPr>
        <w:t>is authorized</w:t>
      </w:r>
      <w:proofErr w:type="gramEnd"/>
      <w:r w:rsidRPr="00EC5A00">
        <w:rPr>
          <w:rFonts w:ascii="Calibri" w:eastAsia="Calibri" w:hAnsi="Calibri" w:cs="Calibri"/>
        </w:rPr>
        <w:t xml:space="preserve"> to transmit and receive certain information</w:t>
      </w:r>
      <w:r w:rsidR="001B7FC8">
        <w:rPr>
          <w:rFonts w:ascii="Calibri" w:eastAsia="Calibri" w:hAnsi="Calibri" w:cs="Calibri"/>
        </w:rPr>
        <w:fldChar w:fldCharType="begin"/>
      </w:r>
      <w:r w:rsidR="001B7FC8">
        <w:instrText xml:space="preserve"> XE "</w:instrText>
      </w:r>
      <w:r w:rsidR="001B7FC8" w:rsidRPr="002D3530">
        <w:rPr>
          <w:rFonts w:ascii="Calibri" w:eastAsia="Calibri" w:hAnsi="Calibri" w:cs="Calibri"/>
        </w:rPr>
        <w:instrText>transmission of information:</w:instrText>
      </w:r>
      <w:r w:rsidR="00965882">
        <w:rPr>
          <w:rFonts w:ascii="Calibri" w:eastAsia="Calibri" w:hAnsi="Calibri" w:cs="Calibri"/>
        </w:rPr>
        <w:instrText xml:space="preserve">regarding </w:instrText>
      </w:r>
      <w:r w:rsidR="00965882">
        <w:instrText>titles</w:instrText>
      </w:r>
      <w:r w:rsidR="001B7FC8">
        <w:instrText xml:space="preserve">" </w:instrText>
      </w:r>
      <w:r w:rsidR="001B7FC8">
        <w:rPr>
          <w:rFonts w:ascii="Calibri" w:eastAsia="Calibri" w:hAnsi="Calibri" w:cs="Calibri"/>
        </w:rPr>
        <w:fldChar w:fldCharType="end"/>
      </w:r>
      <w:r w:rsidRPr="00EC5A00">
        <w:rPr>
          <w:rFonts w:ascii="Calibri" w:eastAsia="Calibri" w:hAnsi="Calibri" w:cs="Calibri"/>
        </w:rPr>
        <w:t xml:space="preserve"> through secure electronic means for a certificate of title.  </w:t>
      </w:r>
      <w:proofErr w:type="spellStart"/>
      <w:r w:rsidRPr="00EC5A00">
        <w:rPr>
          <w:rFonts w:ascii="Calibri" w:eastAsia="Calibri" w:hAnsi="Calibri" w:cs="Calibri"/>
        </w:rPr>
        <w:t>DNR</w:t>
      </w:r>
      <w:proofErr w:type="spellEnd"/>
      <w:r w:rsidRPr="00EC5A00">
        <w:rPr>
          <w:rFonts w:ascii="Calibri" w:eastAsia="Calibri" w:hAnsi="Calibri" w:cs="Calibri"/>
        </w:rPr>
        <w:t xml:space="preserve"> also </w:t>
      </w:r>
      <w:proofErr w:type="gramStart"/>
      <w:r w:rsidRPr="00EC5A00">
        <w:rPr>
          <w:rFonts w:ascii="Calibri" w:eastAsia="Calibri" w:hAnsi="Calibri" w:cs="Calibri"/>
        </w:rPr>
        <w:t>is authorized</w:t>
      </w:r>
      <w:proofErr w:type="gramEnd"/>
      <w:r w:rsidRPr="00EC5A00">
        <w:rPr>
          <w:rFonts w:ascii="Calibri" w:eastAsia="Calibri" w:hAnsi="Calibri" w:cs="Calibri"/>
        </w:rPr>
        <w:t xml:space="preserve"> to collect an electronic transaction fee not to exceed five dollars for each transaction from commercial parties who transmit or retrieve data.</w:t>
      </w:r>
    </w:p>
    <w:p w:rsidR="00EC5A00" w:rsidRPr="00EC5A00" w:rsidRDefault="00EC5A00" w:rsidP="00EC5A00">
      <w:pPr>
        <w:spacing w:after="0" w:line="240" w:lineRule="auto"/>
        <w:rPr>
          <w:rFonts w:ascii="Calibri" w:eastAsia="Calibri" w:hAnsi="Calibri" w:cs="Calibri"/>
          <w:b/>
        </w:rPr>
      </w:pPr>
      <w:r w:rsidRPr="0063651C">
        <w:rPr>
          <w:rFonts w:ascii="Calibri" w:eastAsia="Calibri" w:hAnsi="Calibri" w:cs="Calibri"/>
          <w:b/>
        </w:rPr>
        <w:t>H.</w:t>
      </w:r>
      <w:r w:rsidR="001B7FC8" w:rsidRPr="0063651C">
        <w:rPr>
          <w:rFonts w:ascii="Calibri" w:eastAsia="Calibri" w:hAnsi="Calibri" w:cs="Calibri"/>
          <w:b/>
        </w:rPr>
        <w:t xml:space="preserve"> </w:t>
      </w:r>
      <w:r w:rsidRPr="0063651C">
        <w:rPr>
          <w:rFonts w:ascii="Calibri" w:eastAsia="Calibri" w:hAnsi="Calibri" w:cs="Calibri"/>
          <w:b/>
        </w:rPr>
        <w:t>3818</w:t>
      </w:r>
      <w:r w:rsidR="00C70953" w:rsidRPr="0063651C">
        <w:rPr>
          <w:rFonts w:ascii="Calibri" w:eastAsia="Calibri" w:hAnsi="Calibri" w:cs="Calibri"/>
          <w:b/>
        </w:rPr>
        <w:fldChar w:fldCharType="begin"/>
      </w:r>
      <w:r w:rsidR="00C70953" w:rsidRPr="0063651C">
        <w:instrText xml:space="preserve"> XE "</w:instrText>
      </w:r>
      <w:r w:rsidR="00C70953" w:rsidRPr="0063651C">
        <w:rPr>
          <w:rFonts w:ascii="Calibri" w:eastAsia="Calibri" w:hAnsi="Calibri" w:cs="Calibri"/>
        </w:rPr>
        <w:instrText>H. 3818</w:instrText>
      </w:r>
      <w:r w:rsidR="00C70953" w:rsidRPr="0063651C">
        <w:instrText xml:space="preserve">" </w:instrText>
      </w:r>
      <w:r w:rsidR="00C70953" w:rsidRPr="0063651C">
        <w:rPr>
          <w:rFonts w:ascii="Calibri" w:eastAsia="Calibri" w:hAnsi="Calibri" w:cs="Calibri"/>
          <w:b/>
        </w:rPr>
        <w:fldChar w:fldCharType="end"/>
      </w:r>
      <w:r w:rsidRPr="00EC5A00">
        <w:rPr>
          <w:rFonts w:ascii="Calibri" w:eastAsia="Calibri" w:hAnsi="Calibri" w:cs="Calibri"/>
          <w:b/>
        </w:rPr>
        <w:t xml:space="preserve"> </w:t>
      </w:r>
      <w:r w:rsidR="00C84FC1">
        <w:rPr>
          <w:rFonts w:ascii="Calibri" w:eastAsia="Calibri" w:hAnsi="Calibri" w:cs="Calibri"/>
          <w:b/>
        </w:rPr>
        <w:t xml:space="preserve"> </w:t>
      </w:r>
      <w:r w:rsidR="00965882" w:rsidRPr="00EC5A00">
        <w:rPr>
          <w:rFonts w:ascii="Calibri" w:eastAsia="Calibri" w:hAnsi="Calibri" w:cs="Calibri"/>
          <w:b/>
        </w:rPr>
        <w:t xml:space="preserve">Blue Catfish   </w:t>
      </w:r>
      <w:r w:rsidRPr="00EC5A00">
        <w:rPr>
          <w:rFonts w:ascii="Calibri" w:eastAsia="Calibri" w:hAnsi="Calibri" w:cs="Calibri"/>
          <w:b/>
        </w:rPr>
        <w:t>Rep. Davis</w:t>
      </w:r>
      <w:r w:rsidR="00F648FA">
        <w:rPr>
          <w:rFonts w:ascii="Calibri" w:eastAsia="Calibri" w:hAnsi="Calibri" w:cs="Calibri"/>
          <w:b/>
        </w:rPr>
        <w:fldChar w:fldCharType="begin"/>
      </w:r>
      <w:r w:rsidR="00F648FA">
        <w:instrText xml:space="preserve"> XE "</w:instrText>
      </w:r>
      <w:r w:rsidR="00F648FA" w:rsidRPr="00F648FA">
        <w:rPr>
          <w:rFonts w:ascii="Calibri" w:eastAsia="Calibri" w:hAnsi="Calibri" w:cs="Calibri"/>
        </w:rPr>
        <w:instrText>Rep. Davis</w:instrText>
      </w:r>
      <w:r w:rsidR="00F648FA">
        <w:instrText xml:space="preserve">" </w:instrText>
      </w:r>
      <w:r w:rsidR="00F648FA">
        <w:rPr>
          <w:rFonts w:ascii="Calibri" w:eastAsia="Calibri" w:hAnsi="Calibri" w:cs="Calibri"/>
          <w:b/>
        </w:rPr>
        <w:fldChar w:fldCharType="end"/>
      </w:r>
    </w:p>
    <w:p w:rsidR="00995436" w:rsidRPr="00EC5A00" w:rsidRDefault="00EC5A00" w:rsidP="00643532">
      <w:pPr>
        <w:spacing w:after="320" w:line="240" w:lineRule="auto"/>
        <w:rPr>
          <w:rFonts w:ascii="Calibri" w:eastAsia="Calibri" w:hAnsi="Calibri" w:cs="Calibri"/>
        </w:rPr>
      </w:pPr>
      <w:r w:rsidRPr="00EC5A00">
        <w:rPr>
          <w:rFonts w:ascii="Calibri" w:eastAsia="Calibri" w:hAnsi="Calibri" w:cs="Calibri"/>
        </w:rPr>
        <w:t xml:space="preserve">The bill states that it is unlawful to take more than </w:t>
      </w:r>
      <w:proofErr w:type="gramStart"/>
      <w:r w:rsidRPr="00EC5A00">
        <w:rPr>
          <w:rFonts w:ascii="Calibri" w:eastAsia="Calibri" w:hAnsi="Calibri" w:cs="Calibri"/>
        </w:rPr>
        <w:t>twenty five</w:t>
      </w:r>
      <w:proofErr w:type="gramEnd"/>
      <w:r w:rsidRPr="00EC5A00">
        <w:rPr>
          <w:rFonts w:ascii="Calibri" w:eastAsia="Calibri" w:hAnsi="Calibri" w:cs="Calibri"/>
        </w:rPr>
        <w:t xml:space="preserve"> blue catfish</w:t>
      </w:r>
      <w:r w:rsidR="001B7FC8">
        <w:rPr>
          <w:rFonts w:ascii="Calibri" w:eastAsia="Calibri" w:hAnsi="Calibri" w:cs="Calibri"/>
        </w:rPr>
        <w:fldChar w:fldCharType="begin"/>
      </w:r>
      <w:r w:rsidR="001B7FC8">
        <w:instrText xml:space="preserve"> XE "</w:instrText>
      </w:r>
      <w:r w:rsidR="001B7FC8" w:rsidRPr="00564A40">
        <w:rPr>
          <w:rFonts w:ascii="Calibri" w:eastAsia="Calibri" w:hAnsi="Calibri" w:cs="Calibri"/>
        </w:rPr>
        <w:instrText>blue catfish</w:instrText>
      </w:r>
      <w:r w:rsidR="001B7FC8">
        <w:instrText xml:space="preserve">" </w:instrText>
      </w:r>
      <w:r w:rsidR="001B7FC8">
        <w:rPr>
          <w:rFonts w:ascii="Calibri" w:eastAsia="Calibri" w:hAnsi="Calibri" w:cs="Calibri"/>
        </w:rPr>
        <w:fldChar w:fldCharType="end"/>
      </w:r>
      <w:r w:rsidRPr="00EC5A00">
        <w:rPr>
          <w:rFonts w:ascii="Calibri" w:eastAsia="Calibri" w:hAnsi="Calibri" w:cs="Calibri"/>
        </w:rPr>
        <w:t xml:space="preserve"> (</w:t>
      </w:r>
      <w:proofErr w:type="spellStart"/>
      <w:r w:rsidRPr="00EC5A00">
        <w:rPr>
          <w:rFonts w:ascii="Calibri" w:eastAsia="Calibri" w:hAnsi="Calibri" w:cs="Calibri"/>
        </w:rPr>
        <w:t>Ictalurus</w:t>
      </w:r>
      <w:proofErr w:type="spellEnd"/>
      <w:r w:rsidRPr="00EC5A00">
        <w:rPr>
          <w:rFonts w:ascii="Calibri" w:eastAsia="Calibri" w:hAnsi="Calibri" w:cs="Calibri"/>
        </w:rPr>
        <w:t xml:space="preserve"> </w:t>
      </w:r>
      <w:proofErr w:type="spellStart"/>
      <w:r w:rsidRPr="00EC5A00">
        <w:rPr>
          <w:rFonts w:ascii="Calibri" w:eastAsia="Calibri" w:hAnsi="Calibri" w:cs="Calibri"/>
        </w:rPr>
        <w:t>furcatus</w:t>
      </w:r>
      <w:proofErr w:type="spellEnd"/>
      <w:r w:rsidRPr="00EC5A00">
        <w:rPr>
          <w:rFonts w:ascii="Calibri" w:eastAsia="Calibri" w:hAnsi="Calibri" w:cs="Calibri"/>
        </w:rPr>
        <w:t xml:space="preserve">) in any one day </w:t>
      </w:r>
      <w:r w:rsidR="00965882">
        <w:rPr>
          <w:rFonts w:ascii="Calibri" w:eastAsia="Calibri" w:hAnsi="Calibri" w:cs="Calibri"/>
        </w:rPr>
        <w:t>on</w:t>
      </w:r>
      <w:r w:rsidRPr="00EC5A00">
        <w:rPr>
          <w:rFonts w:ascii="Calibri" w:eastAsia="Calibri" w:hAnsi="Calibri" w:cs="Calibri"/>
        </w:rPr>
        <w:t xml:space="preserve"> Lake Marion, Lake Moultrie, and the up</w:t>
      </w:r>
      <w:r w:rsidR="00CD1B6B">
        <w:rPr>
          <w:rFonts w:ascii="Calibri" w:eastAsia="Calibri" w:hAnsi="Calibri" w:cs="Calibri"/>
        </w:rPr>
        <w:t xml:space="preserve">per reach of the Santee River. </w:t>
      </w:r>
      <w:r w:rsidRPr="00EC5A00">
        <w:rPr>
          <w:rFonts w:ascii="Calibri" w:eastAsia="Calibri" w:hAnsi="Calibri" w:cs="Calibri"/>
        </w:rPr>
        <w:t xml:space="preserve">It is also unlawful to possess more than two blue catfish greater than </w:t>
      </w:r>
      <w:r w:rsidR="00CD1B6B" w:rsidRPr="00EC5A00">
        <w:rPr>
          <w:rFonts w:ascii="Calibri" w:eastAsia="Calibri" w:hAnsi="Calibri" w:cs="Calibri"/>
        </w:rPr>
        <w:t>thirty-two</w:t>
      </w:r>
      <w:r w:rsidRPr="00EC5A00">
        <w:rPr>
          <w:rFonts w:ascii="Calibri" w:eastAsia="Calibri" w:hAnsi="Calibri" w:cs="Calibri"/>
        </w:rPr>
        <w:t xml:space="preserve"> inches in length in an</w:t>
      </w:r>
      <w:r w:rsidR="00CD1B6B">
        <w:rPr>
          <w:rFonts w:ascii="Calibri" w:eastAsia="Calibri" w:hAnsi="Calibri" w:cs="Calibri"/>
        </w:rPr>
        <w:t xml:space="preserve">y one day. In addition, </w:t>
      </w:r>
      <w:proofErr w:type="spellStart"/>
      <w:r w:rsidRPr="00EC5A00">
        <w:rPr>
          <w:rFonts w:ascii="Calibri" w:eastAsia="Calibri" w:hAnsi="Calibri" w:cs="Calibri"/>
        </w:rPr>
        <w:t>DNR</w:t>
      </w:r>
      <w:proofErr w:type="spellEnd"/>
      <w:r w:rsidRPr="00EC5A00">
        <w:rPr>
          <w:rFonts w:ascii="Calibri" w:eastAsia="Calibri" w:hAnsi="Calibri" w:cs="Calibri"/>
        </w:rPr>
        <w:t xml:space="preserve"> shall conduct a study of the blue catfish fishery in the Santee and Cooper River systems and make recommendations to the General Assembly concerning the fishery on or before January 1, 2025.</w:t>
      </w:r>
    </w:p>
    <w:p w:rsidR="0019073B" w:rsidRPr="00886994" w:rsidRDefault="0019073B" w:rsidP="00643532">
      <w:pPr>
        <w:pStyle w:val="Heading4"/>
        <w:spacing w:after="280"/>
        <w:rPr>
          <w:rFonts w:asciiTheme="minorHAnsi" w:hAnsiTheme="minorHAnsi" w:cstheme="minorHAnsi"/>
          <w:b w:val="0"/>
          <w:szCs w:val="32"/>
        </w:rPr>
      </w:pPr>
      <w:r w:rsidRPr="00886994">
        <w:rPr>
          <w:rFonts w:asciiTheme="minorHAnsi" w:hAnsiTheme="minorHAnsi" w:cstheme="minorHAnsi"/>
          <w:b w:val="0"/>
          <w:szCs w:val="32"/>
        </w:rPr>
        <w:t>Education and Public Works</w:t>
      </w:r>
    </w:p>
    <w:p w:rsidR="00DA3D58" w:rsidRPr="00C15661" w:rsidRDefault="00DA3D58" w:rsidP="00DA3D58">
      <w:pPr>
        <w:keepNext/>
        <w:spacing w:after="0" w:line="240" w:lineRule="auto"/>
        <w:rPr>
          <w:rFonts w:cstheme="minorHAnsi"/>
          <w:b/>
        </w:rPr>
      </w:pPr>
      <w:r w:rsidRPr="0063651C">
        <w:rPr>
          <w:rFonts w:cstheme="minorHAnsi"/>
          <w:b/>
        </w:rPr>
        <w:t>H. 3795</w:t>
      </w:r>
      <w:r w:rsidRPr="0063651C">
        <w:rPr>
          <w:rFonts w:cstheme="minorHAnsi"/>
          <w:b/>
        </w:rPr>
        <w:fldChar w:fldCharType="begin"/>
      </w:r>
      <w:r w:rsidRPr="0063651C">
        <w:rPr>
          <w:rFonts w:cstheme="minorHAnsi"/>
          <w:b/>
        </w:rPr>
        <w:instrText xml:space="preserve"> XE "</w:instrText>
      </w:r>
      <w:r w:rsidRPr="0063651C">
        <w:rPr>
          <w:rFonts w:cstheme="minorHAnsi"/>
        </w:rPr>
        <w:instrText>H. 3795</w:instrText>
      </w:r>
      <w:r w:rsidRPr="0063651C">
        <w:rPr>
          <w:rFonts w:cstheme="minorHAnsi"/>
          <w:b/>
        </w:rPr>
        <w:instrText xml:space="preserve">" </w:instrText>
      </w:r>
      <w:r w:rsidRPr="0063651C">
        <w:rPr>
          <w:rFonts w:cstheme="minorHAnsi"/>
          <w:b/>
        </w:rPr>
        <w:fldChar w:fldCharType="end"/>
      </w:r>
      <w:r w:rsidRPr="00C15661">
        <w:rPr>
          <w:rFonts w:cstheme="minorHAnsi"/>
          <w:b/>
        </w:rPr>
        <w:t xml:space="preserve">  "Sign Language Interpreters Act</w:t>
      </w:r>
      <w:r w:rsidRPr="00C15661">
        <w:rPr>
          <w:rFonts w:cstheme="minorHAnsi"/>
          <w:b/>
        </w:rPr>
        <w:fldChar w:fldCharType="begin"/>
      </w:r>
      <w:r w:rsidRPr="00C15661">
        <w:rPr>
          <w:rFonts w:cstheme="minorHAnsi"/>
          <w:b/>
        </w:rPr>
        <w:instrText xml:space="preserve"> XE "</w:instrText>
      </w:r>
      <w:r w:rsidRPr="00C15661">
        <w:rPr>
          <w:rFonts w:cstheme="minorHAnsi"/>
        </w:rPr>
        <w:instrText>Sign Language Interpreters Act</w:instrText>
      </w:r>
      <w:r w:rsidRPr="00C15661">
        <w:rPr>
          <w:rFonts w:cstheme="minorHAnsi"/>
          <w:b/>
        </w:rPr>
        <w:instrText xml:space="preserve">" </w:instrText>
      </w:r>
      <w:r w:rsidRPr="00C15661">
        <w:rPr>
          <w:rFonts w:cstheme="minorHAnsi"/>
          <w:b/>
        </w:rPr>
        <w:fldChar w:fldCharType="end"/>
      </w:r>
      <w:r w:rsidRPr="00C15661">
        <w:rPr>
          <w:rFonts w:cstheme="minorHAnsi"/>
          <w:b/>
        </w:rPr>
        <w:t>"   Rep. Allison</w:t>
      </w:r>
      <w:r w:rsidRPr="00C15661">
        <w:rPr>
          <w:rFonts w:cstheme="minorHAnsi"/>
          <w:b/>
        </w:rPr>
        <w:fldChar w:fldCharType="begin"/>
      </w:r>
      <w:r w:rsidRPr="00C15661">
        <w:rPr>
          <w:rFonts w:cstheme="minorHAnsi"/>
          <w:b/>
        </w:rPr>
        <w:instrText xml:space="preserve"> XE "</w:instrText>
      </w:r>
      <w:r w:rsidRPr="00C15661">
        <w:rPr>
          <w:rFonts w:cstheme="minorHAnsi"/>
        </w:rPr>
        <w:instrText>Rep. Allison</w:instrText>
      </w:r>
      <w:r w:rsidRPr="00C15661">
        <w:rPr>
          <w:rFonts w:cstheme="minorHAnsi"/>
          <w:b/>
        </w:rPr>
        <w:instrText xml:space="preserve">" </w:instrText>
      </w:r>
      <w:r w:rsidRPr="00C15661">
        <w:rPr>
          <w:rFonts w:cstheme="minorHAnsi"/>
          <w:b/>
        </w:rPr>
        <w:fldChar w:fldCharType="end"/>
      </w:r>
    </w:p>
    <w:p w:rsidR="00DA3D58" w:rsidRDefault="00DA3D58" w:rsidP="00DA3D58">
      <w:pPr>
        <w:keepNext/>
        <w:spacing w:after="240" w:line="240" w:lineRule="auto"/>
        <w:rPr>
          <w:rFonts w:cstheme="minorHAnsi"/>
        </w:rPr>
      </w:pPr>
      <w:r w:rsidRPr="00C15661">
        <w:rPr>
          <w:rFonts w:cstheme="minorHAnsi"/>
        </w:rPr>
        <w:t>This bill would enact the "Sign Language Interpreters Act" to require a specified level of competence for sign language interpreters used by certain entities of state government, public schools</w:t>
      </w:r>
      <w:r w:rsidR="00106E3E">
        <w:rPr>
          <w:rFonts w:cstheme="minorHAnsi"/>
        </w:rPr>
        <w:fldChar w:fldCharType="begin"/>
      </w:r>
      <w:r w:rsidR="00106E3E">
        <w:instrText xml:space="preserve"> XE "</w:instrText>
      </w:r>
      <w:r w:rsidR="00106E3E" w:rsidRPr="005A737A">
        <w:rPr>
          <w:rFonts w:cstheme="minorHAnsi"/>
          <w:color w:val="000000" w:themeColor="text1"/>
        </w:rPr>
        <w:instrText>schools</w:instrText>
      </w:r>
      <w:r w:rsidR="00106E3E">
        <w:instrText xml:space="preserve">" </w:instrText>
      </w:r>
      <w:r w:rsidR="00106E3E">
        <w:rPr>
          <w:rFonts w:cstheme="minorHAnsi"/>
        </w:rPr>
        <w:fldChar w:fldCharType="end"/>
      </w:r>
      <w:r w:rsidRPr="00C15661">
        <w:rPr>
          <w:rFonts w:cstheme="minorHAnsi"/>
        </w:rPr>
        <w:t xml:space="preserve">, and hospital systems. </w:t>
      </w:r>
      <w:proofErr w:type="gramStart"/>
      <w:r w:rsidRPr="00C15661">
        <w:rPr>
          <w:rFonts w:cstheme="minorHAnsi"/>
        </w:rPr>
        <w:t xml:space="preserve">The bill would also provide sign language interpretation services to members of the public who </w:t>
      </w:r>
      <w:r w:rsidRPr="00C15661">
        <w:rPr>
          <w:rFonts w:cstheme="minorHAnsi"/>
        </w:rPr>
        <w:lastRenderedPageBreak/>
        <w:t>are deaf or hard of hearing and have certain speech impairments, seek regulation and appropriate credentialing of sign language interpreters in public and special schools, and require interpreters for the deaf working in schools and school districts in this state to submit the same background checks as educators.</w:t>
      </w:r>
      <w:proofErr w:type="gramEnd"/>
      <w:r w:rsidRPr="00C15661">
        <w:rPr>
          <w:rFonts w:cstheme="minorHAnsi"/>
        </w:rPr>
        <w:t xml:space="preserve"> Provision </w:t>
      </w:r>
      <w:proofErr w:type="gramStart"/>
      <w:r w:rsidRPr="00C15661">
        <w:rPr>
          <w:rFonts w:cstheme="minorHAnsi"/>
        </w:rPr>
        <w:t>would also be made</w:t>
      </w:r>
      <w:proofErr w:type="gramEnd"/>
      <w:r w:rsidRPr="00C15661">
        <w:rPr>
          <w:rFonts w:cstheme="minorHAnsi"/>
        </w:rPr>
        <w:t xml:space="preserve"> for the appointment of sig</w:t>
      </w:r>
      <w:r w:rsidR="00226E8A">
        <w:rPr>
          <w:rFonts w:cstheme="minorHAnsi"/>
        </w:rPr>
        <w:t>n language interpreters by the j</w:t>
      </w:r>
      <w:r w:rsidRPr="00C15661">
        <w:rPr>
          <w:rFonts w:cstheme="minorHAnsi"/>
        </w:rPr>
        <w:t>udicial department for parties or witnesses who are deaf or hard of hearing.</w:t>
      </w:r>
    </w:p>
    <w:p w:rsidR="00DA3D58" w:rsidRPr="00DF2616" w:rsidRDefault="00C70953" w:rsidP="00DF2616">
      <w:pPr>
        <w:keepNext/>
        <w:spacing w:after="0" w:line="240" w:lineRule="auto"/>
        <w:rPr>
          <w:rFonts w:cstheme="minorHAnsi"/>
          <w:b/>
          <w:color w:val="000000" w:themeColor="text1"/>
        </w:rPr>
      </w:pPr>
      <w:r w:rsidRPr="0063651C">
        <w:rPr>
          <w:rFonts w:cstheme="minorHAnsi"/>
          <w:b/>
          <w:color w:val="000000" w:themeColor="text1"/>
        </w:rPr>
        <w:t xml:space="preserve">H. </w:t>
      </w:r>
      <w:r w:rsidR="000910B8" w:rsidRPr="0063651C">
        <w:rPr>
          <w:rFonts w:cstheme="minorHAnsi"/>
          <w:b/>
          <w:color w:val="000000" w:themeColor="text1"/>
        </w:rPr>
        <w:t>3805</w:t>
      </w:r>
      <w:r w:rsidR="000910B8" w:rsidRPr="00DF2616">
        <w:rPr>
          <w:rFonts w:cstheme="minorHAnsi"/>
          <w:b/>
          <w:color w:val="000000" w:themeColor="text1"/>
        </w:rPr>
        <w:t xml:space="preserve"> Military</w:t>
      </w:r>
      <w:r w:rsidRPr="00DF2616">
        <w:rPr>
          <w:rFonts w:cstheme="minorHAnsi"/>
          <w:b/>
          <w:color w:val="000000" w:themeColor="text1"/>
        </w:rPr>
        <w:t xml:space="preserve"> Special License Plates   </w:t>
      </w:r>
      <w:r w:rsidR="00DF2616" w:rsidRPr="00DF2616">
        <w:rPr>
          <w:rFonts w:cstheme="minorHAnsi"/>
          <w:b/>
          <w:color w:val="000000" w:themeColor="text1"/>
        </w:rPr>
        <w:t>Rep</w:t>
      </w:r>
      <w:r w:rsidR="00DA3D58" w:rsidRPr="00DF2616">
        <w:rPr>
          <w:rFonts w:cstheme="minorHAnsi"/>
          <w:b/>
          <w:color w:val="000000" w:themeColor="text1"/>
        </w:rPr>
        <w:t>. B. Cox</w:t>
      </w:r>
      <w:r w:rsidR="00312510">
        <w:rPr>
          <w:rFonts w:cstheme="minorHAnsi"/>
          <w:b/>
          <w:color w:val="000000" w:themeColor="text1"/>
        </w:rPr>
        <w:fldChar w:fldCharType="begin"/>
      </w:r>
      <w:r w:rsidR="00312510">
        <w:instrText xml:space="preserve"> XE "</w:instrText>
      </w:r>
      <w:r w:rsidR="00EC0249">
        <w:rPr>
          <w:rFonts w:cstheme="minorHAnsi"/>
          <w:color w:val="000000" w:themeColor="text1"/>
        </w:rPr>
        <w:instrText xml:space="preserve">Rep. </w:instrText>
      </w:r>
      <w:r w:rsidR="00312510" w:rsidRPr="00EF473F">
        <w:rPr>
          <w:rFonts w:cstheme="minorHAnsi"/>
          <w:color w:val="000000" w:themeColor="text1"/>
        </w:rPr>
        <w:instrText>Cox</w:instrText>
      </w:r>
      <w:r w:rsidR="00EC0249">
        <w:rPr>
          <w:rFonts w:cstheme="minorHAnsi"/>
          <w:color w:val="000000" w:themeColor="text1"/>
        </w:rPr>
        <w:instrText>, B.</w:instrText>
      </w:r>
      <w:r w:rsidR="00312510">
        <w:instrText xml:space="preserve">" </w:instrText>
      </w:r>
      <w:r w:rsidR="00312510">
        <w:rPr>
          <w:rFonts w:cstheme="minorHAnsi"/>
          <w:b/>
          <w:color w:val="000000" w:themeColor="text1"/>
        </w:rPr>
        <w:fldChar w:fldCharType="end"/>
      </w:r>
    </w:p>
    <w:p w:rsidR="0019073B" w:rsidRPr="00DF2616" w:rsidRDefault="00C70953" w:rsidP="00DF2616">
      <w:pPr>
        <w:spacing w:after="320" w:line="240" w:lineRule="auto"/>
        <w:rPr>
          <w:rFonts w:cstheme="minorHAnsi"/>
        </w:rPr>
      </w:pPr>
      <w:r w:rsidRPr="00DF2616">
        <w:rPr>
          <w:rFonts w:eastAsia="Times New Roman" w:cstheme="minorHAnsi"/>
          <w:color w:val="000000"/>
        </w:rPr>
        <w:t>This</w:t>
      </w:r>
      <w:r w:rsidR="00DA3D58" w:rsidRPr="00DF2616">
        <w:rPr>
          <w:rFonts w:eastAsia="Times New Roman" w:cstheme="minorHAnsi"/>
          <w:color w:val="000000"/>
        </w:rPr>
        <w:t xml:space="preserve"> legislation </w:t>
      </w:r>
      <w:r w:rsidRPr="00DF2616">
        <w:rPr>
          <w:rFonts w:eastAsia="Times New Roman" w:cstheme="minorHAnsi"/>
          <w:color w:val="000000"/>
        </w:rPr>
        <w:t>would better categorize and standardize</w:t>
      </w:r>
      <w:r w:rsidR="00DA3D58" w:rsidRPr="00DF2616">
        <w:rPr>
          <w:rFonts w:eastAsia="Times New Roman" w:cstheme="minorHAnsi"/>
          <w:color w:val="000000"/>
        </w:rPr>
        <w:t xml:space="preserve"> the way the Department of Motor Vehicles issues military-related license plates</w:t>
      </w:r>
      <w:r w:rsidR="00DF2616">
        <w:rPr>
          <w:rFonts w:eastAsia="Times New Roman" w:cstheme="minorHAnsi"/>
          <w:color w:val="000000"/>
        </w:rPr>
        <w:fldChar w:fldCharType="begin"/>
      </w:r>
      <w:r w:rsidR="00DF2616">
        <w:instrText xml:space="preserve"> XE "</w:instrText>
      </w:r>
      <w:r w:rsidR="00DF2616" w:rsidRPr="00172540">
        <w:rPr>
          <w:rFonts w:eastAsia="Times New Roman" w:cstheme="minorHAnsi"/>
          <w:color w:val="000000"/>
        </w:rPr>
        <w:instrText>military-related license plates</w:instrText>
      </w:r>
      <w:r w:rsidR="00DF2616">
        <w:instrText xml:space="preserve">" </w:instrText>
      </w:r>
      <w:r w:rsidR="00DF2616">
        <w:rPr>
          <w:rFonts w:eastAsia="Times New Roman" w:cstheme="minorHAnsi"/>
          <w:color w:val="000000"/>
        </w:rPr>
        <w:fldChar w:fldCharType="end"/>
      </w:r>
      <w:r w:rsidR="00DA3D58" w:rsidRPr="00DF2616">
        <w:rPr>
          <w:rFonts w:eastAsia="Times New Roman" w:cstheme="minorHAnsi"/>
          <w:color w:val="000000"/>
        </w:rPr>
        <w:t>. Currently, there are different standards for similarly classified m</w:t>
      </w:r>
      <w:r w:rsidRPr="00DF2616">
        <w:rPr>
          <w:rFonts w:eastAsia="Times New Roman" w:cstheme="minorHAnsi"/>
          <w:color w:val="000000"/>
        </w:rPr>
        <w:t>ilitary-related license plates.</w:t>
      </w:r>
    </w:p>
    <w:p w:rsidR="0019073B" w:rsidRPr="00886994" w:rsidRDefault="0019073B" w:rsidP="009C599E">
      <w:pPr>
        <w:pStyle w:val="Heading4"/>
        <w:spacing w:after="360"/>
        <w:rPr>
          <w:rFonts w:asciiTheme="minorHAnsi" w:hAnsiTheme="minorHAnsi" w:cstheme="minorHAnsi"/>
          <w:b w:val="0"/>
          <w:szCs w:val="32"/>
        </w:rPr>
      </w:pPr>
      <w:r w:rsidRPr="00886994">
        <w:rPr>
          <w:rFonts w:asciiTheme="minorHAnsi" w:hAnsiTheme="minorHAnsi" w:cstheme="minorHAnsi"/>
          <w:b w:val="0"/>
          <w:szCs w:val="32"/>
        </w:rPr>
        <w:t>Judiciary</w:t>
      </w:r>
    </w:p>
    <w:p w:rsidR="00C84FC1" w:rsidRDefault="00C84FC1" w:rsidP="00C84FC1">
      <w:pPr>
        <w:spacing w:after="0" w:line="240" w:lineRule="auto"/>
        <w:rPr>
          <w:b/>
        </w:rPr>
      </w:pPr>
      <w:r w:rsidRPr="0063651C">
        <w:rPr>
          <w:b/>
        </w:rPr>
        <w:t>H.</w:t>
      </w:r>
      <w:r w:rsidR="001B7FC8" w:rsidRPr="0063651C">
        <w:rPr>
          <w:b/>
        </w:rPr>
        <w:t xml:space="preserve"> </w:t>
      </w:r>
      <w:r w:rsidRPr="0063651C">
        <w:rPr>
          <w:b/>
        </w:rPr>
        <w:t>3782</w:t>
      </w:r>
      <w:r w:rsidR="001B7FC8" w:rsidRPr="0063651C">
        <w:rPr>
          <w:b/>
        </w:rPr>
        <w:fldChar w:fldCharType="begin"/>
      </w:r>
      <w:r w:rsidR="001B7FC8" w:rsidRPr="0063651C">
        <w:instrText xml:space="preserve"> XE "H. 3782" </w:instrText>
      </w:r>
      <w:r w:rsidR="001B7FC8" w:rsidRPr="0063651C">
        <w:rPr>
          <w:b/>
        </w:rPr>
        <w:fldChar w:fldCharType="end"/>
      </w:r>
      <w:r w:rsidR="001B7FC8">
        <w:rPr>
          <w:b/>
        </w:rPr>
        <w:t xml:space="preserve"> </w:t>
      </w:r>
      <w:r>
        <w:rPr>
          <w:b/>
        </w:rPr>
        <w:t xml:space="preserve"> No Marijuana Tests on Probationers </w:t>
      </w:r>
      <w:r w:rsidR="001B7FC8">
        <w:rPr>
          <w:b/>
        </w:rPr>
        <w:t xml:space="preserve">  </w:t>
      </w:r>
      <w:r>
        <w:rPr>
          <w:b/>
        </w:rPr>
        <w:t>Rep. Rutherford</w:t>
      </w:r>
      <w:r w:rsidR="00312510">
        <w:rPr>
          <w:b/>
        </w:rPr>
        <w:fldChar w:fldCharType="begin"/>
      </w:r>
      <w:r w:rsidR="00312510">
        <w:instrText xml:space="preserve"> XE "</w:instrText>
      </w:r>
      <w:r w:rsidR="00312510" w:rsidRPr="002E18CE">
        <w:instrText>Rep. Rutherford</w:instrText>
      </w:r>
      <w:r w:rsidR="00312510">
        <w:instrText xml:space="preserve">" </w:instrText>
      </w:r>
      <w:r w:rsidR="00312510">
        <w:rPr>
          <w:b/>
        </w:rPr>
        <w:fldChar w:fldCharType="end"/>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If enacted, this bill would prohibit tests for the presence of marijuana</w:t>
      </w:r>
      <w:r w:rsidR="001B7FC8">
        <w:fldChar w:fldCharType="begin"/>
      </w:r>
      <w:r w:rsidR="001B7FC8">
        <w:instrText xml:space="preserve"> XE "</w:instrText>
      </w:r>
      <w:r w:rsidR="001B7FC8" w:rsidRPr="00B95FC9">
        <w:instrText>marijuana:prohibition of testing probationers</w:instrText>
      </w:r>
      <w:r w:rsidR="001B7FC8">
        <w:instrText xml:space="preserve">" </w:instrText>
      </w:r>
      <w:r w:rsidR="001B7FC8">
        <w:fldChar w:fldCharType="end"/>
      </w:r>
      <w:r>
        <w:t xml:space="preserve"> during a urinalysis or blood test on probationers.</w:t>
      </w:r>
    </w:p>
    <w:p w:rsidR="00C84FC1" w:rsidRDefault="00C84FC1" w:rsidP="00C84FC1">
      <w:pPr>
        <w:spacing w:after="0" w:line="240" w:lineRule="auto"/>
        <w:rPr>
          <w:b/>
        </w:rPr>
      </w:pPr>
      <w:r w:rsidRPr="0063651C">
        <w:rPr>
          <w:b/>
        </w:rPr>
        <w:t>H.</w:t>
      </w:r>
      <w:r w:rsidR="001B7FC8" w:rsidRPr="0063651C">
        <w:rPr>
          <w:b/>
        </w:rPr>
        <w:t xml:space="preserve"> </w:t>
      </w:r>
      <w:r w:rsidRPr="0063651C">
        <w:rPr>
          <w:b/>
        </w:rPr>
        <w:t>3788</w:t>
      </w:r>
      <w:r w:rsidR="001B7FC8" w:rsidRPr="0063651C">
        <w:rPr>
          <w:b/>
        </w:rPr>
        <w:fldChar w:fldCharType="begin"/>
      </w:r>
      <w:r w:rsidR="001B7FC8" w:rsidRPr="0063651C">
        <w:instrText xml:space="preserve"> XE "H. 3788" </w:instrText>
      </w:r>
      <w:r w:rsidR="001B7FC8" w:rsidRPr="0063651C">
        <w:rPr>
          <w:b/>
        </w:rPr>
        <w:fldChar w:fldCharType="end"/>
      </w:r>
      <w:r>
        <w:rPr>
          <w:b/>
        </w:rPr>
        <w:t xml:space="preserve"> </w:t>
      </w:r>
      <w:r w:rsidR="001B7FC8">
        <w:rPr>
          <w:b/>
        </w:rPr>
        <w:t xml:space="preserve"> </w:t>
      </w:r>
      <w:r>
        <w:rPr>
          <w:b/>
        </w:rPr>
        <w:t>Attorney General as a Prosecution Coordination Commission Member</w:t>
      </w:r>
      <w:r w:rsidR="001B7FC8">
        <w:rPr>
          <w:b/>
        </w:rPr>
        <w:t xml:space="preserve">  </w:t>
      </w:r>
      <w:r>
        <w:rPr>
          <w:b/>
        </w:rPr>
        <w:t xml:space="preserve"> Rep. </w:t>
      </w:r>
      <w:proofErr w:type="spellStart"/>
      <w:r>
        <w:rPr>
          <w:b/>
        </w:rPr>
        <w:t>G.M</w:t>
      </w:r>
      <w:proofErr w:type="spellEnd"/>
      <w:r>
        <w:rPr>
          <w:b/>
        </w:rPr>
        <w:t>. Smith</w:t>
      </w:r>
      <w:r w:rsidR="00D53C36">
        <w:rPr>
          <w:b/>
        </w:rPr>
        <w:fldChar w:fldCharType="begin"/>
      </w:r>
      <w:r w:rsidR="00D53C36">
        <w:instrText xml:space="preserve"> XE "Rep. </w:instrText>
      </w:r>
      <w:r w:rsidR="00D53C36" w:rsidRPr="00D53C36">
        <w:instrText>Smith</w:instrText>
      </w:r>
      <w:r w:rsidR="00D53C36">
        <w:instrText>, G.M.</w:instrText>
      </w:r>
      <w:r w:rsidR="00D53C36" w:rsidRPr="00D53C36">
        <w:instrText>"</w:instrText>
      </w:r>
      <w:r w:rsidR="00D53C36">
        <w:instrText xml:space="preserve"> </w:instrText>
      </w:r>
      <w:r w:rsidR="00D53C36">
        <w:rPr>
          <w:b/>
        </w:rPr>
        <w:fldChar w:fldCharType="end"/>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 proposal to add the attorney general</w:t>
      </w:r>
      <w:r w:rsidR="001B7FC8">
        <w:fldChar w:fldCharType="begin"/>
      </w:r>
      <w:r w:rsidR="001B7FC8">
        <w:instrText xml:space="preserve"> XE "</w:instrText>
      </w:r>
      <w:r w:rsidR="001B7FC8" w:rsidRPr="00E04079">
        <w:instrText>attorney general</w:instrText>
      </w:r>
      <w:r w:rsidR="001B7FC8">
        <w:instrText xml:space="preserve">" </w:instrText>
      </w:r>
      <w:r w:rsidR="001B7FC8">
        <w:fldChar w:fldCharType="end"/>
      </w:r>
      <w:r>
        <w:t xml:space="preserve"> to membership on the Commission on Prosecution Coordination</w:t>
      </w:r>
      <w:r w:rsidR="001B7FC8">
        <w:fldChar w:fldCharType="begin"/>
      </w:r>
      <w:r w:rsidR="001B7FC8">
        <w:instrText xml:space="preserve"> XE "</w:instrText>
      </w:r>
      <w:r w:rsidR="001B7FC8" w:rsidRPr="00E04079">
        <w:instrText>Commission on Prosecution Coordination</w:instrText>
      </w:r>
      <w:r w:rsidR="001B7FC8">
        <w:instrText xml:space="preserve">" </w:instrText>
      </w:r>
      <w:r w:rsidR="001B7FC8">
        <w:fldChar w:fldCharType="end"/>
      </w:r>
      <w:r>
        <w:t>.</w:t>
      </w:r>
    </w:p>
    <w:p w:rsidR="00C84FC1" w:rsidRPr="00302603" w:rsidRDefault="00C84FC1" w:rsidP="00C84FC1">
      <w:pPr>
        <w:spacing w:after="0" w:line="240" w:lineRule="auto"/>
      </w:pPr>
      <w:r w:rsidRPr="0063651C">
        <w:rPr>
          <w:b/>
        </w:rPr>
        <w:t>H.</w:t>
      </w:r>
      <w:r w:rsidR="001B7FC8" w:rsidRPr="0063651C">
        <w:rPr>
          <w:b/>
        </w:rPr>
        <w:t xml:space="preserve"> </w:t>
      </w:r>
      <w:r w:rsidRPr="0063651C">
        <w:rPr>
          <w:b/>
        </w:rPr>
        <w:t>3789</w:t>
      </w:r>
      <w:r w:rsidR="001B7FC8" w:rsidRPr="0063651C">
        <w:rPr>
          <w:b/>
        </w:rPr>
        <w:fldChar w:fldCharType="begin"/>
      </w:r>
      <w:r w:rsidR="001B7FC8" w:rsidRPr="0063651C">
        <w:instrText xml:space="preserve"> XE "H. 3789" </w:instrText>
      </w:r>
      <w:r w:rsidR="001B7FC8" w:rsidRPr="0063651C">
        <w:rPr>
          <w:b/>
        </w:rPr>
        <w:fldChar w:fldCharType="end"/>
      </w:r>
      <w:r w:rsidR="001B7FC8">
        <w:rPr>
          <w:b/>
        </w:rPr>
        <w:t xml:space="preserve"> </w:t>
      </w:r>
      <w:r>
        <w:rPr>
          <w:b/>
        </w:rPr>
        <w:t xml:space="preserve"> Mortgage Preparer or Closer Information </w:t>
      </w:r>
      <w:r w:rsidR="001B7FC8">
        <w:rPr>
          <w:b/>
        </w:rPr>
        <w:t xml:space="preserve">  </w:t>
      </w:r>
      <w:r>
        <w:rPr>
          <w:b/>
        </w:rPr>
        <w:t>Rep. W. Newton</w:t>
      </w:r>
      <w:r w:rsidR="002E18CE" w:rsidRPr="002E18CE">
        <w:fldChar w:fldCharType="begin"/>
      </w:r>
      <w:r w:rsidR="002E18CE" w:rsidRPr="002E18CE">
        <w:instrText xml:space="preserve"> XE "Rep. Newton, W." </w:instrText>
      </w:r>
      <w:r w:rsidR="002E18CE" w:rsidRPr="002E18CE">
        <w:fldChar w:fldCharType="end"/>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rPr>
      </w:pPr>
      <w:r>
        <w:rPr>
          <w:color w:val="000000" w:themeColor="text1"/>
        </w:rPr>
        <w:t>Would require all mortgages</w:t>
      </w:r>
      <w:r w:rsidR="008D1B20">
        <w:rPr>
          <w:color w:val="000000" w:themeColor="text1"/>
        </w:rPr>
        <w:fldChar w:fldCharType="begin"/>
      </w:r>
      <w:r w:rsidR="008D1B20">
        <w:instrText xml:space="preserve"> XE "</w:instrText>
      </w:r>
      <w:r w:rsidR="008D1B20" w:rsidRPr="009B777F">
        <w:rPr>
          <w:color w:val="000000" w:themeColor="text1"/>
        </w:rPr>
        <w:instrText>mortgage preparation</w:instrText>
      </w:r>
      <w:r w:rsidR="008D1B20">
        <w:instrText xml:space="preserve">" </w:instrText>
      </w:r>
      <w:r w:rsidR="008D1B20">
        <w:rPr>
          <w:color w:val="000000" w:themeColor="text1"/>
        </w:rPr>
        <w:fldChar w:fldCharType="end"/>
      </w:r>
      <w:r>
        <w:rPr>
          <w:color w:val="000000" w:themeColor="text1"/>
        </w:rPr>
        <w:t xml:space="preserve"> signed after June 1, 2021, to include a clause setting forth the name of the party who prepared the mortgage.  As an alternative, the South Carolina licensed attorney who assisted in the closing </w:t>
      </w:r>
      <w:proofErr w:type="gramStart"/>
      <w:r>
        <w:rPr>
          <w:color w:val="000000" w:themeColor="text1"/>
        </w:rPr>
        <w:t>could be shown</w:t>
      </w:r>
      <w:proofErr w:type="gramEnd"/>
      <w:r>
        <w:rPr>
          <w:color w:val="000000" w:themeColor="text1"/>
        </w:rPr>
        <w:t>.</w:t>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rPr>
          <w:b/>
        </w:rPr>
      </w:pPr>
      <w:r w:rsidRPr="0063651C">
        <w:rPr>
          <w:b/>
          <w:color w:val="000000" w:themeColor="text1"/>
        </w:rPr>
        <w:t>H.</w:t>
      </w:r>
      <w:r w:rsidR="001B7FC8" w:rsidRPr="0063651C">
        <w:rPr>
          <w:b/>
          <w:color w:val="000000" w:themeColor="text1"/>
        </w:rPr>
        <w:t xml:space="preserve"> </w:t>
      </w:r>
      <w:r w:rsidRPr="0063651C">
        <w:rPr>
          <w:b/>
          <w:color w:val="000000" w:themeColor="text1"/>
        </w:rPr>
        <w:t>3791</w:t>
      </w:r>
      <w:r w:rsidR="008D1B20" w:rsidRPr="0063651C">
        <w:rPr>
          <w:b/>
          <w:color w:val="000000" w:themeColor="text1"/>
        </w:rPr>
        <w:fldChar w:fldCharType="begin"/>
      </w:r>
      <w:r w:rsidR="008D1B20" w:rsidRPr="0063651C">
        <w:instrText xml:space="preserve"> XE "</w:instrText>
      </w:r>
      <w:r w:rsidR="008D1B20" w:rsidRPr="0063651C">
        <w:rPr>
          <w:color w:val="000000" w:themeColor="text1"/>
        </w:rPr>
        <w:instrText>H. 3791</w:instrText>
      </w:r>
      <w:r w:rsidR="008D1B20" w:rsidRPr="0063651C">
        <w:instrText xml:space="preserve">" </w:instrText>
      </w:r>
      <w:r w:rsidR="008D1B20" w:rsidRPr="0063651C">
        <w:rPr>
          <w:b/>
          <w:color w:val="000000" w:themeColor="text1"/>
        </w:rPr>
        <w:fldChar w:fldCharType="end"/>
      </w:r>
      <w:r w:rsidR="001B7FC8">
        <w:rPr>
          <w:b/>
          <w:color w:val="000000" w:themeColor="text1"/>
        </w:rPr>
        <w:t xml:space="preserve"> </w:t>
      </w:r>
      <w:r>
        <w:rPr>
          <w:b/>
          <w:color w:val="000000" w:themeColor="text1"/>
        </w:rPr>
        <w:t xml:space="preserve"> </w:t>
      </w:r>
      <w:r>
        <w:rPr>
          <w:b/>
        </w:rPr>
        <w:t>“Police and Communities Together ‘Pact’ Act</w:t>
      </w:r>
      <w:r w:rsidR="008D1B20" w:rsidRPr="008D1B20">
        <w:fldChar w:fldCharType="begin"/>
      </w:r>
      <w:r w:rsidR="008D1B20" w:rsidRPr="008D1B20">
        <w:instrText xml:space="preserve"> XE "Police and Communities Together ‘Pact’ Act" </w:instrText>
      </w:r>
      <w:r w:rsidR="008D1B20" w:rsidRPr="008D1B20">
        <w:fldChar w:fldCharType="end"/>
      </w:r>
      <w:r>
        <w:rPr>
          <w:b/>
        </w:rPr>
        <w:t>”</w:t>
      </w:r>
      <w:r w:rsidR="001B7FC8">
        <w:rPr>
          <w:b/>
        </w:rPr>
        <w:t xml:space="preserve">   </w:t>
      </w:r>
      <w:r>
        <w:rPr>
          <w:b/>
          <w:color w:val="000000" w:themeColor="text1"/>
        </w:rPr>
        <w:t>Rep. Wooten</w:t>
      </w:r>
      <w:r w:rsidR="00302603">
        <w:rPr>
          <w:b/>
          <w:color w:val="000000" w:themeColor="text1"/>
        </w:rPr>
        <w:fldChar w:fldCharType="begin"/>
      </w:r>
      <w:r w:rsidR="00302603">
        <w:instrText xml:space="preserve"> XE "</w:instrText>
      </w:r>
      <w:r w:rsidR="00302603" w:rsidRPr="00302603">
        <w:rPr>
          <w:color w:val="000000" w:themeColor="text1"/>
        </w:rPr>
        <w:instrText>Rep. Wooten</w:instrText>
      </w:r>
      <w:r w:rsidR="00302603" w:rsidRPr="00302603">
        <w:instrText>"</w:instrText>
      </w:r>
      <w:r w:rsidR="00302603">
        <w:instrText xml:space="preserve"> </w:instrText>
      </w:r>
      <w:r w:rsidR="00302603">
        <w:rPr>
          <w:b/>
          <w:color w:val="000000" w:themeColor="text1"/>
        </w:rPr>
        <w:fldChar w:fldCharType="end"/>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comprehensive “Police and Communities Together ‘Pact’ Act” sets up, among other things, mandatory law enforcement officer field training programs.  They would have to </w:t>
      </w:r>
      <w:proofErr w:type="gramStart"/>
      <w:r>
        <w:t>be completed</w:t>
      </w:r>
      <w:proofErr w:type="gramEnd"/>
      <w:r>
        <w:t xml:space="preserve"> within one year </w:t>
      </w:r>
      <w:r w:rsidR="000910B8">
        <w:t>of</w:t>
      </w:r>
      <w:r>
        <w:t xml:space="preserve"> hire.  Allegations of misconduct would include </w:t>
      </w:r>
      <w:proofErr w:type="spellStart"/>
      <w:r>
        <w:t>wilfully</w:t>
      </w:r>
      <w:proofErr w:type="spellEnd"/>
      <w:r>
        <w:t xml:space="preserve"> failing to intervene in officer abuse of citizens or prisoners, or providing false information to the criminal justice academy.  Adds definitions of “chokehold” and “carotid hold.”  Would make it unlawful for any law enforcement officer to use a chokehold or carotid hold under specified circumstances.  Also would include injuries sustained by law enforcement officers in the line of duty caused by stress, mental injury, or mental illness as workers’ compensation claims.  County millage rates </w:t>
      </w:r>
      <w:proofErr w:type="gramStart"/>
      <w:r>
        <w:t>could be increased</w:t>
      </w:r>
      <w:proofErr w:type="gramEnd"/>
      <w:r>
        <w:t xml:space="preserve"> to purchase equipment and make expenditures to improve law enforcement, fire rescue, and emergency medical response.  Includes minimum salary levels for specified state or local law enforcement officers.  Would establish a compliance division within the </w:t>
      </w:r>
      <w:r w:rsidR="000910B8">
        <w:t xml:space="preserve">Law Enforcement Training Council </w:t>
      </w:r>
      <w:r>
        <w:t xml:space="preserve">and sets out its proposed responsibilities.  Extends noncompliance penalties that </w:t>
      </w:r>
      <w:proofErr w:type="gramStart"/>
      <w:r>
        <w:t>could be imposed</w:t>
      </w:r>
      <w:proofErr w:type="gramEnd"/>
      <w:r>
        <w:t xml:space="preserve"> by the Law Enforcement Training Council.</w:t>
      </w:r>
    </w:p>
    <w:p w:rsidR="00C84FC1" w:rsidRDefault="00C84FC1" w:rsidP="00C84FC1">
      <w:pPr>
        <w:spacing w:after="0" w:line="240" w:lineRule="auto"/>
        <w:rPr>
          <w:b/>
        </w:rPr>
      </w:pPr>
      <w:r w:rsidRPr="0063651C">
        <w:rPr>
          <w:b/>
        </w:rPr>
        <w:t>H.</w:t>
      </w:r>
      <w:r w:rsidR="008D1B20" w:rsidRPr="0063651C">
        <w:rPr>
          <w:b/>
        </w:rPr>
        <w:t xml:space="preserve"> </w:t>
      </w:r>
      <w:r w:rsidRPr="0063651C">
        <w:rPr>
          <w:b/>
        </w:rPr>
        <w:t>3793</w:t>
      </w:r>
      <w:r w:rsidR="008D1B20" w:rsidRPr="0063651C">
        <w:rPr>
          <w:b/>
        </w:rPr>
        <w:fldChar w:fldCharType="begin"/>
      </w:r>
      <w:r w:rsidR="008D1B20" w:rsidRPr="0063651C">
        <w:instrText xml:space="preserve"> XE "H. 3793" </w:instrText>
      </w:r>
      <w:r w:rsidR="008D1B20" w:rsidRPr="0063651C">
        <w:rPr>
          <w:b/>
        </w:rPr>
        <w:fldChar w:fldCharType="end"/>
      </w:r>
      <w:r w:rsidR="008D1B20">
        <w:rPr>
          <w:b/>
        </w:rPr>
        <w:t xml:space="preserve"> </w:t>
      </w:r>
      <w:r>
        <w:rPr>
          <w:b/>
        </w:rPr>
        <w:t xml:space="preserve"> No Retirement Benefits for Law Enforcement Bad Actors </w:t>
      </w:r>
      <w:r w:rsidR="00317F03">
        <w:rPr>
          <w:b/>
        </w:rPr>
        <w:t xml:space="preserve">  </w:t>
      </w:r>
      <w:r>
        <w:rPr>
          <w:b/>
        </w:rPr>
        <w:t>Rep. Henderson-Myers</w:t>
      </w:r>
      <w:r w:rsidR="00302603">
        <w:rPr>
          <w:b/>
        </w:rPr>
        <w:fldChar w:fldCharType="begin"/>
      </w:r>
      <w:r w:rsidR="00302603">
        <w:instrText xml:space="preserve"> XE "</w:instrText>
      </w:r>
      <w:r w:rsidR="00302603" w:rsidRPr="00302603">
        <w:instrText>Rep. Henderson-Myers</w:instrText>
      </w:r>
      <w:r w:rsidR="00302603">
        <w:instrText xml:space="preserve">" </w:instrText>
      </w:r>
      <w:r w:rsidR="00302603">
        <w:rPr>
          <w:b/>
        </w:rPr>
        <w:fldChar w:fldCharType="end"/>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If enacted, this legislation would disqualify all law enforcement</w:t>
      </w:r>
      <w:r w:rsidR="008D1B20">
        <w:fldChar w:fldCharType="begin"/>
      </w:r>
      <w:r w:rsidR="008D1B20">
        <w:instrText xml:space="preserve"> XE "</w:instrText>
      </w:r>
      <w:r w:rsidR="008D1B20" w:rsidRPr="00A34BA7">
        <w:instrText>law enforcement:retirement</w:instrText>
      </w:r>
      <w:r w:rsidR="002E18CE">
        <w:instrText>, restrictions on</w:instrText>
      </w:r>
      <w:r w:rsidR="008D1B20">
        <w:instrText xml:space="preserve">" </w:instrText>
      </w:r>
      <w:r w:rsidR="008D1B20">
        <w:fldChar w:fldCharType="end"/>
      </w:r>
      <w:r>
        <w:t xml:space="preserve"> officers from any state retirement system if convicted of any felony related to their employment.</w:t>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rPr>
          <w:b/>
        </w:rPr>
      </w:pPr>
      <w:r w:rsidRPr="0063651C">
        <w:rPr>
          <w:b/>
        </w:rPr>
        <w:t>H.</w:t>
      </w:r>
      <w:r w:rsidR="008D1B20" w:rsidRPr="0063651C">
        <w:rPr>
          <w:b/>
        </w:rPr>
        <w:t xml:space="preserve"> </w:t>
      </w:r>
      <w:r w:rsidRPr="0063651C">
        <w:rPr>
          <w:b/>
        </w:rPr>
        <w:t>3794</w:t>
      </w:r>
      <w:r w:rsidR="008D1B20" w:rsidRPr="0063651C">
        <w:rPr>
          <w:b/>
        </w:rPr>
        <w:fldChar w:fldCharType="begin"/>
      </w:r>
      <w:r w:rsidR="008D1B20" w:rsidRPr="0063651C">
        <w:instrText xml:space="preserve"> XE "H. 3794" </w:instrText>
      </w:r>
      <w:r w:rsidR="008D1B20" w:rsidRPr="0063651C">
        <w:rPr>
          <w:b/>
        </w:rPr>
        <w:fldChar w:fldCharType="end"/>
      </w:r>
      <w:r>
        <w:rPr>
          <w:b/>
        </w:rPr>
        <w:t xml:space="preserve"> </w:t>
      </w:r>
      <w:r w:rsidR="008D1B20">
        <w:rPr>
          <w:b/>
        </w:rPr>
        <w:t xml:space="preserve"> </w:t>
      </w:r>
      <w:r>
        <w:rPr>
          <w:b/>
        </w:rPr>
        <w:t xml:space="preserve">Law Enforcement Mediation Program Standards Rep. </w:t>
      </w:r>
      <w:r w:rsidR="00317F03">
        <w:rPr>
          <w:b/>
        </w:rPr>
        <w:t xml:space="preserve"> </w:t>
      </w:r>
      <w:r>
        <w:rPr>
          <w:b/>
        </w:rPr>
        <w:t>Henderson-Myers</w:t>
      </w:r>
      <w:r w:rsidR="00302603" w:rsidRPr="00302603">
        <w:fldChar w:fldCharType="begin"/>
      </w:r>
      <w:r w:rsidR="00302603" w:rsidRPr="00302603">
        <w:instrText xml:space="preserve"> XE "Rep. Henderson-Myers" </w:instrText>
      </w:r>
      <w:r w:rsidR="00302603" w:rsidRPr="00302603">
        <w:fldChar w:fldCharType="end"/>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Seeks to make the Law Enforcement Training Council set minimum, uniform standards for state or local law enforcement agencies mediation programs</w:t>
      </w:r>
      <w:r w:rsidR="008D1B20">
        <w:fldChar w:fldCharType="begin"/>
      </w:r>
      <w:r w:rsidR="008D1B20">
        <w:instrText xml:space="preserve"> XE "</w:instrText>
      </w:r>
      <w:r w:rsidR="008D1B20" w:rsidRPr="004310D8">
        <w:instrText>law enforcement agencies mediation programs</w:instrText>
      </w:r>
      <w:r w:rsidR="008D1B20">
        <w:instrText xml:space="preserve">" </w:instrText>
      </w:r>
      <w:r w:rsidR="008D1B20">
        <w:fldChar w:fldCharType="end"/>
      </w:r>
      <w:r>
        <w:t xml:space="preserve"> covering misconduct complaints.</w:t>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rPr>
          <w:b/>
        </w:rPr>
      </w:pPr>
      <w:r w:rsidRPr="0063651C">
        <w:rPr>
          <w:b/>
        </w:rPr>
        <w:lastRenderedPageBreak/>
        <w:t>H.</w:t>
      </w:r>
      <w:r w:rsidR="008D1B20" w:rsidRPr="0063651C">
        <w:rPr>
          <w:b/>
        </w:rPr>
        <w:t xml:space="preserve"> </w:t>
      </w:r>
      <w:r w:rsidRPr="0063651C">
        <w:rPr>
          <w:b/>
        </w:rPr>
        <w:t>3798</w:t>
      </w:r>
      <w:r w:rsidR="008D1B20" w:rsidRPr="0063651C">
        <w:rPr>
          <w:b/>
        </w:rPr>
        <w:fldChar w:fldCharType="begin"/>
      </w:r>
      <w:r w:rsidR="008D1B20" w:rsidRPr="0063651C">
        <w:instrText xml:space="preserve"> XE "H. 3798" </w:instrText>
      </w:r>
      <w:r w:rsidR="008D1B20" w:rsidRPr="0063651C">
        <w:rPr>
          <w:b/>
        </w:rPr>
        <w:fldChar w:fldCharType="end"/>
      </w:r>
      <w:r>
        <w:rPr>
          <w:b/>
        </w:rPr>
        <w:t xml:space="preserve"> </w:t>
      </w:r>
      <w:r w:rsidR="008D1B20">
        <w:rPr>
          <w:b/>
        </w:rPr>
        <w:t xml:space="preserve"> </w:t>
      </w:r>
      <w:r>
        <w:rPr>
          <w:b/>
        </w:rPr>
        <w:t>Judicial Election Speeches and Roll Call Votes</w:t>
      </w:r>
      <w:r w:rsidR="00302603">
        <w:rPr>
          <w:b/>
        </w:rPr>
        <w:t xml:space="preserve">  </w:t>
      </w:r>
      <w:r>
        <w:rPr>
          <w:b/>
        </w:rPr>
        <w:t xml:space="preserve"> Rep. Hill</w:t>
      </w:r>
      <w:r w:rsidR="00302603">
        <w:rPr>
          <w:b/>
        </w:rPr>
        <w:fldChar w:fldCharType="begin"/>
      </w:r>
      <w:r w:rsidR="00302603">
        <w:instrText xml:space="preserve"> XE "</w:instrText>
      </w:r>
      <w:r w:rsidR="00302603" w:rsidRPr="00302603">
        <w:instrText>Rep. Hill</w:instrText>
      </w:r>
      <w:r w:rsidR="00302603">
        <w:instrText xml:space="preserve">" </w:instrText>
      </w:r>
      <w:r w:rsidR="00302603">
        <w:rPr>
          <w:b/>
        </w:rPr>
        <w:fldChar w:fldCharType="end"/>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color w:val="000000" w:themeColor="text1"/>
        </w:rPr>
      </w:pPr>
      <w:r>
        <w:rPr>
          <w:color w:val="000000" w:themeColor="text1"/>
        </w:rPr>
        <w:t>During General Assembly judicial elections, nominating or seconding speeches</w:t>
      </w:r>
      <w:r w:rsidR="008A4D90">
        <w:rPr>
          <w:color w:val="000000" w:themeColor="text1"/>
        </w:rPr>
        <w:fldChar w:fldCharType="begin"/>
      </w:r>
      <w:r w:rsidR="008A4D90">
        <w:instrText xml:space="preserve"> XE "</w:instrText>
      </w:r>
      <w:r w:rsidR="008A4D90" w:rsidRPr="00667395">
        <w:rPr>
          <w:color w:val="000000" w:themeColor="text1"/>
        </w:rPr>
        <w:instrText>judicial elections:</w:instrText>
      </w:r>
      <w:r w:rsidR="008A4D90" w:rsidRPr="00667395">
        <w:instrText>nominating or seconding speeches</w:instrText>
      </w:r>
      <w:r w:rsidR="008A4D90">
        <w:instrText xml:space="preserve">" </w:instrText>
      </w:r>
      <w:r w:rsidR="008A4D90">
        <w:rPr>
          <w:color w:val="000000" w:themeColor="text1"/>
        </w:rPr>
        <w:fldChar w:fldCharType="end"/>
      </w:r>
      <w:r>
        <w:rPr>
          <w:color w:val="000000" w:themeColor="text1"/>
        </w:rPr>
        <w:t xml:space="preserve"> </w:t>
      </w:r>
      <w:proofErr w:type="gramStart"/>
      <w:r>
        <w:rPr>
          <w:color w:val="000000" w:themeColor="text1"/>
        </w:rPr>
        <w:t>would be allowed</w:t>
      </w:r>
      <w:proofErr w:type="gramEnd"/>
      <w:r>
        <w:rPr>
          <w:color w:val="000000" w:themeColor="text1"/>
        </w:rPr>
        <w:t xml:space="preserve"> under this bill.  Furthermore, it would require roll call votes to </w:t>
      </w:r>
      <w:proofErr w:type="gramStart"/>
      <w:r>
        <w:rPr>
          <w:color w:val="000000" w:themeColor="text1"/>
        </w:rPr>
        <w:t>be conducted</w:t>
      </w:r>
      <w:proofErr w:type="gramEnd"/>
      <w:r>
        <w:rPr>
          <w:color w:val="000000" w:themeColor="text1"/>
        </w:rPr>
        <w:t xml:space="preserve"> in each judicial election, whether or not the election is contested.</w:t>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b/>
        </w:rPr>
      </w:pP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rPr>
          <w:b/>
        </w:rPr>
      </w:pPr>
      <w:r w:rsidRPr="0063651C">
        <w:rPr>
          <w:b/>
        </w:rPr>
        <w:t>H.</w:t>
      </w:r>
      <w:r w:rsidR="008D1B20" w:rsidRPr="0063651C">
        <w:rPr>
          <w:b/>
        </w:rPr>
        <w:t xml:space="preserve"> </w:t>
      </w:r>
      <w:r w:rsidRPr="0063651C">
        <w:rPr>
          <w:b/>
        </w:rPr>
        <w:t>3800</w:t>
      </w:r>
      <w:r w:rsidR="008D1B20" w:rsidRPr="0063651C">
        <w:rPr>
          <w:b/>
        </w:rPr>
        <w:fldChar w:fldCharType="begin"/>
      </w:r>
      <w:r w:rsidR="008D1B20" w:rsidRPr="0063651C">
        <w:instrText xml:space="preserve"> XE "H. 3800" </w:instrText>
      </w:r>
      <w:r w:rsidR="008D1B20" w:rsidRPr="0063651C">
        <w:rPr>
          <w:b/>
        </w:rPr>
        <w:fldChar w:fldCharType="end"/>
      </w:r>
      <w:r>
        <w:rPr>
          <w:b/>
        </w:rPr>
        <w:t xml:space="preserve"> </w:t>
      </w:r>
      <w:r w:rsidR="008D1B20">
        <w:rPr>
          <w:b/>
        </w:rPr>
        <w:t xml:space="preserve"> </w:t>
      </w:r>
      <w:r>
        <w:rPr>
          <w:b/>
        </w:rPr>
        <w:t>Torture as Child Abuse</w:t>
      </w:r>
      <w:r w:rsidR="00302603">
        <w:rPr>
          <w:b/>
        </w:rPr>
        <w:t xml:space="preserve">  </w:t>
      </w:r>
      <w:r>
        <w:rPr>
          <w:b/>
        </w:rPr>
        <w:t xml:space="preserve"> Rep. Bernstein</w:t>
      </w:r>
      <w:r w:rsidR="00302603">
        <w:rPr>
          <w:b/>
        </w:rPr>
        <w:fldChar w:fldCharType="begin"/>
      </w:r>
      <w:r w:rsidR="00302603">
        <w:instrText xml:space="preserve"> XE "</w:instrText>
      </w:r>
      <w:r w:rsidR="00302603" w:rsidRPr="00302603">
        <w:instrText>Rep. Bernstein</w:instrText>
      </w:r>
      <w:r w:rsidR="00302603">
        <w:instrText xml:space="preserve">" </w:instrText>
      </w:r>
      <w:r w:rsidR="00302603">
        <w:rPr>
          <w:b/>
        </w:rPr>
        <w:fldChar w:fldCharType="end"/>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rPr>
      </w:pPr>
      <w:r>
        <w:rPr>
          <w:color w:val="000000" w:themeColor="text1"/>
        </w:rPr>
        <w:t>An effort to define “torture” and include it in the definition of “child abuse or neglect</w:t>
      </w:r>
      <w:r w:rsidR="0091117B">
        <w:rPr>
          <w:color w:val="000000" w:themeColor="text1"/>
        </w:rPr>
        <w:fldChar w:fldCharType="begin"/>
      </w:r>
      <w:r w:rsidR="0091117B">
        <w:instrText xml:space="preserve"> XE "</w:instrText>
      </w:r>
      <w:r w:rsidR="0091117B" w:rsidRPr="001C3F91">
        <w:rPr>
          <w:color w:val="000000" w:themeColor="text1"/>
        </w:rPr>
        <w:instrText>child abuse or neglect:</w:instrText>
      </w:r>
      <w:r w:rsidR="0091117B" w:rsidRPr="001C3F91">
        <w:instrText>adding torture</w:instrText>
      </w:r>
      <w:r w:rsidR="0091117B">
        <w:instrText xml:space="preserve">" </w:instrText>
      </w:r>
      <w:r w:rsidR="0091117B">
        <w:rPr>
          <w:color w:val="000000" w:themeColor="text1"/>
        </w:rPr>
        <w:fldChar w:fldCharType="end"/>
      </w:r>
      <w:r w:rsidR="000910B8">
        <w:rPr>
          <w:color w:val="000000" w:themeColor="text1"/>
        </w:rPr>
        <w:t xml:space="preserve">.” The Department of Social Services </w:t>
      </w:r>
      <w:proofErr w:type="gramStart"/>
      <w:r>
        <w:rPr>
          <w:color w:val="000000" w:themeColor="text1"/>
        </w:rPr>
        <w:t>would be given</w:t>
      </w:r>
      <w:proofErr w:type="gramEnd"/>
      <w:r>
        <w:rPr>
          <w:color w:val="000000" w:themeColor="text1"/>
        </w:rPr>
        <w:t xml:space="preserve"> the right to forego reasonable efforts toward family reunification in these cases.  Torture </w:t>
      </w:r>
      <w:proofErr w:type="gramStart"/>
      <w:r>
        <w:rPr>
          <w:color w:val="000000" w:themeColor="text1"/>
        </w:rPr>
        <w:t>would be added</w:t>
      </w:r>
      <w:proofErr w:type="gramEnd"/>
      <w:r>
        <w:rPr>
          <w:color w:val="000000" w:themeColor="text1"/>
        </w:rPr>
        <w:t xml:space="preserve"> as a basis for terminating parental rights as well.</w:t>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rPr>
          <w:b/>
          <w:color w:val="000000" w:themeColor="text1"/>
        </w:rPr>
      </w:pPr>
      <w:r w:rsidRPr="0063651C">
        <w:rPr>
          <w:b/>
          <w:color w:val="000000" w:themeColor="text1"/>
        </w:rPr>
        <w:t>H.</w:t>
      </w:r>
      <w:r w:rsidR="008D1B20" w:rsidRPr="0063651C">
        <w:rPr>
          <w:b/>
          <w:color w:val="000000" w:themeColor="text1"/>
        </w:rPr>
        <w:t xml:space="preserve"> </w:t>
      </w:r>
      <w:r w:rsidRPr="0063651C">
        <w:rPr>
          <w:b/>
          <w:color w:val="000000" w:themeColor="text1"/>
        </w:rPr>
        <w:t>3804</w:t>
      </w:r>
      <w:r w:rsidR="008D1B20" w:rsidRPr="0063651C">
        <w:rPr>
          <w:b/>
          <w:color w:val="000000" w:themeColor="text1"/>
        </w:rPr>
        <w:fldChar w:fldCharType="begin"/>
      </w:r>
      <w:r w:rsidR="008D1B20" w:rsidRPr="0063651C">
        <w:instrText xml:space="preserve"> XE "</w:instrText>
      </w:r>
      <w:r w:rsidR="008D1B20" w:rsidRPr="0063651C">
        <w:rPr>
          <w:color w:val="000000" w:themeColor="text1"/>
        </w:rPr>
        <w:instrText>H. 3804</w:instrText>
      </w:r>
      <w:r w:rsidR="008D1B20" w:rsidRPr="0063651C">
        <w:instrText xml:space="preserve">" </w:instrText>
      </w:r>
      <w:r w:rsidR="008D1B20" w:rsidRPr="0063651C">
        <w:rPr>
          <w:b/>
          <w:color w:val="000000" w:themeColor="text1"/>
        </w:rPr>
        <w:fldChar w:fldCharType="end"/>
      </w:r>
      <w:r w:rsidR="008D1B20">
        <w:rPr>
          <w:b/>
          <w:color w:val="000000" w:themeColor="text1"/>
        </w:rPr>
        <w:t xml:space="preserve"> </w:t>
      </w:r>
      <w:r>
        <w:rPr>
          <w:b/>
          <w:color w:val="000000" w:themeColor="text1"/>
        </w:rPr>
        <w:t xml:space="preserve"> </w:t>
      </w:r>
      <w:proofErr w:type="spellStart"/>
      <w:r>
        <w:rPr>
          <w:b/>
          <w:color w:val="000000" w:themeColor="text1"/>
        </w:rPr>
        <w:t>CDL</w:t>
      </w:r>
      <w:r w:rsidR="000910B8">
        <w:rPr>
          <w:b/>
          <w:color w:val="000000" w:themeColor="text1"/>
        </w:rPr>
        <w:fldChar w:fldCharType="begin"/>
      </w:r>
      <w:r w:rsidR="000910B8">
        <w:instrText xml:space="preserve"> XE "</w:instrText>
      </w:r>
      <w:r w:rsidR="000910B8" w:rsidRPr="00EC0249">
        <w:rPr>
          <w:color w:val="000000" w:themeColor="text1"/>
        </w:rPr>
        <w:instrText>CDL</w:instrText>
      </w:r>
      <w:r w:rsidR="000910B8">
        <w:instrText>" \t "</w:instrText>
      </w:r>
      <w:r w:rsidR="000910B8" w:rsidRPr="009F5BC3">
        <w:rPr>
          <w:rFonts w:cstheme="minorHAnsi"/>
          <w:i/>
        </w:rPr>
        <w:instrText>See</w:instrText>
      </w:r>
      <w:r w:rsidR="000910B8" w:rsidRPr="009F5BC3">
        <w:rPr>
          <w:rFonts w:cstheme="minorHAnsi"/>
        </w:rPr>
        <w:instrText xml:space="preserve"> </w:instrText>
      </w:r>
      <w:r w:rsidR="00845F1D" w:rsidRPr="009F5BC3">
        <w:rPr>
          <w:rFonts w:cstheme="minorHAnsi"/>
        </w:rPr>
        <w:instrText>commercial</w:instrText>
      </w:r>
      <w:r w:rsidR="000910B8" w:rsidRPr="009F5BC3">
        <w:rPr>
          <w:rFonts w:cstheme="minorHAnsi"/>
        </w:rPr>
        <w:instrText xml:space="preserve"> drivers license</w:instrText>
      </w:r>
      <w:r w:rsidR="000910B8">
        <w:instrText xml:space="preserve">" </w:instrText>
      </w:r>
      <w:r w:rsidR="000910B8">
        <w:rPr>
          <w:b/>
          <w:color w:val="000000" w:themeColor="text1"/>
        </w:rPr>
        <w:fldChar w:fldCharType="end"/>
      </w:r>
      <w:r>
        <w:rPr>
          <w:b/>
          <w:color w:val="000000" w:themeColor="text1"/>
        </w:rPr>
        <w:t>s</w:t>
      </w:r>
      <w:proofErr w:type="spellEnd"/>
      <w:r>
        <w:rPr>
          <w:b/>
          <w:color w:val="000000" w:themeColor="text1"/>
        </w:rPr>
        <w:t xml:space="preserve"> Mean Competent Commercial Vehicle </w:t>
      </w:r>
      <w:proofErr w:type="gramStart"/>
      <w:r>
        <w:rPr>
          <w:b/>
          <w:color w:val="000000" w:themeColor="text1"/>
        </w:rPr>
        <w:t>Operators</w:t>
      </w:r>
      <w:r w:rsidR="00023C15">
        <w:rPr>
          <w:b/>
          <w:color w:val="000000" w:themeColor="text1"/>
        </w:rPr>
        <w:t xml:space="preserve"> </w:t>
      </w:r>
      <w:r>
        <w:rPr>
          <w:b/>
          <w:color w:val="000000" w:themeColor="text1"/>
        </w:rPr>
        <w:t xml:space="preserve"> Rep</w:t>
      </w:r>
      <w:proofErr w:type="gramEnd"/>
      <w:r>
        <w:rPr>
          <w:b/>
          <w:color w:val="000000" w:themeColor="text1"/>
        </w:rPr>
        <w:t>. Felder</w:t>
      </w:r>
      <w:r w:rsidR="00302603" w:rsidRPr="002E18CE">
        <w:rPr>
          <w:color w:val="000000" w:themeColor="text1"/>
        </w:rPr>
        <w:fldChar w:fldCharType="begin"/>
      </w:r>
      <w:r w:rsidR="00302603" w:rsidRPr="002E18CE">
        <w:instrText xml:space="preserve"> XE "</w:instrText>
      </w:r>
      <w:r w:rsidR="00302603" w:rsidRPr="002E18CE">
        <w:rPr>
          <w:color w:val="000000" w:themeColor="text1"/>
        </w:rPr>
        <w:instrText>Rep. Felder</w:instrText>
      </w:r>
      <w:r w:rsidR="00302603" w:rsidRPr="002E18CE">
        <w:instrText xml:space="preserve">" </w:instrText>
      </w:r>
      <w:r w:rsidR="00302603" w:rsidRPr="002E18CE">
        <w:rPr>
          <w:color w:val="000000" w:themeColor="text1"/>
        </w:rPr>
        <w:fldChar w:fldCharType="end"/>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rPr>
      </w:pPr>
      <w:r>
        <w:t xml:space="preserve">This legislation proposes to create the presumption that anyone holding a commercial </w:t>
      </w:r>
      <w:r w:rsidR="008E68C2">
        <w:t>driver’s</w:t>
      </w:r>
      <w:r>
        <w:t xml:space="preserve"> license</w:t>
      </w:r>
      <w:r w:rsidR="0091117B">
        <w:fldChar w:fldCharType="begin"/>
      </w:r>
      <w:r w:rsidR="0091117B">
        <w:instrText xml:space="preserve"> XE "</w:instrText>
      </w:r>
      <w:r w:rsidR="0091117B" w:rsidRPr="00332CF5">
        <w:instrText>commercial drivers license</w:instrText>
      </w:r>
      <w:r w:rsidR="0091117B">
        <w:instrText xml:space="preserve">" </w:instrText>
      </w:r>
      <w:r w:rsidR="0091117B">
        <w:fldChar w:fldCharType="end"/>
      </w:r>
      <w:r>
        <w:t xml:space="preserve">  is qualified to drive commercial motor vehicles.</w:t>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rPr>
          <w:b/>
        </w:rPr>
      </w:pPr>
      <w:r w:rsidRPr="0063651C">
        <w:rPr>
          <w:b/>
        </w:rPr>
        <w:t>H.</w:t>
      </w:r>
      <w:r w:rsidR="008D1B20" w:rsidRPr="0063651C">
        <w:rPr>
          <w:b/>
        </w:rPr>
        <w:t xml:space="preserve"> </w:t>
      </w:r>
      <w:r w:rsidRPr="0063651C">
        <w:rPr>
          <w:b/>
        </w:rPr>
        <w:t>3814</w:t>
      </w:r>
      <w:r w:rsidR="008D1B20" w:rsidRPr="0063651C">
        <w:rPr>
          <w:b/>
        </w:rPr>
        <w:fldChar w:fldCharType="begin"/>
      </w:r>
      <w:r w:rsidR="008D1B20" w:rsidRPr="0063651C">
        <w:instrText xml:space="preserve"> XE "H. 3814" </w:instrText>
      </w:r>
      <w:r w:rsidR="008D1B20" w:rsidRPr="0063651C">
        <w:rPr>
          <w:b/>
        </w:rPr>
        <w:fldChar w:fldCharType="end"/>
      </w:r>
      <w:r>
        <w:rPr>
          <w:b/>
        </w:rPr>
        <w:t xml:space="preserve"> </w:t>
      </w:r>
      <w:r w:rsidR="008D1B20">
        <w:rPr>
          <w:b/>
        </w:rPr>
        <w:t xml:space="preserve"> </w:t>
      </w:r>
      <w:r>
        <w:rPr>
          <w:b/>
        </w:rPr>
        <w:t xml:space="preserve">Central Police Misconduct </w:t>
      </w:r>
      <w:proofErr w:type="gramStart"/>
      <w:r>
        <w:rPr>
          <w:b/>
        </w:rPr>
        <w:t xml:space="preserve">Registry </w:t>
      </w:r>
      <w:r w:rsidR="00023C15">
        <w:rPr>
          <w:b/>
        </w:rPr>
        <w:t xml:space="preserve"> </w:t>
      </w:r>
      <w:r>
        <w:rPr>
          <w:b/>
        </w:rPr>
        <w:t>Rep</w:t>
      </w:r>
      <w:proofErr w:type="gramEnd"/>
      <w:r>
        <w:rPr>
          <w:b/>
        </w:rPr>
        <w:t>. Henderson-Myers</w:t>
      </w:r>
      <w:r w:rsidR="00302603" w:rsidRPr="00302603">
        <w:fldChar w:fldCharType="begin"/>
      </w:r>
      <w:r w:rsidR="00302603" w:rsidRPr="00302603">
        <w:instrText xml:space="preserve"> XE "Rep. Henderson-Myers" </w:instrText>
      </w:r>
      <w:r w:rsidR="00302603" w:rsidRPr="00302603">
        <w:fldChar w:fldCharType="end"/>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If enacted, this initiative would require the Law Enforcement Training Council to maintain a central police misconduct registry</w:t>
      </w:r>
      <w:r w:rsidR="0091117B">
        <w:fldChar w:fldCharType="begin"/>
      </w:r>
      <w:r w:rsidR="0091117B">
        <w:instrText xml:space="preserve"> XE "</w:instrText>
      </w:r>
      <w:r w:rsidR="0091117B" w:rsidRPr="00332CF5">
        <w:instrText>police misconduct registry</w:instrText>
      </w:r>
      <w:r w:rsidR="0091117B">
        <w:instrText xml:space="preserve">" </w:instrText>
      </w:r>
      <w:r w:rsidR="0091117B">
        <w:fldChar w:fldCharType="end"/>
      </w:r>
      <w:r>
        <w:t>.</w:t>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rPr>
          <w:b/>
        </w:rPr>
      </w:pPr>
      <w:r w:rsidRPr="0063651C">
        <w:rPr>
          <w:b/>
        </w:rPr>
        <w:t>H.</w:t>
      </w:r>
      <w:r w:rsidR="008D1B20" w:rsidRPr="0063651C">
        <w:rPr>
          <w:b/>
        </w:rPr>
        <w:t xml:space="preserve"> </w:t>
      </w:r>
      <w:r w:rsidRPr="0063651C">
        <w:rPr>
          <w:b/>
        </w:rPr>
        <w:t>3815</w:t>
      </w:r>
      <w:r w:rsidR="008D1B20" w:rsidRPr="0063651C">
        <w:rPr>
          <w:b/>
        </w:rPr>
        <w:fldChar w:fldCharType="begin"/>
      </w:r>
      <w:r w:rsidR="008D1B20" w:rsidRPr="0063651C">
        <w:instrText xml:space="preserve"> XE "H. 3815" </w:instrText>
      </w:r>
      <w:r w:rsidR="008D1B20" w:rsidRPr="0063651C">
        <w:rPr>
          <w:b/>
        </w:rPr>
        <w:fldChar w:fldCharType="end"/>
      </w:r>
      <w:r>
        <w:rPr>
          <w:b/>
        </w:rPr>
        <w:t xml:space="preserve"> </w:t>
      </w:r>
      <w:r w:rsidR="008D1B20">
        <w:rPr>
          <w:b/>
        </w:rPr>
        <w:t xml:space="preserve"> </w:t>
      </w:r>
      <w:r>
        <w:rPr>
          <w:b/>
        </w:rPr>
        <w:t xml:space="preserve">No Law Enforcement Retirement </w:t>
      </w:r>
      <w:r w:rsidR="00845F1D">
        <w:rPr>
          <w:b/>
        </w:rPr>
        <w:t>during</w:t>
      </w:r>
      <w:r>
        <w:rPr>
          <w:b/>
        </w:rPr>
        <w:t xml:space="preserve"> Misconduct Investigations</w:t>
      </w:r>
      <w:r w:rsidR="00023C15">
        <w:rPr>
          <w:b/>
        </w:rPr>
        <w:t xml:space="preserve"> </w:t>
      </w:r>
      <w:r w:rsidR="0091117B">
        <w:rPr>
          <w:b/>
        </w:rPr>
        <w:fldChar w:fldCharType="begin"/>
      </w:r>
      <w:r w:rsidR="0091117B">
        <w:instrText xml:space="preserve"> XE "</w:instrText>
      </w:r>
      <w:r w:rsidR="00094919">
        <w:instrText>m</w:instrText>
      </w:r>
      <w:r w:rsidR="0091117B" w:rsidRPr="0091117B">
        <w:instrText>isconduct Investigations</w:instrText>
      </w:r>
      <w:r w:rsidR="0091117B" w:rsidRPr="00C70B34">
        <w:rPr>
          <w:b/>
        </w:rPr>
        <w:instrText>:</w:instrText>
      </w:r>
      <w:r w:rsidR="0091117B" w:rsidRPr="00C70B34">
        <w:instrText>law enforcement</w:instrText>
      </w:r>
      <w:r w:rsidR="0091117B">
        <w:instrText xml:space="preserve">" </w:instrText>
      </w:r>
      <w:r w:rsidR="0091117B">
        <w:rPr>
          <w:b/>
        </w:rPr>
        <w:fldChar w:fldCharType="end"/>
      </w:r>
      <w:r>
        <w:rPr>
          <w:b/>
        </w:rPr>
        <w:t xml:space="preserve"> Rep. Henderson-Myers</w:t>
      </w:r>
      <w:r w:rsidR="00302603">
        <w:rPr>
          <w:b/>
        </w:rPr>
        <w:fldChar w:fldCharType="begin"/>
      </w:r>
      <w:r w:rsidR="00302603">
        <w:instrText xml:space="preserve"> XE "</w:instrText>
      </w:r>
      <w:r w:rsidR="00302603" w:rsidRPr="00302603">
        <w:instrText>Rep. Henderson-Myers</w:instrText>
      </w:r>
      <w:r w:rsidR="00302603">
        <w:instrText xml:space="preserve">" </w:instrText>
      </w:r>
      <w:r w:rsidR="00302603">
        <w:rPr>
          <w:b/>
        </w:rPr>
        <w:fldChar w:fldCharType="end"/>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Any law enforcement officers accused of misconduct could not retire from their law enforcement agencies during the course of these investigations under this bill.</w:t>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rPr>
          <w:b/>
        </w:rPr>
      </w:pPr>
      <w:r w:rsidRPr="0063651C">
        <w:rPr>
          <w:b/>
        </w:rPr>
        <w:t>H.</w:t>
      </w:r>
      <w:r w:rsidR="008D1B20" w:rsidRPr="0063651C">
        <w:rPr>
          <w:b/>
        </w:rPr>
        <w:t xml:space="preserve"> </w:t>
      </w:r>
      <w:r w:rsidRPr="0063651C">
        <w:rPr>
          <w:b/>
        </w:rPr>
        <w:t>3817</w:t>
      </w:r>
      <w:r w:rsidR="008D1B20" w:rsidRPr="0063651C">
        <w:rPr>
          <w:b/>
        </w:rPr>
        <w:fldChar w:fldCharType="begin"/>
      </w:r>
      <w:r w:rsidR="008D1B20" w:rsidRPr="0063651C">
        <w:instrText xml:space="preserve"> XE "H. 3817" </w:instrText>
      </w:r>
      <w:r w:rsidR="008D1B20" w:rsidRPr="0063651C">
        <w:rPr>
          <w:b/>
        </w:rPr>
        <w:fldChar w:fldCharType="end"/>
      </w:r>
      <w:r>
        <w:rPr>
          <w:b/>
        </w:rPr>
        <w:t xml:space="preserve"> Emergency Wireless Customer Locating</w:t>
      </w:r>
      <w:r w:rsidR="0091117B" w:rsidRPr="0091117B">
        <w:fldChar w:fldCharType="begin"/>
      </w:r>
      <w:r w:rsidR="0091117B" w:rsidRPr="0091117B">
        <w:instrText xml:space="preserve"> XE "</w:instrText>
      </w:r>
      <w:r w:rsidR="0091117B">
        <w:instrText>emergency wireless customer l</w:instrText>
      </w:r>
      <w:r w:rsidR="0091117B" w:rsidRPr="0091117B">
        <w:instrText xml:space="preserve">ocating" </w:instrText>
      </w:r>
      <w:r w:rsidR="0091117B" w:rsidRPr="0091117B">
        <w:fldChar w:fldCharType="end"/>
      </w:r>
      <w:r>
        <w:rPr>
          <w:b/>
        </w:rPr>
        <w:t xml:space="preserve"> </w:t>
      </w:r>
      <w:r w:rsidRPr="00302603">
        <w:rPr>
          <w:b/>
        </w:rPr>
        <w:t>Rep. Daning</w:t>
      </w:r>
      <w:r w:rsidR="00302603">
        <w:rPr>
          <w:b/>
        </w:rPr>
        <w:fldChar w:fldCharType="begin"/>
      </w:r>
      <w:r w:rsidR="00302603">
        <w:instrText xml:space="preserve"> XE "</w:instrText>
      </w:r>
      <w:r w:rsidR="00302603" w:rsidRPr="00302603">
        <w:instrText>Rep. Daning</w:instrText>
      </w:r>
      <w:r w:rsidR="00302603">
        <w:instrText xml:space="preserve">" </w:instrText>
      </w:r>
      <w:r w:rsidR="00302603">
        <w:rPr>
          <w:b/>
        </w:rPr>
        <w:fldChar w:fldCharType="end"/>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rPr>
      </w:pPr>
      <w:r>
        <w:rPr>
          <w:color w:val="000000" w:themeColor="text1"/>
        </w:rPr>
        <w:t xml:space="preserve">All wireless telecommunications carriers would have to provide call location information concerning their customers’ devices to allow law enforcement to provide emergency services.  They would also have to do so in </w:t>
      </w:r>
      <w:r w:rsidR="00845F1D">
        <w:rPr>
          <w:color w:val="000000" w:themeColor="text1"/>
        </w:rPr>
        <w:t>emergencies</w:t>
      </w:r>
      <w:r>
        <w:rPr>
          <w:color w:val="000000" w:themeColor="text1"/>
        </w:rPr>
        <w:t xml:space="preserve"> involving risk of death or serious physical harm. These carriers would also enjoy safe harbor status for complying with the requirements of this proposal.</w:t>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rPr>
          <w:b/>
        </w:rPr>
      </w:pPr>
      <w:bookmarkStart w:id="7" w:name="titleend"/>
      <w:bookmarkEnd w:id="7"/>
      <w:r w:rsidRPr="0063651C">
        <w:rPr>
          <w:b/>
        </w:rPr>
        <w:t>H.</w:t>
      </w:r>
      <w:r w:rsidR="008D1B20" w:rsidRPr="0063651C">
        <w:rPr>
          <w:b/>
        </w:rPr>
        <w:t xml:space="preserve"> </w:t>
      </w:r>
      <w:r w:rsidRPr="0063651C">
        <w:rPr>
          <w:b/>
        </w:rPr>
        <w:t>3821</w:t>
      </w:r>
      <w:r w:rsidR="008D1B20" w:rsidRPr="0063651C">
        <w:rPr>
          <w:b/>
        </w:rPr>
        <w:fldChar w:fldCharType="begin"/>
      </w:r>
      <w:r w:rsidR="008D1B20" w:rsidRPr="0063651C">
        <w:instrText xml:space="preserve"> XE "H. 3821" </w:instrText>
      </w:r>
      <w:r w:rsidR="008D1B20" w:rsidRPr="0063651C">
        <w:rPr>
          <w:b/>
        </w:rPr>
        <w:fldChar w:fldCharType="end"/>
      </w:r>
      <w:r>
        <w:rPr>
          <w:b/>
        </w:rPr>
        <w:t xml:space="preserve"> </w:t>
      </w:r>
      <w:r w:rsidR="008D1B20">
        <w:rPr>
          <w:b/>
        </w:rPr>
        <w:t xml:space="preserve"> </w:t>
      </w:r>
      <w:r>
        <w:rPr>
          <w:b/>
          <w:color w:val="000000" w:themeColor="text1"/>
        </w:rPr>
        <w:t xml:space="preserve">“South Carolina Uniform Transfers to Minors Act” </w:t>
      </w:r>
      <w:r>
        <w:rPr>
          <w:b/>
        </w:rPr>
        <w:t>Rep. W. Newton</w:t>
      </w:r>
      <w:r w:rsidR="002E18CE" w:rsidRPr="002E18CE">
        <w:fldChar w:fldCharType="begin"/>
      </w:r>
      <w:r w:rsidR="002E18CE" w:rsidRPr="002E18CE">
        <w:instrText xml:space="preserve"> XE "Rep. Newton, W." </w:instrText>
      </w:r>
      <w:r w:rsidR="002E18CE" w:rsidRPr="002E18CE">
        <w:fldChar w:fldCharType="end"/>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rPr>
      </w:pPr>
      <w:r>
        <w:rPr>
          <w:color w:val="000000" w:themeColor="text1"/>
        </w:rPr>
        <w:t>A bill to establish a uniform manner for transfers of custodial property</w:t>
      </w:r>
      <w:r w:rsidR="0091117B">
        <w:rPr>
          <w:color w:val="000000" w:themeColor="text1"/>
        </w:rPr>
        <w:fldChar w:fldCharType="begin"/>
      </w:r>
      <w:r w:rsidR="0091117B">
        <w:instrText xml:space="preserve"> XE "</w:instrText>
      </w:r>
      <w:r w:rsidR="0091117B" w:rsidRPr="00EA4F46">
        <w:rPr>
          <w:color w:val="000000" w:themeColor="text1"/>
        </w:rPr>
        <w:instrText>custodial property for minors</w:instrText>
      </w:r>
      <w:r w:rsidR="0091117B">
        <w:instrText xml:space="preserve">" </w:instrText>
      </w:r>
      <w:r w:rsidR="0091117B">
        <w:rPr>
          <w:color w:val="000000" w:themeColor="text1"/>
        </w:rPr>
        <w:fldChar w:fldCharType="end"/>
      </w:r>
      <w:r>
        <w:rPr>
          <w:color w:val="000000" w:themeColor="text1"/>
        </w:rPr>
        <w:t xml:space="preserve"> for the benefit of minors. This proposed legislation repeals existing law for these transfers.</w:t>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rPr>
          <w:b/>
        </w:rPr>
      </w:pPr>
      <w:r w:rsidRPr="0063651C">
        <w:rPr>
          <w:b/>
        </w:rPr>
        <w:t>H.</w:t>
      </w:r>
      <w:r w:rsidR="008D1B20" w:rsidRPr="0063651C">
        <w:rPr>
          <w:b/>
        </w:rPr>
        <w:t xml:space="preserve"> </w:t>
      </w:r>
      <w:r w:rsidRPr="0063651C">
        <w:rPr>
          <w:b/>
        </w:rPr>
        <w:t>3822</w:t>
      </w:r>
      <w:r w:rsidR="008D1B20" w:rsidRPr="0063651C">
        <w:rPr>
          <w:b/>
        </w:rPr>
        <w:fldChar w:fldCharType="begin"/>
      </w:r>
      <w:r w:rsidR="008D1B20" w:rsidRPr="0063651C">
        <w:instrText xml:space="preserve"> XE "H. 3822" </w:instrText>
      </w:r>
      <w:r w:rsidR="008D1B20" w:rsidRPr="0063651C">
        <w:rPr>
          <w:b/>
        </w:rPr>
        <w:fldChar w:fldCharType="end"/>
      </w:r>
      <w:r w:rsidR="00995436">
        <w:rPr>
          <w:b/>
        </w:rPr>
        <w:t xml:space="preserve"> </w:t>
      </w:r>
      <w:r>
        <w:rPr>
          <w:b/>
        </w:rPr>
        <w:t xml:space="preserve"> Voter</w:t>
      </w:r>
      <w:r w:rsidR="0091117B">
        <w:rPr>
          <w:b/>
        </w:rPr>
        <w:t>s</w:t>
      </w:r>
      <w:r>
        <w:rPr>
          <w:b/>
        </w:rPr>
        <w:t xml:space="preserve"> and Voting</w:t>
      </w:r>
      <w:r w:rsidR="0091117B">
        <w:rPr>
          <w:b/>
        </w:rPr>
        <w:fldChar w:fldCharType="begin"/>
      </w:r>
      <w:r w:rsidR="0091117B">
        <w:instrText xml:space="preserve"> XE "</w:instrText>
      </w:r>
      <w:r w:rsidR="00094919">
        <w:instrText>v</w:instrText>
      </w:r>
      <w:r w:rsidR="0091117B" w:rsidRPr="0091117B">
        <w:instrText>oting</w:instrText>
      </w:r>
      <w:r w:rsidR="0091117B">
        <w:instrText xml:space="preserve">" </w:instrText>
      </w:r>
      <w:r w:rsidR="0091117B">
        <w:rPr>
          <w:b/>
        </w:rPr>
        <w:fldChar w:fldCharType="end"/>
      </w:r>
      <w:r>
        <w:rPr>
          <w:b/>
        </w:rPr>
        <w:t xml:space="preserve"> </w:t>
      </w:r>
      <w:r w:rsidR="0091117B">
        <w:rPr>
          <w:b/>
        </w:rPr>
        <w:t xml:space="preserve">  </w:t>
      </w:r>
      <w:r>
        <w:rPr>
          <w:b/>
        </w:rPr>
        <w:t>Rep. Cobb-Hunter</w:t>
      </w:r>
      <w:r w:rsidR="002E18CE">
        <w:rPr>
          <w:b/>
        </w:rPr>
        <w:fldChar w:fldCharType="begin"/>
      </w:r>
      <w:r w:rsidR="002E18CE">
        <w:instrText xml:space="preserve"> XE "</w:instrText>
      </w:r>
      <w:r w:rsidR="002E18CE" w:rsidRPr="002E18CE">
        <w:instrText>Rep. Cobb-Hunter</w:instrText>
      </w:r>
      <w:r w:rsidR="002E18CE">
        <w:instrText xml:space="preserve">" </w:instrText>
      </w:r>
      <w:r w:rsidR="002E18CE">
        <w:rPr>
          <w:b/>
        </w:rPr>
        <w:fldChar w:fldCharType="end"/>
      </w:r>
    </w:p>
    <w:p w:rsidR="00C84FC1" w:rsidRDefault="00C84FC1" w:rsidP="00C8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rPr>
      </w:pPr>
      <w:r>
        <w:rPr>
          <w:color w:val="000000" w:themeColor="text1"/>
        </w:rPr>
        <w:t xml:space="preserve">Comprehensive legislation that, among other things, would allow voter registration and immediate access to absentee voting.  Also would allow conducting elections by mail, or by deposit in secure locations.  A 30-day period for in-person absentee voting </w:t>
      </w:r>
      <w:proofErr w:type="gramStart"/>
      <w:r>
        <w:rPr>
          <w:color w:val="000000" w:themeColor="text1"/>
        </w:rPr>
        <w:t>would be created</w:t>
      </w:r>
      <w:proofErr w:type="gramEnd"/>
      <w:r>
        <w:rPr>
          <w:color w:val="000000" w:themeColor="text1"/>
        </w:rPr>
        <w:t xml:space="preserve">.  Other proposed </w:t>
      </w:r>
      <w:r w:rsidR="0091117B">
        <w:rPr>
          <w:color w:val="000000" w:themeColor="text1"/>
        </w:rPr>
        <w:t>changes</w:t>
      </w:r>
      <w:r>
        <w:rPr>
          <w:color w:val="000000" w:themeColor="text1"/>
        </w:rPr>
        <w:t xml:space="preserve"> for absentee ballots include doing away with witness requirements, using post-marked dates to count mail-in ballots, and eliminating the need to have a reason for voting absentee.  College or university identification cards with photographs would be valid for voters to use at voting precincts.</w:t>
      </w:r>
    </w:p>
    <w:p w:rsidR="007F3D93" w:rsidRPr="00023C15" w:rsidRDefault="007F3D93" w:rsidP="007F3D93">
      <w:pPr>
        <w:pStyle w:val="Default"/>
        <w:rPr>
          <w:rFonts w:asciiTheme="minorHAnsi" w:hAnsiTheme="minorHAnsi" w:cstheme="minorHAnsi"/>
          <w:sz w:val="22"/>
          <w:szCs w:val="22"/>
        </w:rPr>
      </w:pPr>
      <w:r w:rsidRPr="00023C15">
        <w:rPr>
          <w:rFonts w:asciiTheme="minorHAnsi" w:hAnsiTheme="minorHAnsi" w:cstheme="minorHAnsi"/>
          <w:b/>
          <w:sz w:val="22"/>
          <w:szCs w:val="22"/>
        </w:rPr>
        <w:t>S.</w:t>
      </w:r>
      <w:r w:rsidR="008D1B20" w:rsidRPr="00023C15">
        <w:rPr>
          <w:rFonts w:asciiTheme="minorHAnsi" w:hAnsiTheme="minorHAnsi" w:cstheme="minorHAnsi"/>
          <w:b/>
          <w:sz w:val="22"/>
          <w:szCs w:val="22"/>
        </w:rPr>
        <w:t xml:space="preserve"> </w:t>
      </w:r>
      <w:r w:rsidRPr="00023C15">
        <w:rPr>
          <w:rFonts w:asciiTheme="minorHAnsi" w:hAnsiTheme="minorHAnsi" w:cstheme="minorHAnsi"/>
          <w:b/>
          <w:sz w:val="22"/>
          <w:szCs w:val="22"/>
        </w:rPr>
        <w:t>1</w:t>
      </w:r>
      <w:r w:rsidR="008D1B20" w:rsidRPr="00023C15">
        <w:rPr>
          <w:rFonts w:asciiTheme="minorHAnsi" w:hAnsiTheme="minorHAnsi" w:cstheme="minorHAnsi"/>
          <w:b/>
          <w:sz w:val="22"/>
          <w:szCs w:val="22"/>
        </w:rPr>
        <w:fldChar w:fldCharType="begin"/>
      </w:r>
      <w:r w:rsidR="008D1B20" w:rsidRPr="00023C15">
        <w:rPr>
          <w:rFonts w:asciiTheme="minorHAnsi" w:hAnsiTheme="minorHAnsi" w:cstheme="minorHAnsi"/>
          <w:sz w:val="22"/>
          <w:szCs w:val="22"/>
        </w:rPr>
        <w:instrText xml:space="preserve"> XE "S. 1</w:instrText>
      </w:r>
      <w:r w:rsidR="00CD1B6B" w:rsidRPr="00023C15">
        <w:rPr>
          <w:rFonts w:asciiTheme="minorHAnsi" w:hAnsiTheme="minorHAnsi" w:cstheme="minorHAnsi"/>
          <w:sz w:val="22"/>
          <w:szCs w:val="22"/>
        </w:rPr>
        <w:instrText>, fetal heartbeat</w:instrText>
      </w:r>
      <w:r w:rsidR="008D1B20" w:rsidRPr="00023C15">
        <w:rPr>
          <w:rFonts w:asciiTheme="minorHAnsi" w:hAnsiTheme="minorHAnsi" w:cstheme="minorHAnsi"/>
          <w:sz w:val="22"/>
          <w:szCs w:val="22"/>
        </w:rPr>
        <w:instrText xml:space="preserve">" </w:instrText>
      </w:r>
      <w:r w:rsidR="008D1B20" w:rsidRPr="00023C15">
        <w:rPr>
          <w:rFonts w:asciiTheme="minorHAnsi" w:hAnsiTheme="minorHAnsi" w:cstheme="minorHAnsi"/>
          <w:b/>
          <w:sz w:val="22"/>
          <w:szCs w:val="22"/>
        </w:rPr>
        <w:fldChar w:fldCharType="end"/>
      </w:r>
      <w:r w:rsidR="00995436" w:rsidRPr="00023C15">
        <w:rPr>
          <w:rFonts w:asciiTheme="minorHAnsi" w:hAnsiTheme="minorHAnsi" w:cstheme="minorHAnsi"/>
          <w:b/>
          <w:sz w:val="22"/>
          <w:szCs w:val="22"/>
        </w:rPr>
        <w:t xml:space="preserve"> </w:t>
      </w:r>
      <w:r w:rsidRPr="00023C15">
        <w:rPr>
          <w:rFonts w:asciiTheme="minorHAnsi" w:hAnsiTheme="minorHAnsi" w:cstheme="minorHAnsi"/>
          <w:b/>
          <w:sz w:val="22"/>
          <w:szCs w:val="22"/>
        </w:rPr>
        <w:t xml:space="preserve"> Fetal Heartbeat Precluding Abortions in Most Cases</w:t>
      </w:r>
      <w:r w:rsidR="00995436" w:rsidRPr="00023C15">
        <w:rPr>
          <w:rFonts w:asciiTheme="minorHAnsi" w:hAnsiTheme="minorHAnsi" w:cstheme="minorHAnsi"/>
          <w:b/>
          <w:sz w:val="22"/>
          <w:szCs w:val="22"/>
        </w:rPr>
        <w:t xml:space="preserve">  </w:t>
      </w:r>
      <w:r w:rsidRPr="00023C15">
        <w:rPr>
          <w:rFonts w:asciiTheme="minorHAnsi" w:hAnsiTheme="minorHAnsi" w:cstheme="minorHAnsi"/>
          <w:b/>
          <w:sz w:val="22"/>
          <w:szCs w:val="22"/>
        </w:rPr>
        <w:t xml:space="preserve"> Sen.</w:t>
      </w:r>
      <w:r w:rsidR="002F226B" w:rsidRPr="00023C15">
        <w:rPr>
          <w:rFonts w:asciiTheme="minorHAnsi" w:hAnsiTheme="minorHAnsi" w:cstheme="minorHAnsi"/>
          <w:b/>
          <w:sz w:val="22"/>
          <w:szCs w:val="22"/>
        </w:rPr>
        <w:t xml:space="preserve"> Grooms</w:t>
      </w:r>
      <w:r w:rsidR="002E18CE" w:rsidRPr="00023C15">
        <w:rPr>
          <w:rFonts w:asciiTheme="minorHAnsi" w:hAnsiTheme="minorHAnsi" w:cstheme="minorHAnsi"/>
          <w:sz w:val="22"/>
          <w:szCs w:val="22"/>
        </w:rPr>
        <w:fldChar w:fldCharType="begin"/>
      </w:r>
      <w:r w:rsidR="002E18CE" w:rsidRPr="00023C15">
        <w:rPr>
          <w:rFonts w:asciiTheme="minorHAnsi" w:hAnsiTheme="minorHAnsi" w:cstheme="minorHAnsi"/>
          <w:sz w:val="22"/>
          <w:szCs w:val="22"/>
        </w:rPr>
        <w:instrText xml:space="preserve"> XE "Sen. Grooms" </w:instrText>
      </w:r>
      <w:r w:rsidR="002E18CE" w:rsidRPr="00023C15">
        <w:rPr>
          <w:rFonts w:asciiTheme="minorHAnsi" w:hAnsiTheme="minorHAnsi" w:cstheme="minorHAnsi"/>
          <w:sz w:val="22"/>
          <w:szCs w:val="22"/>
        </w:rPr>
        <w:fldChar w:fldCharType="end"/>
      </w:r>
    </w:p>
    <w:p w:rsidR="0023563F" w:rsidRPr="0023563F" w:rsidRDefault="007F3D93" w:rsidP="00B8332D">
      <w:pPr>
        <w:pStyle w:val="Default"/>
        <w:spacing w:after="360"/>
        <w:rPr>
          <w:rFonts w:asciiTheme="minorHAnsi" w:hAnsiTheme="minorHAnsi" w:cstheme="minorHAnsi"/>
          <w:sz w:val="22"/>
          <w:szCs w:val="22"/>
        </w:rPr>
      </w:pPr>
      <w:r w:rsidRPr="007F3D93">
        <w:rPr>
          <w:rFonts w:asciiTheme="minorHAnsi" w:hAnsiTheme="minorHAnsi" w:cstheme="minorHAnsi"/>
          <w:sz w:val="22"/>
          <w:szCs w:val="22"/>
        </w:rPr>
        <w:t xml:space="preserve">Under this bill, no </w:t>
      </w:r>
      <w:r>
        <w:rPr>
          <w:rFonts w:asciiTheme="minorHAnsi" w:hAnsiTheme="minorHAnsi" w:cstheme="minorHAnsi"/>
          <w:sz w:val="22"/>
          <w:szCs w:val="22"/>
        </w:rPr>
        <w:t>pregnant woman could have</w:t>
      </w:r>
      <w:r w:rsidRPr="007F3D93">
        <w:rPr>
          <w:rFonts w:asciiTheme="minorHAnsi" w:hAnsiTheme="minorHAnsi" w:cstheme="minorHAnsi"/>
          <w:sz w:val="22"/>
          <w:szCs w:val="22"/>
        </w:rPr>
        <w:t xml:space="preserve"> an abortion</w:t>
      </w:r>
      <w:r w:rsidR="000F47C9">
        <w:rPr>
          <w:rFonts w:asciiTheme="minorHAnsi" w:hAnsiTheme="minorHAnsi" w:cstheme="minorHAnsi"/>
          <w:sz w:val="22"/>
          <w:szCs w:val="22"/>
        </w:rPr>
        <w:fldChar w:fldCharType="begin"/>
      </w:r>
      <w:r w:rsidR="000F47C9">
        <w:instrText xml:space="preserve"> XE "</w:instrText>
      </w:r>
      <w:r w:rsidR="000F47C9" w:rsidRPr="005D5A78">
        <w:rPr>
          <w:rFonts w:asciiTheme="minorHAnsi" w:hAnsiTheme="minorHAnsi" w:cstheme="minorHAnsi"/>
          <w:sz w:val="22"/>
          <w:szCs w:val="22"/>
        </w:rPr>
        <w:instrText>abortion</w:instrText>
      </w:r>
      <w:r w:rsidR="000F47C9">
        <w:instrText xml:space="preserve">" </w:instrText>
      </w:r>
      <w:r w:rsidR="000F47C9">
        <w:rPr>
          <w:rFonts w:asciiTheme="minorHAnsi" w:hAnsiTheme="minorHAnsi" w:cstheme="minorHAnsi"/>
          <w:sz w:val="22"/>
          <w:szCs w:val="22"/>
        </w:rPr>
        <w:fldChar w:fldCharType="end"/>
      </w:r>
      <w:r w:rsidRPr="007F3D93">
        <w:rPr>
          <w:rFonts w:asciiTheme="minorHAnsi" w:hAnsiTheme="minorHAnsi" w:cstheme="minorHAnsi"/>
          <w:sz w:val="22"/>
          <w:szCs w:val="22"/>
        </w:rPr>
        <w:t xml:space="preserve"> until a </w:t>
      </w:r>
      <w:r w:rsidR="00754902">
        <w:rPr>
          <w:rFonts w:asciiTheme="minorHAnsi" w:hAnsiTheme="minorHAnsi" w:cstheme="minorHAnsi"/>
          <w:sz w:val="22"/>
          <w:szCs w:val="22"/>
        </w:rPr>
        <w:t>doctor</w:t>
      </w:r>
      <w:r w:rsidRPr="007F3D93">
        <w:rPr>
          <w:rFonts w:asciiTheme="minorHAnsi" w:hAnsiTheme="minorHAnsi" w:cstheme="minorHAnsi"/>
          <w:sz w:val="22"/>
          <w:szCs w:val="22"/>
        </w:rPr>
        <w:t xml:space="preserve"> </w:t>
      </w:r>
      <w:r>
        <w:rPr>
          <w:rFonts w:asciiTheme="minorHAnsi" w:hAnsiTheme="minorHAnsi" w:cstheme="minorHAnsi"/>
          <w:sz w:val="22"/>
          <w:szCs w:val="22"/>
        </w:rPr>
        <w:t>first checks her for a</w:t>
      </w:r>
      <w:r w:rsidRPr="007F3D93">
        <w:rPr>
          <w:rFonts w:asciiTheme="minorHAnsi" w:hAnsiTheme="minorHAnsi" w:cstheme="minorHAnsi"/>
          <w:sz w:val="22"/>
          <w:szCs w:val="22"/>
        </w:rPr>
        <w:t xml:space="preserve"> fetal heartbeat</w:t>
      </w:r>
      <w:r w:rsidR="000F47C9">
        <w:rPr>
          <w:rFonts w:asciiTheme="minorHAnsi" w:hAnsiTheme="minorHAnsi" w:cstheme="minorHAnsi"/>
          <w:sz w:val="22"/>
          <w:szCs w:val="22"/>
        </w:rPr>
        <w:fldChar w:fldCharType="begin"/>
      </w:r>
      <w:r w:rsidR="000F47C9">
        <w:instrText xml:space="preserve"> XE "</w:instrText>
      </w:r>
      <w:r w:rsidR="000F47C9" w:rsidRPr="005D5A78">
        <w:rPr>
          <w:rFonts w:asciiTheme="minorHAnsi" w:hAnsiTheme="minorHAnsi" w:cstheme="minorHAnsi"/>
          <w:sz w:val="22"/>
          <w:szCs w:val="22"/>
        </w:rPr>
        <w:instrText>fetal heartbeat</w:instrText>
      </w:r>
      <w:r w:rsidR="000F47C9">
        <w:instrText>" \t "</w:instrText>
      </w:r>
      <w:r w:rsidR="000F47C9" w:rsidRPr="00106751">
        <w:rPr>
          <w:rFonts w:cstheme="minorHAnsi"/>
          <w:i/>
        </w:rPr>
        <w:instrText>See</w:instrText>
      </w:r>
      <w:r w:rsidR="000F47C9" w:rsidRPr="00106751">
        <w:rPr>
          <w:rFonts w:cstheme="minorHAnsi"/>
        </w:rPr>
        <w:instrText xml:space="preserve"> abortion</w:instrText>
      </w:r>
      <w:r w:rsidR="000F47C9">
        <w:instrText xml:space="preserve">" </w:instrText>
      </w:r>
      <w:r w:rsidR="000F47C9">
        <w:rPr>
          <w:rFonts w:asciiTheme="minorHAnsi" w:hAnsiTheme="minorHAnsi" w:cstheme="minorHAnsi"/>
          <w:sz w:val="22"/>
          <w:szCs w:val="22"/>
        </w:rPr>
        <w:fldChar w:fldCharType="end"/>
      </w:r>
      <w:r w:rsidR="002E18CE">
        <w:rPr>
          <w:rFonts w:asciiTheme="minorHAnsi" w:hAnsiTheme="minorHAnsi" w:cstheme="minorHAnsi"/>
          <w:sz w:val="22"/>
          <w:szCs w:val="22"/>
        </w:rPr>
        <w:t xml:space="preserve"> </w:t>
      </w:r>
      <w:r w:rsidR="00694D46">
        <w:rPr>
          <w:rFonts w:asciiTheme="minorHAnsi" w:hAnsiTheme="minorHAnsi" w:cstheme="minorHAnsi"/>
          <w:sz w:val="22"/>
          <w:szCs w:val="22"/>
        </w:rPr>
        <w:t>and performs an obstetric ultrasound on her</w:t>
      </w:r>
      <w:r w:rsidRPr="007F3D93">
        <w:rPr>
          <w:rFonts w:asciiTheme="minorHAnsi" w:hAnsiTheme="minorHAnsi" w:cstheme="minorHAnsi"/>
          <w:sz w:val="22"/>
          <w:szCs w:val="22"/>
        </w:rPr>
        <w:t>.</w:t>
      </w:r>
      <w:r>
        <w:rPr>
          <w:rFonts w:asciiTheme="minorHAnsi" w:hAnsiTheme="minorHAnsi" w:cstheme="minorHAnsi"/>
          <w:sz w:val="22"/>
          <w:szCs w:val="22"/>
        </w:rPr>
        <w:t xml:space="preserve"> </w:t>
      </w:r>
      <w:r w:rsidRPr="007F3D93">
        <w:rPr>
          <w:rFonts w:asciiTheme="minorHAnsi" w:hAnsiTheme="minorHAnsi" w:cstheme="minorHAnsi"/>
          <w:sz w:val="22"/>
          <w:szCs w:val="22"/>
        </w:rPr>
        <w:t xml:space="preserve"> </w:t>
      </w:r>
      <w:r w:rsidR="00694D46">
        <w:rPr>
          <w:rFonts w:asciiTheme="minorHAnsi" w:hAnsiTheme="minorHAnsi" w:cstheme="minorHAnsi"/>
          <w:sz w:val="22"/>
          <w:szCs w:val="22"/>
        </w:rPr>
        <w:t xml:space="preserve">She may view this ultrasound while it </w:t>
      </w:r>
      <w:proofErr w:type="gramStart"/>
      <w:r w:rsidR="00694D46">
        <w:rPr>
          <w:rFonts w:asciiTheme="minorHAnsi" w:hAnsiTheme="minorHAnsi" w:cstheme="minorHAnsi"/>
          <w:sz w:val="22"/>
          <w:szCs w:val="22"/>
        </w:rPr>
        <w:t>is performed</w:t>
      </w:r>
      <w:proofErr w:type="gramEnd"/>
      <w:r w:rsidR="00694D46">
        <w:rPr>
          <w:rFonts w:asciiTheme="minorHAnsi" w:hAnsiTheme="minorHAnsi" w:cstheme="minorHAnsi"/>
          <w:sz w:val="22"/>
          <w:szCs w:val="22"/>
        </w:rPr>
        <w:t xml:space="preserve">.  </w:t>
      </w:r>
      <w:r>
        <w:rPr>
          <w:rFonts w:asciiTheme="minorHAnsi" w:hAnsiTheme="minorHAnsi" w:cstheme="minorHAnsi"/>
          <w:sz w:val="22"/>
          <w:szCs w:val="22"/>
        </w:rPr>
        <w:t>Any</w:t>
      </w:r>
      <w:r w:rsidR="00437BC0">
        <w:rPr>
          <w:rFonts w:asciiTheme="minorHAnsi" w:hAnsiTheme="minorHAnsi" w:cstheme="minorHAnsi"/>
          <w:sz w:val="22"/>
          <w:szCs w:val="22"/>
        </w:rPr>
        <w:t xml:space="preserve"> doctor</w:t>
      </w:r>
      <w:r>
        <w:rPr>
          <w:rFonts w:asciiTheme="minorHAnsi" w:hAnsiTheme="minorHAnsi" w:cstheme="minorHAnsi"/>
          <w:sz w:val="22"/>
          <w:szCs w:val="22"/>
        </w:rPr>
        <w:t xml:space="preserve"> violating this requirement would commit a felony punishable</w:t>
      </w:r>
      <w:r w:rsidRPr="007F3D93">
        <w:rPr>
          <w:rFonts w:asciiTheme="minorHAnsi" w:hAnsiTheme="minorHAnsi" w:cstheme="minorHAnsi"/>
          <w:sz w:val="22"/>
          <w:szCs w:val="22"/>
        </w:rPr>
        <w:t xml:space="preserve"> </w:t>
      </w:r>
      <w:r>
        <w:rPr>
          <w:rFonts w:asciiTheme="minorHAnsi" w:hAnsiTheme="minorHAnsi" w:cstheme="minorHAnsi"/>
          <w:sz w:val="22"/>
          <w:szCs w:val="22"/>
        </w:rPr>
        <w:t>by a</w:t>
      </w:r>
      <w:r w:rsidRPr="007F3D93">
        <w:rPr>
          <w:rFonts w:asciiTheme="minorHAnsi" w:hAnsiTheme="minorHAnsi" w:cstheme="minorHAnsi"/>
          <w:sz w:val="22"/>
          <w:szCs w:val="22"/>
        </w:rPr>
        <w:t xml:space="preserve"> fine</w:t>
      </w:r>
      <w:r>
        <w:rPr>
          <w:rFonts w:asciiTheme="minorHAnsi" w:hAnsiTheme="minorHAnsi" w:cstheme="minorHAnsi"/>
          <w:sz w:val="22"/>
          <w:szCs w:val="22"/>
        </w:rPr>
        <w:t xml:space="preserve"> of</w:t>
      </w:r>
      <w:r w:rsidRPr="007F3D93">
        <w:rPr>
          <w:rFonts w:asciiTheme="minorHAnsi" w:hAnsiTheme="minorHAnsi" w:cstheme="minorHAnsi"/>
          <w:sz w:val="22"/>
          <w:szCs w:val="22"/>
        </w:rPr>
        <w:t xml:space="preserve"> </w:t>
      </w:r>
      <w:r w:rsidR="00754902">
        <w:rPr>
          <w:rFonts w:asciiTheme="minorHAnsi" w:hAnsiTheme="minorHAnsi" w:cstheme="minorHAnsi"/>
          <w:sz w:val="22"/>
          <w:szCs w:val="22"/>
        </w:rPr>
        <w:t xml:space="preserve">up to </w:t>
      </w:r>
      <w:r w:rsidRPr="007F3D93">
        <w:rPr>
          <w:rFonts w:asciiTheme="minorHAnsi" w:hAnsiTheme="minorHAnsi" w:cstheme="minorHAnsi"/>
          <w:sz w:val="22"/>
          <w:szCs w:val="22"/>
        </w:rPr>
        <w:t>ten thousand dollars</w:t>
      </w:r>
      <w:r>
        <w:rPr>
          <w:rFonts w:asciiTheme="minorHAnsi" w:hAnsiTheme="minorHAnsi" w:cstheme="minorHAnsi"/>
          <w:sz w:val="22"/>
          <w:szCs w:val="22"/>
        </w:rPr>
        <w:t xml:space="preserve"> or</w:t>
      </w:r>
      <w:r w:rsidRPr="007F3D93">
        <w:rPr>
          <w:rFonts w:asciiTheme="minorHAnsi" w:hAnsiTheme="minorHAnsi" w:cstheme="minorHAnsi"/>
          <w:sz w:val="22"/>
          <w:szCs w:val="22"/>
        </w:rPr>
        <w:t xml:space="preserve"> imprisoned </w:t>
      </w:r>
      <w:r>
        <w:rPr>
          <w:rFonts w:asciiTheme="minorHAnsi" w:hAnsiTheme="minorHAnsi" w:cstheme="minorHAnsi"/>
          <w:sz w:val="22"/>
          <w:szCs w:val="22"/>
        </w:rPr>
        <w:t>for up to</w:t>
      </w:r>
      <w:r w:rsidRPr="007F3D93">
        <w:rPr>
          <w:rFonts w:asciiTheme="minorHAnsi" w:hAnsiTheme="minorHAnsi" w:cstheme="minorHAnsi"/>
          <w:sz w:val="22"/>
          <w:szCs w:val="22"/>
        </w:rPr>
        <w:t xml:space="preserve"> two years, or both. </w:t>
      </w:r>
      <w:r w:rsidR="00754902">
        <w:rPr>
          <w:rFonts w:asciiTheme="minorHAnsi" w:hAnsiTheme="minorHAnsi" w:cstheme="minorHAnsi"/>
          <w:sz w:val="22"/>
          <w:szCs w:val="22"/>
        </w:rPr>
        <w:t xml:space="preserve"> These penalties would not apply in </w:t>
      </w:r>
      <w:r w:rsidRPr="007F3D93">
        <w:rPr>
          <w:rFonts w:asciiTheme="minorHAnsi" w:hAnsiTheme="minorHAnsi" w:cstheme="minorHAnsi"/>
          <w:sz w:val="22"/>
          <w:szCs w:val="22"/>
        </w:rPr>
        <w:t>medical emergenc</w:t>
      </w:r>
      <w:r w:rsidR="00754902">
        <w:rPr>
          <w:rFonts w:asciiTheme="minorHAnsi" w:hAnsiTheme="minorHAnsi" w:cstheme="minorHAnsi"/>
          <w:sz w:val="22"/>
          <w:szCs w:val="22"/>
        </w:rPr>
        <w:t xml:space="preserve">ies, or when no heartbeat </w:t>
      </w:r>
      <w:proofErr w:type="gramStart"/>
      <w:r w:rsidR="00437BC0">
        <w:rPr>
          <w:rFonts w:asciiTheme="minorHAnsi" w:hAnsiTheme="minorHAnsi" w:cstheme="minorHAnsi"/>
          <w:sz w:val="22"/>
          <w:szCs w:val="22"/>
        </w:rPr>
        <w:t>is</w:t>
      </w:r>
      <w:r w:rsidR="00754902">
        <w:rPr>
          <w:rFonts w:asciiTheme="minorHAnsi" w:hAnsiTheme="minorHAnsi" w:cstheme="minorHAnsi"/>
          <w:sz w:val="22"/>
          <w:szCs w:val="22"/>
        </w:rPr>
        <w:t xml:space="preserve"> detected</w:t>
      </w:r>
      <w:proofErr w:type="gramEnd"/>
      <w:r w:rsidR="00754902">
        <w:rPr>
          <w:rFonts w:asciiTheme="minorHAnsi" w:hAnsiTheme="minorHAnsi" w:cstheme="minorHAnsi"/>
          <w:sz w:val="22"/>
          <w:szCs w:val="22"/>
        </w:rPr>
        <w:t>.  O</w:t>
      </w:r>
      <w:r w:rsidRPr="00754902">
        <w:rPr>
          <w:rFonts w:asciiTheme="minorHAnsi" w:hAnsiTheme="minorHAnsi" w:cstheme="minorHAnsi"/>
          <w:sz w:val="22"/>
          <w:szCs w:val="22"/>
        </w:rPr>
        <w:t xml:space="preserve">nce a fetal heartbeat </w:t>
      </w:r>
      <w:proofErr w:type="gramStart"/>
      <w:r w:rsidR="00754902">
        <w:rPr>
          <w:rFonts w:asciiTheme="minorHAnsi" w:hAnsiTheme="minorHAnsi" w:cstheme="minorHAnsi"/>
          <w:sz w:val="22"/>
          <w:szCs w:val="22"/>
        </w:rPr>
        <w:t>is detected</w:t>
      </w:r>
      <w:proofErr w:type="gramEnd"/>
      <w:r w:rsidR="00754902">
        <w:rPr>
          <w:rFonts w:asciiTheme="minorHAnsi" w:hAnsiTheme="minorHAnsi" w:cstheme="minorHAnsi"/>
          <w:sz w:val="22"/>
          <w:szCs w:val="22"/>
        </w:rPr>
        <w:t xml:space="preserve">, no abortion could be conducted unless the pregnancy is the result of a </w:t>
      </w:r>
      <w:r w:rsidRPr="00754902">
        <w:rPr>
          <w:rFonts w:asciiTheme="minorHAnsi" w:hAnsiTheme="minorHAnsi" w:cstheme="minorHAnsi"/>
          <w:sz w:val="22"/>
          <w:szCs w:val="22"/>
        </w:rPr>
        <w:t>rape or incest</w:t>
      </w:r>
      <w:r w:rsidR="00754902">
        <w:rPr>
          <w:rFonts w:asciiTheme="minorHAnsi" w:hAnsiTheme="minorHAnsi" w:cstheme="minorHAnsi"/>
          <w:sz w:val="22"/>
          <w:szCs w:val="22"/>
        </w:rPr>
        <w:t xml:space="preserve"> event</w:t>
      </w:r>
      <w:r w:rsidRPr="00754902">
        <w:rPr>
          <w:rFonts w:asciiTheme="minorHAnsi" w:hAnsiTheme="minorHAnsi" w:cstheme="minorHAnsi"/>
          <w:sz w:val="22"/>
          <w:szCs w:val="22"/>
        </w:rPr>
        <w:t xml:space="preserve">, </w:t>
      </w:r>
      <w:r w:rsidR="00754902">
        <w:rPr>
          <w:rFonts w:asciiTheme="minorHAnsi" w:hAnsiTheme="minorHAnsi" w:cstheme="minorHAnsi"/>
          <w:sz w:val="22"/>
          <w:szCs w:val="22"/>
        </w:rPr>
        <w:t xml:space="preserve">the pregnant </w:t>
      </w:r>
      <w:r w:rsidRPr="00754902">
        <w:rPr>
          <w:rFonts w:asciiTheme="minorHAnsi" w:hAnsiTheme="minorHAnsi" w:cstheme="minorHAnsi"/>
          <w:sz w:val="22"/>
          <w:szCs w:val="22"/>
        </w:rPr>
        <w:t>woman’s life is at risk,</w:t>
      </w:r>
      <w:r w:rsidR="00754902">
        <w:rPr>
          <w:rFonts w:asciiTheme="minorHAnsi" w:hAnsiTheme="minorHAnsi" w:cstheme="minorHAnsi"/>
          <w:sz w:val="22"/>
          <w:szCs w:val="22"/>
        </w:rPr>
        <w:t xml:space="preserve"> </w:t>
      </w:r>
      <w:r w:rsidRPr="00754902">
        <w:rPr>
          <w:rFonts w:asciiTheme="minorHAnsi" w:hAnsiTheme="minorHAnsi" w:cstheme="minorHAnsi"/>
          <w:sz w:val="22"/>
          <w:szCs w:val="22"/>
        </w:rPr>
        <w:t>or a fetal anomaly</w:t>
      </w:r>
      <w:r w:rsidR="00754902">
        <w:rPr>
          <w:rFonts w:asciiTheme="minorHAnsi" w:hAnsiTheme="minorHAnsi" w:cstheme="minorHAnsi"/>
          <w:sz w:val="22"/>
          <w:szCs w:val="22"/>
        </w:rPr>
        <w:t xml:space="preserve"> has presented</w:t>
      </w:r>
      <w:r w:rsidRPr="00754902">
        <w:rPr>
          <w:rFonts w:asciiTheme="minorHAnsi" w:hAnsiTheme="minorHAnsi" w:cstheme="minorHAnsi"/>
          <w:sz w:val="22"/>
          <w:szCs w:val="22"/>
        </w:rPr>
        <w:t>.</w:t>
      </w:r>
      <w:r w:rsidR="00754902">
        <w:rPr>
          <w:rFonts w:asciiTheme="minorHAnsi" w:hAnsiTheme="minorHAnsi" w:cstheme="minorHAnsi"/>
          <w:sz w:val="22"/>
          <w:szCs w:val="22"/>
        </w:rPr>
        <w:t xml:space="preserve">  Doctors would be required to report </w:t>
      </w:r>
      <w:r w:rsidRPr="00754902">
        <w:rPr>
          <w:rFonts w:asciiTheme="minorHAnsi" w:hAnsiTheme="minorHAnsi" w:cstheme="minorHAnsi"/>
          <w:sz w:val="22"/>
          <w:szCs w:val="22"/>
        </w:rPr>
        <w:t xml:space="preserve">rape or incest </w:t>
      </w:r>
      <w:r w:rsidR="00754902">
        <w:rPr>
          <w:rFonts w:asciiTheme="minorHAnsi" w:hAnsiTheme="minorHAnsi" w:cstheme="minorHAnsi"/>
          <w:sz w:val="22"/>
          <w:szCs w:val="22"/>
        </w:rPr>
        <w:t xml:space="preserve">events </w:t>
      </w:r>
      <w:r w:rsidRPr="00754902">
        <w:rPr>
          <w:rFonts w:asciiTheme="minorHAnsi" w:hAnsiTheme="minorHAnsi" w:cstheme="minorHAnsi"/>
          <w:sz w:val="22"/>
          <w:szCs w:val="22"/>
        </w:rPr>
        <w:t>to the</w:t>
      </w:r>
      <w:r w:rsidR="00754902">
        <w:rPr>
          <w:rFonts w:asciiTheme="minorHAnsi" w:hAnsiTheme="minorHAnsi" w:cstheme="minorHAnsi"/>
          <w:sz w:val="22"/>
          <w:szCs w:val="22"/>
        </w:rPr>
        <w:t>ir county</w:t>
      </w:r>
      <w:r w:rsidRPr="00754902">
        <w:rPr>
          <w:rFonts w:asciiTheme="minorHAnsi" w:hAnsiTheme="minorHAnsi" w:cstheme="minorHAnsi"/>
          <w:sz w:val="22"/>
          <w:szCs w:val="22"/>
        </w:rPr>
        <w:t xml:space="preserve"> sheriff within 24 hours of </w:t>
      </w:r>
      <w:r w:rsidR="00754902">
        <w:rPr>
          <w:rFonts w:asciiTheme="minorHAnsi" w:hAnsiTheme="minorHAnsi" w:cstheme="minorHAnsi"/>
          <w:sz w:val="22"/>
          <w:szCs w:val="22"/>
        </w:rPr>
        <w:t>performing those</w:t>
      </w:r>
      <w:r w:rsidRPr="00754902">
        <w:rPr>
          <w:rFonts w:asciiTheme="minorHAnsi" w:hAnsiTheme="minorHAnsi" w:cstheme="minorHAnsi"/>
          <w:sz w:val="22"/>
          <w:szCs w:val="22"/>
        </w:rPr>
        <w:t xml:space="preserve"> abortion</w:t>
      </w:r>
      <w:r w:rsidR="00754902">
        <w:rPr>
          <w:rFonts w:asciiTheme="minorHAnsi" w:hAnsiTheme="minorHAnsi" w:cstheme="minorHAnsi"/>
          <w:sz w:val="22"/>
          <w:szCs w:val="22"/>
        </w:rPr>
        <w:t>s</w:t>
      </w:r>
      <w:r w:rsidRPr="00754902">
        <w:rPr>
          <w:rFonts w:asciiTheme="minorHAnsi" w:hAnsiTheme="minorHAnsi" w:cstheme="minorHAnsi"/>
          <w:sz w:val="22"/>
          <w:szCs w:val="22"/>
        </w:rPr>
        <w:t>.</w:t>
      </w:r>
      <w:r w:rsidR="0023563F">
        <w:rPr>
          <w:rFonts w:asciiTheme="minorHAnsi" w:hAnsiTheme="minorHAnsi" w:cstheme="minorHAnsi"/>
          <w:sz w:val="22"/>
          <w:szCs w:val="22"/>
        </w:rPr>
        <w:t xml:space="preserve"> </w:t>
      </w:r>
      <w:r w:rsidRPr="00754902">
        <w:rPr>
          <w:rFonts w:asciiTheme="minorHAnsi" w:hAnsiTheme="minorHAnsi" w:cstheme="minorHAnsi"/>
          <w:sz w:val="22"/>
          <w:szCs w:val="22"/>
        </w:rPr>
        <w:t xml:space="preserve"> </w:t>
      </w:r>
      <w:r w:rsidR="0023563F">
        <w:rPr>
          <w:rFonts w:asciiTheme="minorHAnsi" w:hAnsiTheme="minorHAnsi" w:cstheme="minorHAnsi"/>
          <w:sz w:val="22"/>
          <w:szCs w:val="22"/>
        </w:rPr>
        <w:t>Doctors would have to</w:t>
      </w:r>
      <w:r w:rsidRPr="00754902">
        <w:rPr>
          <w:rFonts w:asciiTheme="minorHAnsi" w:hAnsiTheme="minorHAnsi" w:cstheme="minorHAnsi"/>
          <w:sz w:val="22"/>
          <w:szCs w:val="22"/>
        </w:rPr>
        <w:t xml:space="preserve"> </w:t>
      </w:r>
      <w:r w:rsidR="0023563F">
        <w:rPr>
          <w:rFonts w:asciiTheme="minorHAnsi" w:hAnsiTheme="minorHAnsi" w:cstheme="minorHAnsi"/>
          <w:sz w:val="22"/>
          <w:szCs w:val="22"/>
        </w:rPr>
        <w:t xml:space="preserve">tell </w:t>
      </w:r>
      <w:r w:rsidR="0023563F">
        <w:rPr>
          <w:rFonts w:asciiTheme="minorHAnsi" w:hAnsiTheme="minorHAnsi" w:cstheme="minorHAnsi"/>
          <w:sz w:val="22"/>
          <w:szCs w:val="22"/>
        </w:rPr>
        <w:lastRenderedPageBreak/>
        <w:t xml:space="preserve">pregnant women what they are </w:t>
      </w:r>
      <w:r w:rsidR="00437BC0">
        <w:rPr>
          <w:rFonts w:asciiTheme="minorHAnsi" w:hAnsiTheme="minorHAnsi" w:cstheme="minorHAnsi"/>
          <w:sz w:val="22"/>
          <w:szCs w:val="22"/>
        </w:rPr>
        <w:t xml:space="preserve">making a </w:t>
      </w:r>
      <w:r w:rsidR="0023563F" w:rsidRPr="0023563F">
        <w:rPr>
          <w:rFonts w:asciiTheme="minorHAnsi" w:hAnsiTheme="minorHAnsi" w:cstheme="minorHAnsi"/>
          <w:sz w:val="22"/>
          <w:szCs w:val="22"/>
        </w:rPr>
        <w:t xml:space="preserve">report to the </w:t>
      </w:r>
      <w:r w:rsidR="0023563F">
        <w:rPr>
          <w:rFonts w:asciiTheme="minorHAnsi" w:hAnsiTheme="minorHAnsi" w:cstheme="minorHAnsi"/>
          <w:sz w:val="22"/>
          <w:szCs w:val="22"/>
        </w:rPr>
        <w:t xml:space="preserve">county </w:t>
      </w:r>
      <w:r w:rsidR="0023563F" w:rsidRPr="0023563F">
        <w:rPr>
          <w:rFonts w:asciiTheme="minorHAnsi" w:hAnsiTheme="minorHAnsi" w:cstheme="minorHAnsi"/>
          <w:sz w:val="22"/>
          <w:szCs w:val="22"/>
        </w:rPr>
        <w:t xml:space="preserve">sheriff. </w:t>
      </w:r>
      <w:r w:rsidR="0023563F">
        <w:rPr>
          <w:rFonts w:asciiTheme="minorHAnsi" w:hAnsiTheme="minorHAnsi" w:cstheme="minorHAnsi"/>
          <w:sz w:val="22"/>
          <w:szCs w:val="22"/>
        </w:rPr>
        <w:t xml:space="preserve"> Doctors would have to document these </w:t>
      </w:r>
      <w:r w:rsidR="0023563F" w:rsidRPr="0023563F">
        <w:rPr>
          <w:rFonts w:asciiTheme="minorHAnsi" w:hAnsiTheme="minorHAnsi" w:cstheme="minorHAnsi"/>
          <w:sz w:val="22"/>
          <w:szCs w:val="22"/>
        </w:rPr>
        <w:t>conversations.</w:t>
      </w:r>
      <w:r w:rsidR="00437BC0">
        <w:rPr>
          <w:rFonts w:asciiTheme="minorHAnsi" w:hAnsiTheme="minorHAnsi" w:cstheme="minorHAnsi"/>
          <w:sz w:val="22"/>
          <w:szCs w:val="22"/>
        </w:rPr>
        <w:t xml:space="preserve">  Nothing in this proposed legislation prohibits </w:t>
      </w:r>
      <w:r w:rsidR="0023563F" w:rsidRPr="0023563F">
        <w:rPr>
          <w:rFonts w:asciiTheme="minorHAnsi" w:hAnsiTheme="minorHAnsi" w:cstheme="minorHAnsi"/>
          <w:sz w:val="22"/>
          <w:szCs w:val="22"/>
        </w:rPr>
        <w:t>the sale, use, prescription, or administration of a</w:t>
      </w:r>
      <w:r w:rsidR="00437BC0">
        <w:rPr>
          <w:rFonts w:asciiTheme="minorHAnsi" w:hAnsiTheme="minorHAnsi" w:cstheme="minorHAnsi"/>
          <w:sz w:val="22"/>
          <w:szCs w:val="22"/>
        </w:rPr>
        <w:t>ny</w:t>
      </w:r>
      <w:r w:rsidR="0023563F" w:rsidRPr="0023563F">
        <w:rPr>
          <w:rFonts w:asciiTheme="minorHAnsi" w:hAnsiTheme="minorHAnsi" w:cstheme="minorHAnsi"/>
          <w:sz w:val="22"/>
          <w:szCs w:val="22"/>
        </w:rPr>
        <w:t xml:space="preserve"> drug, device, or chemical for contraceptive purposes. </w:t>
      </w:r>
      <w:r w:rsidR="00437BC0">
        <w:rPr>
          <w:rFonts w:asciiTheme="minorHAnsi" w:hAnsiTheme="minorHAnsi" w:cstheme="minorHAnsi"/>
          <w:sz w:val="22"/>
          <w:szCs w:val="22"/>
        </w:rPr>
        <w:t xml:space="preserve"> No </w:t>
      </w:r>
      <w:r w:rsidR="0023563F" w:rsidRPr="0023563F">
        <w:rPr>
          <w:rFonts w:asciiTheme="minorHAnsi" w:hAnsiTheme="minorHAnsi" w:cstheme="minorHAnsi"/>
          <w:sz w:val="22"/>
          <w:szCs w:val="22"/>
        </w:rPr>
        <w:t xml:space="preserve">pregnant </w:t>
      </w:r>
      <w:r w:rsidR="00437BC0">
        <w:rPr>
          <w:rFonts w:asciiTheme="minorHAnsi" w:hAnsiTheme="minorHAnsi" w:cstheme="minorHAnsi"/>
          <w:sz w:val="22"/>
          <w:szCs w:val="22"/>
        </w:rPr>
        <w:t xml:space="preserve">women </w:t>
      </w:r>
      <w:proofErr w:type="gramStart"/>
      <w:r w:rsidR="00437BC0">
        <w:rPr>
          <w:rFonts w:asciiTheme="minorHAnsi" w:hAnsiTheme="minorHAnsi" w:cstheme="minorHAnsi"/>
          <w:sz w:val="22"/>
          <w:szCs w:val="22"/>
        </w:rPr>
        <w:t xml:space="preserve">could </w:t>
      </w:r>
      <w:r w:rsidR="0023563F" w:rsidRPr="0023563F">
        <w:rPr>
          <w:rFonts w:asciiTheme="minorHAnsi" w:hAnsiTheme="minorHAnsi" w:cstheme="minorHAnsi"/>
          <w:sz w:val="22"/>
          <w:szCs w:val="22"/>
        </w:rPr>
        <w:t>be criminally prosecuted</w:t>
      </w:r>
      <w:proofErr w:type="gramEnd"/>
      <w:r w:rsidR="0023563F" w:rsidRPr="0023563F">
        <w:rPr>
          <w:rFonts w:asciiTheme="minorHAnsi" w:hAnsiTheme="minorHAnsi" w:cstheme="minorHAnsi"/>
          <w:sz w:val="22"/>
          <w:szCs w:val="22"/>
        </w:rPr>
        <w:t xml:space="preserve"> for violating any of the provisions of this </w:t>
      </w:r>
      <w:r w:rsidR="00437BC0">
        <w:rPr>
          <w:rFonts w:asciiTheme="minorHAnsi" w:hAnsiTheme="minorHAnsi" w:cstheme="minorHAnsi"/>
          <w:sz w:val="22"/>
          <w:szCs w:val="22"/>
        </w:rPr>
        <w:t>proposed legislation</w:t>
      </w:r>
      <w:r w:rsidR="0023563F" w:rsidRPr="0023563F">
        <w:rPr>
          <w:rFonts w:asciiTheme="minorHAnsi" w:hAnsiTheme="minorHAnsi" w:cstheme="minorHAnsi"/>
          <w:sz w:val="22"/>
          <w:szCs w:val="22"/>
        </w:rPr>
        <w:t>.</w:t>
      </w:r>
      <w:r w:rsidR="00437BC0">
        <w:rPr>
          <w:rFonts w:asciiTheme="minorHAnsi" w:hAnsiTheme="minorHAnsi" w:cstheme="minorHAnsi"/>
          <w:sz w:val="22"/>
          <w:szCs w:val="22"/>
        </w:rPr>
        <w:t xml:space="preserve"> </w:t>
      </w:r>
      <w:r w:rsidR="0023563F" w:rsidRPr="0023563F">
        <w:rPr>
          <w:rFonts w:asciiTheme="minorHAnsi" w:hAnsiTheme="minorHAnsi" w:cstheme="minorHAnsi"/>
          <w:sz w:val="22"/>
          <w:szCs w:val="22"/>
        </w:rPr>
        <w:t xml:space="preserve"> </w:t>
      </w:r>
      <w:r w:rsidR="00437BC0">
        <w:rPr>
          <w:rFonts w:asciiTheme="minorHAnsi" w:hAnsiTheme="minorHAnsi" w:cstheme="minorHAnsi"/>
          <w:sz w:val="22"/>
          <w:szCs w:val="22"/>
        </w:rPr>
        <w:t xml:space="preserve">They would instead be able to file </w:t>
      </w:r>
      <w:r w:rsidR="0023563F" w:rsidRPr="0023563F">
        <w:rPr>
          <w:rFonts w:asciiTheme="minorHAnsi" w:hAnsiTheme="minorHAnsi" w:cstheme="minorHAnsi"/>
          <w:sz w:val="22"/>
          <w:szCs w:val="22"/>
        </w:rPr>
        <w:t xml:space="preserve">a civil cause of action </w:t>
      </w:r>
      <w:r w:rsidR="00437BC0">
        <w:rPr>
          <w:rFonts w:asciiTheme="minorHAnsi" w:hAnsiTheme="minorHAnsi" w:cstheme="minorHAnsi"/>
          <w:sz w:val="22"/>
          <w:szCs w:val="22"/>
        </w:rPr>
        <w:t>when</w:t>
      </w:r>
      <w:r w:rsidR="0023563F" w:rsidRPr="0023563F">
        <w:rPr>
          <w:rFonts w:asciiTheme="minorHAnsi" w:hAnsiTheme="minorHAnsi" w:cstheme="minorHAnsi"/>
          <w:sz w:val="22"/>
          <w:szCs w:val="22"/>
        </w:rPr>
        <w:t xml:space="preserve"> provisions of th</w:t>
      </w:r>
      <w:r w:rsidR="00437BC0">
        <w:rPr>
          <w:rFonts w:asciiTheme="minorHAnsi" w:hAnsiTheme="minorHAnsi" w:cstheme="minorHAnsi"/>
          <w:sz w:val="22"/>
          <w:szCs w:val="22"/>
        </w:rPr>
        <w:t>is</w:t>
      </w:r>
      <w:r w:rsidR="0023563F" w:rsidRPr="0023563F">
        <w:rPr>
          <w:rFonts w:asciiTheme="minorHAnsi" w:hAnsiTheme="minorHAnsi" w:cstheme="minorHAnsi"/>
          <w:sz w:val="22"/>
          <w:szCs w:val="22"/>
        </w:rPr>
        <w:t xml:space="preserve"> bill </w:t>
      </w:r>
      <w:proofErr w:type="gramStart"/>
      <w:r w:rsidR="00437BC0">
        <w:rPr>
          <w:rFonts w:asciiTheme="minorHAnsi" w:hAnsiTheme="minorHAnsi" w:cstheme="minorHAnsi"/>
          <w:sz w:val="22"/>
          <w:szCs w:val="22"/>
        </w:rPr>
        <w:t>are</w:t>
      </w:r>
      <w:r w:rsidR="0023563F" w:rsidRPr="0023563F">
        <w:rPr>
          <w:rFonts w:asciiTheme="minorHAnsi" w:hAnsiTheme="minorHAnsi" w:cstheme="minorHAnsi"/>
          <w:sz w:val="22"/>
          <w:szCs w:val="22"/>
        </w:rPr>
        <w:t xml:space="preserve"> violated</w:t>
      </w:r>
      <w:proofErr w:type="gramEnd"/>
      <w:r w:rsidR="00694D46">
        <w:rPr>
          <w:rFonts w:asciiTheme="minorHAnsi" w:hAnsiTheme="minorHAnsi" w:cstheme="minorHAnsi"/>
          <w:sz w:val="22"/>
          <w:szCs w:val="22"/>
        </w:rPr>
        <w:t>, and recover their damages as well as attorney fees and costs</w:t>
      </w:r>
      <w:r w:rsidR="0023563F" w:rsidRPr="0023563F">
        <w:rPr>
          <w:rFonts w:asciiTheme="minorHAnsi" w:hAnsiTheme="minorHAnsi" w:cstheme="minorHAnsi"/>
          <w:sz w:val="22"/>
          <w:szCs w:val="22"/>
        </w:rPr>
        <w:t>.</w:t>
      </w:r>
    </w:p>
    <w:p w:rsidR="0019073B" w:rsidRPr="00886994" w:rsidRDefault="0019073B" w:rsidP="0019073B">
      <w:pPr>
        <w:pStyle w:val="Heading4"/>
        <w:rPr>
          <w:rFonts w:asciiTheme="minorHAnsi" w:hAnsiTheme="minorHAnsi" w:cstheme="minorHAnsi"/>
          <w:b w:val="0"/>
          <w:szCs w:val="32"/>
        </w:rPr>
      </w:pPr>
      <w:r w:rsidRPr="00886994">
        <w:rPr>
          <w:rFonts w:asciiTheme="minorHAnsi" w:hAnsiTheme="minorHAnsi" w:cstheme="minorHAnsi"/>
          <w:b w:val="0"/>
          <w:szCs w:val="32"/>
        </w:rPr>
        <w:t>Labor, Commerce and Industry</w:t>
      </w:r>
    </w:p>
    <w:p w:rsidR="00BC7E2F" w:rsidRDefault="00BC7E2F" w:rsidP="00BC7E2F">
      <w:pPr>
        <w:spacing w:after="0" w:line="240" w:lineRule="auto"/>
        <w:rPr>
          <w:rFonts w:ascii="Calibri" w:eastAsia="Calibri" w:hAnsi="Calibri" w:cs="Times New Roman"/>
          <w:b/>
          <w:u w:val="single"/>
        </w:rPr>
      </w:pPr>
    </w:p>
    <w:p w:rsidR="00BC7E2F" w:rsidRPr="00BC7E2F" w:rsidRDefault="00BC7E2F" w:rsidP="00BC7E2F">
      <w:pPr>
        <w:spacing w:after="0" w:line="240" w:lineRule="auto"/>
        <w:rPr>
          <w:rFonts w:ascii="Calibri" w:eastAsia="Calibri" w:hAnsi="Calibri" w:cs="Times New Roman"/>
          <w:b/>
        </w:rPr>
      </w:pPr>
      <w:r w:rsidRPr="0063651C">
        <w:rPr>
          <w:rFonts w:ascii="Calibri" w:eastAsia="Calibri" w:hAnsi="Calibri" w:cs="Times New Roman"/>
          <w:b/>
        </w:rPr>
        <w:t>H. 3799</w:t>
      </w:r>
      <w:r w:rsidR="0063651C">
        <w:rPr>
          <w:rFonts w:ascii="Calibri" w:eastAsia="Calibri" w:hAnsi="Calibri" w:cs="Times New Roman"/>
          <w:b/>
        </w:rPr>
        <w:fldChar w:fldCharType="begin"/>
      </w:r>
      <w:r w:rsidR="0063651C">
        <w:instrText xml:space="preserve"> XE "</w:instrText>
      </w:r>
      <w:r w:rsidR="0063651C" w:rsidRPr="00CD1B6B">
        <w:rPr>
          <w:rFonts w:ascii="Calibri" w:eastAsia="Calibri" w:hAnsi="Calibri" w:cs="Times New Roman"/>
        </w:rPr>
        <w:instrText>H. 3799</w:instrText>
      </w:r>
      <w:r w:rsidR="0063651C" w:rsidRPr="00CD1B6B">
        <w:instrText>"</w:instrText>
      </w:r>
      <w:r w:rsidR="0063651C">
        <w:instrText xml:space="preserve"> </w:instrText>
      </w:r>
      <w:r w:rsidR="0063651C">
        <w:rPr>
          <w:rFonts w:ascii="Calibri" w:eastAsia="Calibri" w:hAnsi="Calibri" w:cs="Times New Roman"/>
          <w:b/>
        </w:rPr>
        <w:fldChar w:fldCharType="end"/>
      </w:r>
      <w:r w:rsidRPr="00BC7E2F">
        <w:rPr>
          <w:rFonts w:ascii="Calibri" w:eastAsia="Calibri" w:hAnsi="Calibri" w:cs="Times New Roman"/>
          <w:b/>
        </w:rPr>
        <w:t xml:space="preserve"> </w:t>
      </w:r>
      <w:r w:rsidR="0063651C">
        <w:rPr>
          <w:rFonts w:ascii="Calibri" w:eastAsia="Calibri" w:hAnsi="Calibri" w:cs="Times New Roman"/>
          <w:b/>
        </w:rPr>
        <w:t xml:space="preserve"> </w:t>
      </w:r>
      <w:r w:rsidRPr="00BC7E2F">
        <w:rPr>
          <w:rFonts w:ascii="Calibri" w:eastAsia="Calibri" w:hAnsi="Calibri" w:cs="Times New Roman"/>
          <w:b/>
        </w:rPr>
        <w:t>License Fees Imposed on Corporations</w:t>
      </w:r>
      <w:r w:rsidR="0063651C">
        <w:rPr>
          <w:rFonts w:ascii="Calibri" w:eastAsia="Calibri" w:hAnsi="Calibri" w:cs="Times New Roman"/>
          <w:b/>
        </w:rPr>
        <w:t xml:space="preserve"> </w:t>
      </w:r>
      <w:r w:rsidRPr="00BC7E2F">
        <w:rPr>
          <w:rFonts w:ascii="Calibri" w:eastAsia="Calibri" w:hAnsi="Calibri" w:cs="Times New Roman"/>
          <w:b/>
        </w:rPr>
        <w:t xml:space="preserve">  Rep. Elliott</w:t>
      </w:r>
      <w:r w:rsidR="0063651C">
        <w:rPr>
          <w:rFonts w:ascii="Calibri" w:eastAsia="Calibri" w:hAnsi="Calibri" w:cs="Times New Roman"/>
          <w:b/>
        </w:rPr>
        <w:fldChar w:fldCharType="begin"/>
      </w:r>
      <w:r w:rsidR="0063651C">
        <w:instrText xml:space="preserve"> </w:instrText>
      </w:r>
      <w:r w:rsidR="0063651C" w:rsidRPr="00CD1B6B">
        <w:instrText>XE "</w:instrText>
      </w:r>
      <w:r w:rsidR="0063651C" w:rsidRPr="00CD1B6B">
        <w:rPr>
          <w:rFonts w:ascii="Calibri" w:eastAsia="Calibri" w:hAnsi="Calibri" w:cs="Times New Roman"/>
        </w:rPr>
        <w:instrText>Rep. Elliott</w:instrText>
      </w:r>
      <w:r w:rsidR="0063651C" w:rsidRPr="00CD1B6B">
        <w:instrText>"</w:instrText>
      </w:r>
      <w:r w:rsidR="0063651C">
        <w:instrText xml:space="preserve"> </w:instrText>
      </w:r>
      <w:r w:rsidR="0063651C">
        <w:rPr>
          <w:rFonts w:ascii="Calibri" w:eastAsia="Calibri" w:hAnsi="Calibri" w:cs="Times New Roman"/>
          <w:b/>
        </w:rPr>
        <w:fldChar w:fldCharType="end"/>
      </w:r>
    </w:p>
    <w:p w:rsidR="00BC7E2F" w:rsidRPr="00BC7E2F" w:rsidRDefault="00BC7E2F" w:rsidP="00BC7E2F">
      <w:pPr>
        <w:spacing w:after="0" w:line="240" w:lineRule="auto"/>
        <w:rPr>
          <w:rFonts w:ascii="Calibri" w:eastAsia="Calibri" w:hAnsi="Calibri" w:cs="Times New Roman"/>
        </w:rPr>
      </w:pPr>
      <w:r w:rsidRPr="00BC7E2F">
        <w:rPr>
          <w:rFonts w:ascii="Calibri" w:eastAsia="Calibri" w:hAnsi="Calibri" w:cs="Times New Roman"/>
        </w:rPr>
        <w:t>This bill revises the imposition of a license fee on corporations</w:t>
      </w:r>
      <w:r w:rsidR="0063651C">
        <w:rPr>
          <w:rFonts w:ascii="Calibri" w:eastAsia="Calibri" w:hAnsi="Calibri" w:cs="Times New Roman"/>
        </w:rPr>
        <w:fldChar w:fldCharType="begin"/>
      </w:r>
      <w:r w:rsidR="0063651C">
        <w:instrText xml:space="preserve"> XE "</w:instrText>
      </w:r>
      <w:r w:rsidR="0063651C" w:rsidRPr="0020150D">
        <w:rPr>
          <w:rFonts w:ascii="Calibri" w:eastAsia="Calibri" w:hAnsi="Calibri" w:cs="Times New Roman"/>
        </w:rPr>
        <w:instrText>license fee on corporations</w:instrText>
      </w:r>
      <w:r w:rsidR="0063651C">
        <w:instrText xml:space="preserve">" </w:instrText>
      </w:r>
      <w:r w:rsidR="0063651C">
        <w:rPr>
          <w:rFonts w:ascii="Calibri" w:eastAsia="Calibri" w:hAnsi="Calibri" w:cs="Times New Roman"/>
        </w:rPr>
        <w:fldChar w:fldCharType="end"/>
      </w:r>
      <w:r w:rsidRPr="00BC7E2F">
        <w:rPr>
          <w:rFonts w:ascii="Calibri" w:eastAsia="Calibri" w:hAnsi="Calibri" w:cs="Times New Roman"/>
        </w:rPr>
        <w:t xml:space="preserve">, </w:t>
      </w:r>
      <w:proofErr w:type="gramStart"/>
      <w:r w:rsidRPr="00BC7E2F">
        <w:rPr>
          <w:rFonts w:ascii="Calibri" w:eastAsia="Calibri" w:hAnsi="Calibri" w:cs="Times New Roman"/>
        </w:rPr>
        <w:t>so as to</w:t>
      </w:r>
      <w:proofErr w:type="gramEnd"/>
      <w:r w:rsidRPr="00BC7E2F">
        <w:rPr>
          <w:rFonts w:ascii="Calibri" w:eastAsia="Calibri" w:hAnsi="Calibri" w:cs="Times New Roman"/>
        </w:rPr>
        <w:t xml:space="preserve"> provide that the license fee does not apply to any portion of the first fifty million dollars of capital </w:t>
      </w:r>
      <w:r w:rsidR="00845F1D" w:rsidRPr="00BC7E2F">
        <w:rPr>
          <w:rFonts w:ascii="Calibri" w:eastAsia="Calibri" w:hAnsi="Calibri" w:cs="Times New Roman"/>
        </w:rPr>
        <w:t>stock, paid-in or capital surplus provided such portion of capital stock,</w:t>
      </w:r>
      <w:r w:rsidRPr="00BC7E2F">
        <w:rPr>
          <w:rFonts w:ascii="Calibri" w:eastAsia="Calibri" w:hAnsi="Calibri" w:cs="Times New Roman"/>
        </w:rPr>
        <w:t xml:space="preserve"> and paid-in or capital surplus is from venture capital.</w:t>
      </w:r>
    </w:p>
    <w:p w:rsidR="00BC7E2F" w:rsidRPr="00BC7E2F" w:rsidRDefault="00BC7E2F" w:rsidP="00BC7E2F">
      <w:pPr>
        <w:spacing w:after="0" w:line="240" w:lineRule="auto"/>
        <w:rPr>
          <w:rFonts w:ascii="Calibri" w:eastAsia="Calibri" w:hAnsi="Calibri" w:cs="Times New Roman"/>
        </w:rPr>
      </w:pPr>
    </w:p>
    <w:p w:rsidR="00BC7E2F" w:rsidRPr="00BC7E2F" w:rsidRDefault="00BC7E2F" w:rsidP="00BC7E2F">
      <w:pPr>
        <w:spacing w:after="0" w:line="240" w:lineRule="auto"/>
        <w:rPr>
          <w:rFonts w:ascii="Calibri" w:eastAsia="Calibri" w:hAnsi="Calibri" w:cs="Times New Roman"/>
          <w:b/>
        </w:rPr>
      </w:pPr>
      <w:r w:rsidRPr="0063651C">
        <w:rPr>
          <w:rFonts w:ascii="Calibri" w:eastAsia="Calibri" w:hAnsi="Calibri" w:cs="Times New Roman"/>
          <w:b/>
        </w:rPr>
        <w:t>H. 3826</w:t>
      </w:r>
      <w:r w:rsidR="0063651C">
        <w:rPr>
          <w:rFonts w:ascii="Calibri" w:eastAsia="Calibri" w:hAnsi="Calibri" w:cs="Times New Roman"/>
          <w:b/>
        </w:rPr>
        <w:fldChar w:fldCharType="begin"/>
      </w:r>
      <w:r w:rsidR="0063651C">
        <w:instrText xml:space="preserve"> XE "</w:instrText>
      </w:r>
      <w:r w:rsidR="0063651C" w:rsidRPr="0063651C">
        <w:rPr>
          <w:rFonts w:ascii="Calibri" w:eastAsia="Calibri" w:hAnsi="Calibri" w:cs="Times New Roman"/>
        </w:rPr>
        <w:instrText>H. 3826</w:instrText>
      </w:r>
      <w:r w:rsidR="0063651C">
        <w:instrText xml:space="preserve">" </w:instrText>
      </w:r>
      <w:r w:rsidR="0063651C">
        <w:rPr>
          <w:rFonts w:ascii="Calibri" w:eastAsia="Calibri" w:hAnsi="Calibri" w:cs="Times New Roman"/>
          <w:b/>
        </w:rPr>
        <w:fldChar w:fldCharType="end"/>
      </w:r>
      <w:r w:rsidR="0063651C">
        <w:rPr>
          <w:rFonts w:ascii="Calibri" w:eastAsia="Calibri" w:hAnsi="Calibri" w:cs="Times New Roman"/>
          <w:b/>
        </w:rPr>
        <w:t xml:space="preserve"> </w:t>
      </w:r>
      <w:r w:rsidRPr="00BC7E2F">
        <w:rPr>
          <w:rFonts w:ascii="Calibri" w:eastAsia="Calibri" w:hAnsi="Calibri" w:cs="Times New Roman"/>
          <w:b/>
        </w:rPr>
        <w:t xml:space="preserve"> Commercial Automobile Insurance Policy Notice Requirements </w:t>
      </w:r>
      <w:r w:rsidR="0063651C">
        <w:rPr>
          <w:rFonts w:ascii="Calibri" w:eastAsia="Calibri" w:hAnsi="Calibri" w:cs="Times New Roman"/>
          <w:b/>
        </w:rPr>
        <w:t xml:space="preserve"> </w:t>
      </w:r>
      <w:r w:rsidRPr="00BC7E2F">
        <w:rPr>
          <w:rFonts w:ascii="Calibri" w:eastAsia="Calibri" w:hAnsi="Calibri" w:cs="Times New Roman"/>
          <w:b/>
        </w:rPr>
        <w:t xml:space="preserve"> Rep. White</w:t>
      </w:r>
      <w:r w:rsidR="0063651C">
        <w:rPr>
          <w:rFonts w:ascii="Calibri" w:eastAsia="Calibri" w:hAnsi="Calibri" w:cs="Times New Roman"/>
          <w:b/>
        </w:rPr>
        <w:fldChar w:fldCharType="begin"/>
      </w:r>
      <w:r w:rsidR="0063651C">
        <w:instrText xml:space="preserve"> </w:instrText>
      </w:r>
      <w:r w:rsidR="0063651C" w:rsidRPr="00CD1B6B">
        <w:instrText>XE "</w:instrText>
      </w:r>
      <w:r w:rsidR="0063651C" w:rsidRPr="00CD1B6B">
        <w:rPr>
          <w:rFonts w:ascii="Calibri" w:eastAsia="Calibri" w:hAnsi="Calibri" w:cs="Times New Roman"/>
        </w:rPr>
        <w:instrText>Rep. White</w:instrText>
      </w:r>
      <w:r w:rsidR="0063651C" w:rsidRPr="00CD1B6B">
        <w:instrText>"</w:instrText>
      </w:r>
      <w:r w:rsidR="0063651C">
        <w:instrText xml:space="preserve"> </w:instrText>
      </w:r>
      <w:r w:rsidR="0063651C">
        <w:rPr>
          <w:rFonts w:ascii="Calibri" w:eastAsia="Calibri" w:hAnsi="Calibri" w:cs="Times New Roman"/>
          <w:b/>
        </w:rPr>
        <w:fldChar w:fldCharType="end"/>
      </w:r>
    </w:p>
    <w:p w:rsidR="00BC7E2F" w:rsidRPr="00BC7E2F" w:rsidRDefault="00BC7E2F" w:rsidP="00643532">
      <w:pPr>
        <w:spacing w:after="320" w:line="240" w:lineRule="auto"/>
        <w:rPr>
          <w:rFonts w:ascii="Calibri" w:eastAsia="Calibri" w:hAnsi="Calibri" w:cs="Times New Roman"/>
        </w:rPr>
      </w:pPr>
      <w:r w:rsidRPr="00BC7E2F">
        <w:rPr>
          <w:rFonts w:ascii="Calibri" w:eastAsia="Calibri" w:hAnsi="Calibri" w:cs="Times New Roman"/>
        </w:rPr>
        <w:t>This bill revises notice requirements for the cancellation of or refusal to renew an automobile insurance</w:t>
      </w:r>
      <w:r w:rsidR="0063651C">
        <w:rPr>
          <w:rFonts w:ascii="Calibri" w:eastAsia="Calibri" w:hAnsi="Calibri" w:cs="Times New Roman"/>
        </w:rPr>
        <w:fldChar w:fldCharType="begin"/>
      </w:r>
      <w:r w:rsidR="0063651C">
        <w:instrText xml:space="preserve"> XE "</w:instrText>
      </w:r>
      <w:r w:rsidR="0063651C" w:rsidRPr="0020150D">
        <w:rPr>
          <w:rFonts w:ascii="Calibri" w:eastAsia="Calibri" w:hAnsi="Calibri" w:cs="Times New Roman"/>
        </w:rPr>
        <w:instrText>automobile insurance</w:instrText>
      </w:r>
      <w:r w:rsidR="0063651C">
        <w:instrText xml:space="preserve">" </w:instrText>
      </w:r>
      <w:r w:rsidR="0063651C">
        <w:rPr>
          <w:rFonts w:ascii="Calibri" w:eastAsia="Calibri" w:hAnsi="Calibri" w:cs="Times New Roman"/>
        </w:rPr>
        <w:fldChar w:fldCharType="end"/>
      </w:r>
      <w:r w:rsidRPr="00BC7E2F">
        <w:rPr>
          <w:rFonts w:ascii="Calibri" w:eastAsia="Calibri" w:hAnsi="Calibri" w:cs="Times New Roman"/>
        </w:rPr>
        <w:t xml:space="preserve"> policy to provide that, for purposes of commercial automobile insurance policies, the notice must state the date not less than sixty days after the date of the mailing or delivering on which the cancellation or refusal to renew becomes effective.</w:t>
      </w:r>
    </w:p>
    <w:p w:rsidR="0019073B" w:rsidRPr="00886994" w:rsidRDefault="0019073B" w:rsidP="009C599E">
      <w:pPr>
        <w:pStyle w:val="Heading4"/>
        <w:spacing w:after="320"/>
        <w:rPr>
          <w:rFonts w:asciiTheme="minorHAnsi" w:hAnsiTheme="minorHAnsi" w:cstheme="minorHAnsi"/>
          <w:b w:val="0"/>
          <w:szCs w:val="32"/>
        </w:rPr>
      </w:pPr>
      <w:r w:rsidRPr="00886994">
        <w:rPr>
          <w:rFonts w:asciiTheme="minorHAnsi" w:hAnsiTheme="minorHAnsi" w:cstheme="minorHAnsi"/>
          <w:b w:val="0"/>
          <w:szCs w:val="32"/>
        </w:rPr>
        <w:t>Medical, Military, Public and Municipal Affairs</w:t>
      </w:r>
    </w:p>
    <w:p w:rsidR="0019073B" w:rsidRPr="00995436" w:rsidRDefault="00995436" w:rsidP="0019073B">
      <w:pPr>
        <w:rPr>
          <w:rFonts w:cstheme="minorHAnsi"/>
          <w:color w:val="000000" w:themeColor="text1"/>
        </w:rPr>
      </w:pPr>
      <w:r w:rsidRPr="00995436">
        <w:rPr>
          <w:rFonts w:cstheme="minorHAnsi"/>
          <w:color w:val="000000" w:themeColor="text1"/>
        </w:rPr>
        <w:t xml:space="preserve">No bills </w:t>
      </w:r>
      <w:proofErr w:type="gramStart"/>
      <w:r w:rsidRPr="00995436">
        <w:rPr>
          <w:rFonts w:cstheme="minorHAnsi"/>
          <w:color w:val="000000" w:themeColor="text1"/>
        </w:rPr>
        <w:t>were referred</w:t>
      </w:r>
      <w:proofErr w:type="gramEnd"/>
      <w:r w:rsidRPr="00995436">
        <w:rPr>
          <w:rFonts w:cstheme="minorHAnsi"/>
          <w:color w:val="000000" w:themeColor="text1"/>
        </w:rPr>
        <w:t xml:space="preserve"> to this committee.</w:t>
      </w:r>
    </w:p>
    <w:p w:rsidR="0019073B" w:rsidRPr="00886994" w:rsidRDefault="0019073B" w:rsidP="0019073B">
      <w:pPr>
        <w:pStyle w:val="Footer"/>
        <w:tabs>
          <w:tab w:val="clear" w:pos="4320"/>
          <w:tab w:val="clear" w:pos="8640"/>
        </w:tabs>
        <w:jc w:val="center"/>
        <w:rPr>
          <w:rFonts w:asciiTheme="minorHAnsi" w:hAnsiTheme="minorHAnsi" w:cstheme="minorHAnsi"/>
          <w:bCs/>
          <w:sz w:val="32"/>
          <w:szCs w:val="32"/>
        </w:rPr>
      </w:pPr>
      <w:r w:rsidRPr="00886994">
        <w:rPr>
          <w:rFonts w:asciiTheme="minorHAnsi" w:hAnsiTheme="minorHAnsi" w:cstheme="minorHAnsi"/>
          <w:bCs/>
          <w:sz w:val="32"/>
          <w:szCs w:val="32"/>
        </w:rPr>
        <w:t>Ways and Means</w:t>
      </w:r>
    </w:p>
    <w:p w:rsidR="00BC7E2F" w:rsidRDefault="00BC7E2F" w:rsidP="00BC7E2F">
      <w:pPr>
        <w:spacing w:after="0" w:line="240" w:lineRule="auto"/>
        <w:rPr>
          <w:rFonts w:ascii="Calibri" w:eastAsia="Calibri" w:hAnsi="Calibri" w:cs="Times New Roman"/>
          <w:b/>
          <w:u w:val="single"/>
        </w:rPr>
      </w:pPr>
    </w:p>
    <w:p w:rsidR="00BC7E2F" w:rsidRPr="00BC7E2F" w:rsidRDefault="00BC7E2F" w:rsidP="00BC7E2F">
      <w:pPr>
        <w:spacing w:after="0" w:line="240" w:lineRule="auto"/>
        <w:rPr>
          <w:rFonts w:ascii="Calibri" w:eastAsia="Calibri" w:hAnsi="Calibri" w:cs="Times New Roman"/>
          <w:b/>
        </w:rPr>
      </w:pPr>
      <w:r w:rsidRPr="0063651C">
        <w:rPr>
          <w:rFonts w:ascii="Calibri" w:eastAsia="Calibri" w:hAnsi="Calibri" w:cs="Times New Roman"/>
          <w:b/>
        </w:rPr>
        <w:t>H. 3786</w:t>
      </w:r>
      <w:r w:rsidR="0063651C">
        <w:rPr>
          <w:rFonts w:ascii="Calibri" w:eastAsia="Calibri" w:hAnsi="Calibri" w:cs="Times New Roman"/>
          <w:b/>
        </w:rPr>
        <w:fldChar w:fldCharType="begin"/>
      </w:r>
      <w:r w:rsidR="0063651C">
        <w:instrText xml:space="preserve"> </w:instrText>
      </w:r>
      <w:r w:rsidR="0063651C" w:rsidRPr="00CD1B6B">
        <w:instrText>XE "</w:instrText>
      </w:r>
      <w:r w:rsidR="0063651C" w:rsidRPr="00CD1B6B">
        <w:rPr>
          <w:rFonts w:ascii="Calibri" w:eastAsia="Calibri" w:hAnsi="Calibri" w:cs="Times New Roman"/>
        </w:rPr>
        <w:instrText>H. 3786</w:instrText>
      </w:r>
      <w:r w:rsidR="0063651C" w:rsidRPr="00CD1B6B">
        <w:instrText>"</w:instrText>
      </w:r>
      <w:r w:rsidR="0063651C">
        <w:instrText xml:space="preserve"> </w:instrText>
      </w:r>
      <w:r w:rsidR="0063651C">
        <w:rPr>
          <w:rFonts w:ascii="Calibri" w:eastAsia="Calibri" w:hAnsi="Calibri" w:cs="Times New Roman"/>
          <w:b/>
        </w:rPr>
        <w:fldChar w:fldCharType="end"/>
      </w:r>
      <w:r w:rsidRPr="00BC7E2F">
        <w:rPr>
          <w:rFonts w:ascii="Calibri" w:eastAsia="Calibri" w:hAnsi="Calibri" w:cs="Times New Roman"/>
          <w:b/>
        </w:rPr>
        <w:t xml:space="preserve">  State Constitutional Officer Salaries </w:t>
      </w:r>
      <w:r w:rsidR="0063651C">
        <w:rPr>
          <w:rFonts w:ascii="Calibri" w:eastAsia="Calibri" w:hAnsi="Calibri" w:cs="Times New Roman"/>
          <w:b/>
        </w:rPr>
        <w:t xml:space="preserve"> </w:t>
      </w:r>
      <w:r w:rsidRPr="00BC7E2F">
        <w:rPr>
          <w:rFonts w:ascii="Calibri" w:eastAsia="Calibri" w:hAnsi="Calibri" w:cs="Times New Roman"/>
          <w:b/>
        </w:rPr>
        <w:t xml:space="preserve"> Rep. G. M. Smith</w:t>
      </w:r>
      <w:r w:rsidR="00D53C36">
        <w:rPr>
          <w:rFonts w:ascii="Calibri" w:eastAsia="Calibri" w:hAnsi="Calibri" w:cs="Times New Roman"/>
          <w:b/>
        </w:rPr>
        <w:fldChar w:fldCharType="begin"/>
      </w:r>
      <w:r w:rsidR="00D53C36">
        <w:instrText xml:space="preserve"> </w:instrText>
      </w:r>
      <w:r w:rsidR="00D53C36" w:rsidRPr="00D53C36">
        <w:instrText>XE "</w:instrText>
      </w:r>
      <w:r w:rsidR="00D53C36" w:rsidRPr="00D53C36">
        <w:rPr>
          <w:rFonts w:ascii="Calibri" w:eastAsia="Calibri" w:hAnsi="Calibri" w:cs="Times New Roman"/>
        </w:rPr>
        <w:instrText>Rep. Smith, G.M</w:instrText>
      </w:r>
      <w:r w:rsidR="00D53C36">
        <w:rPr>
          <w:rFonts w:ascii="Calibri" w:eastAsia="Calibri" w:hAnsi="Calibri" w:cs="Times New Roman"/>
          <w:b/>
        </w:rPr>
        <w:instrText>.</w:instrText>
      </w:r>
      <w:r w:rsidR="00D53C36">
        <w:instrText xml:space="preserve">" </w:instrText>
      </w:r>
      <w:r w:rsidR="00D53C36">
        <w:rPr>
          <w:rFonts w:ascii="Calibri" w:eastAsia="Calibri" w:hAnsi="Calibri" w:cs="Times New Roman"/>
          <w:b/>
        </w:rPr>
        <w:fldChar w:fldCharType="end"/>
      </w:r>
    </w:p>
    <w:p w:rsidR="00BC7E2F" w:rsidRPr="00BC7E2F" w:rsidRDefault="00BC7E2F" w:rsidP="00BC7E2F">
      <w:pPr>
        <w:spacing w:after="0" w:line="240" w:lineRule="auto"/>
        <w:rPr>
          <w:rFonts w:ascii="Calibri" w:eastAsia="Calibri" w:hAnsi="Calibri" w:cs="Times New Roman"/>
        </w:rPr>
      </w:pPr>
      <w:r w:rsidRPr="00BC7E2F">
        <w:rPr>
          <w:rFonts w:ascii="Calibri" w:eastAsia="Calibri" w:hAnsi="Calibri" w:cs="Times New Roman"/>
        </w:rPr>
        <w:t xml:space="preserve">This bill establishes provisions under which, </w:t>
      </w:r>
      <w:proofErr w:type="gramStart"/>
      <w:r w:rsidRPr="00BC7E2F">
        <w:rPr>
          <w:rFonts w:ascii="Calibri" w:eastAsia="Calibri" w:hAnsi="Calibri" w:cs="Times New Roman"/>
        </w:rPr>
        <w:t>beginning with Fiscal Y</w:t>
      </w:r>
      <w:r w:rsidR="00751EAF">
        <w:rPr>
          <w:rFonts w:ascii="Calibri" w:eastAsia="Calibri" w:hAnsi="Calibri" w:cs="Times New Roman"/>
        </w:rPr>
        <w:t>ear 2022-2023 salaries for s</w:t>
      </w:r>
      <w:r w:rsidR="00DB1E49">
        <w:rPr>
          <w:rFonts w:ascii="Calibri" w:eastAsia="Calibri" w:hAnsi="Calibri" w:cs="Times New Roman"/>
        </w:rPr>
        <w:t>tate constitutional o</w:t>
      </w:r>
      <w:r w:rsidRPr="00BC7E2F">
        <w:rPr>
          <w:rFonts w:ascii="Calibri" w:eastAsia="Calibri" w:hAnsi="Calibri" w:cs="Times New Roman"/>
        </w:rPr>
        <w:t>fficers</w:t>
      </w:r>
      <w:r w:rsidR="00DB1E49">
        <w:rPr>
          <w:rFonts w:ascii="Calibri" w:eastAsia="Calibri" w:hAnsi="Calibri" w:cs="Times New Roman"/>
        </w:rPr>
        <w:fldChar w:fldCharType="begin"/>
      </w:r>
      <w:r w:rsidR="00DB1E49">
        <w:instrText xml:space="preserve"> XE "</w:instrText>
      </w:r>
      <w:r w:rsidR="00DB1E49" w:rsidRPr="00415CE2">
        <w:rPr>
          <w:rFonts w:ascii="Calibri" w:eastAsia="Calibri" w:hAnsi="Calibri" w:cs="Times New Roman"/>
        </w:rPr>
        <w:instrText>constitutional officers:</w:instrText>
      </w:r>
      <w:r w:rsidR="00DB1E49" w:rsidRPr="00415CE2">
        <w:instrText>governing the salaries of</w:instrText>
      </w:r>
      <w:r w:rsidR="00DB1E49">
        <w:instrText xml:space="preserve">" </w:instrText>
      </w:r>
      <w:r w:rsidR="00DB1E49">
        <w:rPr>
          <w:rFonts w:ascii="Calibri" w:eastAsia="Calibri" w:hAnsi="Calibri" w:cs="Times New Roman"/>
        </w:rPr>
        <w:fldChar w:fldCharType="end"/>
      </w:r>
      <w:r w:rsidRPr="00BC7E2F">
        <w:rPr>
          <w:rFonts w:ascii="Calibri" w:eastAsia="Calibri" w:hAnsi="Calibri" w:cs="Times New Roman"/>
        </w:rPr>
        <w:t xml:space="preserve"> must be based on recommendations by the Agency Head Salary Commission to the General Assembly</w:t>
      </w:r>
      <w:proofErr w:type="gramEnd"/>
      <w:r w:rsidRPr="00BC7E2F">
        <w:rPr>
          <w:rFonts w:ascii="Calibri" w:eastAsia="Calibri" w:hAnsi="Calibri" w:cs="Times New Roman"/>
        </w:rPr>
        <w:t xml:space="preserve">.  Under the new procedure, the Agency Head Salary Commission </w:t>
      </w:r>
      <w:proofErr w:type="gramStart"/>
      <w:r w:rsidRPr="00BC7E2F">
        <w:rPr>
          <w:rFonts w:ascii="Calibri" w:eastAsia="Calibri" w:hAnsi="Calibri" w:cs="Times New Roman"/>
        </w:rPr>
        <w:t>is charged</w:t>
      </w:r>
      <w:proofErr w:type="gramEnd"/>
      <w:r w:rsidRPr="00BC7E2F">
        <w:rPr>
          <w:rFonts w:ascii="Calibri" w:eastAsia="Calibri" w:hAnsi="Calibri" w:cs="Times New Roman"/>
        </w:rPr>
        <w:t xml:space="preserve"> with having a study conducted every four years to update salary recommendations for the </w:t>
      </w:r>
      <w:r w:rsidR="00175A4E">
        <w:rPr>
          <w:rFonts w:ascii="Calibri" w:eastAsia="Calibri" w:hAnsi="Calibri" w:cs="Times New Roman"/>
        </w:rPr>
        <w:t>state constitutional o</w:t>
      </w:r>
      <w:r w:rsidR="00175A4E" w:rsidRPr="00BC7E2F">
        <w:rPr>
          <w:rFonts w:ascii="Calibri" w:eastAsia="Calibri" w:hAnsi="Calibri" w:cs="Times New Roman"/>
        </w:rPr>
        <w:t>fficers</w:t>
      </w:r>
      <w:r w:rsidRPr="00BC7E2F">
        <w:rPr>
          <w:rFonts w:ascii="Calibri" w:eastAsia="Calibri" w:hAnsi="Calibri" w:cs="Times New Roman"/>
        </w:rPr>
        <w:t>.</w:t>
      </w:r>
    </w:p>
    <w:p w:rsidR="00BC7E2F" w:rsidRPr="00BC7E2F" w:rsidRDefault="00BC7E2F" w:rsidP="00BC7E2F">
      <w:pPr>
        <w:spacing w:after="0" w:line="240" w:lineRule="auto"/>
        <w:rPr>
          <w:rFonts w:ascii="Calibri" w:eastAsia="Calibri" w:hAnsi="Calibri" w:cs="Times New Roman"/>
        </w:rPr>
      </w:pPr>
    </w:p>
    <w:p w:rsidR="00BC7E2F" w:rsidRPr="00BC7E2F" w:rsidRDefault="00BC7E2F" w:rsidP="00BC7E2F">
      <w:pPr>
        <w:spacing w:after="0" w:line="240" w:lineRule="auto"/>
        <w:rPr>
          <w:rFonts w:ascii="Calibri" w:eastAsia="Calibri" w:hAnsi="Calibri" w:cs="Times New Roman"/>
          <w:b/>
        </w:rPr>
      </w:pPr>
      <w:r w:rsidRPr="0063651C">
        <w:rPr>
          <w:rFonts w:ascii="Calibri" w:eastAsia="Calibri" w:hAnsi="Calibri" w:cs="Times New Roman"/>
          <w:b/>
        </w:rPr>
        <w:t>H. 3787</w:t>
      </w:r>
      <w:r w:rsidR="00DB1E49">
        <w:rPr>
          <w:rFonts w:ascii="Calibri" w:eastAsia="Calibri" w:hAnsi="Calibri" w:cs="Times New Roman"/>
          <w:b/>
        </w:rPr>
        <w:fldChar w:fldCharType="begin"/>
      </w:r>
      <w:r w:rsidR="00DB1E49">
        <w:instrText xml:space="preserve"> XE </w:instrText>
      </w:r>
      <w:r w:rsidR="00DB1E49" w:rsidRPr="00DB1E49">
        <w:instrText>"</w:instrText>
      </w:r>
      <w:r w:rsidR="00DB1E49" w:rsidRPr="00DB1E49">
        <w:rPr>
          <w:rFonts w:ascii="Calibri" w:eastAsia="Calibri" w:hAnsi="Calibri" w:cs="Times New Roman"/>
        </w:rPr>
        <w:instrText>H. 3787</w:instrText>
      </w:r>
      <w:r w:rsidR="00DB1E49">
        <w:instrText xml:space="preserve">" </w:instrText>
      </w:r>
      <w:r w:rsidR="00DB1E49">
        <w:rPr>
          <w:rFonts w:ascii="Calibri" w:eastAsia="Calibri" w:hAnsi="Calibri" w:cs="Times New Roman"/>
          <w:b/>
        </w:rPr>
        <w:fldChar w:fldCharType="end"/>
      </w:r>
      <w:r w:rsidRPr="00BC7E2F">
        <w:rPr>
          <w:rFonts w:ascii="Calibri" w:eastAsia="Calibri" w:hAnsi="Calibri" w:cs="Times New Roman"/>
          <w:b/>
        </w:rPr>
        <w:t xml:space="preserve"> </w:t>
      </w:r>
      <w:r w:rsidR="0063651C">
        <w:rPr>
          <w:rFonts w:ascii="Calibri" w:eastAsia="Calibri" w:hAnsi="Calibri" w:cs="Times New Roman"/>
          <w:b/>
        </w:rPr>
        <w:t xml:space="preserve"> </w:t>
      </w:r>
      <w:r w:rsidRPr="00BC7E2F">
        <w:rPr>
          <w:rFonts w:ascii="Calibri" w:eastAsia="Calibri" w:hAnsi="Calibri" w:cs="Times New Roman"/>
          <w:b/>
        </w:rPr>
        <w:t>Attorney General Included in the Retirement S</w:t>
      </w:r>
      <w:r w:rsidR="0063651C">
        <w:rPr>
          <w:rFonts w:ascii="Calibri" w:eastAsia="Calibri" w:hAnsi="Calibri" w:cs="Times New Roman"/>
          <w:b/>
        </w:rPr>
        <w:t xml:space="preserve">ystem for Judges and Solicitors   </w:t>
      </w:r>
      <w:r w:rsidRPr="00BC7E2F">
        <w:rPr>
          <w:rFonts w:ascii="Calibri" w:eastAsia="Calibri" w:hAnsi="Calibri" w:cs="Times New Roman"/>
          <w:b/>
        </w:rPr>
        <w:t>Rep. G. M. Smith</w:t>
      </w:r>
      <w:r w:rsidR="00D53C36">
        <w:rPr>
          <w:rFonts w:ascii="Calibri" w:eastAsia="Calibri" w:hAnsi="Calibri" w:cs="Times New Roman"/>
          <w:b/>
        </w:rPr>
        <w:fldChar w:fldCharType="begin"/>
      </w:r>
      <w:r w:rsidR="00D53C36">
        <w:instrText xml:space="preserve"> </w:instrText>
      </w:r>
      <w:r w:rsidR="00D53C36" w:rsidRPr="00D53C36">
        <w:instrText>XE "</w:instrText>
      </w:r>
      <w:r w:rsidR="00D53C36" w:rsidRPr="00D53C36">
        <w:rPr>
          <w:rFonts w:ascii="Calibri" w:eastAsia="Calibri" w:hAnsi="Calibri" w:cs="Times New Roman"/>
        </w:rPr>
        <w:instrText>Rep. Smith, G.M.</w:instrText>
      </w:r>
      <w:r w:rsidR="00D53C36" w:rsidRPr="00D53C36">
        <w:instrText>"</w:instrText>
      </w:r>
      <w:r w:rsidR="00D53C36">
        <w:instrText xml:space="preserve"> </w:instrText>
      </w:r>
      <w:r w:rsidR="00D53C36">
        <w:rPr>
          <w:rFonts w:ascii="Calibri" w:eastAsia="Calibri" w:hAnsi="Calibri" w:cs="Times New Roman"/>
          <w:b/>
        </w:rPr>
        <w:fldChar w:fldCharType="end"/>
      </w:r>
    </w:p>
    <w:p w:rsidR="00BC7E2F" w:rsidRPr="00BC7E2F" w:rsidRDefault="00BC7E2F" w:rsidP="00BC7E2F">
      <w:pPr>
        <w:spacing w:after="0" w:line="240" w:lineRule="auto"/>
        <w:rPr>
          <w:rFonts w:ascii="Calibri" w:eastAsia="Calibri" w:hAnsi="Calibri" w:cs="Times New Roman"/>
        </w:rPr>
      </w:pPr>
      <w:r w:rsidRPr="00BC7E2F">
        <w:rPr>
          <w:rFonts w:ascii="Calibri" w:eastAsia="Calibri" w:hAnsi="Calibri" w:cs="Times New Roman"/>
        </w:rPr>
        <w:t xml:space="preserve">This bill provides for the </w:t>
      </w:r>
      <w:r w:rsidR="00023C15">
        <w:rPr>
          <w:rFonts w:ascii="Calibri" w:eastAsia="Calibri" w:hAnsi="Calibri" w:cs="Times New Roman"/>
        </w:rPr>
        <w:t>a</w:t>
      </w:r>
      <w:r w:rsidRPr="00BC7E2F">
        <w:rPr>
          <w:rFonts w:ascii="Calibri" w:eastAsia="Calibri" w:hAnsi="Calibri" w:cs="Times New Roman"/>
        </w:rPr>
        <w:t xml:space="preserve">ttorney </w:t>
      </w:r>
      <w:r w:rsidR="00023C15">
        <w:rPr>
          <w:rFonts w:ascii="Calibri" w:eastAsia="Calibri" w:hAnsi="Calibri" w:cs="Times New Roman"/>
        </w:rPr>
        <w:t>g</w:t>
      </w:r>
      <w:r w:rsidRPr="00BC7E2F">
        <w:rPr>
          <w:rFonts w:ascii="Calibri" w:eastAsia="Calibri" w:hAnsi="Calibri" w:cs="Times New Roman"/>
        </w:rPr>
        <w:t>eneral</w:t>
      </w:r>
      <w:r w:rsidR="00DB1E49">
        <w:rPr>
          <w:rFonts w:ascii="Calibri" w:eastAsia="Calibri" w:hAnsi="Calibri" w:cs="Times New Roman"/>
        </w:rPr>
        <w:fldChar w:fldCharType="begin"/>
      </w:r>
      <w:r w:rsidR="00DB1E49">
        <w:instrText xml:space="preserve"> XE "</w:instrText>
      </w:r>
      <w:r w:rsidR="00EC0249">
        <w:rPr>
          <w:rFonts w:ascii="Calibri" w:eastAsia="Calibri" w:hAnsi="Calibri" w:cs="Times New Roman"/>
        </w:rPr>
        <w:instrText>a</w:instrText>
      </w:r>
      <w:r w:rsidR="00DB1E49" w:rsidRPr="006B6BE0">
        <w:rPr>
          <w:rFonts w:ascii="Calibri" w:eastAsia="Calibri" w:hAnsi="Calibri" w:cs="Times New Roman"/>
        </w:rPr>
        <w:instrText xml:space="preserve">ttorney </w:instrText>
      </w:r>
      <w:r w:rsidR="00EC0249">
        <w:rPr>
          <w:rFonts w:ascii="Calibri" w:eastAsia="Calibri" w:hAnsi="Calibri" w:cs="Times New Roman"/>
        </w:rPr>
        <w:instrText>g</w:instrText>
      </w:r>
      <w:r w:rsidR="00DB1E49" w:rsidRPr="006B6BE0">
        <w:rPr>
          <w:rFonts w:ascii="Calibri" w:eastAsia="Calibri" w:hAnsi="Calibri" w:cs="Times New Roman"/>
        </w:rPr>
        <w:instrText>eneral:</w:instrText>
      </w:r>
      <w:r w:rsidR="00DB1E49" w:rsidRPr="006B6BE0">
        <w:instrText>retirement system</w:instrText>
      </w:r>
      <w:r w:rsidR="00DB1E49">
        <w:instrText xml:space="preserve">" </w:instrText>
      </w:r>
      <w:r w:rsidR="00DB1E49">
        <w:rPr>
          <w:rFonts w:ascii="Calibri" w:eastAsia="Calibri" w:hAnsi="Calibri" w:cs="Times New Roman"/>
        </w:rPr>
        <w:fldChar w:fldCharType="end"/>
      </w:r>
      <w:r w:rsidRPr="00BC7E2F">
        <w:rPr>
          <w:rFonts w:ascii="Calibri" w:eastAsia="Calibri" w:hAnsi="Calibri" w:cs="Times New Roman"/>
        </w:rPr>
        <w:t xml:space="preserve"> to become a member of the Retirement System for Judges and Solicitors.  The legislation allows the Attorney General serving on July 1, 2021, to elect to become a member.</w:t>
      </w:r>
    </w:p>
    <w:p w:rsidR="00BC7E2F" w:rsidRPr="00BC7E2F" w:rsidRDefault="00BC7E2F" w:rsidP="00BC7E2F">
      <w:pPr>
        <w:spacing w:after="0" w:line="240" w:lineRule="auto"/>
        <w:rPr>
          <w:rFonts w:ascii="Calibri" w:eastAsia="Calibri" w:hAnsi="Calibri" w:cs="Times New Roman"/>
        </w:rPr>
      </w:pPr>
    </w:p>
    <w:p w:rsidR="00BC7E2F" w:rsidRPr="00BC7E2F" w:rsidRDefault="00BC7E2F" w:rsidP="00BC7E2F">
      <w:pPr>
        <w:spacing w:after="0" w:line="240" w:lineRule="auto"/>
        <w:rPr>
          <w:rFonts w:ascii="Calibri" w:eastAsia="Calibri" w:hAnsi="Calibri" w:cs="Times New Roman"/>
          <w:b/>
        </w:rPr>
      </w:pPr>
      <w:r w:rsidRPr="0063651C">
        <w:rPr>
          <w:rFonts w:ascii="Calibri" w:eastAsia="Calibri" w:hAnsi="Calibri" w:cs="Times New Roman"/>
          <w:b/>
        </w:rPr>
        <w:t>H. 3790</w:t>
      </w:r>
      <w:r w:rsidR="00DB1E49">
        <w:rPr>
          <w:rFonts w:ascii="Calibri" w:eastAsia="Calibri" w:hAnsi="Calibri" w:cs="Times New Roman"/>
          <w:b/>
        </w:rPr>
        <w:fldChar w:fldCharType="begin"/>
      </w:r>
      <w:r w:rsidR="00DB1E49">
        <w:instrText xml:space="preserve"> </w:instrText>
      </w:r>
      <w:r w:rsidR="00DB1E49" w:rsidRPr="00DB1E49">
        <w:instrText>XE "</w:instrText>
      </w:r>
      <w:r w:rsidR="00DB1E49" w:rsidRPr="00DB1E49">
        <w:rPr>
          <w:rFonts w:ascii="Calibri" w:eastAsia="Calibri" w:hAnsi="Calibri" w:cs="Times New Roman"/>
        </w:rPr>
        <w:instrText>H. 3790</w:instrText>
      </w:r>
      <w:r w:rsidR="00DB1E49" w:rsidRPr="00DB1E49">
        <w:instrText>"</w:instrText>
      </w:r>
      <w:r w:rsidR="00DB1E49">
        <w:instrText xml:space="preserve"> </w:instrText>
      </w:r>
      <w:r w:rsidR="00DB1E49">
        <w:rPr>
          <w:rFonts w:ascii="Calibri" w:eastAsia="Calibri" w:hAnsi="Calibri" w:cs="Times New Roman"/>
          <w:b/>
        </w:rPr>
        <w:fldChar w:fldCharType="end"/>
      </w:r>
      <w:r w:rsidR="00DB1E49">
        <w:rPr>
          <w:rFonts w:ascii="Calibri" w:eastAsia="Calibri" w:hAnsi="Calibri" w:cs="Times New Roman"/>
          <w:b/>
        </w:rPr>
        <w:t xml:space="preserve"> </w:t>
      </w:r>
      <w:r w:rsidRPr="00BC7E2F">
        <w:rPr>
          <w:rFonts w:ascii="Calibri" w:eastAsia="Calibri" w:hAnsi="Calibri" w:cs="Times New Roman"/>
          <w:b/>
        </w:rPr>
        <w:t xml:space="preserve"> South Carolina Film Commission Funding  </w:t>
      </w:r>
      <w:r w:rsidR="00DB1E49">
        <w:rPr>
          <w:rFonts w:ascii="Calibri" w:eastAsia="Calibri" w:hAnsi="Calibri" w:cs="Times New Roman"/>
          <w:b/>
        </w:rPr>
        <w:t xml:space="preserve"> </w:t>
      </w:r>
      <w:r w:rsidRPr="00BC7E2F">
        <w:rPr>
          <w:rFonts w:ascii="Calibri" w:eastAsia="Calibri" w:hAnsi="Calibri" w:cs="Times New Roman"/>
          <w:b/>
        </w:rPr>
        <w:t>Rep. W. Newton</w:t>
      </w:r>
    </w:p>
    <w:p w:rsidR="00BC7E2F" w:rsidRPr="00BC7E2F" w:rsidRDefault="00BC7E2F" w:rsidP="00BC7E2F">
      <w:pPr>
        <w:spacing w:after="0" w:line="240" w:lineRule="auto"/>
        <w:rPr>
          <w:rFonts w:ascii="Calibri" w:eastAsia="Calibri" w:hAnsi="Calibri" w:cs="Times New Roman"/>
        </w:rPr>
      </w:pPr>
      <w:proofErr w:type="gramStart"/>
      <w:r w:rsidRPr="00BC7E2F">
        <w:rPr>
          <w:rFonts w:ascii="Calibri" w:eastAsia="Calibri" w:hAnsi="Calibri" w:cs="Times New Roman"/>
        </w:rPr>
        <w:t>This bill provides that, on July 1, 2021, and each July first thereafter until July 1, 2025, an additional four percent of the general fund portion of admissions tax collected by the State of South Carolina for the previous year must be funded annually to the Department of Parks, Recreation and Tourism for the exclusive use of the South Carolina Film Commission until the total amount is equal to forty six percent of the general fund portion of admissions tax.</w:t>
      </w:r>
      <w:proofErr w:type="gramEnd"/>
    </w:p>
    <w:p w:rsidR="00BC7E2F" w:rsidRPr="00BC7E2F" w:rsidRDefault="00BC7E2F" w:rsidP="00BC7E2F">
      <w:pPr>
        <w:spacing w:after="0" w:line="240" w:lineRule="auto"/>
        <w:rPr>
          <w:rFonts w:ascii="Calibri" w:eastAsia="Calibri" w:hAnsi="Calibri" w:cs="Times New Roman"/>
        </w:rPr>
      </w:pPr>
    </w:p>
    <w:p w:rsidR="00BC7E2F" w:rsidRPr="00BC7E2F" w:rsidRDefault="00BC7E2F" w:rsidP="00BC7E2F">
      <w:pPr>
        <w:spacing w:after="0" w:line="240" w:lineRule="auto"/>
        <w:rPr>
          <w:rFonts w:ascii="Calibri" w:eastAsia="Calibri" w:hAnsi="Calibri" w:cs="Times New Roman"/>
          <w:b/>
        </w:rPr>
      </w:pPr>
      <w:r w:rsidRPr="0063651C">
        <w:rPr>
          <w:rFonts w:ascii="Calibri" w:eastAsia="Calibri" w:hAnsi="Calibri" w:cs="Times New Roman"/>
          <w:b/>
        </w:rPr>
        <w:lastRenderedPageBreak/>
        <w:t>H. 3792</w:t>
      </w:r>
      <w:r w:rsidR="00175A4E">
        <w:rPr>
          <w:rFonts w:ascii="Calibri" w:eastAsia="Calibri" w:hAnsi="Calibri" w:cs="Times New Roman"/>
          <w:b/>
        </w:rPr>
        <w:fldChar w:fldCharType="begin"/>
      </w:r>
      <w:r w:rsidR="00175A4E">
        <w:instrText xml:space="preserve"> </w:instrText>
      </w:r>
      <w:r w:rsidR="00175A4E" w:rsidRPr="00175A4E">
        <w:instrText>XE "</w:instrText>
      </w:r>
      <w:r w:rsidR="00175A4E" w:rsidRPr="00175A4E">
        <w:rPr>
          <w:rFonts w:ascii="Calibri" w:eastAsia="Calibri" w:hAnsi="Calibri" w:cs="Times New Roman"/>
        </w:rPr>
        <w:instrText>H. 3792</w:instrText>
      </w:r>
      <w:r w:rsidR="00175A4E" w:rsidRPr="00175A4E">
        <w:instrText>"</w:instrText>
      </w:r>
      <w:r w:rsidR="00175A4E">
        <w:instrText xml:space="preserve"> </w:instrText>
      </w:r>
      <w:r w:rsidR="00175A4E">
        <w:rPr>
          <w:rFonts w:ascii="Calibri" w:eastAsia="Calibri" w:hAnsi="Calibri" w:cs="Times New Roman"/>
          <w:b/>
        </w:rPr>
        <w:fldChar w:fldCharType="end"/>
      </w:r>
      <w:r w:rsidR="00DB1E49">
        <w:rPr>
          <w:rFonts w:ascii="Calibri" w:eastAsia="Calibri" w:hAnsi="Calibri" w:cs="Times New Roman"/>
          <w:b/>
        </w:rPr>
        <w:t xml:space="preserve"> </w:t>
      </w:r>
      <w:r w:rsidRPr="00BC7E2F">
        <w:rPr>
          <w:rFonts w:ascii="Calibri" w:eastAsia="Calibri" w:hAnsi="Calibri" w:cs="Times New Roman"/>
          <w:b/>
        </w:rPr>
        <w:t xml:space="preserve"> South Carolina Motion Picture Incentive Act Funds  </w:t>
      </w:r>
      <w:r w:rsidR="00DB1E49">
        <w:rPr>
          <w:rFonts w:ascii="Calibri" w:eastAsia="Calibri" w:hAnsi="Calibri" w:cs="Times New Roman"/>
          <w:b/>
        </w:rPr>
        <w:t xml:space="preserve"> </w:t>
      </w:r>
      <w:r w:rsidRPr="00BC7E2F">
        <w:rPr>
          <w:rFonts w:ascii="Calibri" w:eastAsia="Calibri" w:hAnsi="Calibri" w:cs="Times New Roman"/>
          <w:b/>
        </w:rPr>
        <w:t>Rep. W. Newton</w:t>
      </w:r>
      <w:r w:rsidR="00175A4E">
        <w:rPr>
          <w:rFonts w:ascii="Calibri" w:eastAsia="Calibri" w:hAnsi="Calibri" w:cs="Times New Roman"/>
          <w:b/>
        </w:rPr>
        <w:fldChar w:fldCharType="begin"/>
      </w:r>
      <w:r w:rsidR="00175A4E">
        <w:instrText xml:space="preserve"> XE "</w:instrText>
      </w:r>
      <w:r w:rsidR="00175A4E">
        <w:rPr>
          <w:rFonts w:ascii="Calibri" w:eastAsia="Calibri" w:hAnsi="Calibri" w:cs="Times New Roman"/>
          <w:b/>
        </w:rPr>
        <w:instrText xml:space="preserve">Rep. </w:instrText>
      </w:r>
      <w:r w:rsidR="00175A4E" w:rsidRPr="009364E4">
        <w:rPr>
          <w:rFonts w:ascii="Calibri" w:eastAsia="Calibri" w:hAnsi="Calibri" w:cs="Times New Roman"/>
          <w:b/>
        </w:rPr>
        <w:instrText>Newton</w:instrText>
      </w:r>
      <w:r w:rsidR="00175A4E">
        <w:rPr>
          <w:rFonts w:ascii="Calibri" w:eastAsia="Calibri" w:hAnsi="Calibri" w:cs="Times New Roman"/>
          <w:b/>
        </w:rPr>
        <w:instrText>, W.</w:instrText>
      </w:r>
      <w:r w:rsidR="00175A4E">
        <w:instrText xml:space="preserve">" </w:instrText>
      </w:r>
      <w:r w:rsidR="00175A4E">
        <w:rPr>
          <w:rFonts w:ascii="Calibri" w:eastAsia="Calibri" w:hAnsi="Calibri" w:cs="Times New Roman"/>
          <w:b/>
        </w:rPr>
        <w:fldChar w:fldCharType="end"/>
      </w:r>
    </w:p>
    <w:p w:rsidR="00BC7E2F" w:rsidRPr="00BC7E2F" w:rsidRDefault="00BC7E2F" w:rsidP="00BC7E2F">
      <w:pPr>
        <w:spacing w:after="0" w:line="240" w:lineRule="auto"/>
        <w:rPr>
          <w:rFonts w:ascii="Calibri" w:eastAsia="Calibri" w:hAnsi="Calibri" w:cs="Times New Roman"/>
        </w:rPr>
      </w:pPr>
      <w:r w:rsidRPr="00BC7E2F">
        <w:rPr>
          <w:rFonts w:ascii="Calibri" w:eastAsia="Calibri" w:hAnsi="Calibri" w:cs="Times New Roman"/>
        </w:rPr>
        <w:t>This bill provides that any funds committed to film projects under the South Carolina Motion Picture Incentive Act</w:t>
      </w:r>
      <w:r w:rsidR="00175A4E">
        <w:rPr>
          <w:rFonts w:ascii="Calibri" w:eastAsia="Calibri" w:hAnsi="Calibri" w:cs="Times New Roman"/>
        </w:rPr>
        <w:fldChar w:fldCharType="begin"/>
      </w:r>
      <w:r w:rsidR="00175A4E">
        <w:instrText xml:space="preserve"> XE "</w:instrText>
      </w:r>
      <w:r w:rsidR="00175A4E" w:rsidRPr="00A54458">
        <w:rPr>
          <w:rFonts w:ascii="Calibri" w:eastAsia="Calibri" w:hAnsi="Calibri" w:cs="Times New Roman"/>
        </w:rPr>
        <w:instrText>Motion Picture Incentive Act</w:instrText>
      </w:r>
      <w:r w:rsidR="00175A4E">
        <w:instrText xml:space="preserve">" </w:instrText>
      </w:r>
      <w:r w:rsidR="00175A4E">
        <w:rPr>
          <w:rFonts w:ascii="Calibri" w:eastAsia="Calibri" w:hAnsi="Calibri" w:cs="Times New Roman"/>
        </w:rPr>
        <w:fldChar w:fldCharType="end"/>
      </w:r>
      <w:r w:rsidRPr="00BC7E2F">
        <w:rPr>
          <w:rFonts w:ascii="Calibri" w:eastAsia="Calibri" w:hAnsi="Calibri" w:cs="Times New Roman"/>
        </w:rPr>
        <w:t xml:space="preserve"> </w:t>
      </w:r>
      <w:proofErr w:type="gramStart"/>
      <w:r w:rsidRPr="00BC7E2F">
        <w:rPr>
          <w:rFonts w:ascii="Calibri" w:eastAsia="Calibri" w:hAnsi="Calibri" w:cs="Times New Roman"/>
        </w:rPr>
        <w:t>must be carried forward from the previous year and used for the same purpose</w:t>
      </w:r>
      <w:proofErr w:type="gramEnd"/>
      <w:r w:rsidRPr="00BC7E2F">
        <w:rPr>
          <w:rFonts w:ascii="Calibri" w:eastAsia="Calibri" w:hAnsi="Calibri" w:cs="Times New Roman"/>
        </w:rPr>
        <w:t xml:space="preserve">.  Any uncommitted funds </w:t>
      </w:r>
      <w:proofErr w:type="gramStart"/>
      <w:r w:rsidRPr="00BC7E2F">
        <w:rPr>
          <w:rFonts w:ascii="Calibri" w:eastAsia="Calibri" w:hAnsi="Calibri" w:cs="Times New Roman"/>
        </w:rPr>
        <w:t>must be carried</w:t>
      </w:r>
      <w:proofErr w:type="gramEnd"/>
      <w:r w:rsidRPr="00BC7E2F">
        <w:rPr>
          <w:rFonts w:ascii="Calibri" w:eastAsia="Calibri" w:hAnsi="Calibri" w:cs="Times New Roman"/>
        </w:rPr>
        <w:t xml:space="preserve"> forward from the previous year and must be used for wage and supplier rebate funds.  Any rebates awarded by the South Carolina Film Office </w:t>
      </w:r>
      <w:proofErr w:type="gramStart"/>
      <w:r w:rsidRPr="00BC7E2F">
        <w:rPr>
          <w:rFonts w:ascii="Calibri" w:eastAsia="Calibri" w:hAnsi="Calibri" w:cs="Times New Roman"/>
        </w:rPr>
        <w:t>may be paid</w:t>
      </w:r>
      <w:proofErr w:type="gramEnd"/>
      <w:r w:rsidRPr="00BC7E2F">
        <w:rPr>
          <w:rFonts w:ascii="Calibri" w:eastAsia="Calibri" w:hAnsi="Calibri" w:cs="Times New Roman"/>
        </w:rPr>
        <w:t xml:space="preserve"> without distinction of the source of the funds.</w:t>
      </w:r>
    </w:p>
    <w:p w:rsidR="00BC7E2F" w:rsidRPr="00BC7E2F" w:rsidRDefault="00BC7E2F" w:rsidP="00BC7E2F">
      <w:pPr>
        <w:spacing w:after="0" w:line="240" w:lineRule="auto"/>
        <w:rPr>
          <w:rFonts w:ascii="Calibri" w:eastAsia="Calibri" w:hAnsi="Calibri" w:cs="Times New Roman"/>
        </w:rPr>
      </w:pPr>
    </w:p>
    <w:p w:rsidR="00BC7E2F" w:rsidRPr="00BC7E2F" w:rsidRDefault="00BC7E2F" w:rsidP="00BC7E2F">
      <w:pPr>
        <w:spacing w:after="0" w:line="240" w:lineRule="auto"/>
        <w:rPr>
          <w:rFonts w:ascii="Calibri" w:eastAsia="Calibri" w:hAnsi="Calibri" w:cs="Times New Roman"/>
          <w:b/>
        </w:rPr>
      </w:pPr>
      <w:r w:rsidRPr="0063651C">
        <w:rPr>
          <w:rFonts w:ascii="Calibri" w:eastAsia="Calibri" w:hAnsi="Calibri" w:cs="Times New Roman"/>
          <w:b/>
        </w:rPr>
        <w:t>H. 3796</w:t>
      </w:r>
      <w:r w:rsidR="00175A4E">
        <w:rPr>
          <w:rFonts w:ascii="Calibri" w:eastAsia="Calibri" w:hAnsi="Calibri" w:cs="Times New Roman"/>
          <w:b/>
        </w:rPr>
        <w:fldChar w:fldCharType="begin"/>
      </w:r>
      <w:r w:rsidR="00175A4E">
        <w:instrText xml:space="preserve"> </w:instrText>
      </w:r>
      <w:r w:rsidR="00175A4E" w:rsidRPr="00175A4E">
        <w:instrText>XE "</w:instrText>
      </w:r>
      <w:r w:rsidR="00175A4E" w:rsidRPr="00175A4E">
        <w:rPr>
          <w:rFonts w:ascii="Calibri" w:eastAsia="Calibri" w:hAnsi="Calibri" w:cs="Times New Roman"/>
        </w:rPr>
        <w:instrText>H. 3796</w:instrText>
      </w:r>
      <w:r w:rsidR="00175A4E" w:rsidRPr="00175A4E">
        <w:instrText>"</w:instrText>
      </w:r>
      <w:r w:rsidR="00175A4E">
        <w:instrText xml:space="preserve"> </w:instrText>
      </w:r>
      <w:r w:rsidR="00175A4E">
        <w:rPr>
          <w:rFonts w:ascii="Calibri" w:eastAsia="Calibri" w:hAnsi="Calibri" w:cs="Times New Roman"/>
          <w:b/>
        </w:rPr>
        <w:fldChar w:fldCharType="end"/>
      </w:r>
      <w:r w:rsidRPr="00BC7E2F">
        <w:rPr>
          <w:rFonts w:ascii="Calibri" w:eastAsia="Calibri" w:hAnsi="Calibri" w:cs="Times New Roman"/>
          <w:b/>
        </w:rPr>
        <w:t xml:space="preserve"> Additional LIFE Scholarship Stipend for Teacher </w:t>
      </w:r>
      <w:proofErr w:type="gramStart"/>
      <w:r w:rsidRPr="00BC7E2F">
        <w:rPr>
          <w:rFonts w:ascii="Calibri" w:eastAsia="Calibri" w:hAnsi="Calibri" w:cs="Times New Roman"/>
          <w:b/>
        </w:rPr>
        <w:t>Education  Rep</w:t>
      </w:r>
      <w:proofErr w:type="gramEnd"/>
      <w:r w:rsidRPr="00BC7E2F">
        <w:rPr>
          <w:rFonts w:ascii="Calibri" w:eastAsia="Calibri" w:hAnsi="Calibri" w:cs="Times New Roman"/>
          <w:b/>
        </w:rPr>
        <w:t>. Allison</w:t>
      </w:r>
      <w:r w:rsidR="00175A4E">
        <w:rPr>
          <w:rFonts w:ascii="Calibri" w:eastAsia="Calibri" w:hAnsi="Calibri" w:cs="Times New Roman"/>
          <w:b/>
        </w:rPr>
        <w:fldChar w:fldCharType="begin"/>
      </w:r>
      <w:r w:rsidR="00175A4E">
        <w:instrText xml:space="preserve"> XE "</w:instrText>
      </w:r>
      <w:r w:rsidR="00175A4E" w:rsidRPr="00175A4E">
        <w:rPr>
          <w:rFonts w:ascii="Calibri" w:eastAsia="Calibri" w:hAnsi="Calibri" w:cs="Times New Roman"/>
        </w:rPr>
        <w:instrText>Rep. Allison</w:instrText>
      </w:r>
      <w:r w:rsidR="00175A4E">
        <w:instrText xml:space="preserve">" </w:instrText>
      </w:r>
      <w:r w:rsidR="00175A4E">
        <w:rPr>
          <w:rFonts w:ascii="Calibri" w:eastAsia="Calibri" w:hAnsi="Calibri" w:cs="Times New Roman"/>
          <w:b/>
        </w:rPr>
        <w:fldChar w:fldCharType="end"/>
      </w:r>
    </w:p>
    <w:p w:rsidR="00944689" w:rsidRDefault="00BC7E2F" w:rsidP="006A2065">
      <w:pPr>
        <w:spacing w:after="0" w:line="240" w:lineRule="auto"/>
        <w:rPr>
          <w:rFonts w:ascii="Calibri" w:eastAsia="Calibri" w:hAnsi="Calibri" w:cs="Times New Roman"/>
        </w:rPr>
      </w:pPr>
      <w:proofErr w:type="gramStart"/>
      <w:r w:rsidRPr="00BC7E2F">
        <w:rPr>
          <w:rFonts w:ascii="Calibri" w:eastAsia="Calibri" w:hAnsi="Calibri" w:cs="Times New Roman"/>
        </w:rPr>
        <w:t>This bill provides that a resident student who receives a LIFE Scholarship</w:t>
      </w:r>
      <w:r w:rsidR="00CD1B6B">
        <w:rPr>
          <w:rFonts w:ascii="Calibri" w:eastAsia="Calibri" w:hAnsi="Calibri" w:cs="Times New Roman"/>
        </w:rPr>
        <w:fldChar w:fldCharType="begin"/>
      </w:r>
      <w:r w:rsidR="00CD1B6B">
        <w:instrText xml:space="preserve"> XE "</w:instrText>
      </w:r>
      <w:r w:rsidR="00CD1B6B" w:rsidRPr="005B5A76">
        <w:rPr>
          <w:rFonts w:ascii="Calibri" w:eastAsia="Calibri" w:hAnsi="Calibri" w:cs="Times New Roman"/>
        </w:rPr>
        <w:instrText>LIFE Scholarship</w:instrText>
      </w:r>
      <w:r w:rsidR="00CD1B6B">
        <w:instrText xml:space="preserve">" </w:instrText>
      </w:r>
      <w:r w:rsidR="00CD1B6B">
        <w:rPr>
          <w:rFonts w:ascii="Calibri" w:eastAsia="Calibri" w:hAnsi="Calibri" w:cs="Times New Roman"/>
        </w:rPr>
        <w:fldChar w:fldCharType="end"/>
      </w:r>
      <w:r w:rsidRPr="00BC7E2F">
        <w:rPr>
          <w:rFonts w:ascii="Calibri" w:eastAsia="Calibri" w:hAnsi="Calibri" w:cs="Times New Roman"/>
        </w:rPr>
        <w:t xml:space="preserve"> for at least one year of his undergraduate career shall receive one additional LIFE Scholarship stipend of seven thousand five hundred dollars within ninety days after graduating from a public or private institution of higher learning in </w:t>
      </w:r>
      <w:r w:rsidR="00367B0F">
        <w:rPr>
          <w:rFonts w:ascii="Calibri" w:eastAsia="Calibri" w:hAnsi="Calibri" w:cs="Times New Roman"/>
        </w:rPr>
        <w:t>SC</w:t>
      </w:r>
      <w:r w:rsidRPr="00BC7E2F">
        <w:rPr>
          <w:rFonts w:ascii="Calibri" w:eastAsia="Calibri" w:hAnsi="Calibri" w:cs="Times New Roman"/>
        </w:rPr>
        <w:t xml:space="preserve"> with a baccalaureate degree and an undergraduate major in: (1) early childhood education; (2) elementary education; (3) middle level education; (4) secondary education; (5) art education; (6) dance education; (7) music education; (8) foreign language education; (9) physical education; or (10) special education.</w:t>
      </w:r>
      <w:proofErr w:type="gramEnd"/>
      <w:r w:rsidRPr="00BC7E2F">
        <w:rPr>
          <w:rFonts w:ascii="Calibri" w:eastAsia="Calibri" w:hAnsi="Calibri" w:cs="Times New Roman"/>
        </w:rPr>
        <w:t xml:space="preserve">  A student who completes multiple majors may not receive multiple stipends.</w:t>
      </w:r>
    </w:p>
    <w:p w:rsidR="00BE3C51" w:rsidRDefault="00BE3C51" w:rsidP="006A2065">
      <w:pPr>
        <w:spacing w:after="0" w:line="240" w:lineRule="auto"/>
        <w:rPr>
          <w:rFonts w:ascii="Calibri" w:eastAsia="Calibri" w:hAnsi="Calibri" w:cs="Times New Roman"/>
        </w:rPr>
      </w:pPr>
    </w:p>
    <w:p w:rsidR="00CB1B62" w:rsidRPr="006A2065" w:rsidRDefault="00CB1B62" w:rsidP="006A2065">
      <w:pPr>
        <w:spacing w:after="0" w:line="240" w:lineRule="auto"/>
        <w:rPr>
          <w:rFonts w:ascii="Calibri" w:eastAsia="Calibri" w:hAnsi="Calibri" w:cs="Times New Roman"/>
        </w:rPr>
      </w:pPr>
    </w:p>
    <w:p w:rsidR="00106E3E" w:rsidRDefault="00DF408B" w:rsidP="00DF408B">
      <w:pPr>
        <w:pStyle w:val="Heading1"/>
        <w:spacing w:after="360"/>
        <w:jc w:val="center"/>
      </w:pPr>
      <w:bookmarkStart w:id="8" w:name="_Toc63432641"/>
      <w:r>
        <w:t>INDEX</w:t>
      </w:r>
      <w:bookmarkEnd w:id="8"/>
    </w:p>
    <w:p w:rsidR="00845F1D" w:rsidRDefault="00C36B7C" w:rsidP="000A54FC">
      <w:pPr>
        <w:rPr>
          <w:rFonts w:cstheme="minorHAnsi"/>
          <w:noProof/>
          <w:sz w:val="24"/>
          <w:szCs w:val="24"/>
        </w:rPr>
        <w:sectPr w:rsidR="00845F1D" w:rsidSect="00845F1D">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titlePg/>
          <w:docGrid w:linePitch="360"/>
        </w:sectPr>
      </w:pPr>
      <w:r>
        <w:rPr>
          <w:rFonts w:cstheme="minorHAnsi"/>
          <w:sz w:val="24"/>
          <w:szCs w:val="24"/>
        </w:rPr>
        <w:fldChar w:fldCharType="begin"/>
      </w:r>
      <w:r>
        <w:rPr>
          <w:rFonts w:cstheme="minorHAnsi"/>
          <w:sz w:val="24"/>
          <w:szCs w:val="24"/>
        </w:rPr>
        <w:instrText xml:space="preserve"> INDEX \h "A" \c "2" \z "1033" </w:instrText>
      </w:r>
      <w:r>
        <w:rPr>
          <w:rFonts w:cstheme="minorHAnsi"/>
          <w:sz w:val="24"/>
          <w:szCs w:val="24"/>
        </w:rPr>
        <w:fldChar w:fldCharType="separate"/>
      </w:r>
    </w:p>
    <w:p w:rsidR="00845F1D" w:rsidRDefault="00845F1D">
      <w:pPr>
        <w:pStyle w:val="IndexHeading"/>
        <w:keepNext/>
        <w:tabs>
          <w:tab w:val="right" w:leader="dot" w:pos="4310"/>
        </w:tabs>
        <w:rPr>
          <w:rFonts w:eastAsiaTheme="minorEastAsia" w:cstheme="minorBidi"/>
          <w:b w:val="0"/>
          <w:bCs w:val="0"/>
          <w:noProof/>
        </w:rPr>
      </w:pPr>
      <w:r>
        <w:rPr>
          <w:noProof/>
        </w:rPr>
        <w:t>A</w:t>
      </w:r>
    </w:p>
    <w:p w:rsidR="00845F1D" w:rsidRDefault="00845F1D">
      <w:pPr>
        <w:pStyle w:val="Index1"/>
        <w:tabs>
          <w:tab w:val="right" w:leader="dot" w:pos="4310"/>
        </w:tabs>
        <w:rPr>
          <w:noProof/>
        </w:rPr>
      </w:pPr>
      <w:r w:rsidRPr="007F1641">
        <w:rPr>
          <w:noProof/>
        </w:rPr>
        <w:t>abortion</w:t>
      </w:r>
      <w:r>
        <w:rPr>
          <w:noProof/>
        </w:rPr>
        <w:t>, 7</w:t>
      </w:r>
    </w:p>
    <w:p w:rsidR="00845F1D" w:rsidRDefault="00845F1D">
      <w:pPr>
        <w:pStyle w:val="Index1"/>
        <w:tabs>
          <w:tab w:val="right" w:leader="dot" w:pos="4310"/>
        </w:tabs>
        <w:rPr>
          <w:noProof/>
        </w:rPr>
      </w:pPr>
      <w:r>
        <w:rPr>
          <w:noProof/>
        </w:rPr>
        <w:t>attorney general, 6</w:t>
      </w:r>
    </w:p>
    <w:p w:rsidR="00845F1D" w:rsidRDefault="00845F1D">
      <w:pPr>
        <w:pStyle w:val="Index2"/>
        <w:tabs>
          <w:tab w:val="right" w:leader="dot" w:pos="4310"/>
        </w:tabs>
        <w:rPr>
          <w:noProof/>
        </w:rPr>
      </w:pPr>
      <w:r>
        <w:rPr>
          <w:noProof/>
        </w:rPr>
        <w:t>retirement system, 8</w:t>
      </w:r>
    </w:p>
    <w:p w:rsidR="00845F1D" w:rsidRDefault="00845F1D">
      <w:pPr>
        <w:pStyle w:val="Index1"/>
        <w:tabs>
          <w:tab w:val="right" w:leader="dot" w:pos="4310"/>
        </w:tabs>
        <w:rPr>
          <w:noProof/>
        </w:rPr>
      </w:pPr>
      <w:r w:rsidRPr="007F1641">
        <w:rPr>
          <w:rFonts w:ascii="Calibri" w:eastAsia="Calibri" w:hAnsi="Calibri" w:cs="Times New Roman"/>
          <w:noProof/>
        </w:rPr>
        <w:t>automobile insurance</w:t>
      </w:r>
      <w:r>
        <w:rPr>
          <w:noProof/>
        </w:rPr>
        <w:t>, 8</w:t>
      </w:r>
    </w:p>
    <w:p w:rsidR="00845F1D" w:rsidRDefault="00845F1D">
      <w:pPr>
        <w:pStyle w:val="IndexHeading"/>
        <w:keepNext/>
        <w:tabs>
          <w:tab w:val="right" w:leader="dot" w:pos="4310"/>
        </w:tabs>
        <w:rPr>
          <w:rFonts w:eastAsiaTheme="minorEastAsia" w:cstheme="minorBidi"/>
          <w:b w:val="0"/>
          <w:bCs w:val="0"/>
          <w:noProof/>
        </w:rPr>
      </w:pPr>
      <w:r>
        <w:rPr>
          <w:noProof/>
        </w:rPr>
        <w:t>B</w:t>
      </w:r>
    </w:p>
    <w:p w:rsidR="00845F1D" w:rsidRDefault="00845F1D">
      <w:pPr>
        <w:pStyle w:val="Index1"/>
        <w:tabs>
          <w:tab w:val="right" w:leader="dot" w:pos="4310"/>
        </w:tabs>
        <w:rPr>
          <w:noProof/>
        </w:rPr>
      </w:pPr>
      <w:r w:rsidRPr="007F1641">
        <w:rPr>
          <w:rFonts w:ascii="Calibri" w:eastAsia="Calibri" w:hAnsi="Calibri" w:cs="Calibri"/>
          <w:noProof/>
        </w:rPr>
        <w:t>blue catfish</w:t>
      </w:r>
      <w:r>
        <w:rPr>
          <w:noProof/>
        </w:rPr>
        <w:t>, 5</w:t>
      </w:r>
    </w:p>
    <w:p w:rsidR="00845F1D" w:rsidRDefault="00845F1D">
      <w:pPr>
        <w:pStyle w:val="IndexHeading"/>
        <w:keepNext/>
        <w:tabs>
          <w:tab w:val="right" w:leader="dot" w:pos="4310"/>
        </w:tabs>
        <w:rPr>
          <w:rFonts w:eastAsiaTheme="minorEastAsia" w:cstheme="minorBidi"/>
          <w:b w:val="0"/>
          <w:bCs w:val="0"/>
          <w:noProof/>
        </w:rPr>
      </w:pPr>
      <w:r>
        <w:rPr>
          <w:noProof/>
        </w:rPr>
        <w:t>C</w:t>
      </w:r>
    </w:p>
    <w:p w:rsidR="00845F1D" w:rsidRDefault="00845F1D">
      <w:pPr>
        <w:pStyle w:val="Index1"/>
        <w:tabs>
          <w:tab w:val="right" w:leader="dot" w:pos="4310"/>
        </w:tabs>
        <w:rPr>
          <w:noProof/>
        </w:rPr>
      </w:pPr>
      <w:r w:rsidRPr="007F1641">
        <w:rPr>
          <w:noProof/>
          <w:color w:val="000000" w:themeColor="text1"/>
        </w:rPr>
        <w:t>CDL</w:t>
      </w:r>
      <w:r>
        <w:rPr>
          <w:noProof/>
        </w:rPr>
        <w:t xml:space="preserve">. </w:t>
      </w:r>
      <w:r w:rsidRPr="007F1641">
        <w:rPr>
          <w:i/>
          <w:noProof/>
        </w:rPr>
        <w:t>See</w:t>
      </w:r>
      <w:r w:rsidRPr="007F1641">
        <w:rPr>
          <w:noProof/>
        </w:rPr>
        <w:t xml:space="preserve"> commercial drivers license</w:t>
      </w:r>
    </w:p>
    <w:p w:rsidR="00845F1D" w:rsidRDefault="00845F1D">
      <w:pPr>
        <w:pStyle w:val="Index1"/>
        <w:tabs>
          <w:tab w:val="right" w:leader="dot" w:pos="4310"/>
        </w:tabs>
        <w:rPr>
          <w:noProof/>
        </w:rPr>
      </w:pPr>
      <w:r w:rsidRPr="007F1641">
        <w:rPr>
          <w:noProof/>
          <w:color w:val="000000" w:themeColor="text1"/>
        </w:rPr>
        <w:t>child abuse or neglect</w:t>
      </w:r>
    </w:p>
    <w:p w:rsidR="00845F1D" w:rsidRDefault="00845F1D">
      <w:pPr>
        <w:pStyle w:val="Index2"/>
        <w:tabs>
          <w:tab w:val="right" w:leader="dot" w:pos="4310"/>
        </w:tabs>
        <w:rPr>
          <w:noProof/>
        </w:rPr>
      </w:pPr>
      <w:r>
        <w:rPr>
          <w:noProof/>
        </w:rPr>
        <w:t>adding torture, 7</w:t>
      </w:r>
    </w:p>
    <w:p w:rsidR="00845F1D" w:rsidRDefault="00845F1D">
      <w:pPr>
        <w:pStyle w:val="Index1"/>
        <w:tabs>
          <w:tab w:val="right" w:leader="dot" w:pos="4310"/>
        </w:tabs>
        <w:rPr>
          <w:noProof/>
        </w:rPr>
      </w:pPr>
      <w:r>
        <w:rPr>
          <w:noProof/>
        </w:rPr>
        <w:t>commercial drivers license, 7</w:t>
      </w:r>
    </w:p>
    <w:p w:rsidR="00845F1D" w:rsidRDefault="00845F1D">
      <w:pPr>
        <w:pStyle w:val="Index1"/>
        <w:tabs>
          <w:tab w:val="right" w:leader="dot" w:pos="4310"/>
        </w:tabs>
        <w:rPr>
          <w:noProof/>
        </w:rPr>
      </w:pPr>
      <w:r>
        <w:rPr>
          <w:noProof/>
        </w:rPr>
        <w:t>Commission on Prosecution Coordination, 6</w:t>
      </w:r>
    </w:p>
    <w:p w:rsidR="00845F1D" w:rsidRDefault="00845F1D">
      <w:pPr>
        <w:pStyle w:val="Index1"/>
        <w:tabs>
          <w:tab w:val="right" w:leader="dot" w:pos="4310"/>
        </w:tabs>
        <w:rPr>
          <w:noProof/>
        </w:rPr>
      </w:pPr>
      <w:r w:rsidRPr="007F1641">
        <w:rPr>
          <w:rFonts w:ascii="Calibri" w:eastAsia="Calibri" w:hAnsi="Calibri" w:cs="Times New Roman"/>
          <w:noProof/>
        </w:rPr>
        <w:t>constitutional officers</w:t>
      </w:r>
    </w:p>
    <w:p w:rsidR="00845F1D" w:rsidRDefault="00845F1D">
      <w:pPr>
        <w:pStyle w:val="Index2"/>
        <w:tabs>
          <w:tab w:val="right" w:leader="dot" w:pos="4310"/>
        </w:tabs>
        <w:rPr>
          <w:noProof/>
        </w:rPr>
      </w:pPr>
      <w:r>
        <w:rPr>
          <w:noProof/>
        </w:rPr>
        <w:t>governing the salaries of, 8</w:t>
      </w:r>
    </w:p>
    <w:p w:rsidR="00845F1D" w:rsidRDefault="00845F1D">
      <w:pPr>
        <w:pStyle w:val="Index1"/>
        <w:tabs>
          <w:tab w:val="right" w:leader="dot" w:pos="4310"/>
        </w:tabs>
        <w:rPr>
          <w:noProof/>
        </w:rPr>
      </w:pPr>
      <w:r w:rsidRPr="007F1641">
        <w:rPr>
          <w:noProof/>
          <w:color w:val="000000" w:themeColor="text1"/>
        </w:rPr>
        <w:t>custodial property for minors</w:t>
      </w:r>
      <w:r>
        <w:rPr>
          <w:noProof/>
        </w:rPr>
        <w:t>, 7</w:t>
      </w:r>
    </w:p>
    <w:p w:rsidR="00845F1D" w:rsidRDefault="00845F1D">
      <w:pPr>
        <w:pStyle w:val="IndexHeading"/>
        <w:keepNext/>
        <w:tabs>
          <w:tab w:val="right" w:leader="dot" w:pos="4310"/>
        </w:tabs>
        <w:rPr>
          <w:rFonts w:eastAsiaTheme="minorEastAsia" w:cstheme="minorBidi"/>
          <w:b w:val="0"/>
          <w:bCs w:val="0"/>
          <w:noProof/>
        </w:rPr>
      </w:pPr>
      <w:r>
        <w:rPr>
          <w:noProof/>
        </w:rPr>
        <w:t>D</w:t>
      </w:r>
    </w:p>
    <w:p w:rsidR="00845F1D" w:rsidRDefault="00845F1D">
      <w:pPr>
        <w:pStyle w:val="Index1"/>
        <w:tabs>
          <w:tab w:val="right" w:leader="dot" w:pos="4310"/>
        </w:tabs>
        <w:rPr>
          <w:noProof/>
        </w:rPr>
      </w:pPr>
      <w:r w:rsidRPr="007F1641">
        <w:rPr>
          <w:noProof/>
          <w:color w:val="000000" w:themeColor="text1"/>
        </w:rPr>
        <w:t>Department of Natural Resources</w:t>
      </w:r>
      <w:r>
        <w:rPr>
          <w:noProof/>
        </w:rPr>
        <w:t>, 3, 4</w:t>
      </w:r>
    </w:p>
    <w:p w:rsidR="00845F1D" w:rsidRDefault="00845F1D">
      <w:pPr>
        <w:pStyle w:val="IndexHeading"/>
        <w:keepNext/>
        <w:tabs>
          <w:tab w:val="right" w:leader="dot" w:pos="4310"/>
        </w:tabs>
        <w:rPr>
          <w:rFonts w:eastAsiaTheme="minorEastAsia" w:cstheme="minorBidi"/>
          <w:b w:val="0"/>
          <w:bCs w:val="0"/>
          <w:noProof/>
        </w:rPr>
      </w:pPr>
      <w:r>
        <w:rPr>
          <w:noProof/>
        </w:rPr>
        <w:t>E</w:t>
      </w:r>
    </w:p>
    <w:p w:rsidR="00845F1D" w:rsidRDefault="00845F1D">
      <w:pPr>
        <w:pStyle w:val="Index1"/>
        <w:tabs>
          <w:tab w:val="right" w:leader="dot" w:pos="4310"/>
        </w:tabs>
        <w:rPr>
          <w:noProof/>
        </w:rPr>
      </w:pPr>
      <w:r w:rsidRPr="007F1641">
        <w:rPr>
          <w:bCs/>
          <w:noProof/>
          <w:color w:val="000000" w:themeColor="text1"/>
        </w:rPr>
        <w:t>early literacy and numeracy screening assessment instruments</w:t>
      </w:r>
      <w:r>
        <w:rPr>
          <w:noProof/>
        </w:rPr>
        <w:t xml:space="preserve">. </w:t>
      </w:r>
      <w:r w:rsidRPr="007F1641">
        <w:rPr>
          <w:i/>
          <w:noProof/>
        </w:rPr>
        <w:t>See</w:t>
      </w:r>
      <w:r w:rsidRPr="007F1641">
        <w:rPr>
          <w:noProof/>
        </w:rPr>
        <w:t xml:space="preserve"> Read to Succeed Act</w:t>
      </w:r>
    </w:p>
    <w:p w:rsidR="00845F1D" w:rsidRDefault="00845F1D">
      <w:pPr>
        <w:pStyle w:val="Index1"/>
        <w:tabs>
          <w:tab w:val="right" w:leader="dot" w:pos="4310"/>
        </w:tabs>
        <w:rPr>
          <w:noProof/>
        </w:rPr>
      </w:pPr>
      <w:r>
        <w:rPr>
          <w:noProof/>
        </w:rPr>
        <w:t>emergency wireless customer locating, 7</w:t>
      </w:r>
    </w:p>
    <w:p w:rsidR="00845F1D" w:rsidRDefault="00845F1D">
      <w:pPr>
        <w:pStyle w:val="Index1"/>
        <w:tabs>
          <w:tab w:val="right" w:leader="dot" w:pos="4310"/>
        </w:tabs>
        <w:rPr>
          <w:noProof/>
        </w:rPr>
      </w:pPr>
      <w:r w:rsidRPr="007F1641">
        <w:rPr>
          <w:noProof/>
        </w:rPr>
        <w:t>Equine Industry Support Measures Study Committee</w:t>
      </w:r>
      <w:r>
        <w:rPr>
          <w:noProof/>
        </w:rPr>
        <w:t>, 3</w:t>
      </w:r>
    </w:p>
    <w:p w:rsidR="00845F1D" w:rsidRDefault="00845F1D">
      <w:pPr>
        <w:pStyle w:val="IndexHeading"/>
        <w:keepNext/>
        <w:tabs>
          <w:tab w:val="right" w:leader="dot" w:pos="4310"/>
        </w:tabs>
        <w:rPr>
          <w:rFonts w:eastAsiaTheme="minorEastAsia" w:cstheme="minorBidi"/>
          <w:b w:val="0"/>
          <w:bCs w:val="0"/>
          <w:noProof/>
        </w:rPr>
      </w:pPr>
      <w:r>
        <w:rPr>
          <w:noProof/>
        </w:rPr>
        <w:t>F</w:t>
      </w:r>
    </w:p>
    <w:p w:rsidR="00845F1D" w:rsidRDefault="00845F1D">
      <w:pPr>
        <w:pStyle w:val="Index1"/>
        <w:tabs>
          <w:tab w:val="right" w:leader="dot" w:pos="4310"/>
        </w:tabs>
        <w:rPr>
          <w:noProof/>
        </w:rPr>
      </w:pPr>
      <w:r w:rsidRPr="007F1641">
        <w:rPr>
          <w:noProof/>
        </w:rPr>
        <w:t>fetal heartbeat</w:t>
      </w:r>
      <w:r>
        <w:rPr>
          <w:noProof/>
        </w:rPr>
        <w:t xml:space="preserve">. </w:t>
      </w:r>
      <w:r w:rsidRPr="007F1641">
        <w:rPr>
          <w:i/>
          <w:noProof/>
        </w:rPr>
        <w:t>See</w:t>
      </w:r>
      <w:r w:rsidRPr="007F1641">
        <w:rPr>
          <w:noProof/>
        </w:rPr>
        <w:t xml:space="preserve"> abortion</w:t>
      </w:r>
    </w:p>
    <w:p w:rsidR="00845F1D" w:rsidRDefault="00845F1D">
      <w:pPr>
        <w:pStyle w:val="Index1"/>
        <w:tabs>
          <w:tab w:val="right" w:leader="dot" w:pos="4310"/>
        </w:tabs>
        <w:rPr>
          <w:noProof/>
        </w:rPr>
      </w:pPr>
      <w:r>
        <w:rPr>
          <w:noProof/>
        </w:rPr>
        <w:t>Fraud Division, creation of, 3</w:t>
      </w:r>
    </w:p>
    <w:p w:rsidR="00845F1D" w:rsidRDefault="00845F1D">
      <w:pPr>
        <w:pStyle w:val="IndexHeading"/>
        <w:keepNext/>
        <w:tabs>
          <w:tab w:val="right" w:leader="dot" w:pos="4310"/>
        </w:tabs>
        <w:rPr>
          <w:rFonts w:eastAsiaTheme="minorEastAsia" w:cstheme="minorBidi"/>
          <w:b w:val="0"/>
          <w:bCs w:val="0"/>
          <w:noProof/>
        </w:rPr>
      </w:pPr>
      <w:r>
        <w:rPr>
          <w:noProof/>
        </w:rPr>
        <w:t>H</w:t>
      </w:r>
    </w:p>
    <w:p w:rsidR="00845F1D" w:rsidRDefault="00845F1D">
      <w:pPr>
        <w:pStyle w:val="Index1"/>
        <w:tabs>
          <w:tab w:val="right" w:leader="dot" w:pos="4310"/>
        </w:tabs>
        <w:rPr>
          <w:noProof/>
        </w:rPr>
      </w:pPr>
      <w:r w:rsidRPr="007F1641">
        <w:rPr>
          <w:noProof/>
          <w:color w:val="000000" w:themeColor="text1"/>
        </w:rPr>
        <w:t>H. 3054</w:t>
      </w:r>
      <w:r>
        <w:rPr>
          <w:noProof/>
        </w:rPr>
        <w:t>, 3</w:t>
      </w:r>
    </w:p>
    <w:p w:rsidR="00845F1D" w:rsidRDefault="00845F1D">
      <w:pPr>
        <w:pStyle w:val="Index1"/>
        <w:tabs>
          <w:tab w:val="right" w:leader="dot" w:pos="4310"/>
        </w:tabs>
        <w:rPr>
          <w:noProof/>
        </w:rPr>
      </w:pPr>
      <w:r w:rsidRPr="007F1641">
        <w:rPr>
          <w:noProof/>
        </w:rPr>
        <w:t>H. 3056</w:t>
      </w:r>
      <w:r>
        <w:rPr>
          <w:noProof/>
        </w:rPr>
        <w:t>, 4</w:t>
      </w:r>
    </w:p>
    <w:p w:rsidR="00845F1D" w:rsidRDefault="00845F1D">
      <w:pPr>
        <w:pStyle w:val="Index1"/>
        <w:tabs>
          <w:tab w:val="right" w:leader="dot" w:pos="4310"/>
        </w:tabs>
        <w:rPr>
          <w:noProof/>
        </w:rPr>
      </w:pPr>
      <w:r w:rsidRPr="007F1641">
        <w:rPr>
          <w:noProof/>
        </w:rPr>
        <w:t>H. 3059</w:t>
      </w:r>
      <w:r>
        <w:rPr>
          <w:noProof/>
        </w:rPr>
        <w:t>, 4</w:t>
      </w:r>
    </w:p>
    <w:p w:rsidR="00845F1D" w:rsidRDefault="00845F1D">
      <w:pPr>
        <w:pStyle w:val="Index1"/>
        <w:tabs>
          <w:tab w:val="right" w:leader="dot" w:pos="4310"/>
        </w:tabs>
        <w:rPr>
          <w:noProof/>
        </w:rPr>
      </w:pPr>
      <w:r w:rsidRPr="007F1641">
        <w:rPr>
          <w:noProof/>
        </w:rPr>
        <w:t>H. 3071</w:t>
      </w:r>
      <w:r>
        <w:rPr>
          <w:noProof/>
        </w:rPr>
        <w:t>, 3</w:t>
      </w:r>
    </w:p>
    <w:p w:rsidR="00845F1D" w:rsidRDefault="00845F1D">
      <w:pPr>
        <w:pStyle w:val="Index1"/>
        <w:tabs>
          <w:tab w:val="right" w:leader="dot" w:pos="4310"/>
        </w:tabs>
        <w:rPr>
          <w:noProof/>
        </w:rPr>
      </w:pPr>
      <w:r w:rsidRPr="007F1641">
        <w:rPr>
          <w:noProof/>
        </w:rPr>
        <w:t>H. 3222</w:t>
      </w:r>
      <w:r>
        <w:rPr>
          <w:noProof/>
        </w:rPr>
        <w:t>, 3</w:t>
      </w:r>
    </w:p>
    <w:p w:rsidR="00845F1D" w:rsidRDefault="00845F1D">
      <w:pPr>
        <w:pStyle w:val="Index1"/>
        <w:tabs>
          <w:tab w:val="right" w:leader="dot" w:pos="4310"/>
        </w:tabs>
        <w:rPr>
          <w:noProof/>
        </w:rPr>
      </w:pPr>
      <w:r w:rsidRPr="007F1641">
        <w:rPr>
          <w:noProof/>
          <w:color w:val="000000" w:themeColor="text1"/>
        </w:rPr>
        <w:t>H. 3585</w:t>
      </w:r>
      <w:r>
        <w:rPr>
          <w:noProof/>
        </w:rPr>
        <w:t>, 4</w:t>
      </w:r>
    </w:p>
    <w:p w:rsidR="00845F1D" w:rsidRDefault="00845F1D">
      <w:pPr>
        <w:pStyle w:val="Index1"/>
        <w:tabs>
          <w:tab w:val="right" w:leader="dot" w:pos="4310"/>
        </w:tabs>
        <w:rPr>
          <w:noProof/>
        </w:rPr>
      </w:pPr>
      <w:r>
        <w:rPr>
          <w:noProof/>
        </w:rPr>
        <w:t>H. 3586, 3</w:t>
      </w:r>
    </w:p>
    <w:p w:rsidR="00845F1D" w:rsidRDefault="00845F1D">
      <w:pPr>
        <w:pStyle w:val="Index1"/>
        <w:tabs>
          <w:tab w:val="right" w:leader="dot" w:pos="4310"/>
        </w:tabs>
        <w:rPr>
          <w:noProof/>
        </w:rPr>
      </w:pPr>
      <w:r w:rsidRPr="007F1641">
        <w:rPr>
          <w:noProof/>
          <w:color w:val="000000" w:themeColor="text1"/>
        </w:rPr>
        <w:t>H. 3587</w:t>
      </w:r>
      <w:r>
        <w:rPr>
          <w:noProof/>
        </w:rPr>
        <w:t>, 4</w:t>
      </w:r>
    </w:p>
    <w:p w:rsidR="00845F1D" w:rsidRDefault="00845F1D">
      <w:pPr>
        <w:pStyle w:val="Index1"/>
        <w:tabs>
          <w:tab w:val="right" w:leader="dot" w:pos="4310"/>
        </w:tabs>
        <w:rPr>
          <w:noProof/>
        </w:rPr>
      </w:pPr>
      <w:r w:rsidRPr="007F1641">
        <w:rPr>
          <w:noProof/>
          <w:color w:val="000000" w:themeColor="text1"/>
        </w:rPr>
        <w:t>H. 3589</w:t>
      </w:r>
      <w:r>
        <w:rPr>
          <w:noProof/>
        </w:rPr>
        <w:t>, 2</w:t>
      </w:r>
    </w:p>
    <w:p w:rsidR="00845F1D" w:rsidRDefault="00845F1D">
      <w:pPr>
        <w:pStyle w:val="Index1"/>
        <w:tabs>
          <w:tab w:val="right" w:leader="dot" w:pos="4310"/>
        </w:tabs>
        <w:rPr>
          <w:noProof/>
        </w:rPr>
      </w:pPr>
      <w:r w:rsidRPr="007F1641">
        <w:rPr>
          <w:noProof/>
          <w:color w:val="000000" w:themeColor="text1"/>
        </w:rPr>
        <w:t>H. 3609</w:t>
      </w:r>
      <w:r>
        <w:rPr>
          <w:noProof/>
        </w:rPr>
        <w:t>, 2</w:t>
      </w:r>
    </w:p>
    <w:p w:rsidR="00845F1D" w:rsidRDefault="00845F1D">
      <w:pPr>
        <w:pStyle w:val="Index1"/>
        <w:tabs>
          <w:tab w:val="right" w:leader="dot" w:pos="4310"/>
        </w:tabs>
        <w:rPr>
          <w:noProof/>
        </w:rPr>
      </w:pPr>
      <w:r w:rsidRPr="007F1641">
        <w:rPr>
          <w:noProof/>
          <w:color w:val="000000" w:themeColor="text1"/>
        </w:rPr>
        <w:t>H. 3613</w:t>
      </w:r>
      <w:r>
        <w:rPr>
          <w:noProof/>
        </w:rPr>
        <w:t>, 2</w:t>
      </w:r>
    </w:p>
    <w:p w:rsidR="00845F1D" w:rsidRDefault="00845F1D">
      <w:pPr>
        <w:pStyle w:val="Index1"/>
        <w:tabs>
          <w:tab w:val="right" w:leader="dot" w:pos="4310"/>
        </w:tabs>
        <w:rPr>
          <w:noProof/>
        </w:rPr>
      </w:pPr>
      <w:r w:rsidRPr="007F1641">
        <w:rPr>
          <w:noProof/>
        </w:rPr>
        <w:t>H. 3740</w:t>
      </w:r>
      <w:r>
        <w:rPr>
          <w:noProof/>
        </w:rPr>
        <w:t>, 4</w:t>
      </w:r>
    </w:p>
    <w:p w:rsidR="00845F1D" w:rsidRDefault="00845F1D">
      <w:pPr>
        <w:pStyle w:val="Index1"/>
        <w:tabs>
          <w:tab w:val="right" w:leader="dot" w:pos="4310"/>
        </w:tabs>
        <w:rPr>
          <w:noProof/>
        </w:rPr>
      </w:pPr>
      <w:r>
        <w:rPr>
          <w:noProof/>
        </w:rPr>
        <w:t>H. 3782, 6</w:t>
      </w:r>
    </w:p>
    <w:p w:rsidR="00845F1D" w:rsidRDefault="00845F1D">
      <w:pPr>
        <w:pStyle w:val="Index1"/>
        <w:tabs>
          <w:tab w:val="right" w:leader="dot" w:pos="4310"/>
        </w:tabs>
        <w:rPr>
          <w:noProof/>
        </w:rPr>
      </w:pPr>
      <w:r w:rsidRPr="007F1641">
        <w:rPr>
          <w:rFonts w:ascii="Calibri" w:eastAsia="Calibri" w:hAnsi="Calibri" w:cs="Times New Roman"/>
          <w:noProof/>
        </w:rPr>
        <w:t>H. 3786</w:t>
      </w:r>
      <w:r>
        <w:rPr>
          <w:noProof/>
        </w:rPr>
        <w:t>, 8</w:t>
      </w:r>
    </w:p>
    <w:p w:rsidR="00845F1D" w:rsidRDefault="00845F1D">
      <w:pPr>
        <w:pStyle w:val="Index1"/>
        <w:tabs>
          <w:tab w:val="right" w:leader="dot" w:pos="4310"/>
        </w:tabs>
        <w:rPr>
          <w:noProof/>
        </w:rPr>
      </w:pPr>
      <w:r w:rsidRPr="007F1641">
        <w:rPr>
          <w:rFonts w:ascii="Calibri" w:eastAsia="Calibri" w:hAnsi="Calibri" w:cs="Times New Roman"/>
          <w:noProof/>
        </w:rPr>
        <w:t>H. 3787</w:t>
      </w:r>
      <w:r>
        <w:rPr>
          <w:noProof/>
        </w:rPr>
        <w:t>, 8</w:t>
      </w:r>
    </w:p>
    <w:p w:rsidR="00845F1D" w:rsidRDefault="00845F1D">
      <w:pPr>
        <w:pStyle w:val="Index1"/>
        <w:tabs>
          <w:tab w:val="right" w:leader="dot" w:pos="4310"/>
        </w:tabs>
        <w:rPr>
          <w:noProof/>
        </w:rPr>
      </w:pPr>
      <w:r>
        <w:rPr>
          <w:noProof/>
        </w:rPr>
        <w:t>H. 3788, 6</w:t>
      </w:r>
    </w:p>
    <w:p w:rsidR="00845F1D" w:rsidRDefault="00845F1D">
      <w:pPr>
        <w:pStyle w:val="Index1"/>
        <w:tabs>
          <w:tab w:val="right" w:leader="dot" w:pos="4310"/>
        </w:tabs>
        <w:rPr>
          <w:noProof/>
        </w:rPr>
      </w:pPr>
      <w:r>
        <w:rPr>
          <w:noProof/>
        </w:rPr>
        <w:t>H. 3789, 6</w:t>
      </w:r>
    </w:p>
    <w:p w:rsidR="00845F1D" w:rsidRDefault="00845F1D">
      <w:pPr>
        <w:pStyle w:val="Index1"/>
        <w:tabs>
          <w:tab w:val="right" w:leader="dot" w:pos="4310"/>
        </w:tabs>
        <w:rPr>
          <w:noProof/>
        </w:rPr>
      </w:pPr>
      <w:r w:rsidRPr="007F1641">
        <w:rPr>
          <w:rFonts w:ascii="Calibri" w:eastAsia="Calibri" w:hAnsi="Calibri" w:cs="Times New Roman"/>
          <w:noProof/>
        </w:rPr>
        <w:t>H. 3790</w:t>
      </w:r>
      <w:r>
        <w:rPr>
          <w:noProof/>
        </w:rPr>
        <w:t>, 8</w:t>
      </w:r>
    </w:p>
    <w:p w:rsidR="00845F1D" w:rsidRDefault="00845F1D">
      <w:pPr>
        <w:pStyle w:val="Index1"/>
        <w:tabs>
          <w:tab w:val="right" w:leader="dot" w:pos="4310"/>
        </w:tabs>
        <w:rPr>
          <w:noProof/>
        </w:rPr>
      </w:pPr>
      <w:r w:rsidRPr="007F1641">
        <w:rPr>
          <w:noProof/>
          <w:color w:val="000000" w:themeColor="text1"/>
        </w:rPr>
        <w:t>H. 3791</w:t>
      </w:r>
      <w:r>
        <w:rPr>
          <w:noProof/>
        </w:rPr>
        <w:t>, 6</w:t>
      </w:r>
    </w:p>
    <w:p w:rsidR="00845F1D" w:rsidRDefault="00845F1D">
      <w:pPr>
        <w:pStyle w:val="Index1"/>
        <w:tabs>
          <w:tab w:val="right" w:leader="dot" w:pos="4310"/>
        </w:tabs>
        <w:rPr>
          <w:noProof/>
        </w:rPr>
      </w:pPr>
      <w:r w:rsidRPr="007F1641">
        <w:rPr>
          <w:rFonts w:ascii="Calibri" w:eastAsia="Calibri" w:hAnsi="Calibri" w:cs="Times New Roman"/>
          <w:noProof/>
        </w:rPr>
        <w:t>H. 3792</w:t>
      </w:r>
      <w:r>
        <w:rPr>
          <w:noProof/>
        </w:rPr>
        <w:t>, 9</w:t>
      </w:r>
    </w:p>
    <w:p w:rsidR="00845F1D" w:rsidRDefault="00845F1D">
      <w:pPr>
        <w:pStyle w:val="Index1"/>
        <w:tabs>
          <w:tab w:val="right" w:leader="dot" w:pos="4310"/>
        </w:tabs>
        <w:rPr>
          <w:noProof/>
        </w:rPr>
      </w:pPr>
      <w:r>
        <w:rPr>
          <w:noProof/>
        </w:rPr>
        <w:lastRenderedPageBreak/>
        <w:t>H. 3793, 6</w:t>
      </w:r>
    </w:p>
    <w:p w:rsidR="00845F1D" w:rsidRDefault="00845F1D">
      <w:pPr>
        <w:pStyle w:val="Index1"/>
        <w:tabs>
          <w:tab w:val="right" w:leader="dot" w:pos="4310"/>
        </w:tabs>
        <w:rPr>
          <w:noProof/>
        </w:rPr>
      </w:pPr>
      <w:r>
        <w:rPr>
          <w:noProof/>
        </w:rPr>
        <w:t>H. 3794, 6</w:t>
      </w:r>
    </w:p>
    <w:p w:rsidR="00845F1D" w:rsidRDefault="00845F1D">
      <w:pPr>
        <w:pStyle w:val="Index1"/>
        <w:tabs>
          <w:tab w:val="right" w:leader="dot" w:pos="4310"/>
        </w:tabs>
        <w:rPr>
          <w:noProof/>
        </w:rPr>
      </w:pPr>
      <w:r w:rsidRPr="007F1641">
        <w:rPr>
          <w:noProof/>
        </w:rPr>
        <w:t>H. 3795</w:t>
      </w:r>
      <w:r>
        <w:rPr>
          <w:noProof/>
        </w:rPr>
        <w:t>, 5</w:t>
      </w:r>
    </w:p>
    <w:p w:rsidR="00845F1D" w:rsidRDefault="00845F1D">
      <w:pPr>
        <w:pStyle w:val="Index1"/>
        <w:tabs>
          <w:tab w:val="right" w:leader="dot" w:pos="4310"/>
        </w:tabs>
        <w:rPr>
          <w:noProof/>
        </w:rPr>
      </w:pPr>
      <w:r w:rsidRPr="007F1641">
        <w:rPr>
          <w:rFonts w:ascii="Calibri" w:eastAsia="Calibri" w:hAnsi="Calibri" w:cs="Times New Roman"/>
          <w:noProof/>
        </w:rPr>
        <w:t>H. 3796</w:t>
      </w:r>
      <w:r>
        <w:rPr>
          <w:noProof/>
        </w:rPr>
        <w:t>, 9</w:t>
      </w:r>
    </w:p>
    <w:p w:rsidR="00845F1D" w:rsidRDefault="00845F1D">
      <w:pPr>
        <w:pStyle w:val="Index1"/>
        <w:tabs>
          <w:tab w:val="right" w:leader="dot" w:pos="4310"/>
        </w:tabs>
        <w:rPr>
          <w:noProof/>
        </w:rPr>
      </w:pPr>
      <w:r>
        <w:rPr>
          <w:noProof/>
        </w:rPr>
        <w:t>H. 3798, 7</w:t>
      </w:r>
    </w:p>
    <w:p w:rsidR="00845F1D" w:rsidRDefault="00845F1D">
      <w:pPr>
        <w:pStyle w:val="Index1"/>
        <w:tabs>
          <w:tab w:val="right" w:leader="dot" w:pos="4310"/>
        </w:tabs>
        <w:rPr>
          <w:noProof/>
        </w:rPr>
      </w:pPr>
      <w:r w:rsidRPr="007F1641">
        <w:rPr>
          <w:rFonts w:ascii="Calibri" w:eastAsia="Calibri" w:hAnsi="Calibri" w:cs="Times New Roman"/>
          <w:noProof/>
        </w:rPr>
        <w:t>H. 3799</w:t>
      </w:r>
      <w:r>
        <w:rPr>
          <w:noProof/>
        </w:rPr>
        <w:t>, 8</w:t>
      </w:r>
    </w:p>
    <w:p w:rsidR="00845F1D" w:rsidRDefault="00845F1D">
      <w:pPr>
        <w:pStyle w:val="Index1"/>
        <w:tabs>
          <w:tab w:val="right" w:leader="dot" w:pos="4310"/>
        </w:tabs>
        <w:rPr>
          <w:noProof/>
        </w:rPr>
      </w:pPr>
      <w:r>
        <w:rPr>
          <w:noProof/>
        </w:rPr>
        <w:t>H. 3800, 7</w:t>
      </w:r>
    </w:p>
    <w:p w:rsidR="00845F1D" w:rsidRDefault="00845F1D">
      <w:pPr>
        <w:pStyle w:val="Index1"/>
        <w:tabs>
          <w:tab w:val="right" w:leader="dot" w:pos="4310"/>
        </w:tabs>
        <w:rPr>
          <w:noProof/>
        </w:rPr>
      </w:pPr>
      <w:r w:rsidRPr="007F1641">
        <w:rPr>
          <w:noProof/>
          <w:color w:val="000000" w:themeColor="text1"/>
        </w:rPr>
        <w:t>H. 3804</w:t>
      </w:r>
      <w:r>
        <w:rPr>
          <w:noProof/>
        </w:rPr>
        <w:t>, 7</w:t>
      </w:r>
    </w:p>
    <w:p w:rsidR="00845F1D" w:rsidRDefault="00845F1D">
      <w:pPr>
        <w:pStyle w:val="Index1"/>
        <w:tabs>
          <w:tab w:val="right" w:leader="dot" w:pos="4310"/>
        </w:tabs>
        <w:rPr>
          <w:noProof/>
        </w:rPr>
      </w:pPr>
      <w:r>
        <w:rPr>
          <w:noProof/>
        </w:rPr>
        <w:t>H. 3814, 7</w:t>
      </w:r>
    </w:p>
    <w:p w:rsidR="00845F1D" w:rsidRDefault="00845F1D">
      <w:pPr>
        <w:pStyle w:val="Index1"/>
        <w:tabs>
          <w:tab w:val="right" w:leader="dot" w:pos="4310"/>
        </w:tabs>
        <w:rPr>
          <w:noProof/>
        </w:rPr>
      </w:pPr>
      <w:r>
        <w:rPr>
          <w:noProof/>
        </w:rPr>
        <w:t>H. 3815, 7</w:t>
      </w:r>
    </w:p>
    <w:p w:rsidR="00845F1D" w:rsidRDefault="00845F1D">
      <w:pPr>
        <w:pStyle w:val="Index1"/>
        <w:tabs>
          <w:tab w:val="right" w:leader="dot" w:pos="4310"/>
        </w:tabs>
        <w:rPr>
          <w:noProof/>
        </w:rPr>
      </w:pPr>
      <w:r w:rsidRPr="007F1641">
        <w:rPr>
          <w:rFonts w:ascii="Calibri" w:eastAsia="Calibri" w:hAnsi="Calibri" w:cs="Calibri"/>
          <w:noProof/>
        </w:rPr>
        <w:t>H. 3816</w:t>
      </w:r>
      <w:r>
        <w:rPr>
          <w:noProof/>
        </w:rPr>
        <w:t>, 5</w:t>
      </w:r>
    </w:p>
    <w:p w:rsidR="00845F1D" w:rsidRDefault="00845F1D">
      <w:pPr>
        <w:pStyle w:val="Index1"/>
        <w:tabs>
          <w:tab w:val="right" w:leader="dot" w:pos="4310"/>
        </w:tabs>
        <w:rPr>
          <w:noProof/>
        </w:rPr>
      </w:pPr>
      <w:r>
        <w:rPr>
          <w:noProof/>
        </w:rPr>
        <w:t>H. 3817, 7</w:t>
      </w:r>
    </w:p>
    <w:p w:rsidR="00845F1D" w:rsidRDefault="00845F1D">
      <w:pPr>
        <w:pStyle w:val="Index1"/>
        <w:tabs>
          <w:tab w:val="right" w:leader="dot" w:pos="4310"/>
        </w:tabs>
        <w:rPr>
          <w:noProof/>
        </w:rPr>
      </w:pPr>
      <w:r w:rsidRPr="007F1641">
        <w:rPr>
          <w:rFonts w:ascii="Calibri" w:eastAsia="Calibri" w:hAnsi="Calibri" w:cs="Calibri"/>
          <w:noProof/>
        </w:rPr>
        <w:t>H. 3818</w:t>
      </w:r>
      <w:r>
        <w:rPr>
          <w:noProof/>
        </w:rPr>
        <w:t>, 5</w:t>
      </w:r>
    </w:p>
    <w:p w:rsidR="00845F1D" w:rsidRDefault="00845F1D">
      <w:pPr>
        <w:pStyle w:val="Index1"/>
        <w:tabs>
          <w:tab w:val="right" w:leader="dot" w:pos="4310"/>
        </w:tabs>
        <w:rPr>
          <w:noProof/>
        </w:rPr>
      </w:pPr>
      <w:r>
        <w:rPr>
          <w:noProof/>
        </w:rPr>
        <w:t>H. 3821, 7</w:t>
      </w:r>
    </w:p>
    <w:p w:rsidR="00845F1D" w:rsidRDefault="00845F1D">
      <w:pPr>
        <w:pStyle w:val="Index1"/>
        <w:tabs>
          <w:tab w:val="right" w:leader="dot" w:pos="4310"/>
        </w:tabs>
        <w:rPr>
          <w:noProof/>
        </w:rPr>
      </w:pPr>
      <w:r>
        <w:rPr>
          <w:noProof/>
        </w:rPr>
        <w:t>H. 3822, 7</w:t>
      </w:r>
    </w:p>
    <w:p w:rsidR="00845F1D" w:rsidRDefault="00845F1D">
      <w:pPr>
        <w:pStyle w:val="Index1"/>
        <w:tabs>
          <w:tab w:val="right" w:leader="dot" w:pos="4310"/>
        </w:tabs>
        <w:rPr>
          <w:noProof/>
        </w:rPr>
      </w:pPr>
      <w:r w:rsidRPr="007F1641">
        <w:rPr>
          <w:rFonts w:ascii="Calibri" w:eastAsia="Calibri" w:hAnsi="Calibri" w:cs="Times New Roman"/>
          <w:noProof/>
        </w:rPr>
        <w:t>H. 3826</w:t>
      </w:r>
      <w:r>
        <w:rPr>
          <w:noProof/>
        </w:rPr>
        <w:t>, 8</w:t>
      </w:r>
    </w:p>
    <w:p w:rsidR="00845F1D" w:rsidRDefault="00845F1D">
      <w:pPr>
        <w:pStyle w:val="Index1"/>
        <w:tabs>
          <w:tab w:val="right" w:leader="dot" w:pos="4310"/>
        </w:tabs>
        <w:rPr>
          <w:noProof/>
        </w:rPr>
      </w:pPr>
      <w:r w:rsidRPr="007F1641">
        <w:rPr>
          <w:noProof/>
        </w:rPr>
        <w:t>Heritage Trust Revenue Bonds</w:t>
      </w:r>
      <w:r>
        <w:rPr>
          <w:noProof/>
        </w:rPr>
        <w:t>, 4</w:t>
      </w:r>
    </w:p>
    <w:p w:rsidR="00845F1D" w:rsidRDefault="00845F1D">
      <w:pPr>
        <w:pStyle w:val="IndexHeading"/>
        <w:keepNext/>
        <w:tabs>
          <w:tab w:val="right" w:leader="dot" w:pos="4310"/>
        </w:tabs>
        <w:rPr>
          <w:rFonts w:eastAsiaTheme="minorEastAsia" w:cstheme="minorBidi"/>
          <w:b w:val="0"/>
          <w:bCs w:val="0"/>
          <w:noProof/>
        </w:rPr>
      </w:pPr>
      <w:r>
        <w:rPr>
          <w:noProof/>
        </w:rPr>
        <w:t>J</w:t>
      </w:r>
    </w:p>
    <w:p w:rsidR="00845F1D" w:rsidRDefault="00845F1D">
      <w:pPr>
        <w:pStyle w:val="Index1"/>
        <w:tabs>
          <w:tab w:val="right" w:leader="dot" w:pos="4310"/>
        </w:tabs>
        <w:rPr>
          <w:noProof/>
        </w:rPr>
      </w:pPr>
      <w:r w:rsidRPr="007F1641">
        <w:rPr>
          <w:noProof/>
          <w:color w:val="000000" w:themeColor="text1"/>
        </w:rPr>
        <w:t>judicial elections</w:t>
      </w:r>
    </w:p>
    <w:p w:rsidR="00845F1D" w:rsidRDefault="00845F1D">
      <w:pPr>
        <w:pStyle w:val="Index2"/>
        <w:tabs>
          <w:tab w:val="right" w:leader="dot" w:pos="4310"/>
        </w:tabs>
        <w:rPr>
          <w:noProof/>
        </w:rPr>
      </w:pPr>
      <w:r>
        <w:rPr>
          <w:noProof/>
        </w:rPr>
        <w:t>nominating or seconding speeches, 7</w:t>
      </w:r>
    </w:p>
    <w:p w:rsidR="00845F1D" w:rsidRDefault="00845F1D">
      <w:pPr>
        <w:pStyle w:val="IndexHeading"/>
        <w:keepNext/>
        <w:tabs>
          <w:tab w:val="right" w:leader="dot" w:pos="4310"/>
        </w:tabs>
        <w:rPr>
          <w:rFonts w:eastAsiaTheme="minorEastAsia" w:cstheme="minorBidi"/>
          <w:b w:val="0"/>
          <w:bCs w:val="0"/>
          <w:noProof/>
        </w:rPr>
      </w:pPr>
      <w:r>
        <w:rPr>
          <w:noProof/>
        </w:rPr>
        <w:t>L</w:t>
      </w:r>
    </w:p>
    <w:p w:rsidR="00845F1D" w:rsidRDefault="00845F1D">
      <w:pPr>
        <w:pStyle w:val="Index1"/>
        <w:tabs>
          <w:tab w:val="right" w:leader="dot" w:pos="4310"/>
        </w:tabs>
        <w:rPr>
          <w:noProof/>
        </w:rPr>
      </w:pPr>
      <w:r w:rsidRPr="007F1641">
        <w:rPr>
          <w:noProof/>
          <w:color w:val="000000"/>
          <w:shd w:val="clear" w:color="auto" w:fill="FFFFFF"/>
        </w:rPr>
        <w:t>Lancaster County</w:t>
      </w:r>
      <w:r>
        <w:rPr>
          <w:noProof/>
        </w:rPr>
        <w:t>, 4</w:t>
      </w:r>
    </w:p>
    <w:p w:rsidR="00845F1D" w:rsidRDefault="00845F1D">
      <w:pPr>
        <w:pStyle w:val="Index1"/>
        <w:tabs>
          <w:tab w:val="right" w:leader="dot" w:pos="4310"/>
        </w:tabs>
        <w:rPr>
          <w:noProof/>
        </w:rPr>
      </w:pPr>
      <w:r w:rsidRPr="007F1641">
        <w:rPr>
          <w:noProof/>
          <w:color w:val="000000"/>
          <w:shd w:val="clear" w:color="auto" w:fill="FFFFFF"/>
        </w:rPr>
        <w:t>Lancaster County Commission for Higher Education</w:t>
      </w:r>
      <w:r>
        <w:rPr>
          <w:noProof/>
        </w:rPr>
        <w:t>, 4</w:t>
      </w:r>
    </w:p>
    <w:p w:rsidR="00845F1D" w:rsidRDefault="00845F1D">
      <w:pPr>
        <w:pStyle w:val="Index1"/>
        <w:tabs>
          <w:tab w:val="right" w:leader="dot" w:pos="4310"/>
        </w:tabs>
        <w:rPr>
          <w:noProof/>
        </w:rPr>
      </w:pPr>
      <w:r>
        <w:rPr>
          <w:noProof/>
        </w:rPr>
        <w:t>law enforcement</w:t>
      </w:r>
    </w:p>
    <w:p w:rsidR="00845F1D" w:rsidRDefault="00845F1D">
      <w:pPr>
        <w:pStyle w:val="Index2"/>
        <w:tabs>
          <w:tab w:val="right" w:leader="dot" w:pos="4310"/>
        </w:tabs>
        <w:rPr>
          <w:noProof/>
        </w:rPr>
      </w:pPr>
      <w:r>
        <w:rPr>
          <w:noProof/>
        </w:rPr>
        <w:t>retirement, restrictions on, 6</w:t>
      </w:r>
    </w:p>
    <w:p w:rsidR="00845F1D" w:rsidRDefault="00845F1D">
      <w:pPr>
        <w:pStyle w:val="Index1"/>
        <w:tabs>
          <w:tab w:val="right" w:leader="dot" w:pos="4310"/>
        </w:tabs>
        <w:rPr>
          <w:noProof/>
        </w:rPr>
      </w:pPr>
      <w:r>
        <w:rPr>
          <w:noProof/>
        </w:rPr>
        <w:t>law enforcement agencies mediation programs, 6</w:t>
      </w:r>
    </w:p>
    <w:p w:rsidR="00845F1D" w:rsidRDefault="00845F1D">
      <w:pPr>
        <w:pStyle w:val="Index1"/>
        <w:tabs>
          <w:tab w:val="right" w:leader="dot" w:pos="4310"/>
        </w:tabs>
        <w:rPr>
          <w:noProof/>
        </w:rPr>
      </w:pPr>
      <w:r w:rsidRPr="007F1641">
        <w:rPr>
          <w:rFonts w:ascii="Calibri" w:eastAsia="Calibri" w:hAnsi="Calibri" w:cs="Times New Roman"/>
          <w:noProof/>
        </w:rPr>
        <w:t>license fee on corporations</w:t>
      </w:r>
      <w:r>
        <w:rPr>
          <w:noProof/>
        </w:rPr>
        <w:t>, 8</w:t>
      </w:r>
    </w:p>
    <w:p w:rsidR="00845F1D" w:rsidRDefault="00845F1D">
      <w:pPr>
        <w:pStyle w:val="Index1"/>
        <w:tabs>
          <w:tab w:val="right" w:leader="dot" w:pos="4310"/>
        </w:tabs>
        <w:rPr>
          <w:noProof/>
        </w:rPr>
      </w:pPr>
      <w:r w:rsidRPr="007F1641">
        <w:rPr>
          <w:rFonts w:ascii="Calibri" w:eastAsia="Calibri" w:hAnsi="Calibri" w:cs="Times New Roman"/>
          <w:noProof/>
        </w:rPr>
        <w:t>LIFE Scholarship</w:t>
      </w:r>
      <w:r>
        <w:rPr>
          <w:noProof/>
        </w:rPr>
        <w:t>, 9</w:t>
      </w:r>
    </w:p>
    <w:p w:rsidR="00845F1D" w:rsidRDefault="00845F1D">
      <w:pPr>
        <w:pStyle w:val="IndexHeading"/>
        <w:keepNext/>
        <w:tabs>
          <w:tab w:val="right" w:leader="dot" w:pos="4310"/>
        </w:tabs>
        <w:rPr>
          <w:rFonts w:eastAsiaTheme="minorEastAsia" w:cstheme="minorBidi"/>
          <w:b w:val="0"/>
          <w:bCs w:val="0"/>
          <w:noProof/>
        </w:rPr>
      </w:pPr>
      <w:r>
        <w:rPr>
          <w:noProof/>
        </w:rPr>
        <w:t>M</w:t>
      </w:r>
    </w:p>
    <w:p w:rsidR="00845F1D" w:rsidRDefault="00845F1D">
      <w:pPr>
        <w:pStyle w:val="Index1"/>
        <w:tabs>
          <w:tab w:val="right" w:leader="dot" w:pos="4310"/>
        </w:tabs>
        <w:rPr>
          <w:noProof/>
        </w:rPr>
      </w:pPr>
      <w:r>
        <w:rPr>
          <w:noProof/>
        </w:rPr>
        <w:t>marijuana</w:t>
      </w:r>
    </w:p>
    <w:p w:rsidR="00845F1D" w:rsidRDefault="00845F1D">
      <w:pPr>
        <w:pStyle w:val="Index2"/>
        <w:tabs>
          <w:tab w:val="right" w:leader="dot" w:pos="4310"/>
        </w:tabs>
        <w:rPr>
          <w:noProof/>
        </w:rPr>
      </w:pPr>
      <w:r>
        <w:rPr>
          <w:noProof/>
        </w:rPr>
        <w:t>prohibition of testing probationers, 6</w:t>
      </w:r>
    </w:p>
    <w:p w:rsidR="00845F1D" w:rsidRDefault="00845F1D">
      <w:pPr>
        <w:pStyle w:val="Index1"/>
        <w:tabs>
          <w:tab w:val="right" w:leader="dot" w:pos="4310"/>
        </w:tabs>
        <w:rPr>
          <w:noProof/>
        </w:rPr>
      </w:pPr>
      <w:r w:rsidRPr="007F1641">
        <w:rPr>
          <w:rFonts w:eastAsia="Times New Roman"/>
          <w:noProof/>
          <w:color w:val="000000"/>
        </w:rPr>
        <w:t>military-related license plates</w:t>
      </w:r>
      <w:r>
        <w:rPr>
          <w:noProof/>
        </w:rPr>
        <w:t>, 6</w:t>
      </w:r>
    </w:p>
    <w:p w:rsidR="00845F1D" w:rsidRDefault="00845F1D">
      <w:pPr>
        <w:pStyle w:val="Index1"/>
        <w:tabs>
          <w:tab w:val="right" w:leader="dot" w:pos="4310"/>
        </w:tabs>
        <w:rPr>
          <w:noProof/>
        </w:rPr>
      </w:pPr>
      <w:r>
        <w:rPr>
          <w:noProof/>
        </w:rPr>
        <w:t>misconduct Investigations</w:t>
      </w:r>
    </w:p>
    <w:p w:rsidR="00845F1D" w:rsidRDefault="00845F1D">
      <w:pPr>
        <w:pStyle w:val="Index2"/>
        <w:tabs>
          <w:tab w:val="right" w:leader="dot" w:pos="4310"/>
        </w:tabs>
        <w:rPr>
          <w:noProof/>
        </w:rPr>
      </w:pPr>
      <w:r>
        <w:rPr>
          <w:noProof/>
        </w:rPr>
        <w:t>law enforcement, 7</w:t>
      </w:r>
    </w:p>
    <w:p w:rsidR="00845F1D" w:rsidRDefault="00845F1D">
      <w:pPr>
        <w:pStyle w:val="Index1"/>
        <w:tabs>
          <w:tab w:val="right" w:leader="dot" w:pos="4310"/>
        </w:tabs>
        <w:rPr>
          <w:noProof/>
        </w:rPr>
      </w:pPr>
      <w:r w:rsidRPr="007F1641">
        <w:rPr>
          <w:noProof/>
          <w:color w:val="000000" w:themeColor="text1"/>
        </w:rPr>
        <w:t>mortgage preparation</w:t>
      </w:r>
      <w:r>
        <w:rPr>
          <w:noProof/>
        </w:rPr>
        <w:t>, 6</w:t>
      </w:r>
    </w:p>
    <w:p w:rsidR="00845F1D" w:rsidRDefault="00845F1D">
      <w:pPr>
        <w:pStyle w:val="Index1"/>
        <w:tabs>
          <w:tab w:val="right" w:leader="dot" w:pos="4310"/>
        </w:tabs>
        <w:rPr>
          <w:noProof/>
        </w:rPr>
      </w:pPr>
      <w:r w:rsidRPr="007F1641">
        <w:rPr>
          <w:rFonts w:ascii="Calibri" w:eastAsia="Calibri" w:hAnsi="Calibri" w:cs="Times New Roman"/>
          <w:noProof/>
        </w:rPr>
        <w:t>Motion Picture Incentive Act</w:t>
      </w:r>
      <w:r>
        <w:rPr>
          <w:noProof/>
        </w:rPr>
        <w:t>, 9</w:t>
      </w:r>
    </w:p>
    <w:p w:rsidR="00845F1D" w:rsidRDefault="00845F1D">
      <w:pPr>
        <w:pStyle w:val="IndexHeading"/>
        <w:keepNext/>
        <w:tabs>
          <w:tab w:val="right" w:leader="dot" w:pos="4310"/>
        </w:tabs>
        <w:rPr>
          <w:rFonts w:eastAsiaTheme="minorEastAsia" w:cstheme="minorBidi"/>
          <w:b w:val="0"/>
          <w:bCs w:val="0"/>
          <w:noProof/>
        </w:rPr>
      </w:pPr>
      <w:r>
        <w:rPr>
          <w:noProof/>
        </w:rPr>
        <w:t>N</w:t>
      </w:r>
    </w:p>
    <w:p w:rsidR="00845F1D" w:rsidRDefault="00845F1D">
      <w:pPr>
        <w:pStyle w:val="Index1"/>
        <w:tabs>
          <w:tab w:val="right" w:leader="dot" w:pos="4310"/>
        </w:tabs>
        <w:rPr>
          <w:noProof/>
        </w:rPr>
      </w:pPr>
      <w:r w:rsidRPr="007F1641">
        <w:rPr>
          <w:noProof/>
        </w:rPr>
        <w:t>natural</w:t>
      </w:r>
      <w:r w:rsidRPr="007F1641">
        <w:rPr>
          <w:b/>
          <w:noProof/>
        </w:rPr>
        <w:t xml:space="preserve"> </w:t>
      </w:r>
      <w:r w:rsidRPr="007F1641">
        <w:rPr>
          <w:noProof/>
        </w:rPr>
        <w:t>resources</w:t>
      </w:r>
      <w:r w:rsidRPr="007F1641">
        <w:rPr>
          <w:b/>
          <w:noProof/>
        </w:rPr>
        <w:t xml:space="preserve"> </w:t>
      </w:r>
      <w:r w:rsidRPr="007F1641">
        <w:rPr>
          <w:noProof/>
        </w:rPr>
        <w:t>commissions</w:t>
      </w:r>
      <w:r w:rsidRPr="007F1641">
        <w:rPr>
          <w:b/>
          <w:noProof/>
        </w:rPr>
        <w:t xml:space="preserve"> </w:t>
      </w:r>
      <w:r w:rsidRPr="007F1641">
        <w:rPr>
          <w:noProof/>
        </w:rPr>
        <w:t>and</w:t>
      </w:r>
      <w:r w:rsidRPr="007F1641">
        <w:rPr>
          <w:b/>
          <w:noProof/>
        </w:rPr>
        <w:t xml:space="preserve"> </w:t>
      </w:r>
      <w:r w:rsidRPr="007F1641">
        <w:rPr>
          <w:noProof/>
        </w:rPr>
        <w:t>fish and game clubs</w:t>
      </w:r>
      <w:r>
        <w:rPr>
          <w:noProof/>
        </w:rPr>
        <w:t>, 4</w:t>
      </w:r>
    </w:p>
    <w:p w:rsidR="00845F1D" w:rsidRDefault="00845F1D">
      <w:pPr>
        <w:pStyle w:val="Index1"/>
        <w:tabs>
          <w:tab w:val="right" w:leader="dot" w:pos="4310"/>
        </w:tabs>
        <w:rPr>
          <w:noProof/>
        </w:rPr>
      </w:pPr>
      <w:r w:rsidRPr="007F1641">
        <w:rPr>
          <w:noProof/>
          <w:color w:val="000000" w:themeColor="text1"/>
        </w:rPr>
        <w:t>Notice of Suspension of Privileges (DNR)</w:t>
      </w:r>
      <w:r>
        <w:rPr>
          <w:noProof/>
        </w:rPr>
        <w:t>, 3</w:t>
      </w:r>
    </w:p>
    <w:p w:rsidR="00845F1D" w:rsidRDefault="00845F1D">
      <w:pPr>
        <w:pStyle w:val="IndexHeading"/>
        <w:keepNext/>
        <w:tabs>
          <w:tab w:val="right" w:leader="dot" w:pos="4310"/>
        </w:tabs>
        <w:rPr>
          <w:rFonts w:eastAsiaTheme="minorEastAsia" w:cstheme="minorBidi"/>
          <w:b w:val="0"/>
          <w:bCs w:val="0"/>
          <w:noProof/>
        </w:rPr>
      </w:pPr>
      <w:r>
        <w:rPr>
          <w:noProof/>
        </w:rPr>
        <w:t>O</w:t>
      </w:r>
    </w:p>
    <w:p w:rsidR="00845F1D" w:rsidRDefault="00845F1D">
      <w:pPr>
        <w:pStyle w:val="Index1"/>
        <w:tabs>
          <w:tab w:val="right" w:leader="dot" w:pos="4310"/>
        </w:tabs>
        <w:rPr>
          <w:noProof/>
        </w:rPr>
      </w:pPr>
      <w:r w:rsidRPr="007F1641">
        <w:rPr>
          <w:noProof/>
          <w:color w:val="000000" w:themeColor="text1"/>
        </w:rPr>
        <w:t>Omnibus Education Reform and H. 4761 of 2020</w:t>
      </w:r>
      <w:r>
        <w:rPr>
          <w:noProof/>
        </w:rPr>
        <w:t>, 2</w:t>
      </w:r>
    </w:p>
    <w:p w:rsidR="00845F1D" w:rsidRDefault="00845F1D">
      <w:pPr>
        <w:pStyle w:val="IndexHeading"/>
        <w:keepNext/>
        <w:tabs>
          <w:tab w:val="right" w:leader="dot" w:pos="4310"/>
        </w:tabs>
        <w:rPr>
          <w:rFonts w:eastAsiaTheme="minorEastAsia" w:cstheme="minorBidi"/>
          <w:b w:val="0"/>
          <w:bCs w:val="0"/>
          <w:noProof/>
        </w:rPr>
      </w:pPr>
      <w:r>
        <w:rPr>
          <w:noProof/>
        </w:rPr>
        <w:t>P</w:t>
      </w:r>
    </w:p>
    <w:p w:rsidR="00845F1D" w:rsidRDefault="00845F1D">
      <w:pPr>
        <w:pStyle w:val="Index1"/>
        <w:tabs>
          <w:tab w:val="right" w:leader="dot" w:pos="4310"/>
        </w:tabs>
        <w:rPr>
          <w:noProof/>
        </w:rPr>
      </w:pPr>
      <w:r>
        <w:rPr>
          <w:noProof/>
        </w:rPr>
        <w:t>Police and Communities Together ‘Pact’ Act, 6</w:t>
      </w:r>
    </w:p>
    <w:p w:rsidR="00845F1D" w:rsidRDefault="00845F1D">
      <w:pPr>
        <w:pStyle w:val="Index1"/>
        <w:tabs>
          <w:tab w:val="right" w:leader="dot" w:pos="4310"/>
        </w:tabs>
        <w:rPr>
          <w:noProof/>
        </w:rPr>
      </w:pPr>
      <w:r>
        <w:rPr>
          <w:noProof/>
        </w:rPr>
        <w:t>police misconduct registry, 7</w:t>
      </w:r>
    </w:p>
    <w:p w:rsidR="00845F1D" w:rsidRDefault="00845F1D">
      <w:pPr>
        <w:pStyle w:val="IndexHeading"/>
        <w:keepNext/>
        <w:tabs>
          <w:tab w:val="right" w:leader="dot" w:pos="4310"/>
        </w:tabs>
        <w:rPr>
          <w:rFonts w:eastAsiaTheme="minorEastAsia" w:cstheme="minorBidi"/>
          <w:b w:val="0"/>
          <w:bCs w:val="0"/>
          <w:noProof/>
        </w:rPr>
      </w:pPr>
      <w:r>
        <w:rPr>
          <w:noProof/>
        </w:rPr>
        <w:t>R</w:t>
      </w:r>
    </w:p>
    <w:p w:rsidR="00845F1D" w:rsidRDefault="00845F1D">
      <w:pPr>
        <w:pStyle w:val="Index1"/>
        <w:tabs>
          <w:tab w:val="right" w:leader="dot" w:pos="4310"/>
        </w:tabs>
        <w:rPr>
          <w:noProof/>
        </w:rPr>
      </w:pPr>
      <w:r w:rsidRPr="007F1641">
        <w:rPr>
          <w:noProof/>
          <w:color w:val="000000" w:themeColor="text1"/>
        </w:rPr>
        <w:t>Read to Succeed Act (Act 284 of 2014), revisions</w:t>
      </w:r>
      <w:r>
        <w:rPr>
          <w:noProof/>
        </w:rPr>
        <w:t>, 2</w:t>
      </w:r>
    </w:p>
    <w:p w:rsidR="00845F1D" w:rsidRDefault="00845F1D">
      <w:pPr>
        <w:pStyle w:val="Index1"/>
        <w:tabs>
          <w:tab w:val="right" w:leader="dot" w:pos="4310"/>
        </w:tabs>
        <w:rPr>
          <w:noProof/>
        </w:rPr>
      </w:pPr>
      <w:r w:rsidRPr="007F1641">
        <w:rPr>
          <w:noProof/>
          <w:color w:val="000000" w:themeColor="text1"/>
        </w:rPr>
        <w:t>Reading Panel created</w:t>
      </w:r>
      <w:r>
        <w:rPr>
          <w:noProof/>
        </w:rPr>
        <w:t>, 2</w:t>
      </w:r>
    </w:p>
    <w:p w:rsidR="00845F1D" w:rsidRDefault="00845F1D">
      <w:pPr>
        <w:pStyle w:val="Index1"/>
        <w:tabs>
          <w:tab w:val="right" w:leader="dot" w:pos="4310"/>
        </w:tabs>
        <w:rPr>
          <w:noProof/>
        </w:rPr>
      </w:pPr>
      <w:r w:rsidRPr="007F1641">
        <w:rPr>
          <w:noProof/>
        </w:rPr>
        <w:t>Rep. Allison</w:t>
      </w:r>
      <w:r>
        <w:rPr>
          <w:noProof/>
        </w:rPr>
        <w:t>, 5, 9</w:t>
      </w:r>
    </w:p>
    <w:p w:rsidR="00845F1D" w:rsidRDefault="00845F1D">
      <w:pPr>
        <w:pStyle w:val="Index1"/>
        <w:tabs>
          <w:tab w:val="right" w:leader="dot" w:pos="4310"/>
        </w:tabs>
        <w:rPr>
          <w:noProof/>
        </w:rPr>
      </w:pPr>
      <w:r>
        <w:rPr>
          <w:noProof/>
        </w:rPr>
        <w:t>Rep. Bernstein, 7</w:t>
      </w:r>
    </w:p>
    <w:p w:rsidR="00845F1D" w:rsidRDefault="00845F1D">
      <w:pPr>
        <w:pStyle w:val="Index1"/>
        <w:tabs>
          <w:tab w:val="right" w:leader="dot" w:pos="4310"/>
        </w:tabs>
        <w:rPr>
          <w:noProof/>
        </w:rPr>
      </w:pPr>
      <w:r>
        <w:rPr>
          <w:noProof/>
        </w:rPr>
        <w:t>Rep. Cobb-Hunter, 7</w:t>
      </w:r>
    </w:p>
    <w:p w:rsidR="00845F1D" w:rsidRDefault="00845F1D">
      <w:pPr>
        <w:pStyle w:val="Index1"/>
        <w:tabs>
          <w:tab w:val="right" w:leader="dot" w:pos="4310"/>
        </w:tabs>
        <w:rPr>
          <w:noProof/>
        </w:rPr>
      </w:pPr>
      <w:r w:rsidRPr="007F1641">
        <w:rPr>
          <w:noProof/>
          <w:color w:val="000000" w:themeColor="text1"/>
        </w:rPr>
        <w:t>Rep. Cox, B.</w:t>
      </w:r>
      <w:r>
        <w:rPr>
          <w:noProof/>
        </w:rPr>
        <w:t>, 6</w:t>
      </w:r>
    </w:p>
    <w:p w:rsidR="00845F1D" w:rsidRDefault="00845F1D">
      <w:pPr>
        <w:pStyle w:val="Index1"/>
        <w:tabs>
          <w:tab w:val="right" w:leader="dot" w:pos="4310"/>
        </w:tabs>
        <w:rPr>
          <w:noProof/>
        </w:rPr>
      </w:pPr>
      <w:r>
        <w:rPr>
          <w:noProof/>
        </w:rPr>
        <w:t>Rep. Daning, 7</w:t>
      </w:r>
    </w:p>
    <w:p w:rsidR="00845F1D" w:rsidRDefault="00845F1D">
      <w:pPr>
        <w:pStyle w:val="Index1"/>
        <w:tabs>
          <w:tab w:val="right" w:leader="dot" w:pos="4310"/>
        </w:tabs>
        <w:rPr>
          <w:noProof/>
        </w:rPr>
      </w:pPr>
      <w:r w:rsidRPr="007F1641">
        <w:rPr>
          <w:rFonts w:ascii="Calibri" w:eastAsia="Calibri" w:hAnsi="Calibri" w:cs="Calibri"/>
          <w:noProof/>
        </w:rPr>
        <w:t>Rep. Davis</w:t>
      </w:r>
      <w:r>
        <w:rPr>
          <w:noProof/>
        </w:rPr>
        <w:t>, 5</w:t>
      </w:r>
    </w:p>
    <w:p w:rsidR="00845F1D" w:rsidRDefault="00845F1D">
      <w:pPr>
        <w:pStyle w:val="Index1"/>
        <w:tabs>
          <w:tab w:val="right" w:leader="dot" w:pos="4310"/>
        </w:tabs>
        <w:rPr>
          <w:noProof/>
        </w:rPr>
      </w:pPr>
      <w:r w:rsidRPr="007F1641">
        <w:rPr>
          <w:rFonts w:ascii="Calibri" w:eastAsia="Calibri" w:hAnsi="Calibri" w:cs="Times New Roman"/>
          <w:noProof/>
        </w:rPr>
        <w:t>Rep. Elliott</w:t>
      </w:r>
      <w:r>
        <w:rPr>
          <w:noProof/>
        </w:rPr>
        <w:t>, 8</w:t>
      </w:r>
    </w:p>
    <w:p w:rsidR="00845F1D" w:rsidRDefault="00845F1D">
      <w:pPr>
        <w:pStyle w:val="Index1"/>
        <w:tabs>
          <w:tab w:val="right" w:leader="dot" w:pos="4310"/>
        </w:tabs>
        <w:rPr>
          <w:noProof/>
        </w:rPr>
      </w:pPr>
      <w:r w:rsidRPr="007F1641">
        <w:rPr>
          <w:noProof/>
          <w:color w:val="000000" w:themeColor="text1"/>
        </w:rPr>
        <w:t>Rep. Felder</w:t>
      </w:r>
      <w:r>
        <w:rPr>
          <w:noProof/>
        </w:rPr>
        <w:t>, 7</w:t>
      </w:r>
    </w:p>
    <w:p w:rsidR="00845F1D" w:rsidRDefault="00845F1D">
      <w:pPr>
        <w:pStyle w:val="Index1"/>
        <w:tabs>
          <w:tab w:val="right" w:leader="dot" w:pos="4310"/>
        </w:tabs>
        <w:rPr>
          <w:noProof/>
        </w:rPr>
      </w:pPr>
      <w:r>
        <w:rPr>
          <w:noProof/>
        </w:rPr>
        <w:t>Rep. Henderson-Myers, 6, 7</w:t>
      </w:r>
    </w:p>
    <w:p w:rsidR="00845F1D" w:rsidRDefault="00845F1D">
      <w:pPr>
        <w:pStyle w:val="Index1"/>
        <w:tabs>
          <w:tab w:val="right" w:leader="dot" w:pos="4310"/>
        </w:tabs>
        <w:rPr>
          <w:noProof/>
        </w:rPr>
      </w:pPr>
      <w:r>
        <w:rPr>
          <w:noProof/>
        </w:rPr>
        <w:t>Rep. Hill, 7</w:t>
      </w:r>
    </w:p>
    <w:p w:rsidR="00845F1D" w:rsidRDefault="00845F1D">
      <w:pPr>
        <w:pStyle w:val="Index1"/>
        <w:tabs>
          <w:tab w:val="right" w:leader="dot" w:pos="4310"/>
        </w:tabs>
        <w:rPr>
          <w:noProof/>
        </w:rPr>
      </w:pPr>
      <w:r>
        <w:rPr>
          <w:noProof/>
        </w:rPr>
        <w:t>Rep. Newton, W., 6, 7, 9</w:t>
      </w:r>
    </w:p>
    <w:p w:rsidR="00845F1D" w:rsidRDefault="00845F1D">
      <w:pPr>
        <w:pStyle w:val="Index1"/>
        <w:tabs>
          <w:tab w:val="right" w:leader="dot" w:pos="4310"/>
        </w:tabs>
        <w:rPr>
          <w:noProof/>
        </w:rPr>
      </w:pPr>
      <w:r>
        <w:rPr>
          <w:noProof/>
        </w:rPr>
        <w:t>Rep. Rutherford, 6</w:t>
      </w:r>
    </w:p>
    <w:p w:rsidR="00845F1D" w:rsidRDefault="00845F1D">
      <w:pPr>
        <w:pStyle w:val="Index1"/>
        <w:tabs>
          <w:tab w:val="right" w:leader="dot" w:pos="4310"/>
        </w:tabs>
        <w:rPr>
          <w:noProof/>
        </w:rPr>
      </w:pPr>
      <w:r>
        <w:rPr>
          <w:noProof/>
        </w:rPr>
        <w:t>Rep. Smith, G.M., 6, 8</w:t>
      </w:r>
    </w:p>
    <w:p w:rsidR="00845F1D" w:rsidRDefault="00845F1D">
      <w:pPr>
        <w:pStyle w:val="Index1"/>
        <w:tabs>
          <w:tab w:val="right" w:leader="dot" w:pos="4310"/>
        </w:tabs>
        <w:rPr>
          <w:noProof/>
        </w:rPr>
      </w:pPr>
      <w:r w:rsidRPr="007F1641">
        <w:rPr>
          <w:rFonts w:ascii="Calibri" w:eastAsia="Calibri" w:hAnsi="Calibri" w:cs="Times New Roman"/>
          <w:noProof/>
        </w:rPr>
        <w:t>Rep. White</w:t>
      </w:r>
      <w:r>
        <w:rPr>
          <w:noProof/>
        </w:rPr>
        <w:t>, 8</w:t>
      </w:r>
    </w:p>
    <w:p w:rsidR="00845F1D" w:rsidRDefault="00845F1D">
      <w:pPr>
        <w:pStyle w:val="Index1"/>
        <w:tabs>
          <w:tab w:val="right" w:leader="dot" w:pos="4310"/>
        </w:tabs>
        <w:rPr>
          <w:noProof/>
        </w:rPr>
      </w:pPr>
      <w:r w:rsidRPr="007F1641">
        <w:rPr>
          <w:noProof/>
          <w:color w:val="000000" w:themeColor="text1"/>
        </w:rPr>
        <w:t>Rep. Wooten</w:t>
      </w:r>
      <w:r>
        <w:rPr>
          <w:noProof/>
        </w:rPr>
        <w:t>, 6</w:t>
      </w:r>
    </w:p>
    <w:p w:rsidR="00845F1D" w:rsidRDefault="00845F1D">
      <w:pPr>
        <w:pStyle w:val="IndexHeading"/>
        <w:keepNext/>
        <w:tabs>
          <w:tab w:val="right" w:leader="dot" w:pos="4310"/>
        </w:tabs>
        <w:rPr>
          <w:rFonts w:eastAsiaTheme="minorEastAsia" w:cstheme="minorBidi"/>
          <w:b w:val="0"/>
          <w:bCs w:val="0"/>
          <w:noProof/>
        </w:rPr>
      </w:pPr>
      <w:r>
        <w:rPr>
          <w:noProof/>
        </w:rPr>
        <w:t>S</w:t>
      </w:r>
    </w:p>
    <w:p w:rsidR="00845F1D" w:rsidRDefault="00845F1D">
      <w:pPr>
        <w:pStyle w:val="Index1"/>
        <w:tabs>
          <w:tab w:val="right" w:leader="dot" w:pos="4310"/>
        </w:tabs>
        <w:rPr>
          <w:noProof/>
        </w:rPr>
      </w:pPr>
      <w:r w:rsidRPr="007F1641">
        <w:rPr>
          <w:noProof/>
        </w:rPr>
        <w:t>S. 1, fetal heartbeat</w:t>
      </w:r>
      <w:r>
        <w:rPr>
          <w:noProof/>
        </w:rPr>
        <w:t>, 7</w:t>
      </w:r>
    </w:p>
    <w:p w:rsidR="00845F1D" w:rsidRDefault="00845F1D">
      <w:pPr>
        <w:pStyle w:val="Index1"/>
        <w:tabs>
          <w:tab w:val="right" w:leader="dot" w:pos="4310"/>
        </w:tabs>
        <w:rPr>
          <w:noProof/>
        </w:rPr>
      </w:pPr>
      <w:r w:rsidRPr="007F1641">
        <w:rPr>
          <w:noProof/>
          <w:color w:val="000000" w:themeColor="text1"/>
        </w:rPr>
        <w:t>schools</w:t>
      </w:r>
      <w:r>
        <w:rPr>
          <w:noProof/>
        </w:rPr>
        <w:t>, 2, 3, 5</w:t>
      </w:r>
    </w:p>
    <w:p w:rsidR="00845F1D" w:rsidRDefault="00845F1D">
      <w:pPr>
        <w:pStyle w:val="Index1"/>
        <w:tabs>
          <w:tab w:val="right" w:leader="dot" w:pos="4310"/>
        </w:tabs>
        <w:rPr>
          <w:noProof/>
        </w:rPr>
      </w:pPr>
      <w:r w:rsidRPr="007F1641">
        <w:rPr>
          <w:noProof/>
          <w:color w:val="000000" w:themeColor="text1"/>
        </w:rPr>
        <w:t>schools of innovation</w:t>
      </w:r>
      <w:r>
        <w:rPr>
          <w:noProof/>
        </w:rPr>
        <w:t>, 2</w:t>
      </w:r>
    </w:p>
    <w:p w:rsidR="00845F1D" w:rsidRDefault="00845F1D">
      <w:pPr>
        <w:pStyle w:val="Index1"/>
        <w:tabs>
          <w:tab w:val="right" w:leader="dot" w:pos="4310"/>
        </w:tabs>
        <w:rPr>
          <w:noProof/>
        </w:rPr>
      </w:pPr>
      <w:r w:rsidRPr="007F1641">
        <w:rPr>
          <w:noProof/>
        </w:rPr>
        <w:t>Sen. Grooms</w:t>
      </w:r>
      <w:r>
        <w:rPr>
          <w:noProof/>
        </w:rPr>
        <w:t>, 7</w:t>
      </w:r>
    </w:p>
    <w:p w:rsidR="00845F1D" w:rsidRDefault="00845F1D">
      <w:pPr>
        <w:pStyle w:val="Index1"/>
        <w:tabs>
          <w:tab w:val="right" w:leader="dot" w:pos="4310"/>
        </w:tabs>
        <w:rPr>
          <w:noProof/>
        </w:rPr>
      </w:pPr>
      <w:r w:rsidRPr="007F1641">
        <w:rPr>
          <w:noProof/>
        </w:rPr>
        <w:t>Sign Language Interpreters Act</w:t>
      </w:r>
      <w:r>
        <w:rPr>
          <w:noProof/>
        </w:rPr>
        <w:t>, 5</w:t>
      </w:r>
    </w:p>
    <w:p w:rsidR="00845F1D" w:rsidRDefault="00845F1D">
      <w:pPr>
        <w:pStyle w:val="IndexHeading"/>
        <w:keepNext/>
        <w:tabs>
          <w:tab w:val="right" w:leader="dot" w:pos="4310"/>
        </w:tabs>
        <w:rPr>
          <w:rFonts w:eastAsiaTheme="minorEastAsia" w:cstheme="minorBidi"/>
          <w:b w:val="0"/>
          <w:bCs w:val="0"/>
          <w:noProof/>
        </w:rPr>
      </w:pPr>
      <w:r>
        <w:rPr>
          <w:noProof/>
        </w:rPr>
        <w:t>T</w:t>
      </w:r>
    </w:p>
    <w:p w:rsidR="00845F1D" w:rsidRDefault="00845F1D">
      <w:pPr>
        <w:pStyle w:val="Index1"/>
        <w:tabs>
          <w:tab w:val="right" w:leader="dot" w:pos="4310"/>
        </w:tabs>
        <w:rPr>
          <w:noProof/>
        </w:rPr>
      </w:pPr>
      <w:r w:rsidRPr="007F1641">
        <w:rPr>
          <w:noProof/>
        </w:rPr>
        <w:t>teacher salary step increases, restoring</w:t>
      </w:r>
      <w:r>
        <w:rPr>
          <w:noProof/>
        </w:rPr>
        <w:t>, 2</w:t>
      </w:r>
    </w:p>
    <w:p w:rsidR="00845F1D" w:rsidRDefault="00845F1D">
      <w:pPr>
        <w:pStyle w:val="Index1"/>
        <w:tabs>
          <w:tab w:val="right" w:leader="dot" w:pos="4310"/>
        </w:tabs>
        <w:rPr>
          <w:noProof/>
        </w:rPr>
      </w:pPr>
      <w:r w:rsidRPr="007F1641">
        <w:rPr>
          <w:rFonts w:ascii="Calibri" w:eastAsia="Calibri" w:hAnsi="Calibri" w:cs="Calibri"/>
          <w:noProof/>
        </w:rPr>
        <w:t>transmission of information</w:t>
      </w:r>
    </w:p>
    <w:p w:rsidR="00845F1D" w:rsidRDefault="00845F1D">
      <w:pPr>
        <w:pStyle w:val="Index2"/>
        <w:tabs>
          <w:tab w:val="right" w:leader="dot" w:pos="4310"/>
        </w:tabs>
        <w:rPr>
          <w:noProof/>
        </w:rPr>
      </w:pPr>
      <w:r w:rsidRPr="007F1641">
        <w:rPr>
          <w:rFonts w:ascii="Calibri" w:eastAsia="Calibri" w:hAnsi="Calibri" w:cs="Calibri"/>
          <w:noProof/>
        </w:rPr>
        <w:t xml:space="preserve">regarding </w:t>
      </w:r>
      <w:r>
        <w:rPr>
          <w:noProof/>
        </w:rPr>
        <w:t>titles, 5</w:t>
      </w:r>
    </w:p>
    <w:p w:rsidR="00845F1D" w:rsidRDefault="00845F1D">
      <w:pPr>
        <w:pStyle w:val="IndexHeading"/>
        <w:keepNext/>
        <w:tabs>
          <w:tab w:val="right" w:leader="dot" w:pos="4310"/>
        </w:tabs>
        <w:rPr>
          <w:rFonts w:eastAsiaTheme="minorEastAsia" w:cstheme="minorBidi"/>
          <w:b w:val="0"/>
          <w:bCs w:val="0"/>
          <w:noProof/>
        </w:rPr>
      </w:pPr>
      <w:r>
        <w:rPr>
          <w:noProof/>
        </w:rPr>
        <w:t>V</w:t>
      </w:r>
    </w:p>
    <w:p w:rsidR="00845F1D" w:rsidRDefault="00845F1D">
      <w:pPr>
        <w:pStyle w:val="Index1"/>
        <w:tabs>
          <w:tab w:val="right" w:leader="dot" w:pos="4310"/>
        </w:tabs>
        <w:rPr>
          <w:noProof/>
        </w:rPr>
      </w:pPr>
      <w:r>
        <w:rPr>
          <w:noProof/>
        </w:rPr>
        <w:t>voting, 7</w:t>
      </w:r>
    </w:p>
    <w:p w:rsidR="00845F1D" w:rsidRDefault="00845F1D">
      <w:pPr>
        <w:pStyle w:val="IndexHeading"/>
        <w:keepNext/>
        <w:tabs>
          <w:tab w:val="right" w:leader="dot" w:pos="4310"/>
        </w:tabs>
        <w:rPr>
          <w:rFonts w:eastAsiaTheme="minorEastAsia" w:cstheme="minorBidi"/>
          <w:b w:val="0"/>
          <w:bCs w:val="0"/>
          <w:noProof/>
        </w:rPr>
      </w:pPr>
      <w:r>
        <w:rPr>
          <w:noProof/>
        </w:rPr>
        <w:t>W</w:t>
      </w:r>
    </w:p>
    <w:p w:rsidR="00845F1D" w:rsidRDefault="00845F1D">
      <w:pPr>
        <w:pStyle w:val="Index1"/>
        <w:tabs>
          <w:tab w:val="right" w:leader="dot" w:pos="4310"/>
        </w:tabs>
        <w:rPr>
          <w:noProof/>
        </w:rPr>
      </w:pPr>
      <w:r w:rsidRPr="007F1641">
        <w:rPr>
          <w:noProof/>
        </w:rPr>
        <w:t>waste</w:t>
      </w:r>
      <w:r w:rsidRPr="007F1641">
        <w:rPr>
          <w:b/>
          <w:noProof/>
        </w:rPr>
        <w:t xml:space="preserve"> </w:t>
      </w:r>
      <w:r w:rsidRPr="007F1641">
        <w:rPr>
          <w:noProof/>
        </w:rPr>
        <w:t>tires</w:t>
      </w:r>
      <w:r>
        <w:rPr>
          <w:noProof/>
        </w:rPr>
        <w:t>, 3</w:t>
      </w:r>
    </w:p>
    <w:p w:rsidR="00845F1D" w:rsidRDefault="00845F1D" w:rsidP="000A54FC">
      <w:pPr>
        <w:rPr>
          <w:rFonts w:cstheme="minorHAnsi"/>
          <w:noProof/>
          <w:sz w:val="24"/>
          <w:szCs w:val="24"/>
        </w:rPr>
        <w:sectPr w:rsidR="00845F1D" w:rsidSect="00845F1D">
          <w:type w:val="continuous"/>
          <w:pgSz w:w="12240" w:h="15840" w:code="1"/>
          <w:pgMar w:top="1440" w:right="1440" w:bottom="1440" w:left="1440" w:header="720" w:footer="720" w:gutter="0"/>
          <w:cols w:num="2" w:space="720"/>
          <w:titlePg/>
          <w:docGrid w:linePitch="360"/>
        </w:sectPr>
      </w:pPr>
    </w:p>
    <w:p w:rsidR="00D53C36" w:rsidRDefault="00C36B7C" w:rsidP="000A54FC">
      <w:pPr>
        <w:rPr>
          <w:rFonts w:cstheme="minorHAnsi"/>
          <w:sz w:val="24"/>
          <w:szCs w:val="24"/>
        </w:rPr>
      </w:pPr>
      <w:r>
        <w:rPr>
          <w:rFonts w:cstheme="minorHAnsi"/>
          <w:sz w:val="24"/>
          <w:szCs w:val="24"/>
        </w:rPr>
        <w:fldChar w:fldCharType="end"/>
      </w:r>
    </w:p>
    <w:p w:rsidR="00C36B7C" w:rsidRDefault="00C36B7C" w:rsidP="000A54FC">
      <w:pPr>
        <w:rPr>
          <w:rFonts w:cstheme="minorHAnsi"/>
          <w:sz w:val="24"/>
          <w:szCs w:val="24"/>
        </w:rPr>
      </w:pPr>
    </w:p>
    <w:p w:rsidR="006D299A" w:rsidRPr="00643532" w:rsidRDefault="000A54FC" w:rsidP="000A54FC">
      <w:pPr>
        <w:rPr>
          <w:rFonts w:cstheme="minorHAnsi"/>
          <w:sz w:val="18"/>
          <w:szCs w:val="18"/>
        </w:rPr>
      </w:pPr>
      <w:r w:rsidRPr="00643532">
        <w:rPr>
          <w:rFonts w:cstheme="minorHAnsi"/>
          <w:sz w:val="18"/>
          <w:szCs w:val="18"/>
        </w:rPr>
        <w:lastRenderedPageBreak/>
        <w:t>Sources:  The sole source for this document is the House Journal for the 124th Session, 2021-2022, South Carolina General Assembly.</w:t>
      </w:r>
    </w:p>
    <w:p w:rsidR="00886994" w:rsidRPr="00643532" w:rsidRDefault="00886994" w:rsidP="006D299A">
      <w:pPr>
        <w:pStyle w:val="NoSpacing"/>
        <w:spacing w:after="220"/>
        <w:rPr>
          <w:sz w:val="18"/>
          <w:szCs w:val="18"/>
        </w:rPr>
      </w:pPr>
      <w:r w:rsidRPr="00643532">
        <w:rPr>
          <w:sz w:val="18"/>
          <w:szCs w:val="18"/>
        </w:rPr>
        <w:fldChar w:fldCharType="begin"/>
      </w:r>
      <w:r w:rsidRPr="00643532">
        <w:rPr>
          <w:sz w:val="18"/>
          <w:szCs w:val="18"/>
        </w:rPr>
        <w:instrText xml:space="preserve"> DATE \@ "M/d/yyyy h:mm am/pm" </w:instrText>
      </w:r>
      <w:r w:rsidRPr="00643532">
        <w:rPr>
          <w:sz w:val="18"/>
          <w:szCs w:val="18"/>
        </w:rPr>
        <w:fldChar w:fldCharType="separate"/>
      </w:r>
      <w:r w:rsidR="00A14C00">
        <w:rPr>
          <w:noProof/>
          <w:sz w:val="18"/>
          <w:szCs w:val="18"/>
        </w:rPr>
        <w:t>2/9/2021 10:43 AM</w:t>
      </w:r>
      <w:r w:rsidRPr="00643532">
        <w:rPr>
          <w:sz w:val="18"/>
          <w:szCs w:val="18"/>
        </w:rPr>
        <w:fldChar w:fldCharType="end"/>
      </w:r>
    </w:p>
    <w:p w:rsidR="006D299A" w:rsidRPr="00961FC6" w:rsidRDefault="006D299A" w:rsidP="006D299A">
      <w:pPr>
        <w:pStyle w:val="NoSpacing"/>
        <w:spacing w:after="220"/>
        <w:rPr>
          <w:rFonts w:cstheme="minorHAnsi"/>
          <w:bCs/>
          <w:sz w:val="18"/>
          <w:szCs w:val="18"/>
        </w:rPr>
      </w:pPr>
      <w:r w:rsidRPr="00961FC6">
        <w:rPr>
          <w:rFonts w:cstheme="minorHAnsi"/>
          <w:noProof/>
          <w:sz w:val="18"/>
        </w:rPr>
        <mc:AlternateContent>
          <mc:Choice Requires="wps">
            <w:drawing>
              <wp:anchor distT="0" distB="0" distL="114300" distR="114300" simplePos="0" relativeHeight="251659264" behindDoc="1" locked="1" layoutInCell="0" allowOverlap="1" wp14:anchorId="20C0D3EC" wp14:editId="208ECFBD">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44CA7" id="Rectangle 3" o:spid="_x0000_s1026" style="position:absolute;margin-left:126pt;margin-top:0;width:5in;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6D299A" w:rsidRPr="003F61AC" w:rsidRDefault="006D299A" w:rsidP="006D299A">
      <w:pPr>
        <w:pStyle w:val="NoSpacing"/>
        <w:spacing w:after="220"/>
        <w:rPr>
          <w:rFonts w:cstheme="minorHAnsi"/>
          <w:bCs/>
          <w:sz w:val="20"/>
          <w:szCs w:val="20"/>
        </w:rPr>
      </w:pPr>
      <w:r w:rsidRPr="003F61AC">
        <w:rPr>
          <w:rFonts w:cstheme="minorHAnsi"/>
          <w:bCs/>
          <w:sz w:val="20"/>
          <w:szCs w:val="20"/>
        </w:rPr>
        <w:t xml:space="preserve">The </w:t>
      </w:r>
      <w:r w:rsidRPr="003F61AC">
        <w:rPr>
          <w:rFonts w:cstheme="minorHAnsi"/>
          <w:bCs/>
          <w:iCs/>
          <w:sz w:val="20"/>
          <w:szCs w:val="20"/>
        </w:rPr>
        <w:t>Legislative Update</w:t>
      </w:r>
      <w:r w:rsidRPr="003F61AC">
        <w:rPr>
          <w:rFonts w:cstheme="minorHAnsi"/>
          <w:bCs/>
          <w:sz w:val="20"/>
          <w:szCs w:val="20"/>
        </w:rPr>
        <w:t xml:space="preserve"> is on the internet. Visit the South Carolina General Assembly home page (http://www.scstatehouse.gov) and click on </w:t>
      </w:r>
      <w:r w:rsidRPr="003F61AC">
        <w:rPr>
          <w:rFonts w:cstheme="minorHAnsi"/>
          <w:bCs/>
          <w:iCs/>
          <w:sz w:val="20"/>
          <w:szCs w:val="20"/>
        </w:rPr>
        <w:t>Publications</w:t>
      </w:r>
      <w:r w:rsidRPr="003F61AC">
        <w:rPr>
          <w:rFonts w:cstheme="minorHAnsi"/>
          <w:bCs/>
          <w:sz w:val="20"/>
          <w:szCs w:val="20"/>
        </w:rPr>
        <w:t xml:space="preserve">, then click on </w:t>
      </w:r>
      <w:r w:rsidRPr="003F61AC">
        <w:rPr>
          <w:rFonts w:cstheme="minorHAnsi"/>
          <w:bCs/>
          <w:iCs/>
          <w:sz w:val="20"/>
          <w:szCs w:val="20"/>
        </w:rPr>
        <w:t>Legislative Updates</w:t>
      </w:r>
      <w:r w:rsidRPr="003F61AC">
        <w:rPr>
          <w:rFonts w:cstheme="minorHAnsi"/>
          <w:bCs/>
          <w:sz w:val="20"/>
          <w:szCs w:val="20"/>
        </w:rPr>
        <w:t xml:space="preserve">. This will list all of the </w:t>
      </w:r>
      <w:r w:rsidRPr="003F61AC">
        <w:rPr>
          <w:rFonts w:cstheme="minorHAnsi"/>
          <w:bCs/>
          <w:iCs/>
          <w:sz w:val="20"/>
          <w:szCs w:val="20"/>
        </w:rPr>
        <w:t>Legislative Updates</w:t>
      </w:r>
      <w:r w:rsidRPr="003F61AC">
        <w:rPr>
          <w:rFonts w:cstheme="minorHAnsi"/>
          <w:bCs/>
          <w:sz w:val="20"/>
          <w:szCs w:val="20"/>
        </w:rPr>
        <w:t xml:space="preserve"> by date in two forms:  Word documents and hypertext links. Click on the date you need</w:t>
      </w:r>
      <w:r w:rsidRPr="003F61AC">
        <w:rPr>
          <w:rFonts w:cstheme="minorHAnsi"/>
          <w:bCs/>
          <w:iCs/>
          <w:sz w:val="20"/>
          <w:szCs w:val="20"/>
        </w:rPr>
        <w:t xml:space="preserve">. </w:t>
      </w:r>
      <w:r w:rsidRPr="003F61AC">
        <w:rPr>
          <w:rFonts w:cstheme="minorHAnsi"/>
          <w:bCs/>
          <w:sz w:val="20"/>
          <w:szCs w:val="20"/>
        </w:rPr>
        <w:t xml:space="preserve">Also available </w:t>
      </w:r>
      <w:r w:rsidR="003F61AC" w:rsidRPr="003F61AC">
        <w:rPr>
          <w:bCs/>
          <w:sz w:val="20"/>
          <w:szCs w:val="20"/>
        </w:rPr>
        <w:t xml:space="preserve">under Publications </w:t>
      </w:r>
      <w:r w:rsidRPr="003F61AC">
        <w:rPr>
          <w:rFonts w:cstheme="minorHAnsi"/>
          <w:bCs/>
          <w:sz w:val="20"/>
          <w:szCs w:val="20"/>
        </w:rPr>
        <w:t xml:space="preserve">is a bill summary index, where bills referenced in one or more issues of the </w:t>
      </w:r>
      <w:r w:rsidRPr="003F61AC">
        <w:rPr>
          <w:rFonts w:cstheme="minorHAnsi"/>
          <w:bCs/>
          <w:iCs/>
          <w:sz w:val="20"/>
          <w:szCs w:val="20"/>
        </w:rPr>
        <w:t>Legislative Update</w:t>
      </w:r>
      <w:r w:rsidRPr="003F61AC">
        <w:rPr>
          <w:rFonts w:cstheme="minorHAnsi"/>
          <w:bCs/>
          <w:sz w:val="20"/>
          <w:szCs w:val="20"/>
        </w:rPr>
        <w:t xml:space="preserve"> </w:t>
      </w:r>
      <w:proofErr w:type="gramStart"/>
      <w:r w:rsidRPr="003F61AC">
        <w:rPr>
          <w:rFonts w:cstheme="minorHAnsi"/>
          <w:bCs/>
          <w:sz w:val="20"/>
          <w:szCs w:val="20"/>
        </w:rPr>
        <w:t>are listed</w:t>
      </w:r>
      <w:proofErr w:type="gramEnd"/>
      <w:r w:rsidRPr="003F61AC">
        <w:rPr>
          <w:rFonts w:cstheme="minorHAnsi"/>
          <w:bCs/>
          <w:sz w:val="20"/>
          <w:szCs w:val="20"/>
        </w:rPr>
        <w:t xml:space="preserve"> in numeric order. Links to the specific text of the </w:t>
      </w:r>
      <w:r w:rsidRPr="003F61AC">
        <w:rPr>
          <w:rFonts w:cstheme="minorHAnsi"/>
          <w:bCs/>
          <w:iCs/>
          <w:sz w:val="20"/>
          <w:szCs w:val="20"/>
        </w:rPr>
        <w:t>Legislative Update</w:t>
      </w:r>
      <w:r w:rsidRPr="003F61AC">
        <w:rPr>
          <w:rFonts w:cstheme="minorHAnsi"/>
          <w:bCs/>
          <w:sz w:val="20"/>
          <w:szCs w:val="20"/>
        </w:rPr>
        <w:t xml:space="preserve"> issue </w:t>
      </w:r>
      <w:proofErr w:type="gramStart"/>
      <w:r w:rsidRPr="003F61AC">
        <w:rPr>
          <w:rFonts w:cstheme="minorHAnsi"/>
          <w:bCs/>
          <w:sz w:val="20"/>
          <w:szCs w:val="20"/>
        </w:rPr>
        <w:t>are provided</w:t>
      </w:r>
      <w:proofErr w:type="gramEnd"/>
      <w:r w:rsidRPr="003F61AC">
        <w:rPr>
          <w:rFonts w:cstheme="minorHAnsi"/>
          <w:bCs/>
          <w:sz w:val="20"/>
          <w:szCs w:val="20"/>
        </w:rPr>
        <w:t xml:space="preserve"> in the bill summary index.</w:t>
      </w:r>
    </w:p>
    <w:p w:rsidR="006D299A" w:rsidRPr="00961FC6" w:rsidRDefault="006D299A" w:rsidP="006D299A">
      <w:pPr>
        <w:pStyle w:val="NoSpacing"/>
        <w:rPr>
          <w:rFonts w:cstheme="minorHAnsi"/>
          <w:color w:val="000000"/>
          <w:sz w:val="20"/>
        </w:rPr>
      </w:pPr>
      <w:r>
        <w:rPr>
          <w:rFonts w:cstheme="minorHAnsi"/>
          <w:bCs/>
          <w:iCs/>
          <w:sz w:val="20"/>
          <w:szCs w:val="18"/>
        </w:rPr>
        <w:t>NOTE: the Legislative U</w:t>
      </w:r>
      <w:r w:rsidRPr="00961FC6">
        <w:rPr>
          <w:rFonts w:cstheme="minorHAnsi"/>
          <w:bCs/>
          <w:iCs/>
          <w:sz w:val="20"/>
          <w:szCs w:val="18"/>
        </w:rPr>
        <w:t>pdate is available to leg</w:t>
      </w:r>
      <w:r>
        <w:rPr>
          <w:rFonts w:cstheme="minorHAnsi"/>
          <w:bCs/>
          <w:iCs/>
          <w:sz w:val="20"/>
          <w:szCs w:val="18"/>
        </w:rPr>
        <w:t>islative tracking subscribers. Y</w:t>
      </w:r>
      <w:r w:rsidRPr="00961FC6">
        <w:rPr>
          <w:rFonts w:cstheme="minorHAnsi"/>
          <w:bCs/>
          <w:iCs/>
          <w:sz w:val="20"/>
          <w:szCs w:val="18"/>
        </w:rPr>
        <w:t xml:space="preserve">ou may register for this free service on the South Carolina General Assembly </w:t>
      </w:r>
      <w:r>
        <w:rPr>
          <w:rFonts w:cstheme="minorHAnsi"/>
          <w:bCs/>
          <w:iCs/>
          <w:sz w:val="20"/>
          <w:szCs w:val="18"/>
        </w:rPr>
        <w:t xml:space="preserve">home page by clicking on Track Legislation </w:t>
      </w:r>
      <w:r w:rsidRPr="00961FC6">
        <w:rPr>
          <w:rFonts w:cstheme="minorHAnsi"/>
          <w:bCs/>
          <w:iCs/>
          <w:sz w:val="20"/>
          <w:szCs w:val="18"/>
        </w:rPr>
        <w:t xml:space="preserve">(on the </w:t>
      </w:r>
      <w:r>
        <w:rPr>
          <w:rFonts w:cstheme="minorHAnsi"/>
          <w:bCs/>
          <w:iCs/>
          <w:sz w:val="20"/>
          <w:szCs w:val="18"/>
        </w:rPr>
        <w:t xml:space="preserve">left-side </w:t>
      </w:r>
      <w:r w:rsidRPr="00961FC6">
        <w:rPr>
          <w:rFonts w:cstheme="minorHAnsi"/>
          <w:bCs/>
          <w:iCs/>
          <w:sz w:val="20"/>
          <w:szCs w:val="18"/>
        </w:rPr>
        <w:t>vertical menu bar).</w:t>
      </w:r>
    </w:p>
    <w:p w:rsidR="006D299A" w:rsidRPr="00961FC6" w:rsidRDefault="006D299A" w:rsidP="006D299A">
      <w:pPr>
        <w:spacing w:after="220" w:line="240" w:lineRule="auto"/>
        <w:rPr>
          <w:rFonts w:cstheme="minorHAnsi"/>
          <w:color w:val="000000"/>
          <w:sz w:val="20"/>
        </w:rPr>
      </w:pPr>
    </w:p>
    <w:sectPr w:rsidR="006D299A" w:rsidRPr="00961FC6" w:rsidSect="00845F1D">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ACA" w:rsidRDefault="00367ACA">
      <w:pPr>
        <w:spacing w:after="0" w:line="240" w:lineRule="auto"/>
      </w:pPr>
      <w:r>
        <w:separator/>
      </w:r>
    </w:p>
  </w:endnote>
  <w:endnote w:type="continuationSeparator" w:id="0">
    <w:p w:rsidR="00367ACA" w:rsidRDefault="00367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CA" w:rsidRDefault="00367A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7ACA" w:rsidRDefault="00367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CA" w:rsidRDefault="00367A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4C00">
      <w:rPr>
        <w:rStyle w:val="PageNumber"/>
        <w:noProof/>
      </w:rPr>
      <w:t>11</w:t>
    </w:r>
    <w:r>
      <w:rPr>
        <w:rStyle w:val="PageNumber"/>
      </w:rPr>
      <w:fldChar w:fldCharType="end"/>
    </w:r>
  </w:p>
  <w:p w:rsidR="00367ACA" w:rsidRDefault="00367ACA"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CA" w:rsidRPr="00944689" w:rsidRDefault="00367ACA" w:rsidP="00944689">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rsidR="00367ACA" w:rsidRPr="00944689" w:rsidRDefault="00367ACA" w:rsidP="00944689">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 xml:space="preserve">Columbia, S.C. </w:t>
    </w:r>
    <w:proofErr w:type="gramStart"/>
    <w:r w:rsidRPr="00944689">
      <w:rPr>
        <w:rFonts w:asciiTheme="minorHAnsi" w:hAnsiTheme="minorHAnsi" w:cstheme="minorHAnsi"/>
        <w:sz w:val="24"/>
      </w:rPr>
      <w:t>2920</w:t>
    </w:r>
    <w:r>
      <w:rPr>
        <w:rFonts w:asciiTheme="minorHAnsi" w:hAnsiTheme="minorHAnsi" w:cstheme="minorHAnsi"/>
        <w:sz w:val="24"/>
      </w:rPr>
      <w:t xml:space="preserve">1  </w:t>
    </w:r>
    <w:r w:rsidRPr="00944689">
      <w:rPr>
        <w:rFonts w:asciiTheme="minorHAnsi" w:hAnsiTheme="minorHAnsi" w:cstheme="minorHAnsi"/>
        <w:sz w:val="24"/>
      </w:rPr>
      <w:t>(</w:t>
    </w:r>
    <w:proofErr w:type="gramEnd"/>
    <w:r w:rsidRPr="00944689">
      <w:rPr>
        <w:rFonts w:asciiTheme="minorHAnsi" w:hAnsiTheme="minorHAnsi" w:cstheme="minorHAnsi"/>
        <w:sz w:val="24"/>
      </w:rPr>
      <w:t>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ACA" w:rsidRDefault="00367ACA">
      <w:pPr>
        <w:spacing w:after="0" w:line="240" w:lineRule="auto"/>
      </w:pPr>
      <w:r>
        <w:separator/>
      </w:r>
    </w:p>
  </w:footnote>
  <w:footnote w:type="continuationSeparator" w:id="0">
    <w:p w:rsidR="00367ACA" w:rsidRDefault="00367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CA" w:rsidRPr="006A7882" w:rsidRDefault="00367ACA">
    <w:pPr>
      <w:pStyle w:val="Header"/>
      <w:jc w:val="center"/>
      <w:rPr>
        <w:rFonts w:asciiTheme="minorHAnsi" w:hAnsiTheme="minorHAnsi" w:cstheme="minorHAnsi"/>
        <w:b/>
        <w:bCs/>
        <w:sz w:val="24"/>
      </w:rPr>
    </w:pPr>
    <w:r w:rsidRPr="006A7882">
      <w:rPr>
        <w:rFonts w:asciiTheme="minorHAnsi" w:hAnsiTheme="minorHAnsi" w:cstheme="minorHAnsi"/>
        <w:b/>
        <w:bCs/>
        <w:sz w:val="24"/>
      </w:rPr>
      <w:t xml:space="preserve">Legislative Update, </w:t>
    </w:r>
    <w:r>
      <w:rPr>
        <w:rFonts w:asciiTheme="minorHAnsi" w:hAnsiTheme="minorHAnsi" w:cstheme="minorHAnsi"/>
        <w:b/>
        <w:bCs/>
        <w:sz w:val="24"/>
      </w:rPr>
      <w:t>February 8</w:t>
    </w:r>
    <w:r w:rsidRPr="006A7882">
      <w:rPr>
        <w:rFonts w:asciiTheme="minorHAnsi" w:hAnsiTheme="minorHAnsi" w:cstheme="minorHAnsi"/>
        <w:b/>
        <w:bCs/>
        <w:sz w:val="24"/>
      </w:rPr>
      <w:t>, 20</w:t>
    </w:r>
    <w:r>
      <w:rPr>
        <w:rFonts w:asciiTheme="minorHAnsi" w:hAnsiTheme="minorHAnsi" w:cstheme="minorHAnsi"/>
        <w:b/>
        <w:bCs/>
        <w:sz w:val="24"/>
      </w:rPr>
      <w:t>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CA" w:rsidRDefault="00367ACA">
    <w:pPr>
      <w:pStyle w:val="Header"/>
    </w:pPr>
    <w:r>
      <w:rPr>
        <w:noProof/>
        <w:sz w:val="20"/>
      </w:rPr>
      <mc:AlternateContent>
        <mc:Choice Requires="wps">
          <w:drawing>
            <wp:anchor distT="0" distB="0" distL="114300" distR="114300" simplePos="0" relativeHeight="251656704" behindDoc="0" locked="0" layoutInCell="1" allowOverlap="1" wp14:anchorId="17B770ED" wp14:editId="7373ED57">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7ACA" w:rsidRDefault="00367ACA">
                          <w:pPr>
                            <w:rPr>
                              <w:rFonts w:ascii="Arial" w:hAnsi="Arial"/>
                              <w:b/>
                              <w:sz w:val="28"/>
                            </w:rPr>
                          </w:pPr>
                          <w:r>
                            <w:rPr>
                              <w:rFonts w:ascii="Arial" w:hAnsi="Arial"/>
                              <w:b/>
                              <w:sz w:val="28"/>
                            </w:rPr>
                            <w:t>South Carolina House of Representatives</w:t>
                          </w:r>
                        </w:p>
                        <w:p w:rsidR="00367ACA" w:rsidRPr="00F920F6" w:rsidRDefault="00367ACA">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770ED"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rsidR="00367ACA" w:rsidRDefault="00367ACA">
                    <w:pPr>
                      <w:rPr>
                        <w:rFonts w:ascii="Arial" w:hAnsi="Arial"/>
                        <w:b/>
                        <w:sz w:val="28"/>
                      </w:rPr>
                    </w:pPr>
                    <w:r>
                      <w:rPr>
                        <w:rFonts w:ascii="Arial" w:hAnsi="Arial"/>
                        <w:b/>
                        <w:sz w:val="28"/>
                      </w:rPr>
                      <w:t>South Carolina House of Representatives</w:t>
                    </w:r>
                  </w:p>
                  <w:p w:rsidR="00367ACA" w:rsidRPr="00F920F6" w:rsidRDefault="00367ACA">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65E90CD2" wp14:editId="389DC5BB">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7ACA" w:rsidRDefault="00367ACA">
                          <w:r>
                            <w:rPr>
                              <w:noProof/>
                            </w:rPr>
                            <w:drawing>
                              <wp:inline distT="0" distB="0" distL="0" distR="0" wp14:anchorId="4785CF73" wp14:editId="73744E75">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90CD2"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rsidR="00367ACA" w:rsidRDefault="00367ACA">
                    <w:r>
                      <w:rPr>
                        <w:noProof/>
                      </w:rPr>
                      <w:drawing>
                        <wp:inline distT="0" distB="0" distL="0" distR="0" wp14:anchorId="4785CF73" wp14:editId="73744E75">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rsidR="00367ACA" w:rsidRDefault="00367ACA">
    <w:pPr>
      <w:pStyle w:val="Header"/>
    </w:pPr>
  </w:p>
  <w:p w:rsidR="00367ACA" w:rsidRDefault="00367ACA">
    <w:pPr>
      <w:pStyle w:val="Header"/>
    </w:pPr>
  </w:p>
  <w:p w:rsidR="00367ACA" w:rsidRDefault="00367ACA">
    <w:pPr>
      <w:pStyle w:val="Header"/>
    </w:pPr>
  </w:p>
  <w:p w:rsidR="00367ACA" w:rsidRDefault="00367ACA">
    <w:pPr>
      <w:pStyle w:val="Header"/>
    </w:pPr>
  </w:p>
  <w:p w:rsidR="00367ACA" w:rsidRDefault="00367ACA">
    <w:pPr>
      <w:pStyle w:val="Header"/>
    </w:pPr>
  </w:p>
  <w:p w:rsidR="00367ACA" w:rsidRDefault="00367ACA">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367ACA">
      <w:tc>
        <w:tcPr>
          <w:tcW w:w="10170" w:type="dxa"/>
          <w:tcBorders>
            <w:bottom w:val="single" w:sz="18" w:space="0" w:color="auto"/>
          </w:tcBorders>
          <w:vAlign w:val="center"/>
        </w:tcPr>
        <w:p w:rsidR="00367ACA" w:rsidRDefault="00367ACA">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367ACA" w:rsidRDefault="00367ACA">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775D22B-2FB8-4BCA-8D4D-CB1D17E2B3C4}"/>
    <w:docVar w:name="dgnword-eventsink" w:val="384759960"/>
  </w:docVars>
  <w:rsids>
    <w:rsidRoot w:val="008F30F9"/>
    <w:rsid w:val="0000536D"/>
    <w:rsid w:val="00005F44"/>
    <w:rsid w:val="000167BA"/>
    <w:rsid w:val="000212BE"/>
    <w:rsid w:val="00023C15"/>
    <w:rsid w:val="0004521E"/>
    <w:rsid w:val="00056849"/>
    <w:rsid w:val="00056AB4"/>
    <w:rsid w:val="00060A4B"/>
    <w:rsid w:val="00061BA2"/>
    <w:rsid w:val="000713CB"/>
    <w:rsid w:val="00082C11"/>
    <w:rsid w:val="000910B8"/>
    <w:rsid w:val="00094919"/>
    <w:rsid w:val="00097F05"/>
    <w:rsid w:val="000A4BB2"/>
    <w:rsid w:val="000A54FC"/>
    <w:rsid w:val="000E0A04"/>
    <w:rsid w:val="000E4623"/>
    <w:rsid w:val="000F1C71"/>
    <w:rsid w:val="000F2712"/>
    <w:rsid w:val="000F47C9"/>
    <w:rsid w:val="00100AE1"/>
    <w:rsid w:val="0010252B"/>
    <w:rsid w:val="00106E3E"/>
    <w:rsid w:val="0011728A"/>
    <w:rsid w:val="00117C48"/>
    <w:rsid w:val="00131FE1"/>
    <w:rsid w:val="00140E15"/>
    <w:rsid w:val="001422BE"/>
    <w:rsid w:val="00157A23"/>
    <w:rsid w:val="00173ED4"/>
    <w:rsid w:val="00175A4E"/>
    <w:rsid w:val="0018137F"/>
    <w:rsid w:val="001844A4"/>
    <w:rsid w:val="0019073B"/>
    <w:rsid w:val="001B4E5E"/>
    <w:rsid w:val="001B7FC8"/>
    <w:rsid w:val="001C1BE1"/>
    <w:rsid w:val="001C39D3"/>
    <w:rsid w:val="001E3C90"/>
    <w:rsid w:val="0022303E"/>
    <w:rsid w:val="00224625"/>
    <w:rsid w:val="00226122"/>
    <w:rsid w:val="00226E8A"/>
    <w:rsid w:val="0023563F"/>
    <w:rsid w:val="00236729"/>
    <w:rsid w:val="002422BC"/>
    <w:rsid w:val="00255C70"/>
    <w:rsid w:val="00270712"/>
    <w:rsid w:val="0027111F"/>
    <w:rsid w:val="00281E1D"/>
    <w:rsid w:val="00283AF6"/>
    <w:rsid w:val="00284EB8"/>
    <w:rsid w:val="0028633F"/>
    <w:rsid w:val="00294E36"/>
    <w:rsid w:val="002C038F"/>
    <w:rsid w:val="002C70B8"/>
    <w:rsid w:val="002D2B89"/>
    <w:rsid w:val="002E18CE"/>
    <w:rsid w:val="002E478D"/>
    <w:rsid w:val="002F226B"/>
    <w:rsid w:val="002F5C51"/>
    <w:rsid w:val="00302603"/>
    <w:rsid w:val="00305E9F"/>
    <w:rsid w:val="00310B5D"/>
    <w:rsid w:val="00312510"/>
    <w:rsid w:val="003129BD"/>
    <w:rsid w:val="00317F03"/>
    <w:rsid w:val="0033443E"/>
    <w:rsid w:val="00352ED2"/>
    <w:rsid w:val="0035471F"/>
    <w:rsid w:val="003675A4"/>
    <w:rsid w:val="00367ACA"/>
    <w:rsid w:val="00367B0F"/>
    <w:rsid w:val="0037438F"/>
    <w:rsid w:val="0038522D"/>
    <w:rsid w:val="00390460"/>
    <w:rsid w:val="00395C63"/>
    <w:rsid w:val="003B7E4D"/>
    <w:rsid w:val="003C4BAD"/>
    <w:rsid w:val="003D0743"/>
    <w:rsid w:val="003D7A23"/>
    <w:rsid w:val="003E7F0F"/>
    <w:rsid w:val="003F0D51"/>
    <w:rsid w:val="003F441E"/>
    <w:rsid w:val="003F4CD8"/>
    <w:rsid w:val="003F5E11"/>
    <w:rsid w:val="003F61AC"/>
    <w:rsid w:val="0041218F"/>
    <w:rsid w:val="00416886"/>
    <w:rsid w:val="0042053C"/>
    <w:rsid w:val="0043115B"/>
    <w:rsid w:val="004337F4"/>
    <w:rsid w:val="00437BC0"/>
    <w:rsid w:val="00456113"/>
    <w:rsid w:val="00476B65"/>
    <w:rsid w:val="00481D5B"/>
    <w:rsid w:val="004B36B2"/>
    <w:rsid w:val="004C0BCE"/>
    <w:rsid w:val="004C3D82"/>
    <w:rsid w:val="004E22CC"/>
    <w:rsid w:val="004E3C89"/>
    <w:rsid w:val="004F58D8"/>
    <w:rsid w:val="005139F2"/>
    <w:rsid w:val="00523FDF"/>
    <w:rsid w:val="00537060"/>
    <w:rsid w:val="00543AB7"/>
    <w:rsid w:val="0054548B"/>
    <w:rsid w:val="00555083"/>
    <w:rsid w:val="00555C0B"/>
    <w:rsid w:val="00556268"/>
    <w:rsid w:val="005677FA"/>
    <w:rsid w:val="0057246D"/>
    <w:rsid w:val="00593CA3"/>
    <w:rsid w:val="005A044A"/>
    <w:rsid w:val="005B0391"/>
    <w:rsid w:val="005B2DC8"/>
    <w:rsid w:val="005C12FD"/>
    <w:rsid w:val="005C204D"/>
    <w:rsid w:val="005F2BAC"/>
    <w:rsid w:val="005F45B7"/>
    <w:rsid w:val="006136C8"/>
    <w:rsid w:val="00624C72"/>
    <w:rsid w:val="00627311"/>
    <w:rsid w:val="00634B4C"/>
    <w:rsid w:val="0063651C"/>
    <w:rsid w:val="00643082"/>
    <w:rsid w:val="00643532"/>
    <w:rsid w:val="006441B5"/>
    <w:rsid w:val="00656328"/>
    <w:rsid w:val="00663F0B"/>
    <w:rsid w:val="0066401E"/>
    <w:rsid w:val="00673FDE"/>
    <w:rsid w:val="006749F7"/>
    <w:rsid w:val="006837EB"/>
    <w:rsid w:val="00685462"/>
    <w:rsid w:val="0069095C"/>
    <w:rsid w:val="00692BA2"/>
    <w:rsid w:val="00694D46"/>
    <w:rsid w:val="006A2065"/>
    <w:rsid w:val="006B02F8"/>
    <w:rsid w:val="006B2EA4"/>
    <w:rsid w:val="006C1345"/>
    <w:rsid w:val="006C45E7"/>
    <w:rsid w:val="006C7C35"/>
    <w:rsid w:val="006D299A"/>
    <w:rsid w:val="006E2B9A"/>
    <w:rsid w:val="006E4462"/>
    <w:rsid w:val="006E4991"/>
    <w:rsid w:val="006E7BC6"/>
    <w:rsid w:val="006F2198"/>
    <w:rsid w:val="006F24CD"/>
    <w:rsid w:val="007164F4"/>
    <w:rsid w:val="007216CC"/>
    <w:rsid w:val="007429BD"/>
    <w:rsid w:val="007466D5"/>
    <w:rsid w:val="00746DCE"/>
    <w:rsid w:val="00747B33"/>
    <w:rsid w:val="00751EAF"/>
    <w:rsid w:val="00754902"/>
    <w:rsid w:val="00755977"/>
    <w:rsid w:val="007A05EB"/>
    <w:rsid w:val="007B680B"/>
    <w:rsid w:val="007C4A1B"/>
    <w:rsid w:val="007D1AD3"/>
    <w:rsid w:val="007D6E4E"/>
    <w:rsid w:val="007D76D3"/>
    <w:rsid w:val="007E32F0"/>
    <w:rsid w:val="007F3D93"/>
    <w:rsid w:val="00823FA0"/>
    <w:rsid w:val="00826CA2"/>
    <w:rsid w:val="00837368"/>
    <w:rsid w:val="00845F1D"/>
    <w:rsid w:val="00851027"/>
    <w:rsid w:val="00852C4E"/>
    <w:rsid w:val="00855728"/>
    <w:rsid w:val="00857A37"/>
    <w:rsid w:val="00860C8E"/>
    <w:rsid w:val="00870222"/>
    <w:rsid w:val="008704C5"/>
    <w:rsid w:val="008731B9"/>
    <w:rsid w:val="00877495"/>
    <w:rsid w:val="00886994"/>
    <w:rsid w:val="00886EF5"/>
    <w:rsid w:val="00890BBB"/>
    <w:rsid w:val="00895DA0"/>
    <w:rsid w:val="008A3FE4"/>
    <w:rsid w:val="008A4D90"/>
    <w:rsid w:val="008B00EB"/>
    <w:rsid w:val="008C5163"/>
    <w:rsid w:val="008D0D49"/>
    <w:rsid w:val="008D1B20"/>
    <w:rsid w:val="008D26B9"/>
    <w:rsid w:val="008E68C2"/>
    <w:rsid w:val="008F30F9"/>
    <w:rsid w:val="009026B7"/>
    <w:rsid w:val="009051B0"/>
    <w:rsid w:val="0091117B"/>
    <w:rsid w:val="009119A3"/>
    <w:rsid w:val="00944689"/>
    <w:rsid w:val="00945BCB"/>
    <w:rsid w:val="00951BFD"/>
    <w:rsid w:val="00956400"/>
    <w:rsid w:val="00960E01"/>
    <w:rsid w:val="0096155E"/>
    <w:rsid w:val="00961FC6"/>
    <w:rsid w:val="00965882"/>
    <w:rsid w:val="00970635"/>
    <w:rsid w:val="009730B7"/>
    <w:rsid w:val="0098266F"/>
    <w:rsid w:val="00986C86"/>
    <w:rsid w:val="00994635"/>
    <w:rsid w:val="00995436"/>
    <w:rsid w:val="009A56BE"/>
    <w:rsid w:val="009A5EB6"/>
    <w:rsid w:val="009C599E"/>
    <w:rsid w:val="009D223C"/>
    <w:rsid w:val="009D791B"/>
    <w:rsid w:val="009F2E07"/>
    <w:rsid w:val="009F37A4"/>
    <w:rsid w:val="009F71B6"/>
    <w:rsid w:val="00A0368B"/>
    <w:rsid w:val="00A03A25"/>
    <w:rsid w:val="00A14B6E"/>
    <w:rsid w:val="00A14C00"/>
    <w:rsid w:val="00A2014D"/>
    <w:rsid w:val="00A21572"/>
    <w:rsid w:val="00A320FB"/>
    <w:rsid w:val="00A34467"/>
    <w:rsid w:val="00A34BFE"/>
    <w:rsid w:val="00A375B4"/>
    <w:rsid w:val="00A60A17"/>
    <w:rsid w:val="00A862AF"/>
    <w:rsid w:val="00AD2D88"/>
    <w:rsid w:val="00AD463C"/>
    <w:rsid w:val="00AE3C25"/>
    <w:rsid w:val="00AE7632"/>
    <w:rsid w:val="00B00477"/>
    <w:rsid w:val="00B04599"/>
    <w:rsid w:val="00B04C15"/>
    <w:rsid w:val="00B30B5E"/>
    <w:rsid w:val="00B3257E"/>
    <w:rsid w:val="00B36037"/>
    <w:rsid w:val="00B37CD1"/>
    <w:rsid w:val="00B40E67"/>
    <w:rsid w:val="00B42EE1"/>
    <w:rsid w:val="00B52B3A"/>
    <w:rsid w:val="00B63C1B"/>
    <w:rsid w:val="00B667C5"/>
    <w:rsid w:val="00B67804"/>
    <w:rsid w:val="00B70F9D"/>
    <w:rsid w:val="00B737D8"/>
    <w:rsid w:val="00B8332D"/>
    <w:rsid w:val="00B85325"/>
    <w:rsid w:val="00BA230E"/>
    <w:rsid w:val="00BB2E7F"/>
    <w:rsid w:val="00BB7B83"/>
    <w:rsid w:val="00BC7E2F"/>
    <w:rsid w:val="00BE014E"/>
    <w:rsid w:val="00BE1878"/>
    <w:rsid w:val="00BE3C51"/>
    <w:rsid w:val="00BE71AD"/>
    <w:rsid w:val="00BF2CE0"/>
    <w:rsid w:val="00BF3A47"/>
    <w:rsid w:val="00BF5EB7"/>
    <w:rsid w:val="00C01DAC"/>
    <w:rsid w:val="00C153C2"/>
    <w:rsid w:val="00C16CD6"/>
    <w:rsid w:val="00C2275E"/>
    <w:rsid w:val="00C25309"/>
    <w:rsid w:val="00C36B7C"/>
    <w:rsid w:val="00C57067"/>
    <w:rsid w:val="00C641D7"/>
    <w:rsid w:val="00C672E9"/>
    <w:rsid w:val="00C70953"/>
    <w:rsid w:val="00C70B7C"/>
    <w:rsid w:val="00C71386"/>
    <w:rsid w:val="00C83F45"/>
    <w:rsid w:val="00C84FC1"/>
    <w:rsid w:val="00C87FFA"/>
    <w:rsid w:val="00C9743E"/>
    <w:rsid w:val="00CB1B62"/>
    <w:rsid w:val="00CB45CA"/>
    <w:rsid w:val="00CC0606"/>
    <w:rsid w:val="00CC6751"/>
    <w:rsid w:val="00CD190C"/>
    <w:rsid w:val="00CD1B6B"/>
    <w:rsid w:val="00CE3C54"/>
    <w:rsid w:val="00CF2CB6"/>
    <w:rsid w:val="00D053DC"/>
    <w:rsid w:val="00D139DF"/>
    <w:rsid w:val="00D1589C"/>
    <w:rsid w:val="00D164BF"/>
    <w:rsid w:val="00D53C36"/>
    <w:rsid w:val="00D6122D"/>
    <w:rsid w:val="00D654D6"/>
    <w:rsid w:val="00D7564F"/>
    <w:rsid w:val="00D767DD"/>
    <w:rsid w:val="00D8144B"/>
    <w:rsid w:val="00D9759D"/>
    <w:rsid w:val="00DA3D58"/>
    <w:rsid w:val="00DB0F4B"/>
    <w:rsid w:val="00DB1E49"/>
    <w:rsid w:val="00DC195B"/>
    <w:rsid w:val="00DC5A18"/>
    <w:rsid w:val="00DD31B4"/>
    <w:rsid w:val="00DE22F4"/>
    <w:rsid w:val="00DF2616"/>
    <w:rsid w:val="00DF408B"/>
    <w:rsid w:val="00E00F14"/>
    <w:rsid w:val="00E0527F"/>
    <w:rsid w:val="00E05C53"/>
    <w:rsid w:val="00E1503D"/>
    <w:rsid w:val="00E20FCC"/>
    <w:rsid w:val="00E22D4E"/>
    <w:rsid w:val="00E23580"/>
    <w:rsid w:val="00E23AAB"/>
    <w:rsid w:val="00E36C70"/>
    <w:rsid w:val="00E420F5"/>
    <w:rsid w:val="00E6029F"/>
    <w:rsid w:val="00E63044"/>
    <w:rsid w:val="00E83D44"/>
    <w:rsid w:val="00E84CC2"/>
    <w:rsid w:val="00E94E30"/>
    <w:rsid w:val="00EB504A"/>
    <w:rsid w:val="00EC0249"/>
    <w:rsid w:val="00EC5A00"/>
    <w:rsid w:val="00ED147A"/>
    <w:rsid w:val="00ED26C3"/>
    <w:rsid w:val="00ED578E"/>
    <w:rsid w:val="00EE238C"/>
    <w:rsid w:val="00EF437C"/>
    <w:rsid w:val="00EF473F"/>
    <w:rsid w:val="00F037D0"/>
    <w:rsid w:val="00F1481A"/>
    <w:rsid w:val="00F23C7E"/>
    <w:rsid w:val="00F3301B"/>
    <w:rsid w:val="00F4278D"/>
    <w:rsid w:val="00F4388F"/>
    <w:rsid w:val="00F6115D"/>
    <w:rsid w:val="00F648FA"/>
    <w:rsid w:val="00F83C26"/>
    <w:rsid w:val="00F920F6"/>
    <w:rsid w:val="00F93BD4"/>
    <w:rsid w:val="00FA094A"/>
    <w:rsid w:val="00FA3039"/>
    <w:rsid w:val="00FD0260"/>
    <w:rsid w:val="00FD7C9B"/>
    <w:rsid w:val="00FE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E7"/>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EF473F"/>
    <w:pPr>
      <w:tabs>
        <w:tab w:val="right" w:leader="dot" w:pos="9350"/>
      </w:tabs>
      <w:spacing w:after="240" w:line="240" w:lineRule="auto"/>
    </w:pPr>
  </w:style>
  <w:style w:type="paragraph" w:customStyle="1" w:styleId="Default">
    <w:name w:val="Default"/>
    <w:rsid w:val="007F3D93"/>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B37CD1"/>
    <w:pPr>
      <w:spacing w:line="240" w:lineRule="auto"/>
    </w:pPr>
    <w:rPr>
      <w:sz w:val="20"/>
      <w:szCs w:val="20"/>
    </w:rPr>
  </w:style>
  <w:style w:type="character" w:customStyle="1" w:styleId="CommentTextChar">
    <w:name w:val="Comment Text Char"/>
    <w:basedOn w:val="DefaultParagraphFont"/>
    <w:link w:val="CommentText"/>
    <w:uiPriority w:val="99"/>
    <w:rsid w:val="00B37CD1"/>
    <w:rPr>
      <w:sz w:val="20"/>
      <w:szCs w:val="20"/>
    </w:rPr>
  </w:style>
  <w:style w:type="paragraph" w:styleId="Index1">
    <w:name w:val="index 1"/>
    <w:basedOn w:val="Normal"/>
    <w:next w:val="Normal"/>
    <w:autoRedefine/>
    <w:uiPriority w:val="99"/>
    <w:unhideWhenUsed/>
    <w:rsid w:val="007B680B"/>
    <w:pPr>
      <w:spacing w:after="0"/>
      <w:ind w:left="220" w:hanging="220"/>
    </w:pPr>
    <w:rPr>
      <w:rFonts w:cstheme="minorHAnsi"/>
      <w:sz w:val="18"/>
      <w:szCs w:val="18"/>
    </w:rPr>
  </w:style>
  <w:style w:type="paragraph" w:styleId="Index2">
    <w:name w:val="index 2"/>
    <w:basedOn w:val="Normal"/>
    <w:next w:val="Normal"/>
    <w:autoRedefine/>
    <w:uiPriority w:val="99"/>
    <w:unhideWhenUsed/>
    <w:rsid w:val="007B680B"/>
    <w:pPr>
      <w:spacing w:after="0"/>
      <w:ind w:left="440" w:hanging="220"/>
    </w:pPr>
    <w:rPr>
      <w:rFonts w:cstheme="minorHAnsi"/>
      <w:sz w:val="18"/>
      <w:szCs w:val="18"/>
    </w:rPr>
  </w:style>
  <w:style w:type="paragraph" w:styleId="Index3">
    <w:name w:val="index 3"/>
    <w:basedOn w:val="Normal"/>
    <w:next w:val="Normal"/>
    <w:autoRedefine/>
    <w:uiPriority w:val="99"/>
    <w:unhideWhenUsed/>
    <w:rsid w:val="00DF408B"/>
    <w:pPr>
      <w:spacing w:after="0"/>
      <w:ind w:left="660" w:hanging="220"/>
    </w:pPr>
    <w:rPr>
      <w:rFonts w:cstheme="minorHAnsi"/>
      <w:sz w:val="18"/>
      <w:szCs w:val="18"/>
    </w:rPr>
  </w:style>
  <w:style w:type="paragraph" w:styleId="Index4">
    <w:name w:val="index 4"/>
    <w:basedOn w:val="Normal"/>
    <w:next w:val="Normal"/>
    <w:autoRedefine/>
    <w:uiPriority w:val="99"/>
    <w:unhideWhenUsed/>
    <w:rsid w:val="00DF408B"/>
    <w:pPr>
      <w:spacing w:after="0"/>
      <w:ind w:left="880" w:hanging="220"/>
    </w:pPr>
    <w:rPr>
      <w:rFonts w:cstheme="minorHAnsi"/>
      <w:sz w:val="18"/>
      <w:szCs w:val="18"/>
    </w:rPr>
  </w:style>
  <w:style w:type="paragraph" w:styleId="Index5">
    <w:name w:val="index 5"/>
    <w:basedOn w:val="Normal"/>
    <w:next w:val="Normal"/>
    <w:autoRedefine/>
    <w:uiPriority w:val="99"/>
    <w:unhideWhenUsed/>
    <w:rsid w:val="00DF408B"/>
    <w:pPr>
      <w:spacing w:after="0"/>
      <w:ind w:left="1100" w:hanging="220"/>
    </w:pPr>
    <w:rPr>
      <w:rFonts w:cstheme="minorHAnsi"/>
      <w:sz w:val="18"/>
      <w:szCs w:val="18"/>
    </w:rPr>
  </w:style>
  <w:style w:type="paragraph" w:styleId="Index6">
    <w:name w:val="index 6"/>
    <w:basedOn w:val="Normal"/>
    <w:next w:val="Normal"/>
    <w:autoRedefine/>
    <w:uiPriority w:val="99"/>
    <w:unhideWhenUsed/>
    <w:rsid w:val="00DF408B"/>
    <w:pPr>
      <w:spacing w:after="0"/>
      <w:ind w:left="1320" w:hanging="220"/>
    </w:pPr>
    <w:rPr>
      <w:rFonts w:cstheme="minorHAnsi"/>
      <w:sz w:val="18"/>
      <w:szCs w:val="18"/>
    </w:rPr>
  </w:style>
  <w:style w:type="paragraph" w:styleId="Index7">
    <w:name w:val="index 7"/>
    <w:basedOn w:val="Normal"/>
    <w:next w:val="Normal"/>
    <w:autoRedefine/>
    <w:uiPriority w:val="99"/>
    <w:unhideWhenUsed/>
    <w:rsid w:val="00DF408B"/>
    <w:pPr>
      <w:spacing w:after="0"/>
      <w:ind w:left="1540" w:hanging="220"/>
    </w:pPr>
    <w:rPr>
      <w:rFonts w:cstheme="minorHAnsi"/>
      <w:sz w:val="18"/>
      <w:szCs w:val="18"/>
    </w:rPr>
  </w:style>
  <w:style w:type="paragraph" w:styleId="Index8">
    <w:name w:val="index 8"/>
    <w:basedOn w:val="Normal"/>
    <w:next w:val="Normal"/>
    <w:autoRedefine/>
    <w:uiPriority w:val="99"/>
    <w:unhideWhenUsed/>
    <w:rsid w:val="00DF408B"/>
    <w:pPr>
      <w:spacing w:after="0"/>
      <w:ind w:left="1760" w:hanging="220"/>
    </w:pPr>
    <w:rPr>
      <w:rFonts w:cstheme="minorHAnsi"/>
      <w:sz w:val="18"/>
      <w:szCs w:val="18"/>
    </w:rPr>
  </w:style>
  <w:style w:type="paragraph" w:styleId="Index9">
    <w:name w:val="index 9"/>
    <w:basedOn w:val="Normal"/>
    <w:next w:val="Normal"/>
    <w:autoRedefine/>
    <w:uiPriority w:val="99"/>
    <w:unhideWhenUsed/>
    <w:rsid w:val="00DF408B"/>
    <w:pPr>
      <w:spacing w:after="0"/>
      <w:ind w:left="1980" w:hanging="220"/>
    </w:pPr>
    <w:rPr>
      <w:rFonts w:cstheme="minorHAnsi"/>
      <w:sz w:val="18"/>
      <w:szCs w:val="18"/>
    </w:rPr>
  </w:style>
  <w:style w:type="paragraph" w:styleId="IndexHeading">
    <w:name w:val="index heading"/>
    <w:basedOn w:val="Normal"/>
    <w:next w:val="Index1"/>
    <w:uiPriority w:val="99"/>
    <w:unhideWhenUsed/>
    <w:rsid w:val="00DF408B"/>
    <w:pPr>
      <w:spacing w:before="240" w:after="120"/>
      <w:jc w:val="center"/>
    </w:pPr>
    <w:rPr>
      <w:rFonts w:cstheme="minorHAns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682393455">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EE69B-FEF7-47AE-95BF-20B33093E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4529</Words>
  <Characters>25816</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38 No. 4 February 8, 2021 - South Carolina Legislature Online</dc:title>
  <dc:subject/>
  <dc:creator>Don Hottel</dc:creator>
  <cp:keywords/>
  <dc:description/>
  <cp:lastModifiedBy>Sade Wilson</cp:lastModifiedBy>
  <cp:revision>2</cp:revision>
  <cp:lastPrinted>2021-02-08T20:33:00Z</cp:lastPrinted>
  <dcterms:created xsi:type="dcterms:W3CDTF">2021-02-09T15:55:00Z</dcterms:created>
  <dcterms:modified xsi:type="dcterms:W3CDTF">2021-02-09T15:55:00Z</dcterms:modified>
</cp:coreProperties>
</file>