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04032F82" w:rsidR="002A3EB2" w:rsidRPr="005A3005" w:rsidRDefault="002A3EB2" w:rsidP="00B25995">
      <w:pPr>
        <w:tabs>
          <w:tab w:val="center" w:pos="4770"/>
          <w:tab w:val="right" w:pos="9180"/>
        </w:tabs>
        <w:jc w:val="both"/>
        <w:rPr>
          <w:rFonts w:cstheme="minorHAnsi"/>
          <w:b/>
          <w:color w:val="000000" w:themeColor="text1"/>
          <w:sz w:val="28"/>
          <w:szCs w:val="28"/>
        </w:rPr>
      </w:pPr>
      <w:r w:rsidRPr="005A3005">
        <w:rPr>
          <w:rFonts w:cstheme="minorHAnsi"/>
          <w:b/>
          <w:color w:val="000000" w:themeColor="text1"/>
          <w:sz w:val="28"/>
          <w:szCs w:val="28"/>
        </w:rPr>
        <w:t xml:space="preserve">Vol. </w:t>
      </w:r>
      <w:r w:rsidR="00A169DD" w:rsidRPr="005A3005">
        <w:rPr>
          <w:rFonts w:cstheme="minorHAnsi"/>
          <w:b/>
          <w:color w:val="000000" w:themeColor="text1"/>
          <w:sz w:val="28"/>
          <w:szCs w:val="28"/>
        </w:rPr>
        <w:t>40</w:t>
      </w:r>
      <w:r w:rsidRPr="005A3005">
        <w:rPr>
          <w:rFonts w:cstheme="minorHAnsi"/>
          <w:b/>
          <w:color w:val="000000" w:themeColor="text1"/>
          <w:sz w:val="28"/>
          <w:szCs w:val="28"/>
        </w:rPr>
        <w:tab/>
      </w:r>
      <w:r w:rsidR="007347B4">
        <w:rPr>
          <w:rFonts w:cstheme="minorHAnsi"/>
          <w:b/>
          <w:color w:val="000000" w:themeColor="text1"/>
          <w:sz w:val="28"/>
          <w:szCs w:val="28"/>
        </w:rPr>
        <w:t>March 6</w:t>
      </w:r>
      <w:r w:rsidR="001A3BCD" w:rsidRPr="005A3005">
        <w:rPr>
          <w:rFonts w:cstheme="minorHAnsi"/>
          <w:b/>
          <w:color w:val="000000" w:themeColor="text1"/>
          <w:sz w:val="28"/>
          <w:szCs w:val="28"/>
        </w:rPr>
        <w:t xml:space="preserve">, </w:t>
      </w:r>
      <w:r w:rsidR="00A169DD" w:rsidRPr="005A3005">
        <w:rPr>
          <w:rFonts w:cstheme="minorHAnsi"/>
          <w:b/>
          <w:color w:val="000000" w:themeColor="text1"/>
          <w:sz w:val="28"/>
          <w:szCs w:val="28"/>
        </w:rPr>
        <w:t>202</w:t>
      </w:r>
      <w:r w:rsidR="007171AE">
        <w:rPr>
          <w:rFonts w:cstheme="minorHAnsi"/>
          <w:b/>
          <w:color w:val="000000" w:themeColor="text1"/>
          <w:sz w:val="28"/>
          <w:szCs w:val="28"/>
        </w:rPr>
        <w:t>3</w:t>
      </w:r>
      <w:r w:rsidRPr="005A3005">
        <w:rPr>
          <w:rFonts w:cstheme="minorHAnsi"/>
          <w:b/>
          <w:color w:val="000000" w:themeColor="text1"/>
          <w:sz w:val="28"/>
          <w:szCs w:val="28"/>
        </w:rPr>
        <w:tab/>
        <w:t xml:space="preserve">No. </w:t>
      </w:r>
      <w:r w:rsidR="007347B4">
        <w:rPr>
          <w:rFonts w:cstheme="minorHAnsi"/>
          <w:b/>
          <w:color w:val="000000" w:themeColor="text1"/>
          <w:sz w:val="28"/>
          <w:szCs w:val="28"/>
        </w:rPr>
        <w:t>9</w:t>
      </w:r>
    </w:p>
    <w:p w14:paraId="7C8A6D82" w14:textId="2A2A5C0B" w:rsidR="00546221" w:rsidRPr="005A3005" w:rsidRDefault="0044644F" w:rsidP="0013312E">
      <w:pPr>
        <w:jc w:val="center"/>
        <w:rPr>
          <w:rFonts w:cstheme="minorHAnsi"/>
          <w:b/>
          <w:bCs/>
          <w:color w:val="000000" w:themeColor="text1"/>
          <w:sz w:val="24"/>
          <w:szCs w:val="24"/>
        </w:rPr>
      </w:pPr>
      <w:r w:rsidRPr="005A3005">
        <w:rPr>
          <w:rFonts w:cstheme="minorHAnsi"/>
          <w:b/>
          <w:bCs/>
          <w:color w:val="000000" w:themeColor="text1"/>
          <w:sz w:val="24"/>
          <w:szCs w:val="24"/>
        </w:rPr>
        <w:t>(</w:t>
      </w:r>
      <w:r w:rsidR="008A54E4" w:rsidRPr="005A3005">
        <w:rPr>
          <w:rFonts w:cstheme="minorHAnsi"/>
          <w:b/>
          <w:bCs/>
          <w:color w:val="000000" w:themeColor="text1"/>
          <w:sz w:val="24"/>
          <w:szCs w:val="24"/>
        </w:rPr>
        <w:t xml:space="preserve">February </w:t>
      </w:r>
      <w:r w:rsidR="00C964F4">
        <w:rPr>
          <w:rFonts w:cstheme="minorHAnsi"/>
          <w:b/>
          <w:bCs/>
          <w:color w:val="000000" w:themeColor="text1"/>
          <w:sz w:val="24"/>
          <w:szCs w:val="24"/>
        </w:rPr>
        <w:t>2</w:t>
      </w:r>
      <w:r w:rsidR="007347B4">
        <w:rPr>
          <w:rFonts w:cstheme="minorHAnsi"/>
          <w:b/>
          <w:bCs/>
          <w:color w:val="000000" w:themeColor="text1"/>
          <w:sz w:val="24"/>
          <w:szCs w:val="24"/>
        </w:rPr>
        <w:t>8 - March 2</w:t>
      </w:r>
      <w:r w:rsidRPr="005A3005">
        <w:rPr>
          <w:rFonts w:cstheme="minorHAnsi"/>
          <w:b/>
          <w:bCs/>
          <w:color w:val="000000" w:themeColor="text1"/>
          <w:sz w:val="24"/>
          <w:szCs w:val="24"/>
        </w:rPr>
        <w:t>)</w:t>
      </w:r>
    </w:p>
    <w:p w14:paraId="6851498D"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bookmarkStart w:id="0" w:name="_Toc96419422"/>
      <w:bookmarkStart w:id="1" w:name="_Toc96419568"/>
    </w:p>
    <w:p w14:paraId="7D5FE895"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1072D64B"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7ACE972F"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sdt>
      <w:sdtPr>
        <w:rPr>
          <w:rFonts w:asciiTheme="minorHAnsi" w:eastAsiaTheme="minorHAnsi" w:hAnsiTheme="minorHAnsi" w:cstheme="minorBidi"/>
          <w:color w:val="000000" w:themeColor="text1"/>
          <w:sz w:val="22"/>
          <w:szCs w:val="22"/>
        </w:rPr>
        <w:id w:val="706374628"/>
        <w:docPartObj>
          <w:docPartGallery w:val="Table of Contents"/>
          <w:docPartUnique/>
        </w:docPartObj>
      </w:sdtPr>
      <w:sdtEndPr>
        <w:rPr>
          <w:b/>
          <w:bCs/>
          <w:noProof/>
        </w:rPr>
      </w:sdtEndPr>
      <w:sdtContent>
        <w:p w14:paraId="4F975A23" w14:textId="09513ED4" w:rsidR="002F29B1" w:rsidRPr="00496257" w:rsidRDefault="002F29B1" w:rsidP="00D618A7">
          <w:pPr>
            <w:pStyle w:val="TOCHeading"/>
            <w:jc w:val="center"/>
            <w:rPr>
              <w:rFonts w:asciiTheme="minorHAnsi" w:hAnsiTheme="minorHAnsi" w:cstheme="minorHAnsi"/>
              <w:b/>
              <w:bCs/>
              <w:color w:val="000000" w:themeColor="text1"/>
            </w:rPr>
          </w:pPr>
          <w:r w:rsidRPr="00496257">
            <w:rPr>
              <w:rFonts w:asciiTheme="minorHAnsi" w:hAnsiTheme="minorHAnsi" w:cstheme="minorHAnsi"/>
              <w:b/>
              <w:bCs/>
              <w:color w:val="000000" w:themeColor="text1"/>
            </w:rPr>
            <w:t>Contents</w:t>
          </w:r>
        </w:p>
        <w:p w14:paraId="3A8419FB" w14:textId="35A4BC2F" w:rsidR="00496257" w:rsidRPr="00496257" w:rsidRDefault="002F29B1">
          <w:pPr>
            <w:pStyle w:val="TOC2"/>
            <w:tabs>
              <w:tab w:val="right" w:leader="dot" w:pos="9350"/>
            </w:tabs>
            <w:rPr>
              <w:rFonts w:eastAsiaTheme="minorEastAsia"/>
              <w:b/>
              <w:bCs/>
              <w:noProof/>
              <w:sz w:val="28"/>
              <w:szCs w:val="28"/>
            </w:rPr>
          </w:pPr>
          <w:r w:rsidRPr="00496257">
            <w:rPr>
              <w:rFonts w:cstheme="minorHAnsi"/>
              <w:b/>
              <w:bCs/>
              <w:color w:val="000000" w:themeColor="text1"/>
              <w:sz w:val="28"/>
              <w:szCs w:val="28"/>
            </w:rPr>
            <w:fldChar w:fldCharType="begin"/>
          </w:r>
          <w:r w:rsidRPr="00496257">
            <w:rPr>
              <w:rFonts w:cstheme="minorHAnsi"/>
              <w:b/>
              <w:bCs/>
              <w:color w:val="000000" w:themeColor="text1"/>
              <w:sz w:val="28"/>
              <w:szCs w:val="28"/>
            </w:rPr>
            <w:instrText xml:space="preserve"> TOC \o "1-3" \h \z \u </w:instrText>
          </w:r>
          <w:r w:rsidRPr="00496257">
            <w:rPr>
              <w:rFonts w:cstheme="minorHAnsi"/>
              <w:b/>
              <w:bCs/>
              <w:color w:val="000000" w:themeColor="text1"/>
              <w:sz w:val="28"/>
              <w:szCs w:val="28"/>
            </w:rPr>
            <w:fldChar w:fldCharType="separate"/>
          </w:r>
          <w:hyperlink w:anchor="_Toc129024121" w:history="1">
            <w:r w:rsidR="00496257" w:rsidRPr="00496257">
              <w:rPr>
                <w:rStyle w:val="Hyperlink"/>
                <w:rFonts w:cstheme="minorHAnsi"/>
                <w:b/>
                <w:bCs/>
                <w:noProof/>
                <w:sz w:val="28"/>
                <w:szCs w:val="28"/>
              </w:rPr>
              <w:t>House Floor Actions</w:t>
            </w:r>
            <w:r w:rsidR="00496257" w:rsidRPr="00496257">
              <w:rPr>
                <w:b/>
                <w:bCs/>
                <w:noProof/>
                <w:webHidden/>
                <w:sz w:val="28"/>
                <w:szCs w:val="28"/>
              </w:rPr>
              <w:tab/>
            </w:r>
            <w:r w:rsidR="00496257" w:rsidRPr="00496257">
              <w:rPr>
                <w:b/>
                <w:bCs/>
                <w:noProof/>
                <w:webHidden/>
                <w:sz w:val="28"/>
                <w:szCs w:val="28"/>
              </w:rPr>
              <w:fldChar w:fldCharType="begin"/>
            </w:r>
            <w:r w:rsidR="00496257" w:rsidRPr="00496257">
              <w:rPr>
                <w:b/>
                <w:bCs/>
                <w:noProof/>
                <w:webHidden/>
                <w:sz w:val="28"/>
                <w:szCs w:val="28"/>
              </w:rPr>
              <w:instrText xml:space="preserve"> PAGEREF _Toc129024121 \h </w:instrText>
            </w:r>
            <w:r w:rsidR="00496257" w:rsidRPr="00496257">
              <w:rPr>
                <w:b/>
                <w:bCs/>
                <w:noProof/>
                <w:webHidden/>
                <w:sz w:val="28"/>
                <w:szCs w:val="28"/>
              </w:rPr>
            </w:r>
            <w:r w:rsidR="00496257" w:rsidRPr="00496257">
              <w:rPr>
                <w:b/>
                <w:bCs/>
                <w:noProof/>
                <w:webHidden/>
                <w:sz w:val="28"/>
                <w:szCs w:val="28"/>
              </w:rPr>
              <w:fldChar w:fldCharType="separate"/>
            </w:r>
            <w:r w:rsidR="00496257" w:rsidRPr="00496257">
              <w:rPr>
                <w:b/>
                <w:bCs/>
                <w:noProof/>
                <w:webHidden/>
                <w:sz w:val="28"/>
                <w:szCs w:val="28"/>
              </w:rPr>
              <w:t>2</w:t>
            </w:r>
            <w:r w:rsidR="00496257" w:rsidRPr="00496257">
              <w:rPr>
                <w:b/>
                <w:bCs/>
                <w:noProof/>
                <w:webHidden/>
                <w:sz w:val="28"/>
                <w:szCs w:val="28"/>
              </w:rPr>
              <w:fldChar w:fldCharType="end"/>
            </w:r>
          </w:hyperlink>
        </w:p>
        <w:p w14:paraId="78E57DEF" w14:textId="22D5D72B" w:rsidR="00496257" w:rsidRPr="00496257" w:rsidRDefault="00550150">
          <w:pPr>
            <w:pStyle w:val="TOC2"/>
            <w:tabs>
              <w:tab w:val="right" w:leader="dot" w:pos="9350"/>
            </w:tabs>
            <w:rPr>
              <w:rFonts w:eastAsiaTheme="minorEastAsia"/>
              <w:b/>
              <w:bCs/>
              <w:noProof/>
              <w:sz w:val="28"/>
              <w:szCs w:val="28"/>
            </w:rPr>
          </w:pPr>
          <w:hyperlink w:anchor="_Toc129024122" w:history="1">
            <w:r w:rsidR="00496257" w:rsidRPr="00496257">
              <w:rPr>
                <w:rStyle w:val="Hyperlink"/>
                <w:rFonts w:cstheme="minorHAnsi"/>
                <w:b/>
                <w:bCs/>
                <w:noProof/>
                <w:sz w:val="28"/>
                <w:szCs w:val="28"/>
              </w:rPr>
              <w:t>Committee Actions</w:t>
            </w:r>
            <w:r w:rsidR="00496257" w:rsidRPr="00496257">
              <w:rPr>
                <w:b/>
                <w:bCs/>
                <w:noProof/>
                <w:webHidden/>
                <w:sz w:val="28"/>
                <w:szCs w:val="28"/>
              </w:rPr>
              <w:tab/>
            </w:r>
            <w:r w:rsidR="00496257" w:rsidRPr="00496257">
              <w:rPr>
                <w:b/>
                <w:bCs/>
                <w:noProof/>
                <w:webHidden/>
                <w:sz w:val="28"/>
                <w:szCs w:val="28"/>
              </w:rPr>
              <w:fldChar w:fldCharType="begin"/>
            </w:r>
            <w:r w:rsidR="00496257" w:rsidRPr="00496257">
              <w:rPr>
                <w:b/>
                <w:bCs/>
                <w:noProof/>
                <w:webHidden/>
                <w:sz w:val="28"/>
                <w:szCs w:val="28"/>
              </w:rPr>
              <w:instrText xml:space="preserve"> PAGEREF _Toc129024122 \h </w:instrText>
            </w:r>
            <w:r w:rsidR="00496257" w:rsidRPr="00496257">
              <w:rPr>
                <w:b/>
                <w:bCs/>
                <w:noProof/>
                <w:webHidden/>
                <w:sz w:val="28"/>
                <w:szCs w:val="28"/>
              </w:rPr>
            </w:r>
            <w:r w:rsidR="00496257" w:rsidRPr="00496257">
              <w:rPr>
                <w:b/>
                <w:bCs/>
                <w:noProof/>
                <w:webHidden/>
                <w:sz w:val="28"/>
                <w:szCs w:val="28"/>
              </w:rPr>
              <w:fldChar w:fldCharType="separate"/>
            </w:r>
            <w:r w:rsidR="00496257" w:rsidRPr="00496257">
              <w:rPr>
                <w:b/>
                <w:bCs/>
                <w:noProof/>
                <w:webHidden/>
                <w:sz w:val="28"/>
                <w:szCs w:val="28"/>
              </w:rPr>
              <w:t>3</w:t>
            </w:r>
            <w:r w:rsidR="00496257" w:rsidRPr="00496257">
              <w:rPr>
                <w:b/>
                <w:bCs/>
                <w:noProof/>
                <w:webHidden/>
                <w:sz w:val="28"/>
                <w:szCs w:val="28"/>
              </w:rPr>
              <w:fldChar w:fldCharType="end"/>
            </w:r>
          </w:hyperlink>
        </w:p>
        <w:p w14:paraId="171D2C2B" w14:textId="08EEDB48" w:rsidR="00496257" w:rsidRPr="00496257" w:rsidRDefault="00550150">
          <w:pPr>
            <w:pStyle w:val="TOC2"/>
            <w:tabs>
              <w:tab w:val="right" w:leader="dot" w:pos="9350"/>
            </w:tabs>
            <w:rPr>
              <w:rFonts w:eastAsiaTheme="minorEastAsia"/>
              <w:b/>
              <w:bCs/>
              <w:noProof/>
              <w:sz w:val="28"/>
              <w:szCs w:val="28"/>
            </w:rPr>
          </w:pPr>
          <w:hyperlink w:anchor="_Toc129024123" w:history="1">
            <w:r w:rsidR="00496257" w:rsidRPr="00496257">
              <w:rPr>
                <w:rStyle w:val="Hyperlink"/>
                <w:rFonts w:cstheme="minorHAnsi"/>
                <w:b/>
                <w:bCs/>
                <w:noProof/>
                <w:sz w:val="28"/>
                <w:szCs w:val="28"/>
              </w:rPr>
              <w:t>Introduced Legislation</w:t>
            </w:r>
            <w:r w:rsidR="00496257" w:rsidRPr="00496257">
              <w:rPr>
                <w:b/>
                <w:bCs/>
                <w:noProof/>
                <w:webHidden/>
                <w:sz w:val="28"/>
                <w:szCs w:val="28"/>
              </w:rPr>
              <w:tab/>
            </w:r>
            <w:r w:rsidR="00496257" w:rsidRPr="00496257">
              <w:rPr>
                <w:b/>
                <w:bCs/>
                <w:noProof/>
                <w:webHidden/>
                <w:sz w:val="28"/>
                <w:szCs w:val="28"/>
              </w:rPr>
              <w:fldChar w:fldCharType="begin"/>
            </w:r>
            <w:r w:rsidR="00496257" w:rsidRPr="00496257">
              <w:rPr>
                <w:b/>
                <w:bCs/>
                <w:noProof/>
                <w:webHidden/>
                <w:sz w:val="28"/>
                <w:szCs w:val="28"/>
              </w:rPr>
              <w:instrText xml:space="preserve"> PAGEREF _Toc129024123 \h </w:instrText>
            </w:r>
            <w:r w:rsidR="00496257" w:rsidRPr="00496257">
              <w:rPr>
                <w:b/>
                <w:bCs/>
                <w:noProof/>
                <w:webHidden/>
                <w:sz w:val="28"/>
                <w:szCs w:val="28"/>
              </w:rPr>
            </w:r>
            <w:r w:rsidR="00496257" w:rsidRPr="00496257">
              <w:rPr>
                <w:b/>
                <w:bCs/>
                <w:noProof/>
                <w:webHidden/>
                <w:sz w:val="28"/>
                <w:szCs w:val="28"/>
              </w:rPr>
              <w:fldChar w:fldCharType="separate"/>
            </w:r>
            <w:r w:rsidR="00496257" w:rsidRPr="00496257">
              <w:rPr>
                <w:b/>
                <w:bCs/>
                <w:noProof/>
                <w:webHidden/>
                <w:sz w:val="28"/>
                <w:szCs w:val="28"/>
              </w:rPr>
              <w:t>9</w:t>
            </w:r>
            <w:r w:rsidR="00496257" w:rsidRPr="00496257">
              <w:rPr>
                <w:b/>
                <w:bCs/>
                <w:noProof/>
                <w:webHidden/>
                <w:sz w:val="28"/>
                <w:szCs w:val="28"/>
              </w:rPr>
              <w:fldChar w:fldCharType="end"/>
            </w:r>
          </w:hyperlink>
        </w:p>
        <w:p w14:paraId="7C69D57D" w14:textId="5534284A" w:rsidR="002F29B1" w:rsidRPr="005A3005" w:rsidRDefault="002F29B1" w:rsidP="00B25995">
          <w:pPr>
            <w:jc w:val="both"/>
            <w:rPr>
              <w:color w:val="000000" w:themeColor="text1"/>
            </w:rPr>
          </w:pPr>
          <w:r w:rsidRPr="00496257">
            <w:rPr>
              <w:rFonts w:cstheme="minorHAnsi"/>
              <w:b/>
              <w:bCs/>
              <w:noProof/>
              <w:color w:val="000000" w:themeColor="text1"/>
              <w:sz w:val="28"/>
              <w:szCs w:val="28"/>
            </w:rPr>
            <w:fldChar w:fldCharType="end"/>
          </w:r>
        </w:p>
      </w:sdtContent>
    </w:sdt>
    <w:p w14:paraId="733E484B" w14:textId="78D0D585" w:rsidR="00CA0E80" w:rsidRPr="00FA7E63" w:rsidRDefault="00462BD9" w:rsidP="007347B4">
      <w:pPr>
        <w:pStyle w:val="Heading2"/>
        <w:spacing w:after="240" w:line="260" w:lineRule="exact"/>
        <w:rPr>
          <w:rFonts w:asciiTheme="minorHAnsi" w:hAnsiTheme="minorHAnsi" w:cstheme="minorHAnsi"/>
          <w:b w:val="0"/>
          <w:bCs w:val="0"/>
          <w:color w:val="000000" w:themeColor="text1"/>
          <w:sz w:val="32"/>
          <w:szCs w:val="32"/>
        </w:rPr>
      </w:pPr>
      <w:r w:rsidRPr="005A3005">
        <w:rPr>
          <w:rFonts w:asciiTheme="minorHAnsi" w:hAnsiTheme="minorHAnsi" w:cstheme="minorHAnsi"/>
          <w:color w:val="000000" w:themeColor="text1"/>
          <w:sz w:val="22"/>
          <w:szCs w:val="22"/>
        </w:rPr>
        <w:br w:type="page"/>
      </w:r>
      <w:bookmarkStart w:id="2" w:name="_Toc125697632"/>
      <w:bookmarkStart w:id="3" w:name="_Toc125697713"/>
      <w:bookmarkStart w:id="4" w:name="_Toc125996309"/>
      <w:bookmarkStart w:id="5" w:name="_Toc126337929"/>
      <w:bookmarkStart w:id="6" w:name="_Toc129024121"/>
      <w:bookmarkStart w:id="7" w:name="_Hlk126335880"/>
      <w:bookmarkStart w:id="8" w:name="_Hlk126909031"/>
      <w:bookmarkStart w:id="9" w:name="_Hlk126919643"/>
      <w:bookmarkStart w:id="10" w:name="_Toc125697633"/>
      <w:bookmarkStart w:id="11" w:name="_Toc125697714"/>
      <w:bookmarkStart w:id="12" w:name="_Toc125996310"/>
      <w:bookmarkStart w:id="13" w:name="_Toc126337930"/>
      <w:bookmarkEnd w:id="0"/>
      <w:bookmarkEnd w:id="1"/>
      <w:r w:rsidR="00CA0E80" w:rsidRPr="00FA7E63">
        <w:rPr>
          <w:rFonts w:asciiTheme="minorHAnsi" w:hAnsiTheme="minorHAnsi" w:cstheme="minorHAnsi"/>
          <w:color w:val="000000" w:themeColor="text1"/>
          <w:sz w:val="32"/>
          <w:szCs w:val="32"/>
        </w:rPr>
        <w:t>House Floor Actions</w:t>
      </w:r>
      <w:bookmarkEnd w:id="2"/>
      <w:bookmarkEnd w:id="3"/>
      <w:bookmarkEnd w:id="4"/>
      <w:bookmarkEnd w:id="5"/>
      <w:bookmarkEnd w:id="6"/>
    </w:p>
    <w:bookmarkEnd w:id="7"/>
    <w:bookmarkEnd w:id="8"/>
    <w:bookmarkEnd w:id="9"/>
    <w:p w14:paraId="37684DC6" w14:textId="597E28A3" w:rsidR="00CA0E80" w:rsidRPr="00CA0B4D" w:rsidRDefault="00CA0E80" w:rsidP="00FA7E63">
      <w:pPr>
        <w:spacing w:after="240" w:line="260" w:lineRule="exact"/>
        <w:jc w:val="center"/>
        <w:rPr>
          <w:rFonts w:cstheme="minorHAnsi"/>
          <w:b/>
          <w:bCs/>
          <w:color w:val="000000" w:themeColor="text1"/>
          <w:sz w:val="28"/>
          <w:szCs w:val="28"/>
        </w:rPr>
      </w:pPr>
      <w:r w:rsidRPr="00CA0B4D">
        <w:rPr>
          <w:rFonts w:cstheme="minorHAnsi"/>
          <w:b/>
          <w:bCs/>
          <w:color w:val="000000" w:themeColor="text1"/>
          <w:sz w:val="28"/>
          <w:szCs w:val="28"/>
        </w:rPr>
        <w:t>(</w:t>
      </w:r>
      <w:r w:rsidR="004D3E52" w:rsidRPr="00CA0B4D">
        <w:rPr>
          <w:rFonts w:cstheme="minorHAnsi"/>
          <w:b/>
          <w:bCs/>
          <w:color w:val="000000" w:themeColor="text1"/>
          <w:sz w:val="28"/>
          <w:szCs w:val="28"/>
        </w:rPr>
        <w:t>February 28 - March 2</w:t>
      </w:r>
      <w:r w:rsidRPr="00CA0B4D">
        <w:rPr>
          <w:rFonts w:cstheme="minorHAnsi"/>
          <w:b/>
          <w:bCs/>
          <w:color w:val="000000" w:themeColor="text1"/>
          <w:sz w:val="28"/>
          <w:szCs w:val="28"/>
        </w:rPr>
        <w:t>, 2023)</w:t>
      </w:r>
    </w:p>
    <w:p w14:paraId="751B004E" w14:textId="77777777" w:rsidR="00E17E2E" w:rsidRPr="00E17E2E" w:rsidRDefault="00E17E2E" w:rsidP="00E17E2E">
      <w:pPr>
        <w:spacing w:after="120" w:line="260" w:lineRule="exact"/>
        <w:rPr>
          <w:rFonts w:cstheme="minorHAnsi"/>
        </w:rPr>
      </w:pPr>
      <w:r w:rsidRPr="00E17E2E">
        <w:rPr>
          <w:rFonts w:cstheme="minorHAnsi"/>
          <w:b/>
          <w:bCs/>
        </w:rPr>
        <w:t>H. 3532</w:t>
      </w:r>
      <w:r w:rsidRPr="00E17E2E">
        <w:rPr>
          <w:rFonts w:cstheme="minorHAnsi"/>
          <w:b/>
          <w:bCs/>
        </w:rPr>
        <w:fldChar w:fldCharType="begin"/>
      </w:r>
      <w:r w:rsidRPr="00E17E2E">
        <w:rPr>
          <w:rFonts w:cstheme="minorHAnsi"/>
        </w:rPr>
        <w:instrText xml:space="preserve"> XE "</w:instrText>
      </w:r>
      <w:r w:rsidRPr="00E17E2E">
        <w:rPr>
          <w:rFonts w:cstheme="minorHAnsi"/>
          <w:b/>
          <w:bCs/>
        </w:rPr>
        <w:instrText>H. 3532</w:instrText>
      </w:r>
      <w:r w:rsidRPr="00E17E2E">
        <w:rPr>
          <w:rFonts w:cstheme="minorHAnsi"/>
        </w:rPr>
        <w:instrText xml:space="preserve">" </w:instrText>
      </w:r>
      <w:r w:rsidRPr="00E17E2E">
        <w:rPr>
          <w:rFonts w:cstheme="minorHAnsi"/>
          <w:b/>
          <w:bCs/>
        </w:rPr>
        <w:fldChar w:fldCharType="end"/>
      </w:r>
      <w:r w:rsidRPr="00E17E2E">
        <w:rPr>
          <w:rFonts w:cstheme="minorHAnsi"/>
          <w:b/>
          <w:bCs/>
        </w:rPr>
        <w:t>, committing crimes while out on bond</w:t>
      </w:r>
      <w:r w:rsidRPr="00E17E2E">
        <w:rPr>
          <w:rFonts w:cstheme="minorHAnsi"/>
          <w:b/>
          <w:bCs/>
        </w:rPr>
        <w:fldChar w:fldCharType="begin"/>
      </w:r>
      <w:r w:rsidRPr="00E17E2E">
        <w:rPr>
          <w:rFonts w:cstheme="minorHAnsi"/>
        </w:rPr>
        <w:instrText xml:space="preserve"> XE "bonds, bail or pretrial releases (H. 3532):penalty for crimes while out on bond" </w:instrText>
      </w:r>
      <w:r w:rsidRPr="00E17E2E">
        <w:rPr>
          <w:rFonts w:cstheme="minorHAnsi"/>
          <w:b/>
          <w:bCs/>
        </w:rPr>
        <w:fldChar w:fldCharType="end"/>
      </w:r>
      <w:r w:rsidRPr="00E17E2E">
        <w:rPr>
          <w:rFonts w:cstheme="minorHAnsi"/>
          <w:b/>
          <w:bCs/>
        </w:rPr>
        <w:t xml:space="preserve">, </w:t>
      </w:r>
      <w:r w:rsidRPr="00E17E2E">
        <w:rPr>
          <w:rFonts w:cstheme="minorHAnsi"/>
        </w:rPr>
        <w:t>passed the full House and was sent to the Senate for consideration and debate.</w:t>
      </w:r>
    </w:p>
    <w:p w14:paraId="27E7B8B5" w14:textId="2B4BE931" w:rsidR="00E17E2E" w:rsidRPr="00E17E2E" w:rsidRDefault="00E17E2E" w:rsidP="00E17E2E">
      <w:pPr>
        <w:spacing w:after="120" w:line="260" w:lineRule="exact"/>
        <w:rPr>
          <w:rFonts w:cstheme="minorHAnsi"/>
        </w:rPr>
      </w:pPr>
      <w:r w:rsidRPr="00E17E2E">
        <w:rPr>
          <w:rFonts w:cstheme="minorHAnsi"/>
        </w:rPr>
        <w:t>This measure would impose a mandatory five-year jail term for anyone out on a pretrial bond</w:t>
      </w:r>
      <w:r w:rsidRPr="00E17E2E">
        <w:rPr>
          <w:rFonts w:cstheme="minorHAnsi"/>
        </w:rPr>
        <w:fldChar w:fldCharType="begin"/>
      </w:r>
      <w:r w:rsidRPr="00E17E2E">
        <w:rPr>
          <w:rFonts w:cstheme="minorHAnsi"/>
        </w:rPr>
        <w:instrText xml:space="preserve"> XE "bail" \t "</w:instrText>
      </w:r>
      <w:r w:rsidRPr="00E17E2E">
        <w:rPr>
          <w:rFonts w:cstheme="minorHAnsi"/>
          <w:i/>
        </w:rPr>
        <w:instrText>See</w:instrText>
      </w:r>
      <w:r w:rsidRPr="00E17E2E">
        <w:rPr>
          <w:rFonts w:cstheme="minorHAnsi"/>
        </w:rPr>
        <w:instrText xml:space="preserve"> bonds" </w:instrText>
      </w:r>
      <w:r w:rsidRPr="00E17E2E">
        <w:rPr>
          <w:rFonts w:cstheme="minorHAnsi"/>
        </w:rPr>
        <w:fldChar w:fldCharType="end"/>
      </w:r>
      <w:r w:rsidRPr="00E17E2E">
        <w:rPr>
          <w:rFonts w:cstheme="minorHAnsi"/>
        </w:rPr>
        <w:t>, or other pretrial release, for committing a statutorily-listed violent crime who is then found, beyond a reasonable doubt, to have committed another, unrelated, and statutorily-listed, violent crime including rape</w:t>
      </w:r>
      <w:r w:rsidRPr="00E17E2E">
        <w:rPr>
          <w:rFonts w:cstheme="minorHAnsi"/>
        </w:rPr>
        <w:fldChar w:fldCharType="begin"/>
      </w:r>
      <w:r w:rsidRPr="00E17E2E">
        <w:rPr>
          <w:rFonts w:cstheme="minorHAnsi"/>
        </w:rPr>
        <w:instrText xml:space="preserve"> XE "</w:instrText>
      </w:r>
      <w:r w:rsidR="005B3E8E">
        <w:rPr>
          <w:rFonts w:cstheme="minorHAnsi"/>
        </w:rPr>
        <w:instrText>bond:</w:instrText>
      </w:r>
      <w:r w:rsidRPr="00E17E2E">
        <w:rPr>
          <w:rFonts w:cstheme="minorHAnsi"/>
        </w:rPr>
        <w:instrText xml:space="preserve">rape" </w:instrText>
      </w:r>
      <w:r w:rsidRPr="00E17E2E">
        <w:rPr>
          <w:rFonts w:cstheme="minorHAnsi"/>
        </w:rPr>
        <w:fldChar w:fldCharType="end"/>
      </w:r>
      <w:r w:rsidRPr="00E17E2E">
        <w:rPr>
          <w:rFonts w:cstheme="minorHAnsi"/>
        </w:rPr>
        <w:t>, domestic violence</w:t>
      </w:r>
      <w:r w:rsidRPr="00E17E2E">
        <w:rPr>
          <w:rFonts w:cstheme="minorHAnsi"/>
        </w:rPr>
        <w:fldChar w:fldCharType="begin"/>
      </w:r>
      <w:r w:rsidRPr="00E17E2E">
        <w:rPr>
          <w:rFonts w:cstheme="minorHAnsi"/>
        </w:rPr>
        <w:instrText xml:space="preserve"> XE "</w:instrText>
      </w:r>
      <w:r w:rsidR="005B3E8E">
        <w:rPr>
          <w:rFonts w:cstheme="minorHAnsi"/>
        </w:rPr>
        <w:instrText>bond:</w:instrText>
      </w:r>
      <w:r w:rsidRPr="00E17E2E">
        <w:rPr>
          <w:rFonts w:cstheme="minorHAnsi"/>
        </w:rPr>
        <w:instrText xml:space="preserve">domestic violence" </w:instrText>
      </w:r>
      <w:r w:rsidRPr="00E17E2E">
        <w:rPr>
          <w:rFonts w:cstheme="minorHAnsi"/>
        </w:rPr>
        <w:fldChar w:fldCharType="end"/>
      </w:r>
      <w:r w:rsidRPr="00E17E2E">
        <w:rPr>
          <w:rFonts w:cstheme="minorHAnsi"/>
        </w:rPr>
        <w:t>, offenses involving preying on minors</w:t>
      </w:r>
      <w:r w:rsidRPr="00E17E2E">
        <w:rPr>
          <w:rFonts w:cstheme="minorHAnsi"/>
        </w:rPr>
        <w:fldChar w:fldCharType="begin"/>
      </w:r>
      <w:r w:rsidRPr="00E17E2E">
        <w:rPr>
          <w:rFonts w:cstheme="minorHAnsi"/>
        </w:rPr>
        <w:instrText xml:space="preserve"> XE "</w:instrText>
      </w:r>
      <w:r w:rsidR="005B3E8E">
        <w:rPr>
          <w:rFonts w:cstheme="minorHAnsi"/>
        </w:rPr>
        <w:instrText>bond:</w:instrText>
      </w:r>
      <w:r w:rsidRPr="00E17E2E">
        <w:rPr>
          <w:rFonts w:cstheme="minorHAnsi"/>
        </w:rPr>
        <w:instrText xml:space="preserve">minors" </w:instrText>
      </w:r>
      <w:r w:rsidRPr="00E17E2E">
        <w:rPr>
          <w:rFonts w:cstheme="minorHAnsi"/>
        </w:rPr>
        <w:fldChar w:fldCharType="end"/>
      </w:r>
      <w:r w:rsidRPr="00E17E2E">
        <w:rPr>
          <w:rFonts w:cstheme="minorHAnsi"/>
        </w:rPr>
        <w:t>, strong arm robbery</w:t>
      </w:r>
      <w:r w:rsidR="005B3E8E">
        <w:rPr>
          <w:rFonts w:cstheme="minorHAnsi"/>
        </w:rPr>
        <w:fldChar w:fldCharType="begin"/>
      </w:r>
      <w:r w:rsidR="005B3E8E">
        <w:instrText xml:space="preserve"> XE "bond:</w:instrText>
      </w:r>
      <w:r w:rsidR="005B3E8E" w:rsidRPr="00E535B7">
        <w:rPr>
          <w:rFonts w:cstheme="minorHAnsi"/>
        </w:rPr>
        <w:instrText>strong arm robbery</w:instrText>
      </w:r>
      <w:r w:rsidR="005B3E8E">
        <w:instrText xml:space="preserve">" </w:instrText>
      </w:r>
      <w:r w:rsidR="005B3E8E">
        <w:rPr>
          <w:rFonts w:cstheme="minorHAnsi"/>
        </w:rPr>
        <w:fldChar w:fldCharType="end"/>
      </w:r>
      <w:r w:rsidRPr="00E17E2E">
        <w:rPr>
          <w:rFonts w:cstheme="minorHAnsi"/>
        </w:rPr>
        <w:t>, weapons offenses, or using weapons</w:t>
      </w:r>
      <w:r w:rsidRPr="00E17E2E">
        <w:rPr>
          <w:rFonts w:cstheme="minorHAnsi"/>
        </w:rPr>
        <w:fldChar w:fldCharType="begin"/>
      </w:r>
      <w:r w:rsidRPr="00E17E2E">
        <w:rPr>
          <w:rFonts w:cstheme="minorHAnsi"/>
        </w:rPr>
        <w:instrText xml:space="preserve"> XE "</w:instrText>
      </w:r>
      <w:r w:rsidR="005B3E8E">
        <w:rPr>
          <w:rFonts w:cstheme="minorHAnsi"/>
        </w:rPr>
        <w:instrText>bond:</w:instrText>
      </w:r>
      <w:r w:rsidRPr="00E17E2E">
        <w:rPr>
          <w:rFonts w:cstheme="minorHAnsi"/>
        </w:rPr>
        <w:instrText xml:space="preserve">weapons" </w:instrText>
      </w:r>
      <w:r w:rsidRPr="00E17E2E">
        <w:rPr>
          <w:rFonts w:cstheme="minorHAnsi"/>
        </w:rPr>
        <w:fldChar w:fldCharType="end"/>
      </w:r>
      <w:r w:rsidRPr="00E17E2E">
        <w:rPr>
          <w:rFonts w:cstheme="minorHAnsi"/>
        </w:rPr>
        <w:t xml:space="preserve"> to commit these types of crimes while out of jail on bond.  This sentence could run consecutively or concurrently, </w:t>
      </w:r>
      <w:r>
        <w:rPr>
          <w:rFonts w:cstheme="minorHAnsi"/>
        </w:rPr>
        <w:t>in</w:t>
      </w:r>
      <w:r w:rsidRPr="00E17E2E">
        <w:rPr>
          <w:rFonts w:cstheme="minorHAnsi"/>
        </w:rPr>
        <w:t xml:space="preserve"> the discretion of the trial judge.</w:t>
      </w:r>
    </w:p>
    <w:p w14:paraId="7FA5C1B4" w14:textId="77777777" w:rsidR="00E17E2E" w:rsidRPr="00E17E2E" w:rsidRDefault="00E17E2E" w:rsidP="00E17E2E">
      <w:pPr>
        <w:spacing w:after="120" w:line="260" w:lineRule="exact"/>
        <w:rPr>
          <w:rFonts w:cstheme="minorHAnsi"/>
        </w:rPr>
      </w:pPr>
      <w:r w:rsidRPr="00E17E2E">
        <w:rPr>
          <w:rFonts w:cstheme="minorHAnsi"/>
        </w:rPr>
        <w:t>This jail time could be imposed only after the conclusion of a separate sentencing hearing, to be conducted as soon as possible after a defendant is convicted of the second, unrelated violent crime.  If a defendant is found guilty of the second violent crime through a jury verdict, that jury would hear all evidence related to this offense.  If a conviction results after a non-jury hearing or guilty plea, the trial judge would hear the entire, relevant evidence as defined in this proposal.</w:t>
      </w:r>
    </w:p>
    <w:p w14:paraId="15052150" w14:textId="77777777" w:rsidR="00E17E2E" w:rsidRPr="00E17E2E" w:rsidRDefault="00E17E2E" w:rsidP="00E17E2E">
      <w:pPr>
        <w:spacing w:after="120" w:line="260" w:lineRule="exact"/>
        <w:rPr>
          <w:rFonts w:cstheme="minorHAnsi"/>
        </w:rPr>
      </w:pPr>
      <w:r w:rsidRPr="00E17E2E">
        <w:rPr>
          <w:rFonts w:cstheme="minorHAnsi"/>
        </w:rPr>
        <w:t>Solicitors would be required to file a 30-Day Notice with defendants of their intent to pursue this charge.  They also would have to prove the elements of it beyond a reasonable doubt.</w:t>
      </w:r>
    </w:p>
    <w:p w14:paraId="00DBA48D" w14:textId="2312AF0E" w:rsidR="00E17E2E" w:rsidRPr="00E17E2E" w:rsidRDefault="00E17E2E" w:rsidP="00E17E2E">
      <w:pPr>
        <w:spacing w:after="120" w:line="260" w:lineRule="exact"/>
        <w:rPr>
          <w:rFonts w:cstheme="minorHAnsi"/>
        </w:rPr>
      </w:pPr>
      <w:r w:rsidRPr="00E17E2E">
        <w:rPr>
          <w:rFonts w:cstheme="minorHAnsi"/>
        </w:rPr>
        <w:t>Once the first pretrial bond or other pretrial release is revoked, and a written order has been issued with findings of fact and conclusions of law, a hearing on setting any subsequent bond would have to be held within 14 days of the first bond being revoked.  Any subsequent bond in these circumstances would have to be paid in full in US currency, to the exclusion of all other forms of bond, but could be posted either by a defendant or with a bondsman.  Motions for revocation or modification of any bond would have to be in writing and he</w:t>
      </w:r>
      <w:r w:rsidR="003B5592">
        <w:rPr>
          <w:rFonts w:cstheme="minorHAnsi"/>
        </w:rPr>
        <w:t>ard</w:t>
      </w:r>
      <w:r w:rsidRPr="00E17E2E">
        <w:rPr>
          <w:rFonts w:cstheme="minorHAnsi"/>
        </w:rPr>
        <w:t xml:space="preserve"> within 30 days after being filed.</w:t>
      </w:r>
    </w:p>
    <w:p w14:paraId="05446854" w14:textId="77777777" w:rsidR="00E17E2E" w:rsidRPr="00E17E2E" w:rsidRDefault="00E17E2E" w:rsidP="00E17E2E">
      <w:pPr>
        <w:spacing w:after="240" w:line="260" w:lineRule="exact"/>
        <w:rPr>
          <w:rFonts w:cstheme="minorHAnsi"/>
        </w:rPr>
      </w:pPr>
      <w:r w:rsidRPr="00E17E2E">
        <w:rPr>
          <w:rFonts w:cstheme="minorHAnsi"/>
        </w:rPr>
        <w:t>While serving this sentence, offenders would not be eligible for good-time credits, parole, work release, or extended work release.  Defendants or prosecutors would still be able to file speedy trial motions for disposition of this offense.</w:t>
      </w:r>
    </w:p>
    <w:p w14:paraId="2C630D59" w14:textId="11FA1E97" w:rsidR="00E17E2E" w:rsidRPr="00E17E2E" w:rsidRDefault="00E17E2E" w:rsidP="00E17E2E">
      <w:pPr>
        <w:spacing w:after="240" w:line="260" w:lineRule="exact"/>
        <w:rPr>
          <w:rFonts w:cstheme="minorHAnsi"/>
        </w:rPr>
      </w:pPr>
      <w:r w:rsidRPr="00E17E2E">
        <w:rPr>
          <w:rFonts w:cstheme="minorHAnsi"/>
        </w:rPr>
        <w:t xml:space="preserve">Also approved and sent to the Senate was </w:t>
      </w:r>
      <w:r w:rsidRPr="00E17E2E">
        <w:rPr>
          <w:rFonts w:cstheme="minorHAnsi"/>
          <w:b/>
          <w:bCs/>
        </w:rPr>
        <w:t>H. 3591</w:t>
      </w:r>
      <w:r w:rsidRPr="00E17E2E">
        <w:rPr>
          <w:rFonts w:cstheme="minorHAnsi"/>
          <w:b/>
          <w:bCs/>
        </w:rPr>
        <w:fldChar w:fldCharType="begin"/>
      </w:r>
      <w:r w:rsidRPr="00E17E2E">
        <w:rPr>
          <w:rFonts w:cstheme="minorHAnsi"/>
        </w:rPr>
        <w:instrText xml:space="preserve"> XE "</w:instrText>
      </w:r>
      <w:r w:rsidRPr="00E17E2E">
        <w:rPr>
          <w:rFonts w:cstheme="minorHAnsi"/>
          <w:b/>
          <w:bCs/>
        </w:rPr>
        <w:instrText>H. 3591</w:instrText>
      </w:r>
      <w:r w:rsidRPr="00E17E2E">
        <w:rPr>
          <w:rFonts w:cstheme="minorHAnsi"/>
        </w:rPr>
        <w:instrText xml:space="preserve">" </w:instrText>
      </w:r>
      <w:r w:rsidRPr="00E17E2E">
        <w:rPr>
          <w:rFonts w:cstheme="minorHAnsi"/>
          <w:b/>
          <w:bCs/>
        </w:rPr>
        <w:fldChar w:fldCharType="end"/>
      </w:r>
      <w:r w:rsidRPr="00E17E2E">
        <w:rPr>
          <w:rFonts w:cstheme="minorHAnsi"/>
        </w:rPr>
        <w:t>,</w:t>
      </w:r>
      <w:r w:rsidRPr="00E17E2E">
        <w:rPr>
          <w:rFonts w:cstheme="minorHAnsi"/>
          <w:b/>
          <w:bCs/>
        </w:rPr>
        <w:t xml:space="preserve"> </w:t>
      </w:r>
      <w:r w:rsidRPr="00E17E2E">
        <w:rPr>
          <w:rFonts w:cstheme="minorHAnsi"/>
        </w:rPr>
        <w:t>a joint resolution to facilitate a ballot referendum</w:t>
      </w:r>
      <w:r w:rsidRPr="00E17E2E">
        <w:rPr>
          <w:rFonts w:cstheme="minorHAnsi"/>
        </w:rPr>
        <w:fldChar w:fldCharType="begin"/>
      </w:r>
      <w:r w:rsidRPr="00E17E2E">
        <w:rPr>
          <w:rFonts w:cstheme="minorHAnsi"/>
        </w:rPr>
        <w:instrText xml:space="preserve"> XE "referendum</w:instrText>
      </w:r>
      <w:r w:rsidR="005B3E8E">
        <w:rPr>
          <w:rFonts w:cstheme="minorHAnsi"/>
        </w:rPr>
        <w:instrText>:</w:instrText>
      </w:r>
      <w:r w:rsidR="005B3E8E" w:rsidRPr="00E17E2E">
        <w:rPr>
          <w:rFonts w:cstheme="minorHAnsi"/>
          <w:b/>
          <w:bCs/>
        </w:rPr>
        <w:instrText>public funding for religious or other private educational institutions</w:instrText>
      </w:r>
      <w:r w:rsidRPr="00E17E2E">
        <w:rPr>
          <w:rFonts w:cstheme="minorHAnsi"/>
        </w:rPr>
        <w:instrText xml:space="preserve">" </w:instrText>
      </w:r>
      <w:r w:rsidRPr="00E17E2E">
        <w:rPr>
          <w:rFonts w:cstheme="minorHAnsi"/>
        </w:rPr>
        <w:fldChar w:fldCharType="end"/>
      </w:r>
      <w:r w:rsidRPr="00E17E2E">
        <w:rPr>
          <w:rFonts w:cstheme="minorHAnsi"/>
        </w:rPr>
        <w:t xml:space="preserve"> on the question of whether an existing state constitutional</w:t>
      </w:r>
      <w:r w:rsidRPr="00E17E2E">
        <w:rPr>
          <w:rFonts w:cstheme="minorHAnsi"/>
        </w:rPr>
        <w:fldChar w:fldCharType="begin"/>
      </w:r>
      <w:r w:rsidRPr="00E17E2E">
        <w:rPr>
          <w:rFonts w:cstheme="minorHAnsi"/>
        </w:rPr>
        <w:instrText xml:space="preserve"> XE "constitutional" </w:instrText>
      </w:r>
      <w:r w:rsidRPr="00E17E2E">
        <w:rPr>
          <w:rFonts w:cstheme="minorHAnsi"/>
        </w:rPr>
        <w:fldChar w:fldCharType="end"/>
      </w:r>
      <w:r w:rsidRPr="00E17E2E">
        <w:rPr>
          <w:rFonts w:cstheme="minorHAnsi"/>
        </w:rPr>
        <w:t xml:space="preserve"> provision prohibiting direct </w:t>
      </w:r>
      <w:r w:rsidRPr="00E17E2E">
        <w:rPr>
          <w:rFonts w:cstheme="minorHAnsi"/>
          <w:b/>
          <w:bCs/>
        </w:rPr>
        <w:t>public funding for religious or other private educational institutions</w:t>
      </w:r>
      <w:r w:rsidRPr="00E17E2E">
        <w:rPr>
          <w:rFonts w:cstheme="minorHAnsi"/>
          <w:b/>
          <w:bCs/>
        </w:rPr>
        <w:fldChar w:fldCharType="begin"/>
      </w:r>
      <w:r w:rsidRPr="00E17E2E">
        <w:rPr>
          <w:rFonts w:cstheme="minorHAnsi"/>
        </w:rPr>
        <w:instrText xml:space="preserve"> XE "public funding for religious or other private educational institutions (</w:instrText>
      </w:r>
      <w:r w:rsidRPr="00E17E2E">
        <w:rPr>
          <w:rFonts w:cstheme="minorHAnsi"/>
          <w:i/>
          <w:iCs/>
        </w:rPr>
        <w:instrText>Blaine Amendments</w:instrText>
      </w:r>
      <w:r w:rsidRPr="00E17E2E">
        <w:rPr>
          <w:rFonts w:cstheme="minorHAnsi"/>
        </w:rPr>
        <w:instrText xml:space="preserve">):proposed repeal of (H. 3591)" </w:instrText>
      </w:r>
      <w:r w:rsidRPr="00E17E2E">
        <w:rPr>
          <w:rFonts w:cstheme="minorHAnsi"/>
          <w:b/>
          <w:bCs/>
        </w:rPr>
        <w:fldChar w:fldCharType="end"/>
      </w:r>
      <w:r w:rsidRPr="00E17E2E">
        <w:rPr>
          <w:rFonts w:cstheme="minorHAnsi"/>
          <w:b/>
          <w:bCs/>
        </w:rPr>
        <w:t xml:space="preserve"> </w:t>
      </w:r>
      <w:r w:rsidRPr="00E17E2E">
        <w:rPr>
          <w:rFonts w:cstheme="minorHAnsi"/>
        </w:rPr>
        <w:t xml:space="preserve">should be repealed.  Historically known as </w:t>
      </w:r>
      <w:r w:rsidRPr="00E17E2E">
        <w:rPr>
          <w:rFonts w:cstheme="minorHAnsi"/>
          <w:i/>
          <w:iCs/>
        </w:rPr>
        <w:t>Blaine Amendments</w:t>
      </w:r>
      <w:r w:rsidRPr="00E17E2E">
        <w:rPr>
          <w:rFonts w:cstheme="minorHAnsi"/>
          <w:i/>
          <w:iCs/>
        </w:rPr>
        <w:fldChar w:fldCharType="begin"/>
      </w:r>
      <w:r w:rsidRPr="00E17E2E">
        <w:rPr>
          <w:rFonts w:cstheme="minorHAnsi"/>
        </w:rPr>
        <w:instrText xml:space="preserve"> XE "</w:instrText>
      </w:r>
      <w:r w:rsidRPr="00E17E2E">
        <w:rPr>
          <w:rFonts w:cstheme="minorHAnsi"/>
          <w:i/>
          <w:iCs/>
        </w:rPr>
        <w:instrText>Blaine Amendments (H. 3591)</w:instrText>
      </w:r>
      <w:r w:rsidRPr="00E17E2E">
        <w:rPr>
          <w:rFonts w:cstheme="minorHAnsi"/>
        </w:rPr>
        <w:instrText xml:space="preserve">" </w:instrText>
      </w:r>
      <w:r w:rsidRPr="00E17E2E">
        <w:rPr>
          <w:rFonts w:cstheme="minorHAnsi"/>
          <w:i/>
          <w:iCs/>
        </w:rPr>
        <w:fldChar w:fldCharType="end"/>
      </w:r>
      <w:r w:rsidRPr="00E17E2E">
        <w:rPr>
          <w:rFonts w:cstheme="minorHAnsi"/>
        </w:rPr>
        <w:t xml:space="preserve">, these state constitutional provisions were </w:t>
      </w:r>
      <w:r w:rsidR="003351E0">
        <w:rPr>
          <w:rFonts w:cstheme="minorHAnsi"/>
        </w:rPr>
        <w:t>adopted</w:t>
      </w:r>
      <w:r w:rsidRPr="00E17E2E">
        <w:rPr>
          <w:rFonts w:cstheme="minorHAnsi"/>
        </w:rPr>
        <w:t xml:space="preserve"> across </w:t>
      </w:r>
      <w:r w:rsidR="003351E0">
        <w:rPr>
          <w:rFonts w:cstheme="minorHAnsi"/>
        </w:rPr>
        <w:t xml:space="preserve">the United States </w:t>
      </w:r>
      <w:r w:rsidRPr="00E17E2E">
        <w:rPr>
          <w:rFonts w:cstheme="minorHAnsi"/>
        </w:rPr>
        <w:t>in the late 19</w:t>
      </w:r>
      <w:r w:rsidRPr="00E17E2E">
        <w:rPr>
          <w:rFonts w:cstheme="minorHAnsi"/>
          <w:vertAlign w:val="superscript"/>
        </w:rPr>
        <w:t>th</w:t>
      </w:r>
      <w:r w:rsidRPr="00E17E2E">
        <w:rPr>
          <w:rFonts w:cstheme="minorHAnsi"/>
        </w:rPr>
        <w:t xml:space="preserve"> and early 20</w:t>
      </w:r>
      <w:r w:rsidRPr="00E17E2E">
        <w:rPr>
          <w:rFonts w:cstheme="minorHAnsi"/>
          <w:vertAlign w:val="superscript"/>
        </w:rPr>
        <w:t>th</w:t>
      </w:r>
      <w:r w:rsidRPr="00E17E2E">
        <w:rPr>
          <w:rFonts w:cstheme="minorHAnsi"/>
        </w:rPr>
        <w:t xml:space="preserve"> centuries to prohibit public funding from finding its way to religious or other private educational institutions.</w:t>
      </w:r>
    </w:p>
    <w:p w14:paraId="6F03E275" w14:textId="6BF45B08" w:rsidR="00E17E2E" w:rsidRPr="00E17E2E" w:rsidRDefault="002C44E0" w:rsidP="00E17E2E">
      <w:pPr>
        <w:pStyle w:val="NormalWeb"/>
        <w:spacing w:after="240" w:afterAutospacing="0" w:line="260" w:lineRule="exact"/>
        <w:rPr>
          <w:rFonts w:asciiTheme="minorHAnsi" w:hAnsiTheme="minorHAnsi" w:cstheme="minorHAnsi"/>
          <w:color w:val="000000"/>
          <w:sz w:val="22"/>
          <w:szCs w:val="22"/>
        </w:rPr>
      </w:pPr>
      <w:r w:rsidRPr="002C44E0">
        <w:rPr>
          <w:rFonts w:asciiTheme="minorHAnsi" w:hAnsiTheme="minorHAnsi" w:cstheme="minorHAnsi"/>
          <w:color w:val="000000"/>
          <w:sz w:val="22"/>
          <w:szCs w:val="22"/>
        </w:rPr>
        <w:t xml:space="preserve">The House gave second reading to </w:t>
      </w:r>
      <w:r w:rsidR="00E17E2E" w:rsidRPr="002C44E0">
        <w:rPr>
          <w:rFonts w:asciiTheme="minorHAnsi" w:hAnsiTheme="minorHAnsi" w:cstheme="minorHAnsi"/>
          <w:b/>
          <w:bCs/>
          <w:color w:val="000000"/>
          <w:sz w:val="22"/>
          <w:szCs w:val="22"/>
        </w:rPr>
        <w:t>H. 3857</w:t>
      </w:r>
      <w:r w:rsidR="00E17E2E" w:rsidRPr="002C44E0">
        <w:rPr>
          <w:rFonts w:asciiTheme="minorHAnsi" w:hAnsiTheme="minorHAnsi" w:cstheme="minorHAnsi"/>
          <w:b/>
          <w:bCs/>
          <w:color w:val="000000"/>
          <w:sz w:val="22"/>
          <w:szCs w:val="22"/>
        </w:rPr>
        <w:fldChar w:fldCharType="begin"/>
      </w:r>
      <w:r w:rsidR="00E17E2E" w:rsidRPr="002C44E0">
        <w:rPr>
          <w:rFonts w:asciiTheme="minorHAnsi" w:hAnsiTheme="minorHAnsi" w:cstheme="minorHAnsi"/>
          <w:b/>
          <w:bCs/>
          <w:sz w:val="22"/>
          <w:szCs w:val="22"/>
        </w:rPr>
        <w:instrText xml:space="preserve"> XE "</w:instrText>
      </w:r>
      <w:r w:rsidR="00E17E2E" w:rsidRPr="002C44E0">
        <w:rPr>
          <w:rFonts w:asciiTheme="minorHAnsi" w:hAnsiTheme="minorHAnsi" w:cstheme="minorHAnsi"/>
          <w:b/>
          <w:bCs/>
          <w:color w:val="000000"/>
          <w:sz w:val="22"/>
          <w:szCs w:val="22"/>
        </w:rPr>
        <w:instrText>H. 3857</w:instrText>
      </w:r>
      <w:r w:rsidR="00E17E2E" w:rsidRPr="002C44E0">
        <w:rPr>
          <w:rFonts w:asciiTheme="minorHAnsi" w:hAnsiTheme="minorHAnsi" w:cstheme="minorHAnsi"/>
          <w:b/>
          <w:bCs/>
          <w:sz w:val="22"/>
          <w:szCs w:val="22"/>
        </w:rPr>
        <w:instrText xml:space="preserve">" </w:instrText>
      </w:r>
      <w:r w:rsidR="00E17E2E" w:rsidRPr="002C44E0">
        <w:rPr>
          <w:rFonts w:asciiTheme="minorHAnsi" w:hAnsiTheme="minorHAnsi" w:cstheme="minorHAnsi"/>
          <w:b/>
          <w:bCs/>
          <w:color w:val="000000"/>
          <w:sz w:val="22"/>
          <w:szCs w:val="22"/>
        </w:rPr>
        <w:fldChar w:fldCharType="end"/>
      </w:r>
      <w:r w:rsidR="00E17E2E" w:rsidRPr="002C44E0">
        <w:rPr>
          <w:rFonts w:asciiTheme="minorHAnsi" w:hAnsiTheme="minorHAnsi" w:cstheme="minorHAnsi"/>
          <w:color w:val="000000"/>
          <w:sz w:val="22"/>
          <w:szCs w:val="22"/>
        </w:rPr>
        <w:t xml:space="preserve"> </w:t>
      </w:r>
      <w:r w:rsidRPr="002C44E0">
        <w:rPr>
          <w:rFonts w:asciiTheme="minorHAnsi" w:hAnsiTheme="minorHAnsi" w:cstheme="minorHAnsi"/>
          <w:color w:val="000000"/>
          <w:sz w:val="22"/>
          <w:szCs w:val="22"/>
        </w:rPr>
        <w:t xml:space="preserve">which </w:t>
      </w:r>
      <w:r w:rsidR="00E17E2E" w:rsidRPr="002C44E0">
        <w:rPr>
          <w:rFonts w:asciiTheme="minorHAnsi" w:hAnsiTheme="minorHAnsi" w:cstheme="minorHAnsi"/>
          <w:color w:val="000000"/>
          <w:sz w:val="22"/>
          <w:szCs w:val="22"/>
        </w:rPr>
        <w:t>codifies Proviso 11.20 of the FY 2022-23</w:t>
      </w:r>
      <w:r w:rsidR="00E17E2E" w:rsidRPr="00E17E2E">
        <w:rPr>
          <w:rFonts w:asciiTheme="minorHAnsi" w:hAnsiTheme="minorHAnsi" w:cstheme="minorHAnsi"/>
          <w:color w:val="000000"/>
          <w:sz w:val="22"/>
          <w:szCs w:val="22"/>
        </w:rPr>
        <w:t xml:space="preserve"> Appropriations Act.  This bill allows a state college or university under the Doctoral/Professional University classification to offer college-level baccalaureate, master's, and no more than five </w:t>
      </w:r>
      <w:r w:rsidR="00E17E2E" w:rsidRPr="00E17E2E">
        <w:rPr>
          <w:rFonts w:asciiTheme="minorHAnsi" w:hAnsiTheme="minorHAnsi" w:cstheme="minorHAnsi"/>
          <w:b/>
          <w:bCs/>
          <w:color w:val="000000"/>
          <w:sz w:val="22"/>
          <w:szCs w:val="22"/>
        </w:rPr>
        <w:t>professional doctorate or Doctor of Philosophy</w:t>
      </w:r>
      <w:r w:rsidR="00E17E2E" w:rsidRPr="00E17E2E">
        <w:rPr>
          <w:rFonts w:asciiTheme="minorHAnsi" w:hAnsiTheme="minorHAnsi" w:cstheme="minorHAnsi"/>
          <w:b/>
          <w:bCs/>
          <w:color w:val="000000"/>
          <w:sz w:val="22"/>
          <w:szCs w:val="22"/>
        </w:rPr>
        <w:fldChar w:fldCharType="begin"/>
      </w:r>
      <w:r w:rsidR="00E17E2E" w:rsidRPr="00E17E2E">
        <w:rPr>
          <w:rFonts w:asciiTheme="minorHAnsi" w:hAnsiTheme="minorHAnsi" w:cstheme="minorHAnsi"/>
          <w:sz w:val="22"/>
          <w:szCs w:val="22"/>
        </w:rPr>
        <w:instrText xml:space="preserve"> XE "</w:instrText>
      </w:r>
      <w:r w:rsidR="00E17E2E" w:rsidRPr="00E17E2E">
        <w:rPr>
          <w:rFonts w:asciiTheme="minorHAnsi" w:hAnsiTheme="minorHAnsi" w:cstheme="minorHAnsi"/>
          <w:color w:val="000000"/>
          <w:sz w:val="22"/>
          <w:szCs w:val="22"/>
        </w:rPr>
        <w:instrText>professional doctorate or Doctor of Philosophy (H. 3857)</w:instrText>
      </w:r>
      <w:r w:rsidR="00E17E2E" w:rsidRPr="00E17E2E">
        <w:rPr>
          <w:rFonts w:asciiTheme="minorHAnsi" w:hAnsiTheme="minorHAnsi" w:cstheme="minorHAnsi"/>
          <w:sz w:val="22"/>
          <w:szCs w:val="22"/>
        </w:rPr>
        <w:instrText xml:space="preserve">" </w:instrText>
      </w:r>
      <w:r w:rsidR="00E17E2E" w:rsidRPr="00E17E2E">
        <w:rPr>
          <w:rFonts w:asciiTheme="minorHAnsi" w:hAnsiTheme="minorHAnsi" w:cstheme="minorHAnsi"/>
          <w:b/>
          <w:bCs/>
          <w:color w:val="000000"/>
          <w:sz w:val="22"/>
          <w:szCs w:val="22"/>
        </w:rPr>
        <w:fldChar w:fldCharType="end"/>
      </w:r>
      <w:r w:rsidR="00E17E2E" w:rsidRPr="00E17E2E">
        <w:rPr>
          <w:rFonts w:asciiTheme="minorHAnsi" w:hAnsiTheme="minorHAnsi" w:cstheme="minorHAnsi"/>
          <w:b/>
          <w:bCs/>
          <w:color w:val="000000"/>
          <w:sz w:val="22"/>
          <w:szCs w:val="22"/>
        </w:rPr>
        <w:t xml:space="preserve"> degrees</w:t>
      </w:r>
      <w:r w:rsidR="00E17E2E" w:rsidRPr="00E17E2E">
        <w:rPr>
          <w:rFonts w:asciiTheme="minorHAnsi" w:hAnsiTheme="minorHAnsi" w:cstheme="minorHAnsi"/>
          <w:color w:val="000000"/>
          <w:sz w:val="22"/>
          <w:szCs w:val="22"/>
        </w:rPr>
        <w:t>, and further provides that the mission of these degrees or programs include continued education or employment, limited and specialized research, and public service to the state and local community.</w:t>
      </w:r>
    </w:p>
    <w:p w14:paraId="5DDFE8B6" w14:textId="77777777" w:rsidR="002439AD" w:rsidRDefault="002439AD" w:rsidP="0026506B">
      <w:pPr>
        <w:pStyle w:val="Heading2"/>
        <w:spacing w:after="240" w:line="260" w:lineRule="exact"/>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br w:type="page"/>
      </w:r>
    </w:p>
    <w:p w14:paraId="2D56B643" w14:textId="7136C992" w:rsidR="00E35DF0" w:rsidRDefault="00857655" w:rsidP="0026506B">
      <w:pPr>
        <w:pStyle w:val="Heading2"/>
        <w:spacing w:after="240" w:line="260" w:lineRule="exact"/>
        <w:rPr>
          <w:rFonts w:asciiTheme="minorHAnsi" w:hAnsiTheme="minorHAnsi" w:cstheme="minorHAnsi"/>
          <w:color w:val="000000" w:themeColor="text1"/>
          <w:sz w:val="32"/>
          <w:szCs w:val="32"/>
        </w:rPr>
      </w:pPr>
      <w:bookmarkStart w:id="14" w:name="_Toc129024122"/>
      <w:r w:rsidRPr="00FA7E63">
        <w:rPr>
          <w:rFonts w:asciiTheme="minorHAnsi" w:hAnsiTheme="minorHAnsi" w:cstheme="minorHAnsi"/>
          <w:color w:val="000000" w:themeColor="text1"/>
          <w:sz w:val="32"/>
          <w:szCs w:val="32"/>
        </w:rPr>
        <w:t>Committee Actions</w:t>
      </w:r>
      <w:bookmarkStart w:id="15" w:name="_Toc125697640"/>
      <w:bookmarkStart w:id="16" w:name="_Toc125697721"/>
      <w:bookmarkStart w:id="17" w:name="_Toc125996311"/>
      <w:bookmarkStart w:id="18" w:name="_Toc126337931"/>
      <w:bookmarkEnd w:id="10"/>
      <w:bookmarkEnd w:id="11"/>
      <w:bookmarkEnd w:id="12"/>
      <w:bookmarkEnd w:id="13"/>
      <w:bookmarkEnd w:id="14"/>
    </w:p>
    <w:p w14:paraId="4BCF70E7" w14:textId="48410E79" w:rsidR="007347B4" w:rsidRPr="002439AD" w:rsidRDefault="00717EAE" w:rsidP="00A41E6A">
      <w:pPr>
        <w:jc w:val="center"/>
        <w:rPr>
          <w:b/>
          <w:bCs/>
          <w:sz w:val="28"/>
          <w:szCs w:val="28"/>
        </w:rPr>
      </w:pPr>
      <w:bookmarkStart w:id="19" w:name="_Hlk128731303"/>
      <w:r w:rsidRPr="002439AD">
        <w:rPr>
          <w:b/>
          <w:bCs/>
          <w:sz w:val="28"/>
          <w:szCs w:val="28"/>
        </w:rPr>
        <w:t>Agriculture, Natural Resources and Environmental Affairs Committee</w:t>
      </w:r>
    </w:p>
    <w:bookmarkEnd w:id="19"/>
    <w:p w14:paraId="29E1CAEF" w14:textId="77777777" w:rsidR="00717EAE" w:rsidRDefault="00717EAE" w:rsidP="006A0B19">
      <w:pPr>
        <w:spacing w:after="240" w:line="260" w:lineRule="exact"/>
      </w:pPr>
      <w:r>
        <w:t>The Agriculture, Natural Resources and Environmental Affairs Committee met on Tuesday, February 28, 2023, and reported out five bills.</w:t>
      </w:r>
    </w:p>
    <w:p w14:paraId="7DD8DA2E" w14:textId="3184728E" w:rsidR="00717EAE" w:rsidRDefault="00717EAE" w:rsidP="006A0B19">
      <w:pPr>
        <w:spacing w:after="240" w:line="260" w:lineRule="exact"/>
      </w:pPr>
      <w:r w:rsidRPr="005D7308">
        <w:rPr>
          <w:b/>
          <w:bCs/>
        </w:rPr>
        <w:t>H. 3868</w:t>
      </w:r>
      <w:r w:rsidR="00BC2A16">
        <w:rPr>
          <w:b/>
          <w:bCs/>
        </w:rPr>
        <w:fldChar w:fldCharType="begin"/>
      </w:r>
      <w:r w:rsidR="00BC2A16">
        <w:instrText xml:space="preserve"> XE "</w:instrText>
      </w:r>
      <w:r w:rsidR="00BC2A16" w:rsidRPr="006175D8">
        <w:rPr>
          <w:b/>
          <w:bCs/>
        </w:rPr>
        <w:instrText>H. 3868</w:instrText>
      </w:r>
      <w:r w:rsidR="00BC2A16">
        <w:instrText xml:space="preserve">" </w:instrText>
      </w:r>
      <w:r w:rsidR="00BC2A16">
        <w:rPr>
          <w:b/>
          <w:bCs/>
        </w:rPr>
        <w:fldChar w:fldCharType="end"/>
      </w:r>
      <w:r>
        <w:t xml:space="preserve">, legislation designating the second Saturday in November of every year as </w:t>
      </w:r>
      <w:r w:rsidRPr="00D53EF4">
        <w:rPr>
          <w:b/>
          <w:bCs/>
        </w:rPr>
        <w:t>Women in Hunting and Fishing Awareness Day</w:t>
      </w:r>
      <w:r w:rsidR="00BC2A16">
        <w:rPr>
          <w:b/>
          <w:bCs/>
        </w:rPr>
        <w:fldChar w:fldCharType="begin"/>
      </w:r>
      <w:r w:rsidR="00BC2A16">
        <w:instrText xml:space="preserve"> XE "</w:instrText>
      </w:r>
      <w:r w:rsidR="00BC2A16" w:rsidRPr="006175D8">
        <w:rPr>
          <w:b/>
          <w:bCs/>
        </w:rPr>
        <w:instrText>Women in Hunting and Fishing Awareness Day</w:instrText>
      </w:r>
      <w:r w:rsidR="00BC2A16">
        <w:instrText xml:space="preserve">" </w:instrText>
      </w:r>
      <w:r w:rsidR="00BC2A16">
        <w:rPr>
          <w:b/>
          <w:bCs/>
        </w:rPr>
        <w:fldChar w:fldCharType="end"/>
      </w:r>
      <w:r>
        <w:t xml:space="preserve">, was given a favorable recommendation by the </w:t>
      </w:r>
      <w:r w:rsidR="00C52883">
        <w:t>C</w:t>
      </w:r>
      <w:r>
        <w:t>ommittee.</w:t>
      </w:r>
    </w:p>
    <w:p w14:paraId="70F5DD84" w14:textId="3F1AA010" w:rsidR="00717EAE" w:rsidRPr="00722B3E" w:rsidRDefault="00717EAE" w:rsidP="006A0B19">
      <w:pPr>
        <w:spacing w:after="240" w:line="260" w:lineRule="exact"/>
        <w:rPr>
          <w:color w:val="0D0D0D" w:themeColor="text1" w:themeTint="F2"/>
        </w:rPr>
      </w:pPr>
      <w:bookmarkStart w:id="20" w:name="_Hlk128645975"/>
      <w:r>
        <w:t xml:space="preserve">The </w:t>
      </w:r>
      <w:r w:rsidR="00C52883">
        <w:t>C</w:t>
      </w:r>
      <w:r>
        <w:t xml:space="preserve">ommittee gave a favorable report to </w:t>
      </w:r>
      <w:r w:rsidRPr="00511008">
        <w:rPr>
          <w:b/>
          <w:bCs/>
        </w:rPr>
        <w:t>H. 3905</w:t>
      </w:r>
      <w:r w:rsidR="00BC2A16">
        <w:rPr>
          <w:b/>
          <w:bCs/>
        </w:rPr>
        <w:fldChar w:fldCharType="begin"/>
      </w:r>
      <w:r w:rsidR="00BC2A16">
        <w:instrText xml:space="preserve"> XE "</w:instrText>
      </w:r>
      <w:r w:rsidR="00BC2A16" w:rsidRPr="006175D8">
        <w:rPr>
          <w:b/>
          <w:bCs/>
        </w:rPr>
        <w:instrText>H. 3905</w:instrText>
      </w:r>
      <w:r w:rsidR="00BC2A16">
        <w:instrText xml:space="preserve">" </w:instrText>
      </w:r>
      <w:r w:rsidR="00BC2A16">
        <w:rPr>
          <w:b/>
          <w:bCs/>
        </w:rPr>
        <w:fldChar w:fldCharType="end"/>
      </w:r>
      <w:r>
        <w:t xml:space="preserve">, legislation that provides for the </w:t>
      </w:r>
      <w:r w:rsidRPr="00511008">
        <w:rPr>
          <w:b/>
          <w:bCs/>
        </w:rPr>
        <w:t xml:space="preserve">filling of a board vacancy </w:t>
      </w:r>
      <w:r>
        <w:rPr>
          <w:b/>
          <w:bCs/>
        </w:rPr>
        <w:t>on the Edgefield County Water and Sewer Authority</w:t>
      </w:r>
      <w:r w:rsidR="00BC2A16">
        <w:rPr>
          <w:b/>
          <w:bCs/>
        </w:rPr>
        <w:fldChar w:fldCharType="begin"/>
      </w:r>
      <w:r w:rsidR="00BC2A16">
        <w:instrText xml:space="preserve"> XE "</w:instrText>
      </w:r>
      <w:r w:rsidR="00BC2A16" w:rsidRPr="006175D8">
        <w:rPr>
          <w:b/>
          <w:bCs/>
        </w:rPr>
        <w:instrText>Edgefield County Water and Sewer Authority</w:instrText>
      </w:r>
      <w:r w:rsidR="00BC2A16">
        <w:instrText xml:space="preserve">" </w:instrText>
      </w:r>
      <w:r w:rsidR="00BC2A16">
        <w:rPr>
          <w:b/>
          <w:bCs/>
        </w:rPr>
        <w:fldChar w:fldCharType="end"/>
      </w:r>
      <w:r>
        <w:rPr>
          <w:b/>
          <w:bCs/>
        </w:rPr>
        <w:t xml:space="preserve"> for</w:t>
      </w:r>
      <w:r w:rsidRPr="00511008">
        <w:rPr>
          <w:b/>
          <w:bCs/>
        </w:rPr>
        <w:t xml:space="preserve"> physical or mental incapacitation or</w:t>
      </w:r>
      <w:r>
        <w:rPr>
          <w:b/>
          <w:bCs/>
        </w:rPr>
        <w:t xml:space="preserve"> </w:t>
      </w:r>
      <w:r w:rsidRPr="00722B3E">
        <w:rPr>
          <w:b/>
          <w:bCs/>
          <w:color w:val="0D0D0D" w:themeColor="text1" w:themeTint="F2"/>
        </w:rPr>
        <w:t>for nonattendance</w:t>
      </w:r>
      <w:r w:rsidRPr="00722B3E">
        <w:rPr>
          <w:color w:val="0D0D0D" w:themeColor="text1" w:themeTint="F2"/>
        </w:rPr>
        <w:t>.</w:t>
      </w:r>
    </w:p>
    <w:p w14:paraId="070F8FDA" w14:textId="6A7D23FF" w:rsidR="00722B3E" w:rsidRPr="00722B3E" w:rsidRDefault="00717EAE" w:rsidP="006A0B19">
      <w:pPr>
        <w:spacing w:after="240" w:line="260" w:lineRule="exact"/>
        <w:rPr>
          <w:color w:val="0D0D0D" w:themeColor="text1" w:themeTint="F2"/>
        </w:rPr>
      </w:pPr>
      <w:r w:rsidRPr="00722B3E">
        <w:rPr>
          <w:b/>
          <w:bCs/>
          <w:color w:val="0D0D0D" w:themeColor="text1" w:themeTint="F2"/>
        </w:rPr>
        <w:t>H. 3689</w:t>
      </w:r>
      <w:r w:rsidR="00BC2A16" w:rsidRPr="00722B3E">
        <w:rPr>
          <w:b/>
          <w:bCs/>
          <w:color w:val="0D0D0D" w:themeColor="text1" w:themeTint="F2"/>
        </w:rPr>
        <w:fldChar w:fldCharType="begin"/>
      </w:r>
      <w:r w:rsidR="00BC2A16" w:rsidRPr="00722B3E">
        <w:rPr>
          <w:color w:val="0D0D0D" w:themeColor="text1" w:themeTint="F2"/>
        </w:rPr>
        <w:instrText xml:space="preserve"> XE "</w:instrText>
      </w:r>
      <w:r w:rsidR="00BC2A16" w:rsidRPr="00722B3E">
        <w:rPr>
          <w:b/>
          <w:bCs/>
          <w:color w:val="0D0D0D" w:themeColor="text1" w:themeTint="F2"/>
        </w:rPr>
        <w:instrText>H. 3689</w:instrText>
      </w:r>
      <w:r w:rsidR="00BC2A16" w:rsidRPr="00722B3E">
        <w:rPr>
          <w:color w:val="0D0D0D" w:themeColor="text1" w:themeTint="F2"/>
        </w:rPr>
        <w:instrText xml:space="preserve">" </w:instrText>
      </w:r>
      <w:r w:rsidR="00BC2A16" w:rsidRPr="00722B3E">
        <w:rPr>
          <w:b/>
          <w:bCs/>
          <w:color w:val="0D0D0D" w:themeColor="text1" w:themeTint="F2"/>
        </w:rPr>
        <w:fldChar w:fldCharType="end"/>
      </w:r>
      <w:r w:rsidRPr="00722B3E">
        <w:rPr>
          <w:color w:val="0D0D0D" w:themeColor="text1" w:themeTint="F2"/>
        </w:rPr>
        <w:t xml:space="preserve">, a bill dealing with the </w:t>
      </w:r>
      <w:r w:rsidRPr="00722B3E">
        <w:rPr>
          <w:b/>
          <w:bCs/>
          <w:color w:val="0D0D0D" w:themeColor="text1" w:themeTint="F2"/>
        </w:rPr>
        <w:t>time of operation of airboats</w:t>
      </w:r>
      <w:r w:rsidR="00BC2A16" w:rsidRPr="00363683">
        <w:rPr>
          <w:color w:val="0D0D0D" w:themeColor="text1" w:themeTint="F2"/>
        </w:rPr>
        <w:fldChar w:fldCharType="begin"/>
      </w:r>
      <w:r w:rsidR="00BC2A16" w:rsidRPr="00363683">
        <w:rPr>
          <w:color w:val="0D0D0D" w:themeColor="text1" w:themeTint="F2"/>
        </w:rPr>
        <w:instrText xml:space="preserve"> XE "airboats</w:instrText>
      </w:r>
      <w:r w:rsidR="00363683" w:rsidRPr="00363683">
        <w:rPr>
          <w:color w:val="0D0D0D" w:themeColor="text1" w:themeTint="F2"/>
        </w:rPr>
        <w:instrText>:restrictions on operating times in certain waters</w:instrText>
      </w:r>
      <w:r w:rsidR="00BC2A16" w:rsidRPr="00363683">
        <w:rPr>
          <w:color w:val="0D0D0D" w:themeColor="text1" w:themeTint="F2"/>
        </w:rPr>
        <w:instrText xml:space="preserve">" </w:instrText>
      </w:r>
      <w:r w:rsidR="00BC2A16" w:rsidRPr="00363683">
        <w:rPr>
          <w:color w:val="0D0D0D" w:themeColor="text1" w:themeTint="F2"/>
        </w:rPr>
        <w:fldChar w:fldCharType="end"/>
      </w:r>
      <w:r w:rsidRPr="00363683">
        <w:rPr>
          <w:color w:val="0D0D0D" w:themeColor="text1" w:themeTint="F2"/>
        </w:rPr>
        <w:t>, was given a favorable recommendation</w:t>
      </w:r>
      <w:r w:rsidRPr="00722B3E">
        <w:rPr>
          <w:color w:val="0D0D0D" w:themeColor="text1" w:themeTint="F2"/>
        </w:rPr>
        <w:t xml:space="preserve"> </w:t>
      </w:r>
      <w:r w:rsidR="00C52883">
        <w:rPr>
          <w:color w:val="0D0D0D" w:themeColor="text1" w:themeTint="F2"/>
        </w:rPr>
        <w:t>(</w:t>
      </w:r>
      <w:r w:rsidR="00C52883" w:rsidRPr="00363683">
        <w:rPr>
          <w:color w:val="0D0D0D" w:themeColor="text1" w:themeTint="F2"/>
        </w:rPr>
        <w:t>with amendment</w:t>
      </w:r>
      <w:r w:rsidR="00C52883">
        <w:rPr>
          <w:color w:val="0D0D0D" w:themeColor="text1" w:themeTint="F2"/>
        </w:rPr>
        <w:t xml:space="preserve">) </w:t>
      </w:r>
      <w:r w:rsidRPr="00722B3E">
        <w:rPr>
          <w:color w:val="0D0D0D" w:themeColor="text1" w:themeTint="F2"/>
        </w:rPr>
        <w:t xml:space="preserve">by the committee.  The bill outlines that it is unlawful to operate an airboat on the waters of the Broad River in Richland County and Stevens Creek in Edgefield County from one hour before legal sunset to one hour after legal </w:t>
      </w:r>
      <w:bookmarkEnd w:id="20"/>
      <w:r w:rsidR="00017253" w:rsidRPr="00722B3E">
        <w:rPr>
          <w:color w:val="0D0D0D" w:themeColor="text1" w:themeTint="F2"/>
        </w:rPr>
        <w:t>sunrise.</w:t>
      </w:r>
    </w:p>
    <w:p w14:paraId="64DF21D3" w14:textId="2C908818" w:rsidR="00717EAE" w:rsidRDefault="00722B3E" w:rsidP="006A0B19">
      <w:pPr>
        <w:spacing w:after="240" w:line="260" w:lineRule="exact"/>
      </w:pPr>
      <w:r>
        <w:rPr>
          <w:color w:val="0D0D0D" w:themeColor="text1" w:themeTint="F2"/>
        </w:rPr>
        <w:t>To</w:t>
      </w:r>
      <w:r w:rsidR="00717EAE" w:rsidRPr="00722B3E">
        <w:rPr>
          <w:color w:val="0D0D0D" w:themeColor="text1" w:themeTint="F2"/>
        </w:rPr>
        <w:t xml:space="preserve"> address the continued reduction of farmland in </w:t>
      </w:r>
      <w:r>
        <w:rPr>
          <w:color w:val="0D0D0D" w:themeColor="text1" w:themeTint="F2"/>
        </w:rPr>
        <w:t>South Carolina</w:t>
      </w:r>
      <w:r w:rsidR="00717EAE" w:rsidRPr="00722B3E">
        <w:rPr>
          <w:color w:val="0D0D0D" w:themeColor="text1" w:themeTint="F2"/>
        </w:rPr>
        <w:t>, the committee gave a favorable recommendation</w:t>
      </w:r>
      <w:r w:rsidR="00C52883">
        <w:rPr>
          <w:color w:val="0D0D0D" w:themeColor="text1" w:themeTint="F2"/>
        </w:rPr>
        <w:t xml:space="preserve"> (</w:t>
      </w:r>
      <w:r w:rsidR="00C52883" w:rsidRPr="00722B3E">
        <w:rPr>
          <w:color w:val="0D0D0D" w:themeColor="text1" w:themeTint="F2"/>
        </w:rPr>
        <w:t>with amendment</w:t>
      </w:r>
      <w:r w:rsidR="00C52883">
        <w:rPr>
          <w:color w:val="0D0D0D" w:themeColor="text1" w:themeTint="F2"/>
        </w:rPr>
        <w:t>)</w:t>
      </w:r>
      <w:r w:rsidR="00717EAE" w:rsidRPr="00722B3E">
        <w:rPr>
          <w:color w:val="0D0D0D" w:themeColor="text1" w:themeTint="F2"/>
        </w:rPr>
        <w:t xml:space="preserve"> to </w:t>
      </w:r>
      <w:r w:rsidR="00717EAE" w:rsidRPr="00722B3E">
        <w:rPr>
          <w:b/>
          <w:bCs/>
          <w:color w:val="0D0D0D" w:themeColor="text1" w:themeTint="F2"/>
        </w:rPr>
        <w:t>H. 3951</w:t>
      </w:r>
      <w:r w:rsidR="00BC2A16" w:rsidRPr="00722B3E">
        <w:rPr>
          <w:b/>
          <w:bCs/>
          <w:color w:val="0D0D0D" w:themeColor="text1" w:themeTint="F2"/>
        </w:rPr>
        <w:fldChar w:fldCharType="begin"/>
      </w:r>
      <w:r w:rsidR="00BC2A16" w:rsidRPr="00722B3E">
        <w:rPr>
          <w:color w:val="0D0D0D" w:themeColor="text1" w:themeTint="F2"/>
        </w:rPr>
        <w:instrText xml:space="preserve"> XE "</w:instrText>
      </w:r>
      <w:r w:rsidR="00BC2A16" w:rsidRPr="00722B3E">
        <w:rPr>
          <w:b/>
          <w:bCs/>
          <w:color w:val="0D0D0D" w:themeColor="text1" w:themeTint="F2"/>
        </w:rPr>
        <w:instrText>H. 3951</w:instrText>
      </w:r>
      <w:r w:rsidR="00BC2A16" w:rsidRPr="00722B3E">
        <w:rPr>
          <w:color w:val="0D0D0D" w:themeColor="text1" w:themeTint="F2"/>
        </w:rPr>
        <w:instrText xml:space="preserve">" </w:instrText>
      </w:r>
      <w:r w:rsidR="00BC2A16" w:rsidRPr="00722B3E">
        <w:rPr>
          <w:b/>
          <w:bCs/>
          <w:color w:val="0D0D0D" w:themeColor="text1" w:themeTint="F2"/>
        </w:rPr>
        <w:fldChar w:fldCharType="end"/>
      </w:r>
      <w:r w:rsidR="00717EAE" w:rsidRPr="00722B3E">
        <w:rPr>
          <w:color w:val="0D0D0D" w:themeColor="text1" w:themeTint="F2"/>
        </w:rPr>
        <w:t xml:space="preserve">, legislation that establishes the </w:t>
      </w:r>
      <w:r w:rsidR="00717EAE" w:rsidRPr="00722B3E">
        <w:rPr>
          <w:b/>
          <w:bCs/>
          <w:color w:val="0D0D0D" w:themeColor="text1" w:themeTint="F2"/>
        </w:rPr>
        <w:t xml:space="preserve">Working </w:t>
      </w:r>
      <w:r w:rsidR="00717EAE" w:rsidRPr="00623422">
        <w:rPr>
          <w:b/>
          <w:bCs/>
        </w:rPr>
        <w:t>Agricultural Lands Preservation Program</w:t>
      </w:r>
      <w:r w:rsidR="00BC2A16">
        <w:rPr>
          <w:b/>
          <w:bCs/>
        </w:rPr>
        <w:fldChar w:fldCharType="begin"/>
      </w:r>
      <w:r w:rsidR="00BC2A16">
        <w:instrText xml:space="preserve"> XE "</w:instrText>
      </w:r>
      <w:r w:rsidR="00BC2A16" w:rsidRPr="006175D8">
        <w:rPr>
          <w:b/>
          <w:bCs/>
        </w:rPr>
        <w:instrText>Working Agricultural Lands Preservation Program</w:instrText>
      </w:r>
      <w:r w:rsidR="00BC2A16">
        <w:instrText xml:space="preserve">" </w:instrText>
      </w:r>
      <w:r w:rsidR="00BC2A16">
        <w:rPr>
          <w:b/>
          <w:bCs/>
        </w:rPr>
        <w:fldChar w:fldCharType="end"/>
      </w:r>
      <w:r w:rsidR="00717EAE">
        <w:t>.</w:t>
      </w:r>
      <w:r w:rsidR="00C52883">
        <w:t xml:space="preserve">  </w:t>
      </w:r>
      <w:r w:rsidR="00717EAE">
        <w:t>The purpose of the program is to</w:t>
      </w:r>
      <w:r w:rsidR="00717EAE" w:rsidRPr="003B194A">
        <w:t xml:space="preserve"> identify and provide permanent protection to strategically significant working farmland properties whose continued availability to commercial agricultural businesses is essential to the long</w:t>
      </w:r>
      <w:r w:rsidR="00717EAE" w:rsidRPr="003B194A">
        <w:rPr>
          <w:rFonts w:ascii="Cambria Math" w:hAnsi="Cambria Math" w:cs="Cambria Math"/>
        </w:rPr>
        <w:t>‑</w:t>
      </w:r>
      <w:r w:rsidR="00717EAE" w:rsidRPr="003B194A">
        <w:t>term future of the economic sector and to create a fund for qualifying projects under this program.</w:t>
      </w:r>
      <w:r w:rsidR="00717EAE">
        <w:t xml:space="preserve">  </w:t>
      </w:r>
      <w:r w:rsidR="00717EAE" w:rsidRPr="00806E69">
        <w:t xml:space="preserve">This bill creates a seven-member committee that will administer the program.  </w:t>
      </w:r>
      <w:r w:rsidR="00717EAE">
        <w:t>As a result, the committee will evaluate and verify whether proposed project applications qualify for the program, as well as designate the amount of program funds to be applied to a qualified project.  The bill outlines criteria for selection of committee members, as well as criteria for funding projects.  This provision takes effect upon approval by the Governor and is contingent upon funding in the General Appropriations Act.</w:t>
      </w:r>
    </w:p>
    <w:p w14:paraId="5F21811B" w14:textId="6F68181F" w:rsidR="00717EAE" w:rsidRDefault="00717EAE" w:rsidP="0083555E">
      <w:pPr>
        <w:spacing w:after="360" w:line="260" w:lineRule="exact"/>
      </w:pPr>
      <w:r>
        <w:t xml:space="preserve">The committee gave a favorable recommendation </w:t>
      </w:r>
      <w:r w:rsidR="00C52883">
        <w:t xml:space="preserve">(with amendment) </w:t>
      </w:r>
      <w:r>
        <w:t xml:space="preserve">to </w:t>
      </w:r>
      <w:r w:rsidRPr="00C76843">
        <w:rPr>
          <w:b/>
          <w:bCs/>
        </w:rPr>
        <w:t>H. 3433</w:t>
      </w:r>
      <w:r w:rsidR="00BC2A16">
        <w:rPr>
          <w:b/>
          <w:bCs/>
        </w:rPr>
        <w:fldChar w:fldCharType="begin"/>
      </w:r>
      <w:r w:rsidR="00BC2A16">
        <w:instrText xml:space="preserve"> XE "</w:instrText>
      </w:r>
      <w:r w:rsidR="00BC2A16" w:rsidRPr="006175D8">
        <w:rPr>
          <w:b/>
          <w:bCs/>
        </w:rPr>
        <w:instrText>H. 3433</w:instrText>
      </w:r>
      <w:r w:rsidR="00BC2A16">
        <w:instrText xml:space="preserve">" </w:instrText>
      </w:r>
      <w:r w:rsidR="00BC2A16">
        <w:rPr>
          <w:b/>
          <w:bCs/>
        </w:rPr>
        <w:fldChar w:fldCharType="end"/>
      </w:r>
      <w:r>
        <w:t xml:space="preserve">, legislation that requires the Department of Natural Resources to provide </w:t>
      </w:r>
      <w:r w:rsidRPr="00C76843">
        <w:rPr>
          <w:b/>
          <w:bCs/>
        </w:rPr>
        <w:t>notice of the suspension of saltwater privileges or hunting and fishing privileges</w:t>
      </w:r>
      <w:r w:rsidR="00BC2A16">
        <w:rPr>
          <w:b/>
          <w:bCs/>
        </w:rPr>
        <w:fldChar w:fldCharType="begin"/>
      </w:r>
      <w:r w:rsidR="00BC2A16">
        <w:instrText xml:space="preserve"> XE "</w:instrText>
      </w:r>
      <w:r w:rsidR="00BC2A16" w:rsidRPr="006175D8">
        <w:rPr>
          <w:b/>
          <w:bCs/>
        </w:rPr>
        <w:instrText>privileges</w:instrText>
      </w:r>
      <w:r w:rsidR="00BC2A16">
        <w:rPr>
          <w:b/>
          <w:bCs/>
        </w:rPr>
        <w:instrText>, hunting and fishing:notice of suspension by mail</w:instrText>
      </w:r>
      <w:r w:rsidR="00BC2A16">
        <w:instrText xml:space="preserve">" </w:instrText>
      </w:r>
      <w:r w:rsidR="00BC2A16">
        <w:rPr>
          <w:b/>
          <w:bCs/>
        </w:rPr>
        <w:fldChar w:fldCharType="end"/>
      </w:r>
      <w:r w:rsidRPr="00C76843">
        <w:rPr>
          <w:b/>
          <w:bCs/>
        </w:rPr>
        <w:t xml:space="preserve"> by mail</w:t>
      </w:r>
      <w:r>
        <w:t xml:space="preserve">.  </w:t>
      </w:r>
      <w:r w:rsidRPr="00D037CC">
        <w:t xml:space="preserve">The giving of notice by mail is complete ten days after the deposit of the </w:t>
      </w:r>
      <w:r w:rsidR="00017253" w:rsidRPr="00D037CC">
        <w:t>notice and</w:t>
      </w:r>
      <w:r w:rsidRPr="00D037CC">
        <w:t xml:space="preserve"> ends the same day the following year.  The department must certify that the notice has been sent as required</w:t>
      </w:r>
      <w:r>
        <w:t xml:space="preserve"> and</w:t>
      </w:r>
      <w:r w:rsidRPr="00D037CC">
        <w:t xml:space="preserve"> is presumptive proof that the requirements as to notice of suspension have been met even if the notice has not been received by the addressee. </w:t>
      </w:r>
      <w:r>
        <w:t xml:space="preserve">A person may, within thirty days after notice of suspension, request in writing a review.  </w:t>
      </w:r>
      <w:r w:rsidRPr="00D037CC">
        <w:t xml:space="preserve"> </w:t>
      </w:r>
      <w:r>
        <w:t>A person whose privileges have been suspended may appeal the decision of the department under the Administrative Procedures Act.</w:t>
      </w:r>
    </w:p>
    <w:p w14:paraId="326F0A68" w14:textId="1302EC1F" w:rsidR="00875590" w:rsidRPr="006A0B19" w:rsidRDefault="00875590" w:rsidP="006A0B19">
      <w:pPr>
        <w:spacing w:line="260" w:lineRule="exact"/>
        <w:jc w:val="center"/>
        <w:rPr>
          <w:b/>
          <w:bCs/>
          <w:sz w:val="28"/>
          <w:szCs w:val="28"/>
        </w:rPr>
      </w:pPr>
      <w:r w:rsidRPr="006A0B19">
        <w:rPr>
          <w:b/>
          <w:bCs/>
          <w:sz w:val="28"/>
          <w:szCs w:val="28"/>
        </w:rPr>
        <w:t>Education and Public Works</w:t>
      </w:r>
    </w:p>
    <w:p w14:paraId="273097E9" w14:textId="77777777" w:rsidR="00875590" w:rsidRPr="006A0B19" w:rsidRDefault="00875590" w:rsidP="006A0B19">
      <w:pPr>
        <w:pStyle w:val="NormalWeb"/>
        <w:spacing w:before="0" w:beforeAutospacing="0" w:after="240" w:afterAutospacing="0" w:line="260" w:lineRule="exact"/>
        <w:rPr>
          <w:rFonts w:asciiTheme="minorHAnsi" w:hAnsiTheme="minorHAnsi" w:cstheme="minorHAnsi"/>
          <w:color w:val="000000"/>
          <w:sz w:val="22"/>
          <w:szCs w:val="22"/>
        </w:rPr>
      </w:pPr>
      <w:r w:rsidRPr="006A0B19">
        <w:rPr>
          <w:rFonts w:asciiTheme="minorHAnsi" w:hAnsiTheme="minorHAnsi" w:cstheme="minorHAnsi"/>
          <w:b/>
          <w:bCs/>
          <w:color w:val="000000"/>
          <w:sz w:val="22"/>
          <w:szCs w:val="22"/>
        </w:rPr>
        <w:t>H. 3857</w:t>
      </w:r>
      <w:r w:rsidRPr="006A0B19">
        <w:rPr>
          <w:rFonts w:asciiTheme="minorHAnsi" w:hAnsiTheme="minorHAnsi" w:cstheme="minorHAnsi"/>
          <w:b/>
          <w:bCs/>
          <w:color w:val="000000"/>
          <w:sz w:val="22"/>
          <w:szCs w:val="22"/>
        </w:rPr>
        <w:fldChar w:fldCharType="begin"/>
      </w:r>
      <w:r w:rsidRPr="006A0B19">
        <w:rPr>
          <w:rFonts w:asciiTheme="minorHAnsi" w:hAnsiTheme="minorHAnsi" w:cstheme="minorHAnsi"/>
          <w:sz w:val="22"/>
          <w:szCs w:val="22"/>
        </w:rPr>
        <w:instrText xml:space="preserve"> XE "</w:instrText>
      </w:r>
      <w:r w:rsidRPr="006A0B19">
        <w:rPr>
          <w:rFonts w:asciiTheme="minorHAnsi" w:hAnsiTheme="minorHAnsi" w:cstheme="minorHAnsi"/>
          <w:b/>
          <w:bCs/>
          <w:color w:val="000000"/>
          <w:sz w:val="22"/>
          <w:szCs w:val="22"/>
        </w:rPr>
        <w:instrText>H. 3857</w:instrText>
      </w:r>
      <w:r w:rsidRPr="006A0B19">
        <w:rPr>
          <w:rFonts w:asciiTheme="minorHAnsi" w:hAnsiTheme="minorHAnsi" w:cstheme="minorHAnsi"/>
          <w:sz w:val="22"/>
          <w:szCs w:val="22"/>
        </w:rPr>
        <w:instrText xml:space="preserve">" </w:instrText>
      </w:r>
      <w:r w:rsidRPr="006A0B19">
        <w:rPr>
          <w:rFonts w:asciiTheme="minorHAnsi" w:hAnsiTheme="minorHAnsi" w:cstheme="minorHAnsi"/>
          <w:b/>
          <w:bCs/>
          <w:color w:val="000000"/>
          <w:sz w:val="22"/>
          <w:szCs w:val="22"/>
        </w:rPr>
        <w:fldChar w:fldCharType="end"/>
      </w:r>
      <w:r w:rsidRPr="006A0B19">
        <w:rPr>
          <w:rFonts w:asciiTheme="minorHAnsi" w:hAnsiTheme="minorHAnsi" w:cstheme="minorHAnsi"/>
          <w:color w:val="000000"/>
          <w:sz w:val="22"/>
          <w:szCs w:val="22"/>
        </w:rPr>
        <w:t xml:space="preserve"> codifies Proviso 11.20 of the FY 2022-23 Appropriations Act.  This bill allows a state college or university under the Doctoral/Professional University classification to offer college-level baccalaureate, master's, and no more than five </w:t>
      </w:r>
      <w:r w:rsidRPr="006A0B19">
        <w:rPr>
          <w:rFonts w:asciiTheme="minorHAnsi" w:hAnsiTheme="minorHAnsi" w:cstheme="minorHAnsi"/>
          <w:b/>
          <w:bCs/>
          <w:color w:val="000000"/>
          <w:sz w:val="22"/>
          <w:szCs w:val="22"/>
        </w:rPr>
        <w:t>professional doctorate or Doctor of Philosophy</w:t>
      </w:r>
      <w:r w:rsidRPr="006A0B19">
        <w:rPr>
          <w:rFonts w:asciiTheme="minorHAnsi" w:hAnsiTheme="minorHAnsi" w:cstheme="minorHAnsi"/>
          <w:b/>
          <w:bCs/>
          <w:color w:val="000000"/>
          <w:sz w:val="22"/>
          <w:szCs w:val="22"/>
        </w:rPr>
        <w:fldChar w:fldCharType="begin"/>
      </w:r>
      <w:r w:rsidRPr="006A0B19">
        <w:rPr>
          <w:rFonts w:asciiTheme="minorHAnsi" w:hAnsiTheme="minorHAnsi" w:cstheme="minorHAnsi"/>
          <w:sz w:val="22"/>
          <w:szCs w:val="22"/>
        </w:rPr>
        <w:instrText xml:space="preserve"> XE "</w:instrText>
      </w:r>
      <w:r w:rsidRPr="006A0B19">
        <w:rPr>
          <w:rFonts w:asciiTheme="minorHAnsi" w:hAnsiTheme="minorHAnsi" w:cstheme="minorHAnsi"/>
          <w:color w:val="000000"/>
          <w:sz w:val="22"/>
          <w:szCs w:val="22"/>
        </w:rPr>
        <w:instrText>professional doctorate or Doctor of Philosophy (H. 3857)</w:instrText>
      </w:r>
      <w:r w:rsidRPr="006A0B19">
        <w:rPr>
          <w:rFonts w:asciiTheme="minorHAnsi" w:hAnsiTheme="minorHAnsi" w:cstheme="minorHAnsi"/>
          <w:sz w:val="22"/>
          <w:szCs w:val="22"/>
        </w:rPr>
        <w:instrText xml:space="preserve">" </w:instrText>
      </w:r>
      <w:r w:rsidRPr="006A0B19">
        <w:rPr>
          <w:rFonts w:asciiTheme="minorHAnsi" w:hAnsiTheme="minorHAnsi" w:cstheme="minorHAnsi"/>
          <w:b/>
          <w:bCs/>
          <w:color w:val="000000"/>
          <w:sz w:val="22"/>
          <w:szCs w:val="22"/>
        </w:rPr>
        <w:fldChar w:fldCharType="end"/>
      </w:r>
      <w:r w:rsidRPr="006A0B19">
        <w:rPr>
          <w:rFonts w:asciiTheme="minorHAnsi" w:hAnsiTheme="minorHAnsi" w:cstheme="minorHAnsi"/>
          <w:b/>
          <w:bCs/>
          <w:color w:val="000000"/>
          <w:sz w:val="22"/>
          <w:szCs w:val="22"/>
        </w:rPr>
        <w:t xml:space="preserve"> degrees</w:t>
      </w:r>
      <w:r w:rsidRPr="006A0B19">
        <w:rPr>
          <w:rFonts w:asciiTheme="minorHAnsi" w:hAnsiTheme="minorHAnsi" w:cstheme="minorHAnsi"/>
          <w:color w:val="000000"/>
          <w:sz w:val="22"/>
          <w:szCs w:val="22"/>
        </w:rPr>
        <w:t>, and further provides that the mission of these degrees or programs include continued education or employment, limited and specialized research, and public service to the state and local community.</w:t>
      </w:r>
    </w:p>
    <w:p w14:paraId="5C8D6177" w14:textId="400971D9" w:rsidR="00B151B5" w:rsidRPr="006A0B19" w:rsidRDefault="00550150" w:rsidP="006A0B19">
      <w:pPr>
        <w:spacing w:after="240" w:line="260" w:lineRule="exact"/>
        <w:rPr>
          <w:color w:val="000000" w:themeColor="text1"/>
        </w:rPr>
      </w:pPr>
      <w:hyperlink r:id="rId8" w:history="1">
        <w:r w:rsidR="00B151B5" w:rsidRPr="006A0B19">
          <w:rPr>
            <w:rStyle w:val="Hyperlink"/>
            <w:b/>
            <w:bCs/>
            <w:color w:val="000000" w:themeColor="text1"/>
            <w:u w:val="none"/>
          </w:rPr>
          <w:t>H. 3750</w:t>
        </w:r>
        <w:r w:rsidR="0083555E">
          <w:rPr>
            <w:rStyle w:val="Hyperlink"/>
            <w:b/>
            <w:bCs/>
            <w:color w:val="000000" w:themeColor="text1"/>
            <w:u w:val="none"/>
          </w:rPr>
          <w:fldChar w:fldCharType="begin"/>
        </w:r>
        <w:r w:rsidR="0083555E">
          <w:instrText xml:space="preserve"> XE "</w:instrText>
        </w:r>
        <w:r w:rsidR="0083555E" w:rsidRPr="002636DB">
          <w:rPr>
            <w:rStyle w:val="Hyperlink"/>
            <w:b/>
            <w:bCs/>
            <w:color w:val="000000" w:themeColor="text1"/>
            <w:u w:val="none"/>
          </w:rPr>
          <w:instrText>H. 3750</w:instrText>
        </w:r>
        <w:r w:rsidR="0083555E">
          <w:instrText xml:space="preserve">" </w:instrText>
        </w:r>
        <w:r w:rsidR="0083555E">
          <w:rPr>
            <w:rStyle w:val="Hyperlink"/>
            <w:b/>
            <w:bCs/>
            <w:color w:val="000000" w:themeColor="text1"/>
            <w:u w:val="none"/>
          </w:rPr>
          <w:fldChar w:fldCharType="end"/>
        </w:r>
      </w:hyperlink>
      <w:r w:rsidR="00B151B5" w:rsidRPr="006A0B19">
        <w:rPr>
          <w:color w:val="000000" w:themeColor="text1"/>
        </w:rPr>
        <w:t xml:space="preserve"> adds "planning for repairs to bridges, highways, roads, and other improvements on the state's rights of way" to the list of </w:t>
      </w:r>
      <w:r w:rsidR="00B151B5" w:rsidRPr="006A0B19">
        <w:rPr>
          <w:b/>
          <w:bCs/>
          <w:color w:val="000000" w:themeColor="text1"/>
        </w:rPr>
        <w:t>exemptions from the state procurement code</w:t>
      </w:r>
      <w:r w:rsidR="0083555E">
        <w:rPr>
          <w:b/>
          <w:bCs/>
          <w:color w:val="000000" w:themeColor="text1"/>
        </w:rPr>
        <w:fldChar w:fldCharType="begin"/>
      </w:r>
      <w:r w:rsidR="0083555E">
        <w:instrText xml:space="preserve"> XE "</w:instrText>
      </w:r>
      <w:r w:rsidR="0083555E" w:rsidRPr="002636DB">
        <w:rPr>
          <w:b/>
          <w:bCs/>
          <w:color w:val="000000" w:themeColor="text1"/>
        </w:rPr>
        <w:instrText>exemptions from the state procurement code</w:instrText>
      </w:r>
      <w:r w:rsidR="00CE1093">
        <w:rPr>
          <w:b/>
          <w:bCs/>
          <w:color w:val="000000" w:themeColor="text1"/>
        </w:rPr>
        <w:instrText>:</w:instrText>
      </w:r>
      <w:r w:rsidR="00CE1093" w:rsidRPr="006A0B19">
        <w:rPr>
          <w:color w:val="000000" w:themeColor="text1"/>
        </w:rPr>
        <w:instrText>planning for repairs to bridges, highways, roads, and other improvements on the state's rights of way</w:instrText>
      </w:r>
      <w:r w:rsidR="0083555E">
        <w:instrText xml:space="preserve">" </w:instrText>
      </w:r>
      <w:r w:rsidR="0083555E">
        <w:rPr>
          <w:b/>
          <w:bCs/>
          <w:color w:val="000000" w:themeColor="text1"/>
        </w:rPr>
        <w:fldChar w:fldCharType="end"/>
      </w:r>
      <w:r w:rsidR="00B151B5" w:rsidRPr="006A0B19">
        <w:rPr>
          <w:color w:val="000000" w:themeColor="text1"/>
        </w:rPr>
        <w:t>.  This would allow the Department of Transportation</w:t>
      </w:r>
      <w:r w:rsidR="00CE1093">
        <w:rPr>
          <w:color w:val="000000" w:themeColor="text1"/>
        </w:rPr>
        <w:fldChar w:fldCharType="begin"/>
      </w:r>
      <w:r w:rsidR="00CE1093">
        <w:instrText xml:space="preserve"> XE "</w:instrText>
      </w:r>
      <w:r w:rsidR="00CE1093" w:rsidRPr="002636DB">
        <w:rPr>
          <w:color w:val="000000" w:themeColor="text1"/>
        </w:rPr>
        <w:instrText>Department of Transportation</w:instrText>
      </w:r>
      <w:r w:rsidR="00CE1093">
        <w:rPr>
          <w:color w:val="000000" w:themeColor="text1"/>
        </w:rPr>
        <w:instrText xml:space="preserve"> (DOT)</w:instrText>
      </w:r>
      <w:r w:rsidR="00CE1093">
        <w:instrText xml:space="preserve">" </w:instrText>
      </w:r>
      <w:r w:rsidR="00CE1093">
        <w:rPr>
          <w:color w:val="000000" w:themeColor="text1"/>
        </w:rPr>
        <w:fldChar w:fldCharType="end"/>
      </w:r>
      <w:r w:rsidR="00B151B5" w:rsidRPr="006A0B19">
        <w:rPr>
          <w:color w:val="000000" w:themeColor="text1"/>
        </w:rPr>
        <w:t xml:space="preserve"> greater flexibility.</w:t>
      </w:r>
    </w:p>
    <w:p w14:paraId="6FAD4A9C" w14:textId="0AD33D52" w:rsidR="00B151B5" w:rsidRPr="006A0B19" w:rsidRDefault="00550150" w:rsidP="006A0B19">
      <w:pPr>
        <w:spacing w:after="240" w:line="260" w:lineRule="exact"/>
        <w:rPr>
          <w:color w:val="000000" w:themeColor="text1"/>
        </w:rPr>
      </w:pPr>
      <w:hyperlink r:id="rId9" w:history="1">
        <w:r w:rsidR="00B151B5" w:rsidRPr="006A0B19">
          <w:rPr>
            <w:rStyle w:val="Hyperlink"/>
            <w:b/>
            <w:bCs/>
            <w:color w:val="000000" w:themeColor="text1"/>
            <w:u w:val="none"/>
          </w:rPr>
          <w:t>S. 361</w:t>
        </w:r>
        <w:r w:rsidR="00CE1093">
          <w:rPr>
            <w:rStyle w:val="Hyperlink"/>
            <w:b/>
            <w:bCs/>
            <w:color w:val="000000" w:themeColor="text1"/>
            <w:u w:val="none"/>
          </w:rPr>
          <w:fldChar w:fldCharType="begin"/>
        </w:r>
        <w:r w:rsidR="00CE1093">
          <w:instrText xml:space="preserve"> XE "</w:instrText>
        </w:r>
        <w:r w:rsidR="00CE1093" w:rsidRPr="002636DB">
          <w:rPr>
            <w:rStyle w:val="Hyperlink"/>
            <w:b/>
            <w:bCs/>
            <w:color w:val="000000" w:themeColor="text1"/>
            <w:u w:val="none"/>
          </w:rPr>
          <w:instrText>S. 361</w:instrText>
        </w:r>
        <w:r w:rsidR="00CE1093">
          <w:instrText xml:space="preserve">" </w:instrText>
        </w:r>
        <w:r w:rsidR="00CE1093">
          <w:rPr>
            <w:rStyle w:val="Hyperlink"/>
            <w:b/>
            <w:bCs/>
            <w:color w:val="000000" w:themeColor="text1"/>
            <w:u w:val="none"/>
          </w:rPr>
          <w:fldChar w:fldCharType="end"/>
        </w:r>
      </w:hyperlink>
      <w:r w:rsidR="00B151B5" w:rsidRPr="006A0B19">
        <w:rPr>
          <w:color w:val="000000" w:themeColor="text1"/>
        </w:rPr>
        <w:t xml:space="preserve"> would remove the requirement for </w:t>
      </w:r>
      <w:r w:rsidR="00B151B5" w:rsidRPr="006A0B19">
        <w:rPr>
          <w:b/>
          <w:bCs/>
          <w:color w:val="000000" w:themeColor="text1"/>
        </w:rPr>
        <w:t>preapproval of construction contract extensions</w:t>
      </w:r>
      <w:r w:rsidR="00CE1093">
        <w:rPr>
          <w:b/>
          <w:bCs/>
          <w:color w:val="000000" w:themeColor="text1"/>
        </w:rPr>
        <w:fldChar w:fldCharType="begin"/>
      </w:r>
      <w:r w:rsidR="00CE1093">
        <w:instrText xml:space="preserve"> XE "</w:instrText>
      </w:r>
      <w:r w:rsidR="00CE1093" w:rsidRPr="002636DB">
        <w:rPr>
          <w:b/>
          <w:bCs/>
          <w:color w:val="000000" w:themeColor="text1"/>
        </w:rPr>
        <w:instrText>preapproval of construction contract extensions</w:instrText>
      </w:r>
      <w:r w:rsidR="00CE1093">
        <w:rPr>
          <w:b/>
          <w:bCs/>
          <w:color w:val="000000" w:themeColor="text1"/>
        </w:rPr>
        <w:instrText>:</w:instrText>
      </w:r>
      <w:r w:rsidR="00CE1093" w:rsidRPr="002636DB">
        <w:rPr>
          <w:color w:val="000000" w:themeColor="text1"/>
        </w:rPr>
        <w:instrText>Department of Transportation</w:instrText>
      </w:r>
      <w:r w:rsidR="00CE1093">
        <w:rPr>
          <w:color w:val="000000" w:themeColor="text1"/>
        </w:rPr>
        <w:instrText xml:space="preserve"> (DOT)</w:instrText>
      </w:r>
      <w:r w:rsidR="00CE1093">
        <w:instrText xml:space="preserve">" </w:instrText>
      </w:r>
      <w:r w:rsidR="00CE1093">
        <w:rPr>
          <w:b/>
          <w:bCs/>
          <w:color w:val="000000" w:themeColor="text1"/>
        </w:rPr>
        <w:fldChar w:fldCharType="end"/>
      </w:r>
      <w:r w:rsidR="00B151B5" w:rsidRPr="006A0B19">
        <w:rPr>
          <w:color w:val="000000" w:themeColor="text1"/>
        </w:rPr>
        <w:t xml:space="preserve"> by the DOT</w:t>
      </w:r>
      <w:r w:rsidR="00CE1093">
        <w:rPr>
          <w:color w:val="000000" w:themeColor="text1"/>
        </w:rPr>
        <w:fldChar w:fldCharType="begin"/>
      </w:r>
      <w:r w:rsidR="00CE1093">
        <w:instrText xml:space="preserve"> XE "</w:instrText>
      </w:r>
      <w:r w:rsidR="00CE1093" w:rsidRPr="002636DB">
        <w:rPr>
          <w:color w:val="000000" w:themeColor="text1"/>
        </w:rPr>
        <w:instrText>Department of Transportation</w:instrText>
      </w:r>
      <w:r w:rsidR="00CE1093">
        <w:rPr>
          <w:color w:val="000000" w:themeColor="text1"/>
        </w:rPr>
        <w:instrText xml:space="preserve"> (</w:instrText>
      </w:r>
      <w:r w:rsidR="00CE1093" w:rsidRPr="002636DB">
        <w:rPr>
          <w:color w:val="000000" w:themeColor="text1"/>
        </w:rPr>
        <w:instrText>DOT</w:instrText>
      </w:r>
      <w:r w:rsidR="00CE1093">
        <w:rPr>
          <w:color w:val="000000" w:themeColor="text1"/>
        </w:rPr>
        <w:instrText>)</w:instrText>
      </w:r>
      <w:r w:rsidR="00CE1093">
        <w:instrText xml:space="preserve">" </w:instrText>
      </w:r>
      <w:r w:rsidR="00CE1093">
        <w:rPr>
          <w:color w:val="000000" w:themeColor="text1"/>
        </w:rPr>
        <w:fldChar w:fldCharType="end"/>
      </w:r>
      <w:r w:rsidR="00B151B5" w:rsidRPr="006A0B19">
        <w:rPr>
          <w:color w:val="000000" w:themeColor="text1"/>
        </w:rPr>
        <w:t xml:space="preserve"> Commission. Instead, it would require that the Commission ratify any extensions to construction contracts at their next scheduled meeting.</w:t>
      </w:r>
    </w:p>
    <w:p w14:paraId="329E39D1" w14:textId="623F8186" w:rsidR="00B151B5" w:rsidRPr="006A0B19" w:rsidRDefault="00B151B5" w:rsidP="006A0B19">
      <w:pPr>
        <w:spacing w:after="240" w:line="260" w:lineRule="exact"/>
        <w:rPr>
          <w:rFonts w:cstheme="minorHAnsi"/>
          <w:color w:val="000000" w:themeColor="text1"/>
        </w:rPr>
      </w:pPr>
      <w:r w:rsidRPr="006A0B19">
        <w:rPr>
          <w:rFonts w:eastAsia="Calibri" w:cstheme="minorHAnsi"/>
          <w:b/>
          <w:color w:val="000000" w:themeColor="text1"/>
        </w:rPr>
        <w:t>H. 3295</w:t>
      </w:r>
      <w:r w:rsidRPr="006A0B19">
        <w:rPr>
          <w:rFonts w:eastAsia="Calibri" w:cstheme="minorHAnsi"/>
          <w:b/>
          <w:color w:val="000000" w:themeColor="text1"/>
        </w:rPr>
        <w:fldChar w:fldCharType="begin"/>
      </w:r>
      <w:r w:rsidRPr="006A0B19">
        <w:rPr>
          <w:rFonts w:eastAsia="Calibri" w:cstheme="minorHAnsi"/>
          <w:b/>
          <w:color w:val="000000" w:themeColor="text1"/>
        </w:rPr>
        <w:instrText xml:space="preserve"> XE "H. 3295" </w:instrText>
      </w:r>
      <w:r w:rsidRPr="006A0B19">
        <w:rPr>
          <w:rFonts w:eastAsia="Calibri" w:cstheme="minorHAnsi"/>
          <w:b/>
          <w:color w:val="000000" w:themeColor="text1"/>
        </w:rPr>
        <w:fldChar w:fldCharType="end"/>
      </w:r>
      <w:r w:rsidRPr="006A0B19">
        <w:rPr>
          <w:rFonts w:eastAsia="Calibri" w:cstheme="minorHAnsi"/>
          <w:b/>
          <w:color w:val="000000" w:themeColor="text1"/>
        </w:rPr>
        <w:t xml:space="preserve">  </w:t>
      </w:r>
      <w:r w:rsidRPr="006A0B19">
        <w:rPr>
          <w:rFonts w:cstheme="minorHAnsi"/>
          <w:color w:val="000000" w:themeColor="text1"/>
        </w:rPr>
        <w:t xml:space="preserve">allows the State Board of Education to exempt a </w:t>
      </w:r>
      <w:r w:rsidRPr="006A0B19">
        <w:rPr>
          <w:rFonts w:cstheme="minorHAnsi"/>
          <w:b/>
          <w:bCs/>
          <w:color w:val="000000" w:themeColor="text1"/>
        </w:rPr>
        <w:t>competency-based school</w:t>
      </w:r>
      <w:r w:rsidRPr="00363683">
        <w:rPr>
          <w:rFonts w:cstheme="minorHAnsi"/>
          <w:color w:val="000000" w:themeColor="text1"/>
        </w:rPr>
        <w:fldChar w:fldCharType="begin"/>
      </w:r>
      <w:r w:rsidRPr="00363683">
        <w:rPr>
          <w:rFonts w:cstheme="minorHAnsi"/>
          <w:color w:val="000000" w:themeColor="text1"/>
        </w:rPr>
        <w:instrText xml:space="preserve"> XE "competency-based school</w:instrText>
      </w:r>
      <w:r w:rsidR="00363683" w:rsidRPr="00363683">
        <w:rPr>
          <w:rFonts w:cstheme="minorHAnsi"/>
          <w:color w:val="000000" w:themeColor="text1"/>
        </w:rPr>
        <w:instrText>s</w:instrText>
      </w:r>
      <w:r w:rsidR="00CE1093">
        <w:rPr>
          <w:rFonts w:cstheme="minorHAnsi"/>
          <w:color w:val="000000" w:themeColor="text1"/>
        </w:rPr>
        <w:instrText xml:space="preserve">:wavier required, </w:instrText>
      </w:r>
      <w:r w:rsidR="00CE1093" w:rsidRPr="006A0B19">
        <w:rPr>
          <w:rFonts w:cstheme="minorHAnsi"/>
          <w:color w:val="000000" w:themeColor="text1"/>
        </w:rPr>
        <w:instrText xml:space="preserve">Profile of the South Carolina Graduate </w:instrText>
      </w:r>
      <w:r w:rsidRPr="00363683">
        <w:rPr>
          <w:rFonts w:cstheme="minorHAnsi"/>
          <w:color w:val="000000" w:themeColor="text1"/>
        </w:rPr>
        <w:instrText xml:space="preserve">" </w:instrText>
      </w:r>
      <w:r w:rsidRPr="00363683">
        <w:rPr>
          <w:rFonts w:cstheme="minorHAnsi"/>
          <w:color w:val="000000" w:themeColor="text1"/>
        </w:rPr>
        <w:fldChar w:fldCharType="end"/>
      </w:r>
      <w:r w:rsidRPr="00363683">
        <w:rPr>
          <w:rFonts w:cstheme="minorHAnsi"/>
          <w:color w:val="000000" w:themeColor="text1"/>
        </w:rPr>
        <w:t xml:space="preserve"> from state laws, policies, and regulations that incumber the</w:t>
      </w:r>
      <w:r w:rsidRPr="006A0B19">
        <w:rPr>
          <w:rFonts w:cstheme="minorHAnsi"/>
          <w:color w:val="000000" w:themeColor="text1"/>
        </w:rPr>
        <w:t xml:space="preserve"> implementation of certain competency-based practices.  The bill states “Competency-based education is designed to improve educational outcomes for students by advancing their mastery of concepts and skills.”  </w:t>
      </w:r>
      <w:r w:rsidR="00B3214D" w:rsidRPr="006A0B19">
        <w:rPr>
          <w:rFonts w:cstheme="minorHAnsi"/>
          <w:color w:val="000000" w:themeColor="text1"/>
        </w:rPr>
        <w:t>And</w:t>
      </w:r>
      <w:r w:rsidR="00017253" w:rsidRPr="006A0B19">
        <w:rPr>
          <w:rFonts w:cstheme="minorHAnsi"/>
          <w:color w:val="000000" w:themeColor="text1"/>
        </w:rPr>
        <w:t>: “</w:t>
      </w:r>
      <w:r w:rsidRPr="006A0B19">
        <w:rPr>
          <w:rFonts w:cstheme="minorHAnsi"/>
          <w:color w:val="000000" w:themeColor="text1"/>
        </w:rPr>
        <w:t>competencies with explicit, measurable, and transferable student learning objectives provide transparency and guide students, with customized support from teachers, as the students pursue their own inquiries, understanding, and ownership of learning.”</w:t>
      </w:r>
    </w:p>
    <w:p w14:paraId="7B1CC603" w14:textId="77777777" w:rsidR="00B151B5" w:rsidRPr="006A0B19" w:rsidRDefault="00B151B5" w:rsidP="006A0B19">
      <w:pPr>
        <w:spacing w:after="240" w:line="260" w:lineRule="exact"/>
        <w:rPr>
          <w:rFonts w:cstheme="minorHAnsi"/>
          <w:color w:val="000000" w:themeColor="text1"/>
        </w:rPr>
      </w:pPr>
      <w:r w:rsidRPr="006A0B19">
        <w:rPr>
          <w:rFonts w:cstheme="minorHAnsi"/>
          <w:color w:val="000000" w:themeColor="text1"/>
        </w:rPr>
        <w:t>A district or school seeking an exemption must submit a waiver application to the State Board of Education in a format developed by Department. A district must seek parental outreach and consultation using guidelines approved by the State Board of Education when submitting a waiver application for approval by its local board of trustees and the State Board of Education, or the application may not be considered. A district whose waiver application is approved may request additional exemptions and may request amendments to its current approved waiver on a rolling basis.  A competency-based system must align with the Profile of the South Carolina Graduate and include certain principles.</w:t>
      </w:r>
    </w:p>
    <w:p w14:paraId="19E55F0C" w14:textId="007239C2" w:rsidR="00B151B5" w:rsidRPr="006A0B19" w:rsidRDefault="00B151B5" w:rsidP="00CE1093">
      <w:pPr>
        <w:pStyle w:val="sccoversheetfissectioninfo0"/>
        <w:spacing w:before="0" w:beforeAutospacing="0" w:after="240" w:afterAutospacing="0" w:line="260" w:lineRule="exact"/>
        <w:jc w:val="both"/>
        <w:rPr>
          <w:rFonts w:asciiTheme="minorHAnsi" w:hAnsiTheme="minorHAnsi" w:cstheme="minorHAnsi"/>
          <w:color w:val="000000" w:themeColor="text1"/>
          <w:sz w:val="22"/>
          <w:szCs w:val="22"/>
        </w:rPr>
      </w:pPr>
      <w:r w:rsidRPr="006A0B19">
        <w:rPr>
          <w:rFonts w:asciiTheme="minorHAnsi" w:hAnsiTheme="minorHAnsi" w:cstheme="minorHAnsi"/>
          <w:color w:val="000000" w:themeColor="text1"/>
          <w:sz w:val="22"/>
          <w:szCs w:val="22"/>
        </w:rPr>
        <w:t xml:space="preserve">A school operating under a waiver pursuant to this bill must admit all children eligible to attend the school, subject to space limitations, and may not limit or deny admission or show preference in an admission decision to an individual or group of individuals. If a school operates under a waiver pursuant to this bill, each student enrolled in the school </w:t>
      </w:r>
      <w:r w:rsidR="00017253" w:rsidRPr="006A0B19">
        <w:rPr>
          <w:rFonts w:asciiTheme="minorHAnsi" w:hAnsiTheme="minorHAnsi" w:cstheme="minorHAnsi"/>
          <w:color w:val="000000" w:themeColor="text1"/>
          <w:sz w:val="22"/>
          <w:szCs w:val="22"/>
        </w:rPr>
        <w:t>is</w:t>
      </w:r>
      <w:r w:rsidRPr="006A0B19">
        <w:rPr>
          <w:rFonts w:asciiTheme="minorHAnsi" w:hAnsiTheme="minorHAnsi" w:cstheme="minorHAnsi"/>
          <w:color w:val="000000" w:themeColor="text1"/>
          <w:sz w:val="22"/>
          <w:szCs w:val="22"/>
        </w:rPr>
        <w:t xml:space="preserve"> a full-time equivalent student enrolled in the school while participating in the competency-based education system for the purpose of calculating state financial support, average daily membership, and attendance. Additionally, if a school operates under a waiver pursuant to the provisions of this bill, each student must be enrolled in the state's student information system.</w:t>
      </w:r>
    </w:p>
    <w:p w14:paraId="2579C6EA" w14:textId="5FC03396" w:rsidR="00B151B5" w:rsidRPr="006A0B19" w:rsidRDefault="00B151B5" w:rsidP="00CE1093">
      <w:pPr>
        <w:spacing w:after="120" w:line="260" w:lineRule="exact"/>
        <w:rPr>
          <w:color w:val="000000" w:themeColor="text1"/>
        </w:rPr>
      </w:pPr>
      <w:r w:rsidRPr="006A0B19">
        <w:rPr>
          <w:color w:val="000000" w:themeColor="text1"/>
        </w:rPr>
        <w:t xml:space="preserve">The Committee amended, approved </w:t>
      </w:r>
      <w:hyperlink r:id="rId10" w:history="1">
        <w:r w:rsidRPr="006A0B19">
          <w:rPr>
            <w:rStyle w:val="Hyperlink"/>
            <w:b/>
            <w:bCs/>
            <w:color w:val="000000" w:themeColor="text1"/>
            <w:u w:val="none"/>
          </w:rPr>
          <w:t>H. 3843</w:t>
        </w:r>
        <w:r w:rsidRPr="006A0B19">
          <w:rPr>
            <w:rStyle w:val="Hyperlink"/>
            <w:b/>
            <w:bCs/>
            <w:color w:val="000000" w:themeColor="text1"/>
            <w:u w:val="none"/>
          </w:rPr>
          <w:fldChar w:fldCharType="begin"/>
        </w:r>
        <w:r w:rsidRPr="006A0B19">
          <w:rPr>
            <w:b/>
            <w:bCs/>
            <w:color w:val="000000" w:themeColor="text1"/>
          </w:rPr>
          <w:instrText xml:space="preserve"> XE "</w:instrText>
        </w:r>
        <w:r w:rsidRPr="006A0B19">
          <w:rPr>
            <w:rStyle w:val="Hyperlink"/>
            <w:b/>
            <w:bCs/>
            <w:color w:val="000000" w:themeColor="text1"/>
            <w:u w:val="none"/>
          </w:rPr>
          <w:instrText>H. 3843</w:instrText>
        </w:r>
        <w:r w:rsidRPr="006A0B19">
          <w:rPr>
            <w:b/>
            <w:bCs/>
            <w:color w:val="000000" w:themeColor="text1"/>
          </w:rPr>
          <w:instrText xml:space="preserve">" </w:instrText>
        </w:r>
        <w:r w:rsidRPr="006A0B19">
          <w:rPr>
            <w:rStyle w:val="Hyperlink"/>
            <w:b/>
            <w:bCs/>
            <w:color w:val="000000" w:themeColor="text1"/>
            <w:u w:val="none"/>
          </w:rPr>
          <w:fldChar w:fldCharType="end"/>
        </w:r>
      </w:hyperlink>
      <w:r w:rsidRPr="006A0B19">
        <w:rPr>
          <w:rStyle w:val="Hyperlink"/>
          <w:b/>
          <w:bCs/>
          <w:color w:val="000000" w:themeColor="text1"/>
          <w:u w:val="none"/>
        </w:rPr>
        <w:t xml:space="preserve">, </w:t>
      </w:r>
      <w:r w:rsidRPr="006A0B19">
        <w:rPr>
          <w:rStyle w:val="Hyperlink"/>
          <w:color w:val="000000" w:themeColor="text1"/>
          <w:u w:val="none"/>
        </w:rPr>
        <w:t xml:space="preserve">and sent the bill to the House.  The bill </w:t>
      </w:r>
      <w:r w:rsidRPr="006A0B19">
        <w:rPr>
          <w:color w:val="000000" w:themeColor="text1"/>
        </w:rPr>
        <w:t xml:space="preserve">outlines the requirements for </w:t>
      </w:r>
      <w:r w:rsidRPr="006A0B19">
        <w:rPr>
          <w:b/>
          <w:bCs/>
          <w:color w:val="000000" w:themeColor="text1"/>
        </w:rPr>
        <w:t>open enrollment</w:t>
      </w:r>
      <w:r w:rsidRPr="00363683">
        <w:rPr>
          <w:color w:val="000000" w:themeColor="text1"/>
        </w:rPr>
        <w:fldChar w:fldCharType="begin"/>
      </w:r>
      <w:r w:rsidRPr="00363683">
        <w:rPr>
          <w:color w:val="000000" w:themeColor="text1"/>
        </w:rPr>
        <w:instrText xml:space="preserve"> XE "open enrollment</w:instrText>
      </w:r>
      <w:r w:rsidR="00CE1093">
        <w:rPr>
          <w:color w:val="000000" w:themeColor="text1"/>
        </w:rPr>
        <w:instrText>:public schools,</w:instrText>
      </w:r>
      <w:r w:rsidR="00CE1093" w:rsidRPr="006A0B19">
        <w:rPr>
          <w:color w:val="000000" w:themeColor="text1"/>
        </w:rPr>
        <w:instrText>must adhere to federal desegregation and other educational requirements</w:instrText>
      </w:r>
      <w:r w:rsidR="00CE1093">
        <w:rPr>
          <w:color w:val="000000" w:themeColor="text1"/>
        </w:rPr>
        <w:instrText xml:space="preserve">, siblings, lottery, wait-list, appeal process, </w:instrText>
      </w:r>
      <w:r w:rsidR="00CE1093" w:rsidRPr="006A0B19">
        <w:rPr>
          <w:color w:val="000000" w:themeColor="text1"/>
        </w:rPr>
        <w:instrText>must not have the purpose or effect of causing racial segregation in a school or the school district</w:instrText>
      </w:r>
      <w:r w:rsidR="00CE1093">
        <w:rPr>
          <w:color w:val="000000" w:themeColor="text1"/>
        </w:rPr>
        <w:instrText xml:space="preserve"> </w:instrText>
      </w:r>
      <w:r w:rsidRPr="00363683">
        <w:rPr>
          <w:color w:val="000000" w:themeColor="text1"/>
        </w:rPr>
        <w:instrText xml:space="preserve">" </w:instrText>
      </w:r>
      <w:r w:rsidRPr="00363683">
        <w:rPr>
          <w:color w:val="000000" w:themeColor="text1"/>
        </w:rPr>
        <w:fldChar w:fldCharType="end"/>
      </w:r>
      <w:r w:rsidRPr="00363683">
        <w:rPr>
          <w:color w:val="000000" w:themeColor="text1"/>
        </w:rPr>
        <w:t xml:space="preserve"> policies</w:t>
      </w:r>
      <w:r w:rsidRPr="006A0B19">
        <w:rPr>
          <w:color w:val="000000" w:themeColor="text1"/>
        </w:rPr>
        <w:t xml:space="preserve"> in South Carolina.  Each local Board of Trustees must follow the policy and procedures established pursuant to this section for extending open enrollment opportunities that allow parents to apply for their child to enroll in any particular program or school</w:t>
      </w:r>
      <w:r w:rsidRPr="006A0B19">
        <w:rPr>
          <w:color w:val="000000" w:themeColor="text1"/>
        </w:rPr>
        <w:fldChar w:fldCharType="begin"/>
      </w:r>
      <w:r w:rsidRPr="006A0B19">
        <w:rPr>
          <w:color w:val="000000" w:themeColor="text1"/>
        </w:rPr>
        <w:instrText xml:space="preserve"> XE "public school:open enrollment" </w:instrText>
      </w:r>
      <w:r w:rsidRPr="006A0B19">
        <w:rPr>
          <w:color w:val="000000" w:themeColor="text1"/>
        </w:rPr>
        <w:fldChar w:fldCharType="end"/>
      </w:r>
      <w:r w:rsidRPr="006A0B19">
        <w:rPr>
          <w:color w:val="000000" w:themeColor="text1"/>
        </w:rPr>
        <w:t>.</w:t>
      </w:r>
    </w:p>
    <w:p w14:paraId="4BD0BDDF" w14:textId="77777777" w:rsidR="00B151B5" w:rsidRPr="006A0B19" w:rsidRDefault="00B151B5" w:rsidP="00CE1093">
      <w:pPr>
        <w:spacing w:after="120" w:line="260" w:lineRule="exact"/>
        <w:rPr>
          <w:color w:val="000000" w:themeColor="text1"/>
        </w:rPr>
      </w:pPr>
      <w:r w:rsidRPr="006A0B19">
        <w:rPr>
          <w:color w:val="000000" w:themeColor="text1"/>
        </w:rPr>
        <w:t>The open enrollment policy and process must adhere to federal desegregation and other educational requirements, identify and describe the application requirements, timeline, and communication plan, allow parents to declare school preferences, including placement of siblings within the same school, describe lottery and waitlist policies and an appeal process for adverse decisions, include policies adopted by the board regarding capacity standards, standards of approval and denial, priorities of acceptance for enrollment, and transportation, and 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14:paraId="2210FD10" w14:textId="77777777" w:rsidR="00B151B5" w:rsidRPr="006A0B19" w:rsidRDefault="00B151B5" w:rsidP="00CE1093">
      <w:pPr>
        <w:spacing w:after="120" w:line="260" w:lineRule="exact"/>
        <w:rPr>
          <w:color w:val="000000" w:themeColor="text1"/>
        </w:rPr>
      </w:pPr>
      <w:r w:rsidRPr="006A0B19">
        <w:rPr>
          <w:color w:val="000000" w:themeColor="text1"/>
        </w:rPr>
        <w:t>The policy must not have the purpose or effect of causing racial segregation in a school or the school district. Denial of permission to enroll in a particular program or school may only be provided in certain situations, such as a documented lack of capacity in the school or the pupil not meeting the established eligibility criteria for participation in a particular program.</w:t>
      </w:r>
    </w:p>
    <w:p w14:paraId="00C91B9E" w14:textId="587440D7" w:rsidR="00B151B5" w:rsidRPr="006A0B19" w:rsidRDefault="00B151B5" w:rsidP="00CE1093">
      <w:pPr>
        <w:spacing w:after="120" w:line="260" w:lineRule="exact"/>
        <w:rPr>
          <w:color w:val="000000" w:themeColor="text1"/>
        </w:rPr>
      </w:pPr>
      <w:r w:rsidRPr="006A0B19">
        <w:rPr>
          <w:color w:val="000000" w:themeColor="text1"/>
        </w:rPr>
        <w:t xml:space="preserve">The legal provision also includes reporting requirements for each school district to report to the </w:t>
      </w:r>
      <w:r w:rsidR="00CE1093">
        <w:rPr>
          <w:color w:val="000000" w:themeColor="text1"/>
        </w:rPr>
        <w:t>D</w:t>
      </w:r>
      <w:r w:rsidRPr="006A0B19">
        <w:rPr>
          <w:color w:val="000000" w:themeColor="text1"/>
        </w:rPr>
        <w:t>epartment on the number of student transfers enrolled in the school district, the number of transfer applications received and denied, and the reasons supporting the denial of any transfer application. The department must publish an annual report available to the public that includes this information for each school district.</w:t>
      </w:r>
    </w:p>
    <w:p w14:paraId="3E3536D8" w14:textId="77777777" w:rsidR="00B151B5" w:rsidRPr="006A0B19" w:rsidRDefault="00B151B5" w:rsidP="00CE1093">
      <w:pPr>
        <w:spacing w:after="240" w:line="260" w:lineRule="exact"/>
        <w:rPr>
          <w:color w:val="000000" w:themeColor="text1"/>
        </w:rPr>
      </w:pPr>
      <w:r w:rsidRPr="006A0B19">
        <w:rPr>
          <w:color w:val="000000" w:themeColor="text1"/>
        </w:rPr>
        <w:t>In addition to the open enrollment provisions, the legal provision also prohibits public schools from contracting with private entities that supervise, sanction, or regulate interscholastic competitions unless the entity allows students who attend a school outside of their attendance zone to participate in interscholastic competitions.</w:t>
      </w:r>
    </w:p>
    <w:p w14:paraId="19A4070C" w14:textId="77777777" w:rsidR="00B151B5" w:rsidRPr="006A0B19" w:rsidRDefault="00B151B5" w:rsidP="006A0B19">
      <w:pPr>
        <w:spacing w:after="240" w:line="260" w:lineRule="exact"/>
        <w:rPr>
          <w:color w:val="000000" w:themeColor="text1"/>
        </w:rPr>
      </w:pPr>
      <w:r w:rsidRPr="006A0B19">
        <w:rPr>
          <w:color w:val="000000" w:themeColor="text1"/>
        </w:rPr>
        <w:t xml:space="preserve">The Committee approved </w:t>
      </w:r>
      <w:r w:rsidRPr="006A0B19">
        <w:rPr>
          <w:b/>
          <w:bCs/>
          <w:color w:val="000000" w:themeColor="text1"/>
        </w:rPr>
        <w:t>H. 3360</w:t>
      </w:r>
      <w:r w:rsidRPr="006A0B19">
        <w:rPr>
          <w:b/>
          <w:bCs/>
          <w:color w:val="000000" w:themeColor="text1"/>
        </w:rPr>
        <w:fldChar w:fldCharType="begin"/>
      </w:r>
      <w:r w:rsidRPr="006A0B19">
        <w:rPr>
          <w:b/>
          <w:bCs/>
          <w:color w:val="000000" w:themeColor="text1"/>
        </w:rPr>
        <w:instrText xml:space="preserve"> XE "H. 3360" </w:instrText>
      </w:r>
      <w:r w:rsidRPr="006A0B19">
        <w:rPr>
          <w:b/>
          <w:bCs/>
          <w:color w:val="000000" w:themeColor="text1"/>
        </w:rPr>
        <w:fldChar w:fldCharType="end"/>
      </w:r>
      <w:r w:rsidRPr="006A0B19">
        <w:rPr>
          <w:color w:val="000000" w:themeColor="text1"/>
        </w:rPr>
        <w:t xml:space="preserve"> and sent it to the House.  The bill outlines the establishment of the </w:t>
      </w:r>
      <w:r w:rsidRPr="006A0B19">
        <w:rPr>
          <w:b/>
          <w:bCs/>
          <w:color w:val="000000" w:themeColor="text1"/>
        </w:rPr>
        <w:t>Center for School Safety and Targeted Violence</w:t>
      </w:r>
      <w:r w:rsidRPr="006A0B19">
        <w:rPr>
          <w:b/>
          <w:bCs/>
          <w:color w:val="000000" w:themeColor="text1"/>
        </w:rPr>
        <w:fldChar w:fldCharType="begin"/>
      </w:r>
      <w:r w:rsidRPr="006A0B19">
        <w:rPr>
          <w:color w:val="000000" w:themeColor="text1"/>
        </w:rPr>
        <w:instrText xml:space="preserve"> XE "</w:instrText>
      </w:r>
      <w:r w:rsidRPr="006A0B19">
        <w:rPr>
          <w:b/>
          <w:bCs/>
          <w:color w:val="000000" w:themeColor="text1"/>
        </w:rPr>
        <w:instrText>Center for School Safety and Targeted Violence</w:instrText>
      </w:r>
      <w:r w:rsidRPr="006A0B19">
        <w:rPr>
          <w:color w:val="000000" w:themeColor="text1"/>
        </w:rPr>
        <w:instrText xml:space="preserve">" </w:instrText>
      </w:r>
      <w:r w:rsidRPr="006A0B19">
        <w:rPr>
          <w:b/>
          <w:bCs/>
          <w:color w:val="000000" w:themeColor="text1"/>
        </w:rPr>
        <w:fldChar w:fldCharType="end"/>
      </w:r>
      <w:r w:rsidRPr="006A0B19">
        <w:rPr>
          <w:color w:val="000000" w:themeColor="text1"/>
        </w:rPr>
        <w:t xml:space="preserve"> within the South Carolina Law Enforcement Division (SLED</w:t>
      </w:r>
      <w:r w:rsidRPr="006A0B19">
        <w:rPr>
          <w:color w:val="000000" w:themeColor="text1"/>
        </w:rPr>
        <w:fldChar w:fldCharType="begin"/>
      </w:r>
      <w:r w:rsidRPr="006A0B19">
        <w:rPr>
          <w:color w:val="000000" w:themeColor="text1"/>
        </w:rPr>
        <w:instrText xml:space="preserve"> XE "SLED" </w:instrText>
      </w:r>
      <w:r w:rsidRPr="006A0B19">
        <w:rPr>
          <w:color w:val="000000" w:themeColor="text1"/>
        </w:rPr>
        <w:fldChar w:fldCharType="end"/>
      </w:r>
      <w:r w:rsidRPr="006A0B19">
        <w:rPr>
          <w:color w:val="000000" w:themeColor="text1"/>
        </w:rPr>
        <w:t>)</w:t>
      </w:r>
      <w:r w:rsidRPr="006A0B19">
        <w:rPr>
          <w:color w:val="000000" w:themeColor="text1"/>
        </w:rPr>
        <w:fldChar w:fldCharType="begin"/>
      </w:r>
      <w:r w:rsidRPr="006A0B19">
        <w:rPr>
          <w:color w:val="000000" w:themeColor="text1"/>
        </w:rPr>
        <w:instrText xml:space="preserve"> XE "South Carolina Law Enforcement Division (SLED)" </w:instrText>
      </w:r>
      <w:r w:rsidRPr="006A0B19">
        <w:rPr>
          <w:color w:val="000000" w:themeColor="text1"/>
        </w:rPr>
        <w:fldChar w:fldCharType="end"/>
      </w:r>
      <w:r w:rsidRPr="006A0B19">
        <w:rPr>
          <w:color w:val="000000" w:themeColor="text1"/>
        </w:rPr>
        <w:t>. The purpose of the center is to provide training, education, and expertise in the areas of school safety and targeted violence. SLED is responsible for adopting guidelines and procedures for training and educating law enforcement, school personnel, parents, and the public on school safety and targeted violence. SLED may also incorporate personnel from various departments within the organization as assigned by the Chief of SLED. This act takes effect upon approval by the Governor and is contingent upon funding in the General Appropriations Act.</w:t>
      </w:r>
    </w:p>
    <w:p w14:paraId="0C870B2A" w14:textId="77777777" w:rsidR="00B151B5" w:rsidRPr="006A0B19" w:rsidRDefault="00B151B5" w:rsidP="006A0B19">
      <w:pPr>
        <w:spacing w:after="360" w:line="260" w:lineRule="exact"/>
        <w:rPr>
          <w:color w:val="000000" w:themeColor="text1"/>
        </w:rPr>
      </w:pPr>
      <w:r w:rsidRPr="006A0B19">
        <w:rPr>
          <w:color w:val="000000" w:themeColor="text1"/>
        </w:rPr>
        <w:t xml:space="preserve">The Committee amended </w:t>
      </w:r>
      <w:r w:rsidRPr="006A0B19">
        <w:rPr>
          <w:b/>
          <w:bCs/>
          <w:color w:val="000000" w:themeColor="text1"/>
        </w:rPr>
        <w:t>H. 3308</w:t>
      </w:r>
      <w:r w:rsidRPr="006A0B19">
        <w:rPr>
          <w:color w:val="000000" w:themeColor="text1"/>
        </w:rPr>
        <w:fldChar w:fldCharType="begin"/>
      </w:r>
      <w:r w:rsidRPr="006A0B19">
        <w:rPr>
          <w:color w:val="000000" w:themeColor="text1"/>
        </w:rPr>
        <w:instrText xml:space="preserve"> XE "H. 3308" </w:instrText>
      </w:r>
      <w:r w:rsidRPr="006A0B19">
        <w:rPr>
          <w:color w:val="000000" w:themeColor="text1"/>
        </w:rPr>
        <w:fldChar w:fldCharType="end"/>
      </w:r>
      <w:r w:rsidRPr="006A0B19">
        <w:rPr>
          <w:color w:val="000000" w:themeColor="text1"/>
        </w:rPr>
        <w:t xml:space="preserve"> to state that in determining the eligibility of an applicant for </w:t>
      </w:r>
      <w:r w:rsidRPr="006A0B19">
        <w:rPr>
          <w:b/>
          <w:bCs/>
          <w:color w:val="000000" w:themeColor="text1"/>
        </w:rPr>
        <w:t>certification as a school psychologist</w:t>
      </w:r>
      <w:r w:rsidRPr="006A0B19">
        <w:rPr>
          <w:color w:val="000000" w:themeColor="text1"/>
        </w:rPr>
        <w:fldChar w:fldCharType="begin"/>
      </w:r>
      <w:r w:rsidRPr="006A0B19">
        <w:rPr>
          <w:color w:val="000000" w:themeColor="text1"/>
        </w:rPr>
        <w:instrText xml:space="preserve"> XE "school psychologist:certification" </w:instrText>
      </w:r>
      <w:r w:rsidRPr="006A0B19">
        <w:rPr>
          <w:color w:val="000000" w:themeColor="text1"/>
        </w:rPr>
        <w:fldChar w:fldCharType="end"/>
      </w:r>
      <w:r w:rsidRPr="006A0B19">
        <w:rPr>
          <w:color w:val="000000" w:themeColor="text1"/>
        </w:rPr>
        <w:t>, the Department may accept credentials as a school psychologist issued by another state if the credentials meet the corresponding minimum requirements for certification as a school psychologist in South Carolina.  The Department may accept credentials from another state if they meet the minimum requirements for certification in the current state. However, if the requirements in the other state are less stringent than the current state, the Board may allow the applicant to meet the additional requirements needed for certification. If the Board approves, the applicant will receive a temporary professional credential valid for a maximum of 180 days. The board may also extend the temporary credential to accommodate the specific circumstances of each applicant.</w:t>
      </w:r>
    </w:p>
    <w:p w14:paraId="63B2C783" w14:textId="77777777" w:rsidR="003B5592" w:rsidRPr="006A0B19" w:rsidRDefault="003B5592" w:rsidP="006A0B19">
      <w:pPr>
        <w:spacing w:after="200" w:line="280" w:lineRule="exact"/>
        <w:jc w:val="center"/>
        <w:rPr>
          <w:b/>
          <w:bCs/>
          <w:color w:val="000000" w:themeColor="text1"/>
          <w:sz w:val="28"/>
          <w:szCs w:val="28"/>
        </w:rPr>
      </w:pPr>
      <w:r w:rsidRPr="006A0B19">
        <w:rPr>
          <w:b/>
          <w:bCs/>
          <w:color w:val="000000" w:themeColor="text1"/>
          <w:sz w:val="28"/>
          <w:szCs w:val="28"/>
        </w:rPr>
        <w:t>Judiciary</w:t>
      </w:r>
    </w:p>
    <w:p w14:paraId="6AD770A0" w14:textId="2A2F3F92" w:rsidR="003B5592" w:rsidRDefault="003B5592" w:rsidP="00BA568D">
      <w:pPr>
        <w:spacing w:after="240" w:line="260" w:lineRule="exact"/>
      </w:pPr>
      <w:r>
        <w:t xml:space="preserve">The House Judiciary Committee met and issued a favorable report on </w:t>
      </w:r>
      <w:r w:rsidRPr="005A3930">
        <w:rPr>
          <w:b/>
          <w:bCs/>
        </w:rPr>
        <w:t>H. 3014</w:t>
      </w:r>
      <w:r w:rsidR="00C90F1B" w:rsidRPr="00D75580">
        <w:fldChar w:fldCharType="begin"/>
      </w:r>
      <w:r w:rsidR="00C90F1B" w:rsidRPr="00D75580">
        <w:instrText xml:space="preserve"> XE "H. 3014" </w:instrText>
      </w:r>
      <w:r w:rsidR="00C90F1B" w:rsidRPr="00D75580">
        <w:fldChar w:fldCharType="end"/>
      </w:r>
      <w:r w:rsidR="00C52883" w:rsidRPr="00D75580">
        <w:t>,</w:t>
      </w:r>
      <w:r w:rsidR="00C52883">
        <w:rPr>
          <w:b/>
          <w:bCs/>
        </w:rPr>
        <w:t xml:space="preserve"> </w:t>
      </w:r>
      <w:r>
        <w:t>the</w:t>
      </w:r>
      <w:r w:rsidRPr="005A3930">
        <w:rPr>
          <w:b/>
          <w:bCs/>
        </w:rPr>
        <w:t xml:space="preserve"> “</w:t>
      </w:r>
      <w:proofErr w:type="spellStart"/>
      <w:r w:rsidRPr="005A3930">
        <w:rPr>
          <w:b/>
          <w:bCs/>
        </w:rPr>
        <w:t>Clement</w:t>
      </w:r>
      <w:r>
        <w:rPr>
          <w:b/>
          <w:bCs/>
        </w:rPr>
        <w:t>a</w:t>
      </w:r>
      <w:proofErr w:type="spellEnd"/>
      <w:r w:rsidRPr="005A3930">
        <w:rPr>
          <w:b/>
          <w:bCs/>
        </w:rPr>
        <w:t xml:space="preserve"> C. Pickney Hate Crimes Act</w:t>
      </w:r>
      <w:r w:rsidR="00C90F1B">
        <w:rPr>
          <w:b/>
          <w:bCs/>
        </w:rPr>
        <w:fldChar w:fldCharType="begin"/>
      </w:r>
      <w:r w:rsidR="00C90F1B">
        <w:instrText xml:space="preserve"> XE "</w:instrText>
      </w:r>
      <w:r w:rsidR="00C90F1B" w:rsidRPr="00D308F2">
        <w:rPr>
          <w:b/>
          <w:bCs/>
        </w:rPr>
        <w:instrText>Clementa C. Pickney Hate Crimes Act</w:instrText>
      </w:r>
      <w:r w:rsidR="00C90F1B">
        <w:instrText xml:space="preserve">" </w:instrText>
      </w:r>
      <w:r w:rsidR="00C90F1B">
        <w:rPr>
          <w:b/>
          <w:bCs/>
        </w:rPr>
        <w:fldChar w:fldCharType="end"/>
      </w:r>
      <w:r>
        <w:rPr>
          <w:b/>
          <w:bCs/>
        </w:rPr>
        <w:t>.</w:t>
      </w:r>
      <w:r w:rsidRPr="005A3930">
        <w:rPr>
          <w:b/>
          <w:bCs/>
        </w:rPr>
        <w:t xml:space="preserve">”  </w:t>
      </w:r>
      <w:r>
        <w:t xml:space="preserve">In memory of </w:t>
      </w:r>
      <w:r w:rsidR="00265499">
        <w:t>deceased</w:t>
      </w:r>
      <w:r>
        <w:t xml:space="preserve"> State Senator and Reverend Pinckney, along with his fellow Charleston Emanuel African Methodist Episcopal Church</w:t>
      </w:r>
      <w:r w:rsidR="00CE1093">
        <w:fldChar w:fldCharType="begin"/>
      </w:r>
      <w:r w:rsidR="00CE1093">
        <w:instrText xml:space="preserve"> XE "</w:instrText>
      </w:r>
      <w:r w:rsidR="00CE1093" w:rsidRPr="00770076">
        <w:instrText>Emanuel African Methodist Episcopal Church:Charleston</w:instrText>
      </w:r>
      <w:r w:rsidR="00CE1093">
        <w:instrText xml:space="preserve">" </w:instrText>
      </w:r>
      <w:r w:rsidR="00CE1093">
        <w:fldChar w:fldCharType="end"/>
      </w:r>
      <w:r>
        <w:t xml:space="preserve"> congregation members, who were </w:t>
      </w:r>
      <w:r w:rsidR="00265499">
        <w:t xml:space="preserve">shot and </w:t>
      </w:r>
      <w:r>
        <w:t>killed during a religious gathering in 2015, this bill would create an opportunity for criminal courts to impose additional</w:t>
      </w:r>
      <w:r w:rsidR="00CE1093">
        <w:fldChar w:fldCharType="begin"/>
      </w:r>
      <w:r w:rsidR="00CE1093">
        <w:instrText xml:space="preserve"> XE "</w:instrText>
      </w:r>
      <w:r w:rsidR="00CE1093" w:rsidRPr="00844945">
        <w:instrText>hate crimes</w:instrText>
      </w:r>
      <w:r w:rsidR="00CE1093">
        <w:instrText>:</w:instrText>
      </w:r>
      <w:r w:rsidR="00BA1E10">
        <w:instrText>basis</w:instrText>
      </w:r>
      <w:r w:rsidR="00CE1093">
        <w:instrText xml:space="preserve">" </w:instrText>
      </w:r>
      <w:r w:rsidR="00CE1093">
        <w:fldChar w:fldCharType="end"/>
      </w:r>
      <w:r>
        <w:t xml:space="preserve"> penalties of </w:t>
      </w:r>
      <w:r w:rsidRPr="00A3279B">
        <w:rPr>
          <w:rFonts w:eastAsia="Calibri"/>
          <w:u w:color="000000"/>
        </w:rPr>
        <w:t xml:space="preserve">not more than </w:t>
      </w:r>
      <w:r w:rsidR="00C90F1B">
        <w:rPr>
          <w:rFonts w:eastAsia="Calibri"/>
          <w:u w:color="000000"/>
        </w:rPr>
        <w:t>$10,000</w:t>
      </w:r>
      <w:r w:rsidRPr="00A3279B">
        <w:rPr>
          <w:rFonts w:eastAsia="Calibri"/>
          <w:u w:color="000000"/>
        </w:rPr>
        <w:t xml:space="preserve"> and an additional</w:t>
      </w:r>
      <w:r>
        <w:rPr>
          <w:rFonts w:eastAsia="Calibri"/>
          <w:u w:color="000000"/>
        </w:rPr>
        <w:t xml:space="preserve"> prison</w:t>
      </w:r>
      <w:r w:rsidRPr="00A3279B">
        <w:rPr>
          <w:rFonts w:eastAsia="Calibri"/>
          <w:u w:color="000000"/>
        </w:rPr>
        <w:t xml:space="preserve"> term of up to five years</w:t>
      </w:r>
      <w:r>
        <w:t xml:space="preserve"> on defendants who targeted their victims based on their </w:t>
      </w:r>
      <w:r w:rsidRPr="00A3279B">
        <w:rPr>
          <w:rFonts w:eastAsia="Calibri"/>
          <w:u w:color="000000"/>
        </w:rPr>
        <w:t>race, color, religion, sex, gender, national origin, sexual orientation, or physical or mental disability</w:t>
      </w:r>
      <w:r>
        <w:t>.  This additional sentence would be contingent upon these defendants first being convicted of the underlying crime they committed when they targeted these victims.</w:t>
      </w:r>
    </w:p>
    <w:p w14:paraId="70484610" w14:textId="6554F390" w:rsidR="003B5592" w:rsidRDefault="003B5592" w:rsidP="00BA568D">
      <w:pPr>
        <w:spacing w:after="240" w:line="260" w:lineRule="exact"/>
      </w:pPr>
      <w:r>
        <w:t xml:space="preserve">Also given a favorable report was </w:t>
      </w:r>
      <w:r w:rsidRPr="005A3930">
        <w:rPr>
          <w:b/>
          <w:bCs/>
        </w:rPr>
        <w:t>H. 3019</w:t>
      </w:r>
      <w:r w:rsidR="00C90F1B">
        <w:rPr>
          <w:b/>
          <w:bCs/>
        </w:rPr>
        <w:fldChar w:fldCharType="begin"/>
      </w:r>
      <w:r w:rsidR="00C90F1B">
        <w:instrText xml:space="preserve"> XE "</w:instrText>
      </w:r>
      <w:r w:rsidR="00C90F1B" w:rsidRPr="004128DF">
        <w:rPr>
          <w:b/>
          <w:bCs/>
        </w:rPr>
        <w:instrText>H. 3019</w:instrText>
      </w:r>
      <w:r w:rsidR="00C90F1B">
        <w:instrText xml:space="preserve">" </w:instrText>
      </w:r>
      <w:r w:rsidR="00C90F1B">
        <w:rPr>
          <w:b/>
          <w:bCs/>
        </w:rPr>
        <w:fldChar w:fldCharType="end"/>
      </w:r>
      <w:r>
        <w:rPr>
          <w:b/>
          <w:bCs/>
        </w:rPr>
        <w:t>,</w:t>
      </w:r>
      <w:r w:rsidRPr="005A3930">
        <w:rPr>
          <w:b/>
          <w:bCs/>
        </w:rPr>
        <w:t xml:space="preserve"> Expunging Mistaken Identity Arrests</w:t>
      </w:r>
      <w:r>
        <w:rPr>
          <w:b/>
          <w:bCs/>
        </w:rPr>
        <w:t xml:space="preserve"> and Mandatory Expungements.  </w:t>
      </w:r>
      <w:r>
        <w:t>Anyone arrested for a crime they did not commit, and who was arrested because their identity</w:t>
      </w:r>
      <w:r w:rsidR="00C90F1B">
        <w:fldChar w:fldCharType="begin"/>
      </w:r>
      <w:r w:rsidR="00C90F1B">
        <w:instrText xml:space="preserve"> XE "</w:instrText>
      </w:r>
      <w:r w:rsidR="00C90F1B" w:rsidRPr="00105661">
        <w:instrText>arrest, expungement of:mistaken idenity</w:instrText>
      </w:r>
      <w:r w:rsidR="00C90F1B">
        <w:instrText xml:space="preserve">" </w:instrText>
      </w:r>
      <w:r w:rsidR="00C90F1B">
        <w:fldChar w:fldCharType="end"/>
      </w:r>
      <w:r>
        <w:t xml:space="preserve"> was mistaken</w:t>
      </w:r>
      <w:r w:rsidR="00C90F1B">
        <w:fldChar w:fldCharType="begin"/>
      </w:r>
      <w:r w:rsidR="00C90F1B">
        <w:instrText xml:space="preserve"> XE "</w:instrText>
      </w:r>
      <w:r w:rsidR="00C90F1B" w:rsidRPr="008A530E">
        <w:instrText>mistaken identity:arrest</w:instrText>
      </w:r>
      <w:r w:rsidR="00C90F1B">
        <w:instrText xml:space="preserve">" </w:instrText>
      </w:r>
      <w:r w:rsidR="00C90F1B">
        <w:fldChar w:fldCharType="end"/>
      </w:r>
      <w:r>
        <w:t>, would be entitled to free expungement of their arrest records within 180 days.  In addition, if no trial is conducted, or no guilty plea is entered, within five years’ time to a third degree assault and battery [simple assault and battery], public intoxication or disorderly conduct, breach of trust, open container in a motor vehicle, trespassing, fraudulent check, misdemeanor shoplifting, driving under suspension, or simple possession of marijuana charge, the person charged will receive approval from the circuit solicitor for its dismissal, its expungement, and then destruction of all related records.  SLED would have to be informed of this dismissal and expungement approval.  Failure to follow these requirements will subject noncompliant officials to citations for contempt of court.</w:t>
      </w:r>
    </w:p>
    <w:p w14:paraId="75A12182" w14:textId="05A4405E" w:rsidR="003B5592" w:rsidRDefault="003B5592" w:rsidP="00BA568D">
      <w:pPr>
        <w:spacing w:after="240" w:line="260" w:lineRule="exact"/>
      </w:pPr>
      <w:r>
        <w:t xml:space="preserve">A favorable report was given to </w:t>
      </w:r>
      <w:r w:rsidRPr="00CB1057">
        <w:rPr>
          <w:b/>
          <w:bCs/>
        </w:rPr>
        <w:t>H. 3</w:t>
      </w:r>
      <w:r>
        <w:rPr>
          <w:b/>
          <w:bCs/>
        </w:rPr>
        <w:t>2</w:t>
      </w:r>
      <w:r w:rsidRPr="00CB1057">
        <w:rPr>
          <w:b/>
          <w:bCs/>
        </w:rPr>
        <w:t>04</w:t>
      </w:r>
      <w:r w:rsidR="00C90F1B">
        <w:rPr>
          <w:b/>
          <w:bCs/>
        </w:rPr>
        <w:fldChar w:fldCharType="begin"/>
      </w:r>
      <w:r w:rsidR="00C90F1B">
        <w:instrText xml:space="preserve"> XE "</w:instrText>
      </w:r>
      <w:r w:rsidR="00C90F1B" w:rsidRPr="004128DF">
        <w:rPr>
          <w:b/>
          <w:bCs/>
        </w:rPr>
        <w:instrText>H. 3204</w:instrText>
      </w:r>
      <w:r w:rsidR="00C90F1B">
        <w:instrText xml:space="preserve">" </w:instrText>
      </w:r>
      <w:r w:rsidR="00C90F1B">
        <w:rPr>
          <w:b/>
          <w:bCs/>
        </w:rPr>
        <w:fldChar w:fldCharType="end"/>
      </w:r>
      <w:r w:rsidR="00C52883">
        <w:rPr>
          <w:b/>
          <w:bCs/>
        </w:rPr>
        <w:t xml:space="preserve">, </w:t>
      </w:r>
      <w:r>
        <w:t xml:space="preserve">proposed legislation to specify </w:t>
      </w:r>
      <w:r>
        <w:rPr>
          <w:b/>
          <w:bCs/>
        </w:rPr>
        <w:t>Psychology Interjurisdictional Compact Commission</w:t>
      </w:r>
      <w:r w:rsidRPr="00CB1057">
        <w:rPr>
          <w:b/>
          <w:bCs/>
        </w:rPr>
        <w:t xml:space="preserve"> </w:t>
      </w:r>
      <w:r>
        <w:rPr>
          <w:b/>
          <w:bCs/>
        </w:rPr>
        <w:t>[PSYPACT]</w:t>
      </w:r>
      <w:r w:rsidR="00C90F1B">
        <w:rPr>
          <w:b/>
          <w:bCs/>
        </w:rPr>
        <w:fldChar w:fldCharType="begin"/>
      </w:r>
      <w:r w:rsidR="00C90F1B">
        <w:instrText xml:space="preserve"> XE "</w:instrText>
      </w:r>
      <w:r w:rsidR="00C90F1B" w:rsidRPr="004128DF">
        <w:rPr>
          <w:b/>
          <w:bCs/>
        </w:rPr>
        <w:instrText>Psychology Interjurisdictional Compact Commission [PSYPACT]</w:instrText>
      </w:r>
      <w:r w:rsidR="00C90F1B">
        <w:instrText xml:space="preserve">" </w:instrText>
      </w:r>
      <w:r w:rsidR="00C90F1B">
        <w:rPr>
          <w:b/>
          <w:bCs/>
        </w:rPr>
        <w:fldChar w:fldCharType="end"/>
      </w:r>
      <w:r>
        <w:rPr>
          <w:b/>
          <w:bCs/>
        </w:rPr>
        <w:t xml:space="preserve"> </w:t>
      </w:r>
      <w:r w:rsidRPr="00CB1057">
        <w:rPr>
          <w:b/>
          <w:bCs/>
        </w:rPr>
        <w:t>Dispute Resolution</w:t>
      </w:r>
      <w:r>
        <w:rPr>
          <w:b/>
          <w:bCs/>
        </w:rPr>
        <w:t xml:space="preserve"> </w:t>
      </w:r>
      <w:r>
        <w:t xml:space="preserve">jurisdiction.  </w:t>
      </w:r>
      <w:r w:rsidR="00C90F1B">
        <w:t>For</w:t>
      </w:r>
      <w:r>
        <w:t xml:space="preserve"> South Carolina to participate in this compact, the United States District Court for Georgia needs to be the entity handling any PSYPACT dispute resolutions.  This commission is charged with oversight of the professional work performed by therapists licensed in other states with South Carolina residents.  It was created to provide this oversight so that participating telepsychology therapists would not have to become licensed in multiple states.</w:t>
      </w:r>
    </w:p>
    <w:p w14:paraId="35292705" w14:textId="4515644F" w:rsidR="003B5592" w:rsidRDefault="003B5592" w:rsidP="00BA568D">
      <w:pPr>
        <w:spacing w:after="240" w:line="260" w:lineRule="exact"/>
        <w:rPr>
          <w:rFonts w:cstheme="minorHAnsi"/>
          <w:b/>
          <w:bCs/>
          <w:color w:val="000000" w:themeColor="text1"/>
        </w:rPr>
      </w:pPr>
      <w:r>
        <w:rPr>
          <w:rFonts w:cstheme="minorHAnsi"/>
          <w:color w:val="000000" w:themeColor="text1"/>
        </w:rPr>
        <w:t xml:space="preserve">The Committee voted a favorable report, with amendments, on </w:t>
      </w:r>
      <w:r w:rsidRPr="003E5395">
        <w:rPr>
          <w:rFonts w:cstheme="minorHAnsi"/>
          <w:b/>
          <w:bCs/>
          <w:color w:val="000000" w:themeColor="text1"/>
        </w:rPr>
        <w:t>H. 3682</w:t>
      </w:r>
      <w:r w:rsidR="00BA1E10">
        <w:rPr>
          <w:rFonts w:cstheme="minorHAnsi"/>
          <w:b/>
          <w:bCs/>
          <w:color w:val="000000" w:themeColor="text1"/>
        </w:rPr>
        <w:fldChar w:fldCharType="begin"/>
      </w:r>
      <w:r w:rsidR="00BA1E10">
        <w:instrText xml:space="preserve"> XE "</w:instrText>
      </w:r>
      <w:r w:rsidR="00BA1E10" w:rsidRPr="00FC1962">
        <w:rPr>
          <w:rFonts w:cstheme="minorHAnsi"/>
          <w:b/>
          <w:bCs/>
          <w:color w:val="000000" w:themeColor="text1"/>
        </w:rPr>
        <w:instrText>H. 3682</w:instrText>
      </w:r>
      <w:r w:rsidR="00BA1E10">
        <w:instrText xml:space="preserve">" </w:instrText>
      </w:r>
      <w:r w:rsidR="00BA1E10">
        <w:rPr>
          <w:rFonts w:cstheme="minorHAnsi"/>
          <w:b/>
          <w:bCs/>
          <w:color w:val="000000" w:themeColor="text1"/>
        </w:rPr>
        <w:fldChar w:fldCharType="end"/>
      </w:r>
      <w:r>
        <w:rPr>
          <w:rFonts w:cstheme="minorHAnsi"/>
          <w:b/>
          <w:bCs/>
          <w:color w:val="000000" w:themeColor="text1"/>
        </w:rPr>
        <w:t xml:space="preserve">, </w:t>
      </w:r>
      <w:r>
        <w:rPr>
          <w:rFonts w:cstheme="minorHAnsi"/>
          <w:color w:val="000000" w:themeColor="text1"/>
        </w:rPr>
        <w:t>proposed legislation to better facilitate</w:t>
      </w:r>
      <w:r w:rsidRPr="003E5395">
        <w:rPr>
          <w:rFonts w:cstheme="minorHAnsi"/>
          <w:b/>
          <w:bCs/>
          <w:color w:val="000000" w:themeColor="text1"/>
        </w:rPr>
        <w:t xml:space="preserve"> Levying on Seized Animals</w:t>
      </w:r>
      <w:r w:rsidRPr="003E5395">
        <w:rPr>
          <w:rFonts w:cstheme="minorHAnsi"/>
          <w:b/>
          <w:bCs/>
          <w:color w:val="000000" w:themeColor="text1"/>
        </w:rPr>
        <w:fldChar w:fldCharType="begin"/>
      </w:r>
      <w:r w:rsidRPr="003E5395">
        <w:rPr>
          <w:rFonts w:cstheme="minorHAnsi"/>
        </w:rPr>
        <w:instrText xml:space="preserve"> XE "</w:instrText>
      </w:r>
      <w:r w:rsidRPr="00C90F1B">
        <w:rPr>
          <w:rFonts w:cstheme="minorHAnsi"/>
          <w:color w:val="000000" w:themeColor="text1"/>
        </w:rPr>
        <w:instrText>animal</w:instrText>
      </w:r>
      <w:r w:rsidR="00363683">
        <w:rPr>
          <w:rFonts w:cstheme="minorHAnsi"/>
          <w:color w:val="000000" w:themeColor="text1"/>
        </w:rPr>
        <w:instrText xml:space="preserve"> care</w:instrText>
      </w:r>
      <w:r w:rsidRPr="003E5395">
        <w:rPr>
          <w:rFonts w:cstheme="minorHAnsi"/>
          <w:b/>
          <w:bCs/>
          <w:color w:val="000000" w:themeColor="text1"/>
        </w:rPr>
        <w:instrText>:</w:instrText>
      </w:r>
      <w:r w:rsidRPr="003E5395">
        <w:rPr>
          <w:rFonts w:cstheme="minorHAnsi"/>
        </w:rPr>
        <w:instrText>seized</w:instrText>
      </w:r>
      <w:r w:rsidR="00363683">
        <w:rPr>
          <w:rFonts w:cstheme="minorHAnsi"/>
        </w:rPr>
        <w:instrText xml:space="preserve"> and costs</w:instrText>
      </w:r>
      <w:r w:rsidRPr="003E5395">
        <w:rPr>
          <w:rFonts w:cstheme="minorHAnsi"/>
        </w:rPr>
        <w:instrText xml:space="preserve">" </w:instrText>
      </w:r>
      <w:r w:rsidRPr="003E5395">
        <w:rPr>
          <w:rFonts w:cstheme="minorHAnsi"/>
          <w:b/>
          <w:bCs/>
          <w:color w:val="000000" w:themeColor="text1"/>
        </w:rPr>
        <w:fldChar w:fldCharType="end"/>
      </w:r>
      <w:r w:rsidRPr="003E5395">
        <w:rPr>
          <w:rFonts w:cstheme="minorHAnsi"/>
          <w:b/>
          <w:bCs/>
          <w:color w:val="000000" w:themeColor="text1"/>
        </w:rPr>
        <w:t xml:space="preserve"> for Care Costs</w:t>
      </w:r>
      <w:r>
        <w:rPr>
          <w:rFonts w:cstheme="minorHAnsi"/>
          <w:b/>
          <w:bCs/>
          <w:color w:val="000000" w:themeColor="text1"/>
        </w:rPr>
        <w:t xml:space="preserve"> </w:t>
      </w:r>
      <w:r>
        <w:rPr>
          <w:rFonts w:cstheme="minorHAnsi"/>
          <w:color w:val="000000" w:themeColor="text1"/>
        </w:rPr>
        <w:t>in ill treatment of animal cases</w:t>
      </w:r>
      <w:r w:rsidR="003351E0">
        <w:rPr>
          <w:rFonts w:cstheme="minorHAnsi"/>
          <w:color w:val="000000" w:themeColor="text1"/>
        </w:rPr>
        <w:t>.</w:t>
      </w:r>
      <w:r>
        <w:rPr>
          <w:rFonts w:cstheme="minorHAnsi"/>
          <w:b/>
          <w:bCs/>
          <w:color w:val="000000" w:themeColor="text1"/>
        </w:rPr>
        <w:t xml:space="preserve">  </w:t>
      </w:r>
      <w:r w:rsidRPr="00FF0E7A">
        <w:rPr>
          <w:color w:val="000000" w:themeColor="text1"/>
        </w:rPr>
        <w:t>Before any defendant could be held responsible for paying the</w:t>
      </w:r>
      <w:r>
        <w:rPr>
          <w:color w:val="000000" w:themeColor="text1"/>
        </w:rPr>
        <w:t>se</w:t>
      </w:r>
      <w:r w:rsidRPr="00FF0E7A">
        <w:rPr>
          <w:color w:val="000000" w:themeColor="text1"/>
        </w:rPr>
        <w:t xml:space="preserve"> costs </w:t>
      </w:r>
      <w:r>
        <w:rPr>
          <w:color w:val="000000" w:themeColor="text1"/>
        </w:rPr>
        <w:t xml:space="preserve">while </w:t>
      </w:r>
      <w:r w:rsidRPr="00FF0E7A">
        <w:rPr>
          <w:color w:val="000000" w:themeColor="text1"/>
        </w:rPr>
        <w:t xml:space="preserve">its </w:t>
      </w:r>
      <w:r>
        <w:t>owner was charged with this offense, required hearing procedures with prior notice would have to be met under this proposed bill.  A surety or bond for animal care could be required.  As amended, the entity housing these seized animals would receive reimbursement for the care they provided while these charges were pending.</w:t>
      </w:r>
    </w:p>
    <w:p w14:paraId="2BAAD56C" w14:textId="4C5F1999" w:rsidR="003B5592" w:rsidRPr="00B70A57" w:rsidRDefault="003B5592" w:rsidP="00BA568D">
      <w:pPr>
        <w:spacing w:after="240" w:line="260" w:lineRule="exact"/>
        <w:rPr>
          <w:rFonts w:cstheme="minorHAnsi"/>
          <w:color w:val="000000" w:themeColor="text1"/>
        </w:rPr>
      </w:pPr>
      <w:r>
        <w:rPr>
          <w:rFonts w:cstheme="minorHAnsi"/>
          <w:color w:val="000000" w:themeColor="text1"/>
        </w:rPr>
        <w:t xml:space="preserve">A favorable report, with amendment, was given to </w:t>
      </w:r>
      <w:r w:rsidRPr="00B70A57">
        <w:rPr>
          <w:rFonts w:cstheme="minorHAnsi"/>
          <w:b/>
          <w:bCs/>
          <w:color w:val="000000" w:themeColor="text1"/>
        </w:rPr>
        <w:t>H. 3866</w:t>
      </w:r>
      <w:r>
        <w:rPr>
          <w:rFonts w:cstheme="minorHAnsi"/>
          <w:b/>
          <w:bCs/>
          <w:color w:val="000000" w:themeColor="text1"/>
        </w:rPr>
        <w:t>,</w:t>
      </w:r>
      <w:r w:rsidRPr="00B70A57">
        <w:rPr>
          <w:rFonts w:cstheme="minorHAnsi"/>
          <w:b/>
          <w:bCs/>
          <w:color w:val="000000" w:themeColor="text1"/>
        </w:rPr>
        <w:fldChar w:fldCharType="begin"/>
      </w:r>
      <w:r w:rsidRPr="00B70A57">
        <w:rPr>
          <w:rFonts w:cstheme="minorHAnsi"/>
          <w:b/>
          <w:bCs/>
          <w:color w:val="000000" w:themeColor="text1"/>
        </w:rPr>
        <w:instrText xml:space="preserve"> XE "H. 3866" </w:instrText>
      </w:r>
      <w:r w:rsidRPr="00B70A57">
        <w:rPr>
          <w:rFonts w:cstheme="minorHAnsi"/>
          <w:b/>
          <w:bCs/>
          <w:color w:val="000000" w:themeColor="text1"/>
        </w:rPr>
        <w:fldChar w:fldCharType="end"/>
      </w:r>
      <w:r w:rsidRPr="00B70A57">
        <w:rPr>
          <w:rFonts w:cstheme="minorHAnsi"/>
          <w:b/>
          <w:bCs/>
          <w:color w:val="000000" w:themeColor="text1"/>
        </w:rPr>
        <w:t xml:space="preserve"> </w:t>
      </w:r>
      <w:r>
        <w:rPr>
          <w:rFonts w:cstheme="minorHAnsi"/>
          <w:color w:val="000000" w:themeColor="text1"/>
        </w:rPr>
        <w:t xml:space="preserve">a proposal to better define and clarify </w:t>
      </w:r>
      <w:r w:rsidR="003351E0">
        <w:rPr>
          <w:rFonts w:cstheme="minorHAnsi"/>
          <w:color w:val="000000" w:themeColor="text1"/>
        </w:rPr>
        <w:t>South Carolina’s</w:t>
      </w:r>
      <w:r>
        <w:rPr>
          <w:rFonts w:cstheme="minorHAnsi"/>
          <w:color w:val="000000" w:themeColor="text1"/>
        </w:rPr>
        <w:t xml:space="preserve"> </w:t>
      </w:r>
      <w:r w:rsidRPr="00B70A57">
        <w:rPr>
          <w:rFonts w:cstheme="minorHAnsi"/>
          <w:b/>
          <w:bCs/>
          <w:color w:val="000000" w:themeColor="text1"/>
        </w:rPr>
        <w:t>Attorney General</w:t>
      </w:r>
      <w:r>
        <w:rPr>
          <w:rFonts w:cstheme="minorHAnsi"/>
          <w:b/>
          <w:bCs/>
          <w:color w:val="000000" w:themeColor="text1"/>
        </w:rPr>
        <w:t xml:space="preserve">’s Role in </w:t>
      </w:r>
      <w:r w:rsidRPr="00B70A57">
        <w:rPr>
          <w:rFonts w:cstheme="minorHAnsi"/>
          <w:b/>
          <w:bCs/>
          <w:color w:val="000000" w:themeColor="text1"/>
        </w:rPr>
        <w:t xml:space="preserve">Litigation </w:t>
      </w:r>
      <w:r>
        <w:rPr>
          <w:rFonts w:cstheme="minorHAnsi"/>
          <w:b/>
          <w:bCs/>
          <w:color w:val="000000" w:themeColor="text1"/>
        </w:rPr>
        <w:t xml:space="preserve">Pursued </w:t>
      </w:r>
      <w:r w:rsidRPr="00B70A57">
        <w:rPr>
          <w:rFonts w:cstheme="minorHAnsi"/>
          <w:b/>
          <w:bCs/>
          <w:color w:val="000000" w:themeColor="text1"/>
        </w:rPr>
        <w:t>in South Carolina’s Interest</w:t>
      </w:r>
      <w:r>
        <w:rPr>
          <w:rFonts w:cstheme="minorHAnsi"/>
          <w:b/>
          <w:bCs/>
          <w:color w:val="000000" w:themeColor="text1"/>
        </w:rPr>
        <w:t xml:space="preserve">.  </w:t>
      </w:r>
      <w:r w:rsidRPr="00B70A57">
        <w:rPr>
          <w:rFonts w:cstheme="minorHAnsi"/>
          <w:color w:val="000000" w:themeColor="text1"/>
        </w:rPr>
        <w:t>When the Attorney General</w:t>
      </w:r>
      <w:r w:rsidRPr="00B70A57">
        <w:rPr>
          <w:rFonts w:cstheme="minorHAnsi"/>
          <w:color w:val="000000" w:themeColor="text1"/>
        </w:rPr>
        <w:fldChar w:fldCharType="begin"/>
      </w:r>
      <w:r w:rsidRPr="00B70A57">
        <w:rPr>
          <w:color w:val="000000" w:themeColor="text1"/>
        </w:rPr>
        <w:instrText xml:space="preserve"> XE "</w:instrText>
      </w:r>
      <w:r w:rsidRPr="00B70A57">
        <w:rPr>
          <w:rFonts w:cstheme="minorHAnsi"/>
          <w:color w:val="000000" w:themeColor="text1"/>
        </w:rPr>
        <w:instrText>Attorney General</w:instrText>
      </w:r>
      <w:r w:rsidR="003351E0">
        <w:rPr>
          <w:rFonts w:cstheme="minorHAnsi"/>
          <w:color w:val="000000" w:themeColor="text1"/>
        </w:rPr>
        <w:instrText>:clarification of role in litigation</w:instrText>
      </w:r>
      <w:r w:rsidRPr="00B70A57">
        <w:rPr>
          <w:color w:val="000000" w:themeColor="text1"/>
        </w:rPr>
        <w:instrText xml:space="preserve">" </w:instrText>
      </w:r>
      <w:r w:rsidRPr="00B70A57">
        <w:rPr>
          <w:rFonts w:cstheme="minorHAnsi"/>
          <w:color w:val="000000" w:themeColor="text1"/>
        </w:rPr>
        <w:fldChar w:fldCharType="end"/>
      </w:r>
      <w:r w:rsidRPr="00B70A57">
        <w:rPr>
          <w:rFonts w:cstheme="minorHAnsi"/>
          <w:color w:val="000000" w:themeColor="text1"/>
        </w:rPr>
        <w:t xml:space="preserve"> brings litigation</w:t>
      </w:r>
      <w:r w:rsidRPr="00B70A57">
        <w:rPr>
          <w:rFonts w:cstheme="minorHAnsi"/>
          <w:color w:val="000000" w:themeColor="text1"/>
        </w:rPr>
        <w:fldChar w:fldCharType="begin"/>
      </w:r>
      <w:r w:rsidRPr="00B70A57">
        <w:rPr>
          <w:color w:val="000000" w:themeColor="text1"/>
        </w:rPr>
        <w:instrText xml:space="preserve"> XE "</w:instrText>
      </w:r>
      <w:r w:rsidRPr="00B70A57">
        <w:rPr>
          <w:rFonts w:cstheme="minorHAnsi"/>
          <w:color w:val="000000" w:themeColor="text1"/>
        </w:rPr>
        <w:instrText>litigation in the state's interest:</w:instrText>
      </w:r>
      <w:r w:rsidRPr="00B70A57">
        <w:rPr>
          <w:color w:val="000000" w:themeColor="text1"/>
        </w:rPr>
        <w:instrText xml:space="preserve">Attorney General" </w:instrText>
      </w:r>
      <w:r w:rsidRPr="00B70A57">
        <w:rPr>
          <w:rFonts w:cstheme="minorHAnsi"/>
          <w:color w:val="000000" w:themeColor="text1"/>
        </w:rPr>
        <w:fldChar w:fldCharType="end"/>
      </w:r>
      <w:r w:rsidRPr="00B70A57">
        <w:rPr>
          <w:rFonts w:cstheme="minorHAnsi"/>
          <w:color w:val="000000" w:themeColor="text1"/>
        </w:rPr>
        <w:t xml:space="preserve"> in South Carolina’s interest on behalf of a state agency, this bill se</w:t>
      </w:r>
      <w:r>
        <w:rPr>
          <w:rFonts w:cstheme="minorHAnsi"/>
          <w:color w:val="000000" w:themeColor="text1"/>
        </w:rPr>
        <w:t xml:space="preserve">ts forth that </w:t>
      </w:r>
      <w:r w:rsidRPr="00B70A57">
        <w:rPr>
          <w:rFonts w:cstheme="minorHAnsi"/>
          <w:color w:val="000000" w:themeColor="text1"/>
        </w:rPr>
        <w:t>he</w:t>
      </w:r>
      <w:r>
        <w:rPr>
          <w:rFonts w:cstheme="minorHAnsi"/>
          <w:color w:val="000000" w:themeColor="text1"/>
        </w:rPr>
        <w:t xml:space="preserve"> would be doing so</w:t>
      </w:r>
      <w:r w:rsidRPr="00B70A57">
        <w:rPr>
          <w:rFonts w:cstheme="minorHAnsi"/>
          <w:color w:val="000000" w:themeColor="text1"/>
        </w:rPr>
        <w:t xml:space="preserve"> not as the lawyer for that agency</w:t>
      </w:r>
      <w:r>
        <w:rPr>
          <w:rFonts w:cstheme="minorHAnsi"/>
          <w:color w:val="000000" w:themeColor="text1"/>
        </w:rPr>
        <w:t>,</w:t>
      </w:r>
      <w:r w:rsidRPr="00B70A57">
        <w:rPr>
          <w:rFonts w:cstheme="minorHAnsi"/>
          <w:color w:val="000000" w:themeColor="text1"/>
        </w:rPr>
        <w:t xml:space="preserve"> or its staff. </w:t>
      </w:r>
      <w:r>
        <w:rPr>
          <w:rFonts w:cstheme="minorHAnsi"/>
          <w:color w:val="000000" w:themeColor="text1"/>
        </w:rPr>
        <w:t xml:space="preserve"> </w:t>
      </w:r>
      <w:r w:rsidRPr="00B70A57">
        <w:rPr>
          <w:rFonts w:cstheme="minorHAnsi"/>
          <w:color w:val="000000" w:themeColor="text1"/>
        </w:rPr>
        <w:t xml:space="preserve">In addition, </w:t>
      </w:r>
      <w:r>
        <w:rPr>
          <w:rFonts w:cstheme="minorHAnsi"/>
          <w:color w:val="000000" w:themeColor="text1"/>
        </w:rPr>
        <w:t>he</w:t>
      </w:r>
      <w:r w:rsidRPr="00B70A57">
        <w:rPr>
          <w:rFonts w:cstheme="minorHAnsi"/>
          <w:color w:val="000000" w:themeColor="text1"/>
        </w:rPr>
        <w:t xml:space="preserve"> would not be considered the holder of any records or other agency documents that relate to the lawsuit the Attorney General has brought.  Unfair trade practice suits brought by the Attorney General would not be considered brought by </w:t>
      </w:r>
      <w:r w:rsidR="003351E0">
        <w:rPr>
          <w:rFonts w:cstheme="minorHAnsi"/>
          <w:color w:val="000000" w:themeColor="text1"/>
        </w:rPr>
        <w:t>the South Carolina</w:t>
      </w:r>
      <w:r>
        <w:rPr>
          <w:rFonts w:cstheme="minorHAnsi"/>
          <w:color w:val="000000" w:themeColor="text1"/>
        </w:rPr>
        <w:t xml:space="preserve"> Department of</w:t>
      </w:r>
      <w:r w:rsidRPr="00B70A57">
        <w:rPr>
          <w:rFonts w:cstheme="minorHAnsi"/>
          <w:color w:val="000000" w:themeColor="text1"/>
        </w:rPr>
        <w:t xml:space="preserve"> Consumer Affairs</w:t>
      </w:r>
      <w:r>
        <w:rPr>
          <w:rFonts w:cstheme="minorHAnsi"/>
          <w:color w:val="000000" w:themeColor="text1"/>
        </w:rPr>
        <w:t>,</w:t>
      </w:r>
      <w:r w:rsidRPr="00B70A57">
        <w:rPr>
          <w:rFonts w:cstheme="minorHAnsi"/>
          <w:color w:val="000000" w:themeColor="text1"/>
        </w:rPr>
        <w:t xml:space="preserve"> or other state agency</w:t>
      </w:r>
      <w:r>
        <w:rPr>
          <w:rFonts w:cstheme="minorHAnsi"/>
          <w:color w:val="000000" w:themeColor="text1"/>
        </w:rPr>
        <w:t>,</w:t>
      </w:r>
      <w:r w:rsidRPr="00B70A57">
        <w:rPr>
          <w:rFonts w:cstheme="minorHAnsi"/>
          <w:color w:val="000000" w:themeColor="text1"/>
        </w:rPr>
        <w:t xml:space="preserve"> unless </w:t>
      </w:r>
      <w:r>
        <w:rPr>
          <w:rFonts w:cstheme="minorHAnsi"/>
          <w:color w:val="000000" w:themeColor="text1"/>
        </w:rPr>
        <w:t>they are</w:t>
      </w:r>
      <w:r w:rsidRPr="00B70A57">
        <w:rPr>
          <w:rFonts w:cstheme="minorHAnsi"/>
          <w:color w:val="000000" w:themeColor="text1"/>
        </w:rPr>
        <w:t xml:space="preserve"> named in the pending lawsuit as a party, should this proposal be enacted.</w:t>
      </w:r>
      <w:r>
        <w:rPr>
          <w:rFonts w:cstheme="minorHAnsi"/>
          <w:color w:val="000000" w:themeColor="text1"/>
        </w:rPr>
        <w:t xml:space="preserve">  As amended, he can return any produced documents back over to the producing parties, destroy them, or retain these documents in compliance with state records retention policies.</w:t>
      </w:r>
    </w:p>
    <w:p w14:paraId="12FBBEA0" w14:textId="32370FD7" w:rsidR="003B5592" w:rsidRDefault="003B5592" w:rsidP="00BA568D">
      <w:pPr>
        <w:spacing w:after="240" w:line="260" w:lineRule="exact"/>
        <w:jc w:val="both"/>
        <w:rPr>
          <w:rFonts w:cstheme="minorHAnsi"/>
          <w:color w:val="000000" w:themeColor="text1"/>
        </w:rPr>
      </w:pPr>
      <w:r>
        <w:rPr>
          <w:rFonts w:cstheme="minorHAnsi"/>
          <w:color w:val="000000" w:themeColor="text1"/>
        </w:rPr>
        <w:t xml:space="preserve">A favorable report </w:t>
      </w:r>
      <w:r w:rsidR="00C52883">
        <w:rPr>
          <w:rFonts w:cstheme="minorHAnsi"/>
          <w:color w:val="000000" w:themeColor="text1"/>
        </w:rPr>
        <w:t xml:space="preserve">was </w:t>
      </w:r>
      <w:r>
        <w:rPr>
          <w:rFonts w:cstheme="minorHAnsi"/>
          <w:color w:val="000000" w:themeColor="text1"/>
        </w:rPr>
        <w:t xml:space="preserve">issued for </w:t>
      </w:r>
      <w:r w:rsidRPr="003E5395">
        <w:rPr>
          <w:rFonts w:cstheme="minorHAnsi"/>
          <w:b/>
          <w:bCs/>
          <w:color w:val="000000" w:themeColor="text1"/>
        </w:rPr>
        <w:t>H. 3890</w:t>
      </w:r>
      <w:r>
        <w:rPr>
          <w:rFonts w:cstheme="minorHAnsi"/>
          <w:b/>
          <w:bCs/>
          <w:color w:val="000000" w:themeColor="text1"/>
        </w:rPr>
        <w:t>,</w:t>
      </w:r>
      <w:r w:rsidRPr="003E5395">
        <w:rPr>
          <w:rFonts w:cstheme="minorHAnsi"/>
          <w:b/>
          <w:bCs/>
          <w:color w:val="000000" w:themeColor="text1"/>
        </w:rPr>
        <w:fldChar w:fldCharType="begin"/>
      </w:r>
      <w:r w:rsidRPr="003E5395">
        <w:rPr>
          <w:color w:val="000000" w:themeColor="text1"/>
        </w:rPr>
        <w:instrText xml:space="preserve"> XE "</w:instrText>
      </w:r>
      <w:r w:rsidRPr="003E5395">
        <w:rPr>
          <w:rFonts w:cstheme="minorHAnsi"/>
          <w:b/>
          <w:bCs/>
          <w:color w:val="000000" w:themeColor="text1"/>
        </w:rPr>
        <w:instrText>H. 3890</w:instrText>
      </w:r>
      <w:r w:rsidRPr="003E5395">
        <w:rPr>
          <w:color w:val="000000" w:themeColor="text1"/>
        </w:rPr>
        <w:instrText xml:space="preserve">" </w:instrText>
      </w:r>
      <w:r w:rsidRPr="003E5395">
        <w:rPr>
          <w:rFonts w:cstheme="minorHAnsi"/>
          <w:b/>
          <w:bCs/>
          <w:color w:val="000000" w:themeColor="text1"/>
        </w:rPr>
        <w:fldChar w:fldCharType="end"/>
      </w:r>
      <w:r w:rsidRPr="003E5395">
        <w:rPr>
          <w:rFonts w:cstheme="minorHAnsi"/>
          <w:b/>
          <w:bCs/>
          <w:color w:val="000000" w:themeColor="text1"/>
        </w:rPr>
        <w:t xml:space="preserve"> </w:t>
      </w:r>
      <w:r>
        <w:rPr>
          <w:rFonts w:cstheme="minorHAnsi"/>
          <w:color w:val="000000" w:themeColor="text1"/>
        </w:rPr>
        <w:t xml:space="preserve">legislation proposed to facilitate </w:t>
      </w:r>
      <w:r w:rsidRPr="003E5395">
        <w:rPr>
          <w:rFonts w:cstheme="minorHAnsi"/>
          <w:b/>
          <w:bCs/>
          <w:color w:val="000000" w:themeColor="text1"/>
        </w:rPr>
        <w:t xml:space="preserve">Youthful Offender Driving Under Suspension </w:t>
      </w:r>
      <w:r>
        <w:rPr>
          <w:rFonts w:cstheme="minorHAnsi"/>
          <w:b/>
          <w:bCs/>
          <w:color w:val="000000" w:themeColor="text1"/>
        </w:rPr>
        <w:t xml:space="preserve">Conviction </w:t>
      </w:r>
      <w:r w:rsidRPr="003E5395">
        <w:rPr>
          <w:rFonts w:cstheme="minorHAnsi"/>
          <w:b/>
          <w:bCs/>
          <w:color w:val="000000" w:themeColor="text1"/>
        </w:rPr>
        <w:t>Expungements</w:t>
      </w:r>
      <w:r w:rsidR="003351E0">
        <w:rPr>
          <w:rFonts w:cstheme="minorHAnsi"/>
          <w:b/>
          <w:bCs/>
          <w:color w:val="000000" w:themeColor="text1"/>
        </w:rPr>
        <w:t>.</w:t>
      </w:r>
      <w:r>
        <w:rPr>
          <w:rFonts w:cstheme="minorHAnsi"/>
          <w:b/>
          <w:bCs/>
          <w:color w:val="000000" w:themeColor="text1"/>
        </w:rPr>
        <w:t xml:space="preserve">  </w:t>
      </w:r>
      <w:r w:rsidRPr="00D123F4">
        <w:rPr>
          <w:rFonts w:cstheme="minorHAnsi"/>
          <w:color w:val="000000" w:themeColor="text1"/>
        </w:rPr>
        <w:t xml:space="preserve">As </w:t>
      </w:r>
      <w:r>
        <w:rPr>
          <w:rFonts w:cstheme="minorHAnsi"/>
          <w:color w:val="000000" w:themeColor="text1"/>
        </w:rPr>
        <w:t>reported</w:t>
      </w:r>
      <w:r w:rsidRPr="00D123F4">
        <w:rPr>
          <w:rFonts w:cstheme="minorHAnsi"/>
          <w:color w:val="000000" w:themeColor="text1"/>
        </w:rPr>
        <w:t>, y</w:t>
      </w:r>
      <w:r w:rsidRPr="005A3005">
        <w:rPr>
          <w:rFonts w:cstheme="minorHAnsi"/>
          <w:color w:val="000000" w:themeColor="text1"/>
        </w:rPr>
        <w:t>outhful offenders</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youthful offenders</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convicted of driving under suspension</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suspension:</w:instrText>
      </w:r>
      <w:r w:rsidRPr="005A3005">
        <w:rPr>
          <w:color w:val="000000" w:themeColor="text1"/>
        </w:rPr>
        <w:instrText xml:space="preserve">driving under" </w:instrText>
      </w:r>
      <w:r w:rsidRPr="005A3005">
        <w:rPr>
          <w:rFonts w:cstheme="minorHAnsi"/>
          <w:color w:val="000000" w:themeColor="text1"/>
        </w:rPr>
        <w:fldChar w:fldCharType="end"/>
      </w:r>
      <w:r w:rsidRPr="005A3005">
        <w:rPr>
          <w:rFonts w:cstheme="minorHAnsi"/>
          <w:color w:val="000000" w:themeColor="text1"/>
        </w:rPr>
        <w:t xml:space="preserve"> would also be </w:t>
      </w:r>
      <w:r>
        <w:rPr>
          <w:rFonts w:cstheme="minorHAnsi"/>
          <w:color w:val="000000" w:themeColor="text1"/>
        </w:rPr>
        <w:t>able</w:t>
      </w:r>
      <w:r w:rsidRPr="005A3005">
        <w:rPr>
          <w:rFonts w:cstheme="minorHAnsi"/>
          <w:color w:val="000000" w:themeColor="text1"/>
        </w:rPr>
        <w:t xml:space="preserve"> to expunge these convictions after they meet </w:t>
      </w:r>
      <w:r>
        <w:rPr>
          <w:rFonts w:cstheme="minorHAnsi"/>
          <w:color w:val="000000" w:themeColor="text1"/>
        </w:rPr>
        <w:t>specified</w:t>
      </w:r>
      <w:r w:rsidRPr="005A3005">
        <w:rPr>
          <w:rFonts w:cstheme="minorHAnsi"/>
          <w:color w:val="000000" w:themeColor="text1"/>
        </w:rPr>
        <w:t xml:space="preserve"> prerequisites</w:t>
      </w:r>
      <w:r>
        <w:rPr>
          <w:rFonts w:cstheme="minorHAnsi"/>
          <w:color w:val="000000" w:themeColor="text1"/>
        </w:rPr>
        <w:t xml:space="preserve">.  These include having </w:t>
      </w:r>
      <w:r>
        <w:t>no other convictions, including out</w:t>
      </w:r>
      <w:r>
        <w:rPr>
          <w:rFonts w:ascii="Cambria Math" w:hAnsi="Cambria Math" w:cs="Cambria Math"/>
        </w:rPr>
        <w:t>‑</w:t>
      </w:r>
      <w:r>
        <w:t>of</w:t>
      </w:r>
      <w:r>
        <w:rPr>
          <w:rFonts w:ascii="Cambria Math" w:hAnsi="Cambria Math" w:cs="Cambria Math"/>
        </w:rPr>
        <w:t>‑</w:t>
      </w:r>
      <w:r>
        <w:t>state convictions, during the service of the youthful offender sentence, including probation and parole, and during the five</w:t>
      </w:r>
      <w:r>
        <w:rPr>
          <w:rFonts w:ascii="Cambria Math" w:hAnsi="Cambria Math" w:cs="Cambria Math"/>
        </w:rPr>
        <w:t>‑</w:t>
      </w:r>
      <w:r>
        <w:t>year period following completion of the defendant's youthful offender sentence, including probation and parole.</w:t>
      </w:r>
    </w:p>
    <w:p w14:paraId="714BE77F" w14:textId="6FC4A207" w:rsidR="003B5592" w:rsidRDefault="003B5592" w:rsidP="003B5592">
      <w:pPr>
        <w:spacing w:afterLines="20" w:after="48" w:line="260" w:lineRule="exact"/>
        <w:jc w:val="both"/>
        <w:rPr>
          <w:rFonts w:cstheme="minorHAnsi"/>
          <w:b/>
          <w:bCs/>
          <w:color w:val="000000" w:themeColor="text1"/>
        </w:rPr>
      </w:pPr>
      <w:r>
        <w:rPr>
          <w:rFonts w:cstheme="minorHAnsi"/>
          <w:color w:val="000000" w:themeColor="text1"/>
        </w:rPr>
        <w:t xml:space="preserve">They also voted a favorable report on </w:t>
      </w:r>
      <w:r w:rsidRPr="003E5395">
        <w:rPr>
          <w:rFonts w:cstheme="minorHAnsi"/>
          <w:b/>
          <w:bCs/>
          <w:color w:val="000000" w:themeColor="text1"/>
        </w:rPr>
        <w:t>H. 3925</w:t>
      </w:r>
      <w:r w:rsidRPr="003E5395">
        <w:rPr>
          <w:rFonts w:cstheme="minorHAnsi"/>
          <w:b/>
          <w:bCs/>
          <w:color w:val="000000" w:themeColor="text1"/>
        </w:rPr>
        <w:fldChar w:fldCharType="begin"/>
      </w:r>
      <w:r w:rsidRPr="003E5395">
        <w:rPr>
          <w:color w:val="000000" w:themeColor="text1"/>
        </w:rPr>
        <w:instrText xml:space="preserve"> XE "</w:instrText>
      </w:r>
      <w:r w:rsidRPr="003E5395">
        <w:rPr>
          <w:rFonts w:cstheme="minorHAnsi"/>
          <w:b/>
          <w:bCs/>
          <w:color w:val="000000" w:themeColor="text1"/>
        </w:rPr>
        <w:instrText>H. 3925</w:instrText>
      </w:r>
      <w:r w:rsidRPr="003E5395">
        <w:rPr>
          <w:color w:val="000000" w:themeColor="text1"/>
        </w:rPr>
        <w:instrText xml:space="preserve">" </w:instrText>
      </w:r>
      <w:r w:rsidRPr="003E5395">
        <w:rPr>
          <w:rFonts w:cstheme="minorHAnsi"/>
          <w:b/>
          <w:bCs/>
          <w:color w:val="000000" w:themeColor="text1"/>
        </w:rPr>
        <w:fldChar w:fldCharType="end"/>
      </w:r>
      <w:r w:rsidRPr="003E5395">
        <w:rPr>
          <w:rFonts w:cstheme="minorHAnsi"/>
          <w:b/>
          <w:bCs/>
          <w:color w:val="000000" w:themeColor="text1"/>
        </w:rPr>
        <w:t xml:space="preserve"> </w:t>
      </w:r>
      <w:r>
        <w:rPr>
          <w:rFonts w:cstheme="minorHAnsi"/>
          <w:color w:val="000000" w:themeColor="text1"/>
        </w:rPr>
        <w:t xml:space="preserve">a bill to add </w:t>
      </w:r>
      <w:r w:rsidR="003351E0">
        <w:rPr>
          <w:rFonts w:cstheme="minorHAnsi"/>
          <w:color w:val="000000" w:themeColor="text1"/>
        </w:rPr>
        <w:t>the</w:t>
      </w:r>
      <w:r w:rsidRPr="003E5395">
        <w:rPr>
          <w:rFonts w:cstheme="minorHAnsi"/>
          <w:b/>
          <w:bCs/>
          <w:color w:val="000000" w:themeColor="text1"/>
        </w:rPr>
        <w:t xml:space="preserve"> Attorney General</w:t>
      </w:r>
      <w:r w:rsidR="00BA1E10">
        <w:rPr>
          <w:rFonts w:cstheme="minorHAnsi"/>
          <w:b/>
          <w:bCs/>
          <w:color w:val="000000" w:themeColor="text1"/>
        </w:rPr>
        <w:fldChar w:fldCharType="begin"/>
      </w:r>
      <w:r w:rsidR="00BA1E10">
        <w:instrText xml:space="preserve"> XE "</w:instrText>
      </w:r>
      <w:r w:rsidR="00BA1E10" w:rsidRPr="00BA1E10">
        <w:rPr>
          <w:rFonts w:cstheme="minorHAnsi"/>
          <w:color w:val="000000" w:themeColor="text1"/>
        </w:rPr>
        <w:instrText>Attorney General:adds as a member of the Prosecution Coordination Commission</w:instrText>
      </w:r>
      <w:r w:rsidR="00BA1E10" w:rsidRPr="00BA1E10">
        <w:instrText>"</w:instrText>
      </w:r>
      <w:r w:rsidR="00BA1E10">
        <w:instrText xml:space="preserve"> </w:instrText>
      </w:r>
      <w:r w:rsidR="00BA1E10">
        <w:rPr>
          <w:rFonts w:cstheme="minorHAnsi"/>
          <w:b/>
          <w:bCs/>
          <w:color w:val="000000" w:themeColor="text1"/>
        </w:rPr>
        <w:fldChar w:fldCharType="end"/>
      </w:r>
      <w:r w:rsidRPr="003E5395">
        <w:rPr>
          <w:rFonts w:cstheme="minorHAnsi"/>
          <w:b/>
          <w:bCs/>
          <w:color w:val="000000" w:themeColor="text1"/>
        </w:rPr>
        <w:t xml:space="preserve"> as a Prosecution Coordination Commission Member</w:t>
      </w:r>
      <w:r>
        <w:rPr>
          <w:rFonts w:cstheme="minorHAnsi"/>
          <w:b/>
          <w:bCs/>
          <w:color w:val="000000" w:themeColor="text1"/>
        </w:rPr>
        <w:t>.</w:t>
      </w:r>
    </w:p>
    <w:p w14:paraId="3A926E81" w14:textId="48CD58CB" w:rsidR="00AF70FC" w:rsidRDefault="00AF70FC" w:rsidP="003B5592">
      <w:pPr>
        <w:spacing w:afterLines="20" w:after="48" w:line="260" w:lineRule="exact"/>
        <w:jc w:val="both"/>
        <w:rPr>
          <w:rFonts w:cstheme="minorHAnsi"/>
          <w:b/>
          <w:bCs/>
          <w:color w:val="000000" w:themeColor="text1"/>
        </w:rPr>
      </w:pPr>
    </w:p>
    <w:p w14:paraId="5EFFE907" w14:textId="77777777" w:rsidR="002439AD" w:rsidRDefault="002439AD" w:rsidP="00D2436C">
      <w:pPr>
        <w:spacing w:after="240" w:line="260" w:lineRule="exact"/>
        <w:jc w:val="center"/>
        <w:rPr>
          <w:rFonts w:cstheme="minorHAnsi"/>
          <w:b/>
          <w:bCs/>
          <w:color w:val="000000" w:themeColor="text1"/>
          <w:sz w:val="28"/>
          <w:szCs w:val="28"/>
        </w:rPr>
      </w:pPr>
      <w:r>
        <w:rPr>
          <w:rFonts w:cstheme="minorHAnsi"/>
          <w:b/>
          <w:bCs/>
          <w:color w:val="000000" w:themeColor="text1"/>
          <w:sz w:val="28"/>
          <w:szCs w:val="28"/>
        </w:rPr>
        <w:br w:type="page"/>
      </w:r>
    </w:p>
    <w:p w14:paraId="08D43FFD" w14:textId="36726E58" w:rsidR="00AF70FC" w:rsidRPr="00D2436C" w:rsidRDefault="00D2436C" w:rsidP="00D2436C">
      <w:pPr>
        <w:spacing w:after="240" w:line="260" w:lineRule="exact"/>
        <w:jc w:val="center"/>
        <w:rPr>
          <w:rFonts w:cstheme="minorHAnsi"/>
          <w:b/>
          <w:bCs/>
          <w:color w:val="000000" w:themeColor="text1"/>
          <w:sz w:val="28"/>
          <w:szCs w:val="28"/>
        </w:rPr>
      </w:pPr>
      <w:r w:rsidRPr="00D2436C">
        <w:rPr>
          <w:rFonts w:cstheme="minorHAnsi"/>
          <w:b/>
          <w:bCs/>
          <w:color w:val="000000" w:themeColor="text1"/>
          <w:sz w:val="28"/>
          <w:szCs w:val="28"/>
        </w:rPr>
        <w:t>Labor, Commerce, and Industry</w:t>
      </w:r>
    </w:p>
    <w:p w14:paraId="295B17A3" w14:textId="31D8BCF7" w:rsidR="00AF70FC" w:rsidRDefault="00AF70FC" w:rsidP="00D2436C">
      <w:pPr>
        <w:spacing w:after="120" w:line="260" w:lineRule="exact"/>
      </w:pPr>
      <w:r>
        <w:t xml:space="preserve">The House Labor, Commerce and Industry Committee met on Tuesday, February 28, and gave a report of favorable with amendments on </w:t>
      </w:r>
      <w:r w:rsidRPr="0008315D">
        <w:rPr>
          <w:b/>
          <w:bCs/>
        </w:rPr>
        <w:t>H. 3726</w:t>
      </w:r>
      <w:r w:rsidRPr="002647FF">
        <w:t>, the</w:t>
      </w:r>
      <w:r w:rsidRPr="0008315D">
        <w:rPr>
          <w:b/>
          <w:bCs/>
        </w:rPr>
        <w:t xml:space="preserve"> “Statewide Education and Workforce Development Act</w:t>
      </w:r>
      <w:r w:rsidR="00BA1E10">
        <w:rPr>
          <w:b/>
          <w:bCs/>
        </w:rPr>
        <w:fldChar w:fldCharType="begin"/>
      </w:r>
      <w:r w:rsidR="00BA1E10">
        <w:instrText xml:space="preserve"> XE "</w:instrText>
      </w:r>
      <w:r w:rsidR="00BA1E10" w:rsidRPr="002477BF">
        <w:rPr>
          <w:b/>
          <w:bCs/>
        </w:rPr>
        <w:instrText>Statewide Education and Workforce Development Act</w:instrText>
      </w:r>
      <w:r w:rsidR="00BA1E10">
        <w:rPr>
          <w:b/>
          <w:bCs/>
        </w:rPr>
        <w:instrText xml:space="preserve"> (H. 3726)</w:instrText>
      </w:r>
      <w:r w:rsidR="00BA1E10">
        <w:instrText xml:space="preserve">" </w:instrText>
      </w:r>
      <w:r w:rsidR="00BA1E10">
        <w:rPr>
          <w:b/>
          <w:bCs/>
        </w:rPr>
        <w:fldChar w:fldCharType="end"/>
      </w:r>
      <w:r w:rsidR="00886E91">
        <w:rPr>
          <w:b/>
          <w:bCs/>
        </w:rPr>
        <w:t>.</w:t>
      </w:r>
      <w:r w:rsidRPr="0008315D">
        <w:rPr>
          <w:b/>
          <w:bCs/>
        </w:rPr>
        <w:t>”</w:t>
      </w:r>
      <w:r w:rsidR="00886E91">
        <w:t xml:space="preserve">  </w:t>
      </w:r>
      <w:r>
        <w:t>Drawing upon the work of the Ad Hoc Committee for Economic Development and Utility Modernization</w:t>
      </w:r>
      <w:r w:rsidR="00BA1E10">
        <w:fldChar w:fldCharType="begin"/>
      </w:r>
      <w:r w:rsidR="00BA1E10">
        <w:instrText xml:space="preserve"> XE "</w:instrText>
      </w:r>
      <w:r w:rsidR="00BA1E10" w:rsidRPr="00990174">
        <w:instrText>Economic Development and Utility Modernization</w:instrText>
      </w:r>
      <w:r w:rsidR="005B3E8E">
        <w:instrText xml:space="preserve">, </w:instrText>
      </w:r>
      <w:r w:rsidR="005B3E8E" w:rsidRPr="00990174">
        <w:instrText xml:space="preserve">Ad Hoc Committee for </w:instrText>
      </w:r>
      <w:r w:rsidR="00BA1E10">
        <w:instrText xml:space="preserve">" </w:instrText>
      </w:r>
      <w:r w:rsidR="00BA1E10">
        <w:fldChar w:fldCharType="end"/>
      </w:r>
      <w:r>
        <w:t xml:space="preserve"> appointed by the Speaker</w:t>
      </w:r>
      <w:r w:rsidR="00BA1E10">
        <w:fldChar w:fldCharType="begin"/>
      </w:r>
      <w:r w:rsidR="00BA1E10">
        <w:instrText xml:space="preserve"> XE "Smith, G. M., (H. 3726)" </w:instrText>
      </w:r>
      <w:r w:rsidR="00BA1E10">
        <w:fldChar w:fldCharType="end"/>
      </w:r>
      <w:r>
        <w:t xml:space="preserve"> of the House, the legislation makes comprehensive revisions geared towards realizing South Carolina’s full </w:t>
      </w:r>
      <w:r w:rsidRPr="00822FB4">
        <w:t xml:space="preserve">workforce potential </w:t>
      </w:r>
      <w:r>
        <w:t xml:space="preserve">by implementing initiatives </w:t>
      </w:r>
      <w:r w:rsidRPr="00822FB4">
        <w:t>to coordinate</w:t>
      </w:r>
      <w:r>
        <w:t xml:space="preserve"> and make the most of all </w:t>
      </w:r>
      <w:r w:rsidRPr="00822FB4">
        <w:t>publicly</w:t>
      </w:r>
      <w:r>
        <w:t xml:space="preserve"> funded</w:t>
      </w:r>
      <w:r w:rsidRPr="00822FB4">
        <w:t xml:space="preserve"> </w:t>
      </w:r>
      <w:r>
        <w:t xml:space="preserve">job training, scholarships, apprenticeship programs, and other </w:t>
      </w:r>
      <w:r w:rsidRPr="00822FB4">
        <w:t>workforce development services</w:t>
      </w:r>
      <w:r>
        <w:t xml:space="preserve">.  To provide </w:t>
      </w:r>
      <w:r w:rsidRPr="00822FB4">
        <w:t>centralize</w:t>
      </w:r>
      <w:r>
        <w:t>d</w:t>
      </w:r>
      <w:r w:rsidRPr="00822FB4">
        <w:t xml:space="preserve"> oversight of </w:t>
      </w:r>
      <w:r>
        <w:t>all services, t</w:t>
      </w:r>
      <w:r w:rsidRPr="002A0BDF">
        <w:t xml:space="preserve">he Office of Statewide Workforce Development </w:t>
      </w:r>
      <w:r w:rsidR="00886E91">
        <w:t>(OSWD)</w:t>
      </w:r>
      <w:r w:rsidR="00BA1E10" w:rsidRPr="00BA1E10">
        <w:rPr>
          <w:b/>
          <w:bCs/>
        </w:rPr>
        <w:fldChar w:fldCharType="begin"/>
      </w:r>
      <w:r w:rsidR="00BA1E10" w:rsidRPr="00BA1E10">
        <w:rPr>
          <w:b/>
          <w:bCs/>
        </w:rPr>
        <w:instrText xml:space="preserve"> XE "Statewide Education and Workforce Development Act</w:instrText>
      </w:r>
      <w:r w:rsidR="00D864FE">
        <w:rPr>
          <w:b/>
          <w:bCs/>
        </w:rPr>
        <w:instrText xml:space="preserve"> (H. 3726)</w:instrText>
      </w:r>
      <w:r w:rsidR="00BA1E10" w:rsidRPr="00BA1E10">
        <w:rPr>
          <w:b/>
          <w:bCs/>
        </w:rPr>
        <w:instrText xml:space="preserve">:Office of Statewide Workforce Development (OSWD)" </w:instrText>
      </w:r>
      <w:r w:rsidR="00BA1E10" w:rsidRPr="00BA1E10">
        <w:rPr>
          <w:b/>
          <w:bCs/>
        </w:rPr>
        <w:fldChar w:fldCharType="end"/>
      </w:r>
      <w:r w:rsidR="00886E91">
        <w:t xml:space="preserve"> </w:t>
      </w:r>
      <w:r w:rsidRPr="002A0BDF">
        <w:t>is created in the Department of Employment and Workforce</w:t>
      </w:r>
      <w:r w:rsidR="00886E91">
        <w:t xml:space="preserve"> (DEW)</w:t>
      </w:r>
      <w:r w:rsidR="00BA1E10">
        <w:fldChar w:fldCharType="begin"/>
      </w:r>
      <w:r w:rsidR="00BA1E10">
        <w:instrText xml:space="preserve"> XE "</w:instrText>
      </w:r>
      <w:r w:rsidR="00BA1E10" w:rsidRPr="00BA1E10">
        <w:rPr>
          <w:b/>
          <w:bCs/>
        </w:rPr>
        <w:instrText>Statewide Education and Workforce Development Act</w:instrText>
      </w:r>
      <w:r w:rsidR="00D864FE">
        <w:rPr>
          <w:b/>
          <w:bCs/>
        </w:rPr>
        <w:instrText xml:space="preserve"> (H. 3726)</w:instrText>
      </w:r>
      <w:r w:rsidR="00BA1E10">
        <w:instrText>:</w:instrText>
      </w:r>
      <w:r w:rsidR="00BA1E10" w:rsidRPr="007A0F41">
        <w:instrText>Department of Employment and Workforce (DEW)</w:instrText>
      </w:r>
      <w:r w:rsidR="00BA1E10">
        <w:instrText xml:space="preserve">" </w:instrText>
      </w:r>
      <w:r w:rsidR="00BA1E10">
        <w:fldChar w:fldCharType="end"/>
      </w:r>
      <w:r w:rsidRPr="002A0BDF">
        <w:t xml:space="preserve"> to coordinate, align, and direct workforce efforts throughout the </w:t>
      </w:r>
      <w:r>
        <w:t>s</w:t>
      </w:r>
      <w:r w:rsidRPr="002A0BDF">
        <w:t>tate to maximize available resources</w:t>
      </w:r>
      <w:r>
        <w:t xml:space="preserve">, </w:t>
      </w:r>
      <w:r w:rsidRPr="00822FB4">
        <w:t>enhance accountability</w:t>
      </w:r>
      <w:r>
        <w:t xml:space="preserve"> and </w:t>
      </w:r>
      <w:r w:rsidRPr="00822FB4">
        <w:t>transparency</w:t>
      </w:r>
      <w:r>
        <w:t>,</w:t>
      </w:r>
      <w:r w:rsidRPr="002A0BDF">
        <w:t xml:space="preserve"> and actively foster a customer</w:t>
      </w:r>
      <w:r w:rsidRPr="002A0BDF">
        <w:rPr>
          <w:rFonts w:ascii="Cambria Math" w:hAnsi="Cambria Math" w:cs="Cambria Math"/>
        </w:rPr>
        <w:t>‑</w:t>
      </w:r>
      <w:r w:rsidRPr="002A0BDF">
        <w:t>centric workforce</w:t>
      </w:r>
      <w:r>
        <w:t xml:space="preserve"> </w:t>
      </w:r>
      <w:r w:rsidRPr="002A0BDF">
        <w:t>development system that is readily accessible, highly effective, and easily understandable.</w:t>
      </w:r>
      <w:r>
        <w:t xml:space="preserve">  </w:t>
      </w:r>
      <w:r w:rsidRPr="002A0BDF">
        <w:t>The Director of the OSWD</w:t>
      </w:r>
      <w:r>
        <w:t xml:space="preserve"> is hired by the </w:t>
      </w:r>
      <w:r w:rsidRPr="002A0BDF">
        <w:t>Executive Director of the Department of Employment</w:t>
      </w:r>
      <w:r>
        <w:t xml:space="preserve"> </w:t>
      </w:r>
      <w:r w:rsidRPr="002A0BDF">
        <w:t xml:space="preserve">and Workforce </w:t>
      </w:r>
      <w:r>
        <w:t xml:space="preserve">and serves at his </w:t>
      </w:r>
      <w:r w:rsidRPr="002A0BDF">
        <w:t>pleasure.</w:t>
      </w:r>
      <w:r>
        <w:t xml:space="preserve">  A</w:t>
      </w:r>
      <w:r w:rsidRPr="00181F61">
        <w:t xml:space="preserve">ll functions, powers, and duties </w:t>
      </w:r>
      <w:r>
        <w:t xml:space="preserve">of </w:t>
      </w:r>
      <w:r w:rsidRPr="00181F61">
        <w:t xml:space="preserve">the Department of Commerce </w:t>
      </w:r>
      <w:r>
        <w:t xml:space="preserve">relating to the former </w:t>
      </w:r>
      <w:r w:rsidRPr="00181F61">
        <w:t>Education and Economic Development Coordinating Council</w:t>
      </w:r>
      <w:r>
        <w:t xml:space="preserve"> are </w:t>
      </w:r>
      <w:r w:rsidRPr="00181F61">
        <w:t>transferred to the Department of Employment and Workforce</w:t>
      </w:r>
      <w:r>
        <w:t xml:space="preserve"> to provide for a reconstituted and expanded </w:t>
      </w:r>
      <w:r w:rsidRPr="00181F61">
        <w:t>Coordinating Council for Workforce Development</w:t>
      </w:r>
      <w:r>
        <w:t xml:space="preserve"> </w:t>
      </w:r>
      <w:r w:rsidR="00886E91">
        <w:t>(CCWD)</w:t>
      </w:r>
      <w:r w:rsidR="00BA1E10">
        <w:fldChar w:fldCharType="begin"/>
      </w:r>
      <w:r w:rsidR="00BA1E10">
        <w:instrText xml:space="preserve"> XE "</w:instrText>
      </w:r>
      <w:r w:rsidR="00BA1E10" w:rsidRPr="00BA1E10">
        <w:rPr>
          <w:b/>
          <w:bCs/>
        </w:rPr>
        <w:instrText>Statewide Education and Workforce Development Act</w:instrText>
      </w:r>
      <w:r w:rsidR="00D864FE">
        <w:rPr>
          <w:b/>
          <w:bCs/>
        </w:rPr>
        <w:instrText xml:space="preserve"> (H. 3726)</w:instrText>
      </w:r>
      <w:r w:rsidR="00BA1E10">
        <w:instrText>:</w:instrText>
      </w:r>
      <w:r w:rsidR="00BA1E10" w:rsidRPr="007A0F41">
        <w:instrText>Coordinating Council for Workforce Development (CCWD)</w:instrText>
      </w:r>
      <w:r w:rsidR="00BA1E10">
        <w:instrText xml:space="preserve">" </w:instrText>
      </w:r>
      <w:r w:rsidR="00BA1E10">
        <w:fldChar w:fldCharType="end"/>
      </w:r>
      <w:r w:rsidR="00886E91">
        <w:t xml:space="preserve"> </w:t>
      </w:r>
      <w:r>
        <w:t xml:space="preserve">made up of representatives from pertinent state agencies, legislative committees, K-12 public education, higher education, technical and comprehensive education, and private sector business and industry.  The legislation provides for an </w:t>
      </w:r>
      <w:bookmarkStart w:id="21" w:name="_Hlk129002598"/>
      <w:r w:rsidRPr="000F2B6B">
        <w:t>executive committee of the CCWD</w:t>
      </w:r>
      <w:bookmarkEnd w:id="21"/>
      <w:r>
        <w:t>, composed of the heads of key state agencies and appointees of legislative leadership.  T</w:t>
      </w:r>
      <w:r w:rsidRPr="000F2B6B">
        <w:t xml:space="preserve">he CCWD is </w:t>
      </w:r>
      <w:r>
        <w:t xml:space="preserve">charged with formulating and updating a comprehensive </w:t>
      </w:r>
      <w:r w:rsidRPr="00682110">
        <w:t>Unified State Plan</w:t>
      </w:r>
      <w:r>
        <w:t xml:space="preserve"> </w:t>
      </w:r>
      <w:r w:rsidR="00886E91">
        <w:t>(USP)</w:t>
      </w:r>
      <w:r w:rsidR="00BA1E10">
        <w:fldChar w:fldCharType="begin"/>
      </w:r>
      <w:r w:rsidR="00BA1E10">
        <w:instrText xml:space="preserve"> XE "</w:instrText>
      </w:r>
      <w:r w:rsidR="00BA1E10" w:rsidRPr="00BA1E10">
        <w:rPr>
          <w:b/>
          <w:bCs/>
        </w:rPr>
        <w:instrText>Statewide Education and Workforce Development Act</w:instrText>
      </w:r>
      <w:r w:rsidR="00D864FE">
        <w:rPr>
          <w:b/>
          <w:bCs/>
        </w:rPr>
        <w:instrText xml:space="preserve"> (H. 3726)</w:instrText>
      </w:r>
      <w:r w:rsidR="00BA1E10">
        <w:rPr>
          <w:b/>
          <w:bCs/>
        </w:rPr>
        <w:instrText>:</w:instrText>
      </w:r>
      <w:r w:rsidR="00BA1E10" w:rsidRPr="007A0F41">
        <w:instrText>Unified State Plan (USP)</w:instrText>
      </w:r>
      <w:r w:rsidR="00BA1E10">
        <w:instrText xml:space="preserve">" </w:instrText>
      </w:r>
      <w:r w:rsidR="00BA1E10">
        <w:fldChar w:fldCharType="end"/>
      </w:r>
      <w:r w:rsidR="00886E91">
        <w:t xml:space="preserve"> </w:t>
      </w:r>
      <w:r w:rsidRPr="00682110">
        <w:t xml:space="preserve">that provides a systemwide approach to streamline and unify efforts of </w:t>
      </w:r>
      <w:r>
        <w:t xml:space="preserve">all those </w:t>
      </w:r>
      <w:r w:rsidRPr="00682110">
        <w:t>involved in education and workforce development in the S</w:t>
      </w:r>
      <w:r>
        <w:t xml:space="preserve">outh Carolina.  The plan must be formulated using </w:t>
      </w:r>
      <w:r w:rsidRPr="00D74E43">
        <w:t>time</w:t>
      </w:r>
      <w:r w:rsidRPr="00D74E43">
        <w:rPr>
          <w:rFonts w:ascii="Cambria Math" w:hAnsi="Cambria Math" w:cs="Cambria Math"/>
        </w:rPr>
        <w:t>‑</w:t>
      </w:r>
      <w:r w:rsidRPr="00D74E43">
        <w:t xml:space="preserve">sensitive metrics </w:t>
      </w:r>
      <w:r>
        <w:t xml:space="preserve">including educational attainment and labor participation rate targets.  A dashboard must be developed </w:t>
      </w:r>
      <w:r w:rsidRPr="00D74E43">
        <w:t>to enable the public to monitor and track progress of the USP</w:t>
      </w:r>
      <w:r>
        <w:t>.</w:t>
      </w:r>
    </w:p>
    <w:p w14:paraId="5E200D3C" w14:textId="72ED507D" w:rsidR="00AF70FC" w:rsidRDefault="00AF70FC" w:rsidP="00D2436C">
      <w:pPr>
        <w:spacing w:after="120" w:line="260" w:lineRule="exact"/>
      </w:pPr>
      <w:r>
        <w:t>The legislation requires a</w:t>
      </w:r>
      <w:r w:rsidRPr="00AB3807">
        <w:t>ll state and local government agencies, nonprofit groups, and quasi</w:t>
      </w:r>
      <w:r w:rsidRPr="00AB3807">
        <w:rPr>
          <w:rFonts w:ascii="Cambria Math" w:hAnsi="Cambria Math" w:cs="Cambria Math"/>
        </w:rPr>
        <w:t>‑</w:t>
      </w:r>
      <w:r w:rsidRPr="00AB3807">
        <w:t>governmental groups that are appropriated state funds or are authorized to expend federal funds</w:t>
      </w:r>
      <w:r>
        <w:t xml:space="preserve"> to make annual reports </w:t>
      </w:r>
      <w:r w:rsidRPr="00AB3807">
        <w:t>to the Director of OSWD</w:t>
      </w:r>
      <w:r>
        <w:t xml:space="preserve"> and to </w:t>
      </w:r>
      <w:r w:rsidRPr="00AB3807">
        <w:t>provide information requested by OSWD prior to the Comptroller General approving release of funds to ensure proper reporting on any activities that may be workforce development related</w:t>
      </w:r>
      <w:r>
        <w:t xml:space="preserve">.  An annual report </w:t>
      </w:r>
      <w:r w:rsidRPr="001E1120">
        <w:t>detailing all funds used for workforce development projects</w:t>
      </w:r>
      <w:r>
        <w:t xml:space="preserve"> must, in turn, be </w:t>
      </w:r>
      <w:r w:rsidRPr="001E1120">
        <w:t>submit</w:t>
      </w:r>
      <w:r>
        <w:t xml:space="preserve">ted to </w:t>
      </w:r>
      <w:r w:rsidRPr="001E1120">
        <w:t>the Governor, Speaker of the House, President of the Senate, Chair of the House Ways</w:t>
      </w:r>
      <w:r>
        <w:t xml:space="preserve"> and </w:t>
      </w:r>
      <w:r w:rsidRPr="001E1120">
        <w:t>Means Committee, and Chair of the Senate Finance Committee</w:t>
      </w:r>
      <w:r>
        <w:t>.</w:t>
      </w:r>
    </w:p>
    <w:p w14:paraId="77454668" w14:textId="4B5F0AB9" w:rsidR="00AF70FC" w:rsidRDefault="00AF70FC" w:rsidP="00D2436C">
      <w:pPr>
        <w:spacing w:after="120" w:line="260" w:lineRule="exact"/>
      </w:pPr>
      <w:r>
        <w:t>The legislation revises requirements for employers to make Unemployment Trust Fund</w:t>
      </w:r>
      <w:r w:rsidR="00BA1E10">
        <w:fldChar w:fldCharType="begin"/>
      </w:r>
      <w:r w:rsidR="00BA1E10">
        <w:instrText xml:space="preserve"> XE "</w:instrText>
      </w:r>
      <w:r w:rsidR="00BA1E10" w:rsidRPr="007A0F41">
        <w:instrText>Unemployment Trust Fund</w:instrText>
      </w:r>
      <w:r w:rsidR="00BA1E10">
        <w:instrText xml:space="preserve">" </w:instrText>
      </w:r>
      <w:r w:rsidR="00BA1E10">
        <w:fldChar w:fldCharType="end"/>
      </w:r>
      <w:r>
        <w:t xml:space="preserve">contribution and wage reports to the </w:t>
      </w:r>
      <w:r w:rsidRPr="002A0BDF">
        <w:t xml:space="preserve">Department of Employment and Workforce </w:t>
      </w:r>
      <w:r>
        <w:t xml:space="preserve">by expanding reporting requirements to include more employers and providing for more detailed reports that include </w:t>
      </w:r>
      <w:r w:rsidRPr="009824A8">
        <w:t>Standard Occupational Classification (SOC) code</w:t>
      </w:r>
      <w:r>
        <w:t>s</w:t>
      </w:r>
      <w:r w:rsidR="00BA1E10">
        <w:fldChar w:fldCharType="begin"/>
      </w:r>
      <w:r w:rsidR="00BA1E10">
        <w:instrText xml:space="preserve"> XE "</w:instrText>
      </w:r>
      <w:r w:rsidR="00BA1E10" w:rsidRPr="00BA1E10">
        <w:rPr>
          <w:b/>
          <w:bCs/>
        </w:rPr>
        <w:instrText>Statewide Education and Workforce Development Act</w:instrText>
      </w:r>
      <w:r w:rsidR="00D864FE">
        <w:rPr>
          <w:b/>
          <w:bCs/>
        </w:rPr>
        <w:instrText xml:space="preserve"> (H. 3726)</w:instrText>
      </w:r>
      <w:r w:rsidR="00BA1E10">
        <w:rPr>
          <w:b/>
          <w:bCs/>
        </w:rPr>
        <w:instrText>:</w:instrText>
      </w:r>
      <w:r w:rsidR="00BA1E10" w:rsidRPr="007A0F41">
        <w:instrText>Standard Occupational Classification (SOC) codes</w:instrText>
      </w:r>
      <w:r w:rsidR="00BA1E10">
        <w:instrText xml:space="preserve">" </w:instrText>
      </w:r>
      <w:r w:rsidR="00BA1E10">
        <w:fldChar w:fldCharType="end"/>
      </w:r>
      <w:r>
        <w:t xml:space="preserve"> and </w:t>
      </w:r>
      <w:r w:rsidRPr="009824A8">
        <w:t>total number of hours worked</w:t>
      </w:r>
      <w:r>
        <w:t>.</w:t>
      </w:r>
    </w:p>
    <w:p w14:paraId="331E7667" w14:textId="1D5558B0" w:rsidR="00AF70FC" w:rsidRDefault="00AF70FC" w:rsidP="00D2436C">
      <w:pPr>
        <w:spacing w:after="120" w:line="260" w:lineRule="exact"/>
      </w:pPr>
      <w:r>
        <w:t xml:space="preserve">The duties of </w:t>
      </w:r>
      <w:bookmarkStart w:id="22" w:name="_Hlk129002689"/>
      <w:r w:rsidRPr="000F2B6B">
        <w:t>the CCWD</w:t>
      </w:r>
      <w:bookmarkEnd w:id="22"/>
      <w:r>
        <w:t xml:space="preserve"> and the </w:t>
      </w:r>
      <w:r w:rsidRPr="002A0BDF">
        <w:t>Office of Statewide Workforce Development</w:t>
      </w:r>
      <w:r>
        <w:t xml:space="preserve"> include the creation and maintenance of an Education and Workforce Portal</w:t>
      </w:r>
      <w:r w:rsidR="00BA1E10">
        <w:fldChar w:fldCharType="begin"/>
      </w:r>
      <w:r w:rsidR="00BA1E10">
        <w:instrText xml:space="preserve"> XE "</w:instrText>
      </w:r>
      <w:r w:rsidR="00BA1E10" w:rsidRPr="00BA1E10">
        <w:rPr>
          <w:b/>
          <w:bCs/>
        </w:rPr>
        <w:instrText>Statewide Education and Workforce Development Act</w:instrText>
      </w:r>
      <w:r w:rsidR="00D864FE">
        <w:rPr>
          <w:b/>
          <w:bCs/>
        </w:rPr>
        <w:instrText xml:space="preserve"> (H. 3726)</w:instrText>
      </w:r>
      <w:r w:rsidR="00BA1E10">
        <w:rPr>
          <w:b/>
          <w:bCs/>
        </w:rPr>
        <w:instrText>:</w:instrText>
      </w:r>
      <w:r w:rsidR="00BA1E10" w:rsidRPr="007A0F41">
        <w:instrText>Education and Workforce Portal</w:instrText>
      </w:r>
      <w:r w:rsidR="00BA1E10">
        <w:instrText xml:space="preserve">" </w:instrText>
      </w:r>
      <w:r w:rsidR="00BA1E10">
        <w:fldChar w:fldCharType="end"/>
      </w:r>
      <w:r>
        <w:t xml:space="preserve"> to provide South Carolinians with information critical to their lifelong educational journey, including: (a) an “</w:t>
      </w:r>
      <w:r w:rsidR="00F65945" w:rsidRPr="00BA1E10">
        <w:rPr>
          <w:b/>
          <w:bCs/>
        </w:rPr>
        <w:t>Statewide Education and Workforce Development Act</w:t>
      </w:r>
      <w:r w:rsidR="00D864FE">
        <w:rPr>
          <w:b/>
          <w:bCs/>
        </w:rPr>
        <w:t xml:space="preserve"> (H. 3726)</w:t>
      </w:r>
      <w:r w:rsidR="00F65945">
        <w:rPr>
          <w:b/>
          <w:bCs/>
        </w:rPr>
        <w:t>:</w:t>
      </w:r>
      <w:r>
        <w:t>Educational Program Alignment Toolkit</w:t>
      </w:r>
      <w:r w:rsidR="00F65945">
        <w:fldChar w:fldCharType="begin"/>
      </w:r>
      <w:r w:rsidR="00F65945">
        <w:instrText xml:space="preserve"> XE "</w:instrText>
      </w:r>
      <w:r w:rsidR="00F65945" w:rsidRPr="007A0F41">
        <w:instrText>Educational Program Alignment Toolkit</w:instrText>
      </w:r>
      <w:r w:rsidR="00F65945">
        <w:instrText xml:space="preserve">" </w:instrText>
      </w:r>
      <w:r w:rsidR="00F65945">
        <w:fldChar w:fldCharType="end"/>
      </w:r>
      <w:r>
        <w:t>” that serves as an infrastructure of resources to enable the K</w:t>
      </w:r>
      <w:r>
        <w:rPr>
          <w:rFonts w:ascii="Cambria Math" w:hAnsi="Cambria Math" w:cs="Cambria Math"/>
        </w:rPr>
        <w:t>‑</w:t>
      </w:r>
      <w:r>
        <w:t>12, technical college, and higher education systems to individually and collectively ensure their respective educational curriculum, initiatives, and programming match workforce needs; (b) a “Career Pathways Tool</w:t>
      </w:r>
      <w:r w:rsidR="00F65945">
        <w:fldChar w:fldCharType="begin"/>
      </w:r>
      <w:r w:rsidR="00F65945">
        <w:instrText xml:space="preserve"> XE "</w:instrText>
      </w:r>
      <w:r w:rsidR="00F65945" w:rsidRPr="00BA1E10">
        <w:rPr>
          <w:b/>
          <w:bCs/>
        </w:rPr>
        <w:instrText>Statewide Education and Workforce Development Act</w:instrText>
      </w:r>
      <w:r w:rsidR="00D864FE">
        <w:rPr>
          <w:b/>
          <w:bCs/>
        </w:rPr>
        <w:instrText xml:space="preserve"> (H. 3726)</w:instrText>
      </w:r>
      <w:r w:rsidR="00F65945">
        <w:rPr>
          <w:b/>
          <w:bCs/>
        </w:rPr>
        <w:instrText>:</w:instrText>
      </w:r>
      <w:r w:rsidR="00F65945" w:rsidRPr="007A0F41">
        <w:instrText>Career Pathways Tool</w:instrText>
      </w:r>
      <w:r w:rsidR="00F65945">
        <w:instrText xml:space="preserve">" </w:instrText>
      </w:r>
      <w:r w:rsidR="00F65945">
        <w:fldChar w:fldCharType="end"/>
      </w:r>
      <w:r>
        <w:t>”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 (c) real-time labor market information; (d) comprehensive inventory of all education and training assets in the state; and (e) global view of workforce</w:t>
      </w:r>
      <w:r>
        <w:rPr>
          <w:rFonts w:ascii="Cambria Math" w:hAnsi="Cambria Math" w:cs="Cambria Math"/>
        </w:rPr>
        <w:t>‑</w:t>
      </w:r>
      <w:r>
        <w:t>related program data including federal, state, and local education and training options and opportunities.</w:t>
      </w:r>
    </w:p>
    <w:p w14:paraId="4D003167" w14:textId="0B37F9C3" w:rsidR="00AF70FC" w:rsidRDefault="00AF70FC" w:rsidP="00D2436C">
      <w:pPr>
        <w:spacing w:after="120" w:line="260" w:lineRule="exact"/>
      </w:pPr>
      <w:r>
        <w:t xml:space="preserve">The </w:t>
      </w:r>
      <w:r w:rsidRPr="000F2B6B">
        <w:t xml:space="preserve">CCWD </w:t>
      </w:r>
      <w:r>
        <w:t xml:space="preserve">and the </w:t>
      </w:r>
      <w:r w:rsidRPr="002A0BDF">
        <w:t>Office of Statewide Workforce Development</w:t>
      </w:r>
      <w:r w:rsidR="00F65945">
        <w:fldChar w:fldCharType="begin"/>
      </w:r>
      <w:r w:rsidR="00F65945">
        <w:instrText xml:space="preserve"> XE "</w:instrText>
      </w:r>
      <w:r w:rsidR="00F65945" w:rsidRPr="00BA1E10">
        <w:rPr>
          <w:b/>
          <w:bCs/>
        </w:rPr>
        <w:instrText>Statewide Education and Workforce Development Act</w:instrText>
      </w:r>
      <w:r w:rsidR="00D864FE">
        <w:rPr>
          <w:b/>
          <w:bCs/>
        </w:rPr>
        <w:instrText xml:space="preserve"> (H. 3726)</w:instrText>
      </w:r>
      <w:r w:rsidR="00F65945">
        <w:rPr>
          <w:b/>
          <w:bCs/>
        </w:rPr>
        <w:instrText>:</w:instrText>
      </w:r>
      <w:r w:rsidR="00F65945" w:rsidRPr="007A0F41">
        <w:instrText>Office of Statewide Workforce Development</w:instrText>
      </w:r>
      <w:r w:rsidR="00F65945">
        <w:instrText xml:space="preserve">" </w:instrText>
      </w:r>
      <w:r w:rsidR="00F65945">
        <w:fldChar w:fldCharType="end"/>
      </w:r>
      <w:r>
        <w:t xml:space="preserve"> are charged with studying and making recommendations to address barriers to labor participation, such as affordable access to childcare and transportation.  The </w:t>
      </w:r>
      <w:r w:rsidRPr="000F2B6B">
        <w:t xml:space="preserve">CCWD </w:t>
      </w:r>
      <w:r>
        <w:t xml:space="preserve">and the </w:t>
      </w:r>
      <w:r w:rsidRPr="002A0BDF">
        <w:t>Office of Statewide Workforce Development</w:t>
      </w:r>
      <w:r>
        <w:t xml:space="preserve"> are responsible for providing individuals who are receiving assistance from public benefit programs with the supports, skills, and credentials they need to gain and retain employment in occupations for which employers demonstrate persistent demands.  This includes a “SC Benefits calculator</w:t>
      </w:r>
      <w:r w:rsidR="00F65945">
        <w:fldChar w:fldCharType="begin"/>
      </w:r>
      <w:r w:rsidR="00F65945">
        <w:instrText xml:space="preserve"> XE "</w:instrText>
      </w:r>
      <w:r w:rsidR="00F65945" w:rsidRPr="00BA1E10">
        <w:rPr>
          <w:b/>
          <w:bCs/>
        </w:rPr>
        <w:instrText>Statewide Education and Workforce Development Act</w:instrText>
      </w:r>
      <w:r w:rsidR="00D864FE">
        <w:rPr>
          <w:b/>
          <w:bCs/>
        </w:rPr>
        <w:instrText xml:space="preserve"> (H. 3726)</w:instrText>
      </w:r>
      <w:r w:rsidR="00F65945">
        <w:rPr>
          <w:b/>
          <w:bCs/>
        </w:rPr>
        <w:instrText>:</w:instrText>
      </w:r>
      <w:r w:rsidR="00F65945" w:rsidRPr="007A0F41">
        <w:instrText>SC Benefits calculator</w:instrText>
      </w:r>
      <w:r w:rsidR="00F65945">
        <w:instrText xml:space="preserve">" </w:instrText>
      </w:r>
      <w:r w:rsidR="00F65945">
        <w:fldChar w:fldCharType="end"/>
      </w:r>
      <w:r>
        <w:t>” to help families, case managers, and community providers understand the impact of earnings and assist families planning their exit from the use of these public benefits, with the goal of promoting self</w:t>
      </w:r>
      <w:r>
        <w:rPr>
          <w:rFonts w:ascii="Cambria Math" w:hAnsi="Cambria Math" w:cs="Cambria Math"/>
        </w:rPr>
        <w:t>‑</w:t>
      </w:r>
      <w:r>
        <w:t>sufficiency and maximizing use of available opportunities.</w:t>
      </w:r>
    </w:p>
    <w:p w14:paraId="52527372" w14:textId="77777777" w:rsidR="00AF70FC" w:rsidRDefault="00AF70FC" w:rsidP="00D2436C">
      <w:pPr>
        <w:spacing w:after="120" w:line="260" w:lineRule="exact"/>
      </w:pPr>
      <w:r w:rsidRPr="00573D22">
        <w:t>The</w:t>
      </w:r>
      <w:r>
        <w:t xml:space="preserve"> legislation provides for </w:t>
      </w:r>
      <w:r w:rsidRPr="00573D22">
        <w:t>regional workforce advisors</w:t>
      </w:r>
      <w:r>
        <w:t xml:space="preserve">, overseen by the </w:t>
      </w:r>
      <w:r w:rsidRPr="00573D22">
        <w:t>OSWD</w:t>
      </w:r>
      <w:r>
        <w:t xml:space="preserve">, who are charged with </w:t>
      </w:r>
      <w:r w:rsidRPr="00573D22">
        <w:t>coordinat</w:t>
      </w:r>
      <w:r>
        <w:t xml:space="preserve">ing </w:t>
      </w:r>
      <w:r w:rsidRPr="00573D22">
        <w:t>and facilitat</w:t>
      </w:r>
      <w:r>
        <w:t>ing</w:t>
      </w:r>
      <w:r w:rsidRPr="00573D22">
        <w:t xml:space="preserve"> the delivery of information, resources, and services to students, educators, employers, and the community </w:t>
      </w:r>
      <w:r>
        <w:t>within their geographic areas of responsibility.</w:t>
      </w:r>
    </w:p>
    <w:p w14:paraId="36753D61" w14:textId="4C43C73C" w:rsidR="00AF70FC" w:rsidRDefault="00AF70FC" w:rsidP="00D2436C">
      <w:pPr>
        <w:spacing w:after="360" w:line="260" w:lineRule="exact"/>
      </w:pPr>
      <w:r>
        <w:t xml:space="preserve">The </w:t>
      </w:r>
      <w:r w:rsidRPr="00D74E43">
        <w:t>executive committee of the CCWD may recommend the appropriate actions necessary to eliminate duplicative programs and workforce activities that do not further the USP, improve programs not meeting stated performance targets, and, when necessary and to the extent not prohibited in law, recommend th</w:t>
      </w:r>
      <w:r>
        <w:t xml:space="preserve">e </w:t>
      </w:r>
      <w:r w:rsidRPr="00D74E43">
        <w:t>discontin</w:t>
      </w:r>
      <w:r>
        <w:t xml:space="preserve">uation of </w:t>
      </w:r>
      <w:r w:rsidRPr="00D74E43">
        <w:t>programs that repeatedly do not meet targets or may no longer be needed.</w:t>
      </w:r>
      <w:r>
        <w:t xml:space="preserve">  T</w:t>
      </w:r>
      <w:r w:rsidRPr="00446CF3">
        <w:t xml:space="preserve">he CCWD </w:t>
      </w:r>
      <w:r>
        <w:t xml:space="preserve">is charged with </w:t>
      </w:r>
      <w:r w:rsidRPr="00446CF3">
        <w:t>meet</w:t>
      </w:r>
      <w:r>
        <w:t>ing regularly</w:t>
      </w:r>
      <w:r w:rsidRPr="00446CF3">
        <w:t xml:space="preserve"> with industry associations to gain an understanding of their workforce needs and ideas </w:t>
      </w:r>
      <w:r>
        <w:t xml:space="preserve">and making recommendations to the General Assembly on how the state of South Carolina could marshal its </w:t>
      </w:r>
      <w:r w:rsidRPr="00446CF3">
        <w:t>workforce development resources</w:t>
      </w:r>
      <w:r>
        <w:t xml:space="preserve"> more effectively.</w:t>
      </w:r>
    </w:p>
    <w:p w14:paraId="4BB1C9CD" w14:textId="77777777" w:rsidR="00D2436C" w:rsidRDefault="00D2436C" w:rsidP="0026506B">
      <w:pPr>
        <w:spacing w:after="240" w:line="260" w:lineRule="exact"/>
        <w:jc w:val="center"/>
        <w:rPr>
          <w:rStyle w:val="Heading2Char"/>
          <w:rFonts w:asciiTheme="minorHAnsi" w:eastAsiaTheme="minorHAnsi" w:hAnsiTheme="minorHAnsi" w:cstheme="minorHAnsi"/>
          <w:color w:val="000000" w:themeColor="text1"/>
          <w:sz w:val="32"/>
          <w:szCs w:val="32"/>
        </w:rPr>
      </w:pPr>
      <w:r>
        <w:rPr>
          <w:rStyle w:val="Heading2Char"/>
          <w:rFonts w:asciiTheme="minorHAnsi" w:eastAsiaTheme="minorHAnsi" w:hAnsiTheme="minorHAnsi" w:cstheme="minorHAnsi"/>
          <w:color w:val="000000" w:themeColor="text1"/>
          <w:sz w:val="32"/>
          <w:szCs w:val="32"/>
        </w:rPr>
        <w:br w:type="page"/>
      </w:r>
    </w:p>
    <w:p w14:paraId="1D1B275A" w14:textId="336F30D9" w:rsidR="00565BDC" w:rsidRPr="004E657F" w:rsidRDefault="00565BDC" w:rsidP="0026506B">
      <w:pPr>
        <w:spacing w:after="240" w:line="260" w:lineRule="exact"/>
        <w:jc w:val="center"/>
        <w:rPr>
          <w:rStyle w:val="Heading2Char"/>
          <w:rFonts w:asciiTheme="minorHAnsi" w:eastAsiaTheme="minorHAnsi" w:hAnsiTheme="minorHAnsi" w:cstheme="minorHAnsi"/>
          <w:color w:val="000000" w:themeColor="text1"/>
          <w:sz w:val="32"/>
          <w:szCs w:val="32"/>
        </w:rPr>
      </w:pPr>
      <w:bookmarkStart w:id="23" w:name="_Toc129024123"/>
      <w:r w:rsidRPr="004E657F">
        <w:rPr>
          <w:rStyle w:val="Heading2Char"/>
          <w:rFonts w:asciiTheme="minorHAnsi" w:eastAsiaTheme="minorHAnsi" w:hAnsiTheme="minorHAnsi" w:cstheme="minorHAnsi"/>
          <w:color w:val="000000" w:themeColor="text1"/>
          <w:sz w:val="32"/>
          <w:szCs w:val="32"/>
        </w:rPr>
        <w:t>Introduced Legislation</w:t>
      </w:r>
      <w:bookmarkEnd w:id="15"/>
      <w:bookmarkEnd w:id="16"/>
      <w:bookmarkEnd w:id="17"/>
      <w:bookmarkEnd w:id="18"/>
      <w:bookmarkEnd w:id="23"/>
    </w:p>
    <w:p w14:paraId="1390FE16" w14:textId="5661901D" w:rsidR="00717EAE" w:rsidRPr="00D0058A" w:rsidRDefault="00717EAE" w:rsidP="00D0058A">
      <w:pPr>
        <w:jc w:val="center"/>
        <w:rPr>
          <w:b/>
          <w:bCs/>
          <w:sz w:val="28"/>
          <w:szCs w:val="28"/>
        </w:rPr>
      </w:pPr>
      <w:r w:rsidRPr="00D0058A">
        <w:rPr>
          <w:b/>
          <w:bCs/>
          <w:sz w:val="28"/>
          <w:szCs w:val="28"/>
        </w:rPr>
        <w:t>Agriculture, Natural Resources and Environmental Affairs</w:t>
      </w:r>
    </w:p>
    <w:p w14:paraId="388E0988" w14:textId="7295D087" w:rsidR="00717EAE" w:rsidRPr="00245B8C" w:rsidRDefault="00717EAE" w:rsidP="00D0058A">
      <w:pPr>
        <w:spacing w:after="30" w:line="260" w:lineRule="exact"/>
        <w:rPr>
          <w:rFonts w:cstheme="minorHAnsi"/>
          <w:b/>
          <w:bCs/>
          <w:sz w:val="24"/>
          <w:szCs w:val="24"/>
        </w:rPr>
      </w:pPr>
      <w:r w:rsidRPr="00245B8C">
        <w:rPr>
          <w:rFonts w:cstheme="minorHAnsi"/>
          <w:b/>
          <w:bCs/>
          <w:sz w:val="24"/>
          <w:szCs w:val="24"/>
        </w:rPr>
        <w:t>H. 4047</w:t>
      </w:r>
      <w:r w:rsidR="0046074B" w:rsidRPr="00245B8C">
        <w:rPr>
          <w:rFonts w:cstheme="minorHAnsi"/>
          <w:b/>
          <w:bCs/>
          <w:sz w:val="24"/>
          <w:szCs w:val="24"/>
        </w:rPr>
        <w:fldChar w:fldCharType="begin"/>
      </w:r>
      <w:r w:rsidR="0046074B" w:rsidRPr="00245B8C">
        <w:rPr>
          <w:rFonts w:cstheme="minorHAnsi"/>
          <w:sz w:val="24"/>
          <w:szCs w:val="24"/>
        </w:rPr>
        <w:instrText xml:space="preserve"> XE "</w:instrText>
      </w:r>
      <w:r w:rsidR="0046074B" w:rsidRPr="00245B8C">
        <w:rPr>
          <w:rFonts w:cstheme="minorHAnsi"/>
          <w:b/>
          <w:bCs/>
          <w:sz w:val="24"/>
          <w:szCs w:val="24"/>
        </w:rPr>
        <w:instrText>H. 4047</w:instrText>
      </w:r>
      <w:r w:rsidR="0046074B" w:rsidRPr="00245B8C">
        <w:rPr>
          <w:rFonts w:cstheme="minorHAnsi"/>
          <w:sz w:val="24"/>
          <w:szCs w:val="24"/>
        </w:rPr>
        <w:instrText xml:space="preserve">" </w:instrText>
      </w:r>
      <w:r w:rsidR="0046074B" w:rsidRPr="00245B8C">
        <w:rPr>
          <w:rFonts w:cstheme="minorHAnsi"/>
          <w:b/>
          <w:bCs/>
          <w:sz w:val="24"/>
          <w:szCs w:val="24"/>
        </w:rPr>
        <w:fldChar w:fldCharType="end"/>
      </w:r>
      <w:r w:rsidRPr="00245B8C">
        <w:rPr>
          <w:rFonts w:cstheme="minorHAnsi"/>
          <w:b/>
          <w:bCs/>
          <w:sz w:val="24"/>
          <w:szCs w:val="24"/>
        </w:rPr>
        <w:t xml:space="preserve">  Nongame and Endangered Species    Rep. Ott</w:t>
      </w:r>
      <w:r w:rsidR="0046074B" w:rsidRPr="00245B8C">
        <w:rPr>
          <w:rFonts w:cstheme="minorHAnsi"/>
          <w:b/>
          <w:bCs/>
          <w:sz w:val="24"/>
          <w:szCs w:val="24"/>
        </w:rPr>
        <w:fldChar w:fldCharType="begin"/>
      </w:r>
      <w:r w:rsidR="0046074B" w:rsidRPr="00245B8C">
        <w:rPr>
          <w:rFonts w:cstheme="minorHAnsi"/>
          <w:sz w:val="24"/>
          <w:szCs w:val="24"/>
        </w:rPr>
        <w:instrText xml:space="preserve"> XE "</w:instrText>
      </w:r>
      <w:r w:rsidR="0046074B" w:rsidRPr="00245B8C">
        <w:rPr>
          <w:rFonts w:cstheme="minorHAnsi"/>
          <w:b/>
          <w:bCs/>
          <w:sz w:val="24"/>
          <w:szCs w:val="24"/>
        </w:rPr>
        <w:instrText>Rep. Ott</w:instrText>
      </w:r>
      <w:r w:rsidR="0046074B" w:rsidRPr="00245B8C">
        <w:rPr>
          <w:rFonts w:cstheme="minorHAnsi"/>
          <w:sz w:val="24"/>
          <w:szCs w:val="24"/>
        </w:rPr>
        <w:instrText xml:space="preserve">" </w:instrText>
      </w:r>
      <w:r w:rsidR="0046074B" w:rsidRPr="00245B8C">
        <w:rPr>
          <w:rFonts w:cstheme="minorHAnsi"/>
          <w:b/>
          <w:bCs/>
          <w:sz w:val="24"/>
          <w:szCs w:val="24"/>
        </w:rPr>
        <w:fldChar w:fldCharType="end"/>
      </w:r>
    </w:p>
    <w:p w14:paraId="3C106C64" w14:textId="0C3C08A4" w:rsidR="00717EAE" w:rsidRDefault="00717EAE" w:rsidP="00D0058A">
      <w:pPr>
        <w:spacing w:after="360"/>
      </w:pPr>
      <w:r>
        <w:t>The bill adds that the D</w:t>
      </w:r>
      <w:r w:rsidRPr="005D7308">
        <w:t>epartment</w:t>
      </w:r>
      <w:r>
        <w:t xml:space="preserve"> of Natural Resources</w:t>
      </w:r>
      <w:r w:rsidRPr="005D7308">
        <w:t xml:space="preserve"> may not release records that contain site</w:t>
      </w:r>
      <w:r w:rsidRPr="005D7308">
        <w:rPr>
          <w:rFonts w:ascii="Cambria Math" w:hAnsi="Cambria Math" w:cs="Cambria Math"/>
        </w:rPr>
        <w:t>‑</w:t>
      </w:r>
      <w:r w:rsidRPr="005D7308">
        <w:t>specific information, including but not limited to, unique numeric identifiers of precise geographic locations, telemetry, or other locational data, regarding the occurrence of rare, threatened, species</w:t>
      </w:r>
      <w:r w:rsidR="0046074B">
        <w:fldChar w:fldCharType="begin"/>
      </w:r>
      <w:r w:rsidR="0046074B">
        <w:instrText xml:space="preserve"> XE "</w:instrText>
      </w:r>
      <w:r w:rsidR="0046074B" w:rsidRPr="000B7358">
        <w:instrText>species:endangered and nongame</w:instrText>
      </w:r>
      <w:r w:rsidR="0046074B">
        <w:instrText xml:space="preserve">" </w:instrText>
      </w:r>
      <w:r w:rsidR="0046074B">
        <w:fldChar w:fldCharType="end"/>
      </w:r>
      <w:r w:rsidRPr="005D7308">
        <w:t xml:space="preserve"> in need of management, endangered, or otherwise imperiled plant and animal species on public or private property, except in support of scientific, conservation, or educational purposes. </w:t>
      </w:r>
    </w:p>
    <w:p w14:paraId="34E38993" w14:textId="55A2BD19" w:rsidR="0046074B" w:rsidRPr="00D0058A" w:rsidRDefault="0046074B" w:rsidP="00D0058A">
      <w:pPr>
        <w:spacing w:after="200" w:line="260" w:lineRule="exact"/>
        <w:jc w:val="center"/>
        <w:rPr>
          <w:rFonts w:cstheme="minorHAnsi"/>
          <w:b/>
          <w:bCs/>
          <w:color w:val="000000" w:themeColor="text1"/>
          <w:sz w:val="28"/>
          <w:szCs w:val="28"/>
        </w:rPr>
      </w:pPr>
      <w:r w:rsidRPr="00D0058A">
        <w:rPr>
          <w:rFonts w:cstheme="minorHAnsi"/>
          <w:b/>
          <w:bCs/>
          <w:color w:val="000000" w:themeColor="text1"/>
          <w:sz w:val="28"/>
          <w:szCs w:val="28"/>
        </w:rPr>
        <w:t>Education</w:t>
      </w:r>
    </w:p>
    <w:p w14:paraId="091804A6" w14:textId="2BFCA3AF" w:rsidR="0046074B" w:rsidRPr="00245B8C" w:rsidRDefault="00550150" w:rsidP="0046074B">
      <w:pPr>
        <w:spacing w:after="30" w:line="260" w:lineRule="exact"/>
        <w:rPr>
          <w:rFonts w:cstheme="minorHAnsi"/>
          <w:b/>
          <w:bCs/>
          <w:color w:val="000000" w:themeColor="text1"/>
          <w:sz w:val="24"/>
          <w:szCs w:val="24"/>
        </w:rPr>
      </w:pPr>
      <w:hyperlink r:id="rId11" w:history="1">
        <w:r w:rsidR="0046074B" w:rsidRPr="00245B8C">
          <w:rPr>
            <w:rStyle w:val="Hyperlink"/>
            <w:rFonts w:cstheme="minorHAnsi"/>
            <w:b/>
            <w:bCs/>
            <w:color w:val="000000" w:themeColor="text1"/>
            <w:sz w:val="24"/>
            <w:szCs w:val="24"/>
            <w:u w:val="none"/>
          </w:rPr>
          <w:t>S. 123</w:t>
        </w:r>
        <w:r w:rsidR="0046074B" w:rsidRPr="00245B8C">
          <w:rPr>
            <w:rStyle w:val="Hyperlink"/>
            <w:rFonts w:cstheme="minorHAnsi"/>
            <w:b/>
            <w:bCs/>
            <w:color w:val="000000" w:themeColor="text1"/>
            <w:sz w:val="24"/>
            <w:szCs w:val="24"/>
            <w:u w:val="none"/>
          </w:rPr>
          <w:fldChar w:fldCharType="begin"/>
        </w:r>
        <w:r w:rsidR="0046074B" w:rsidRPr="00245B8C">
          <w:rPr>
            <w:rFonts w:cstheme="minorHAnsi"/>
            <w:sz w:val="24"/>
            <w:szCs w:val="24"/>
          </w:rPr>
          <w:instrText xml:space="preserve"> XE "</w:instrText>
        </w:r>
        <w:r w:rsidR="0046074B" w:rsidRPr="00245B8C">
          <w:rPr>
            <w:rStyle w:val="Hyperlink"/>
            <w:rFonts w:cstheme="minorHAnsi"/>
            <w:b/>
            <w:bCs/>
            <w:color w:val="000000" w:themeColor="text1"/>
            <w:sz w:val="24"/>
            <w:szCs w:val="24"/>
            <w:u w:val="none"/>
          </w:rPr>
          <w:instrText>S. 123</w:instrText>
        </w:r>
        <w:r w:rsidR="0046074B" w:rsidRPr="00245B8C">
          <w:rPr>
            <w:rFonts w:cstheme="minorHAnsi"/>
            <w:sz w:val="24"/>
            <w:szCs w:val="24"/>
          </w:rPr>
          <w:instrText xml:space="preserve">" </w:instrText>
        </w:r>
        <w:r w:rsidR="0046074B" w:rsidRPr="00245B8C">
          <w:rPr>
            <w:rStyle w:val="Hyperlink"/>
            <w:rFonts w:cstheme="minorHAnsi"/>
            <w:b/>
            <w:bCs/>
            <w:color w:val="000000" w:themeColor="text1"/>
            <w:sz w:val="24"/>
            <w:szCs w:val="24"/>
            <w:u w:val="none"/>
          </w:rPr>
          <w:fldChar w:fldCharType="end"/>
        </w:r>
      </w:hyperlink>
      <w:r w:rsidR="0046074B" w:rsidRPr="00245B8C">
        <w:rPr>
          <w:rFonts w:cstheme="minorHAnsi"/>
          <w:b/>
          <w:bCs/>
          <w:color w:val="000000" w:themeColor="text1"/>
          <w:sz w:val="24"/>
          <w:szCs w:val="24"/>
        </w:rPr>
        <w:t xml:space="preserve">  Permanent Authorization of the First Steps </w:t>
      </w:r>
      <w:r w:rsidR="00722B3E" w:rsidRPr="00245B8C">
        <w:rPr>
          <w:rFonts w:cstheme="minorHAnsi"/>
          <w:b/>
          <w:bCs/>
          <w:color w:val="000000" w:themeColor="text1"/>
          <w:sz w:val="24"/>
          <w:szCs w:val="24"/>
        </w:rPr>
        <w:t>to</w:t>
      </w:r>
      <w:r w:rsidR="0046074B" w:rsidRPr="00245B8C">
        <w:rPr>
          <w:rFonts w:cstheme="minorHAnsi"/>
          <w:b/>
          <w:bCs/>
          <w:color w:val="000000" w:themeColor="text1"/>
          <w:sz w:val="24"/>
          <w:szCs w:val="24"/>
        </w:rPr>
        <w:t xml:space="preserve"> School Readiness Act    Sen. Hembree</w:t>
      </w:r>
      <w:r w:rsidR="0046074B" w:rsidRPr="00245B8C">
        <w:rPr>
          <w:rFonts w:cstheme="minorHAnsi"/>
          <w:b/>
          <w:bCs/>
          <w:color w:val="000000" w:themeColor="text1"/>
          <w:sz w:val="24"/>
          <w:szCs w:val="24"/>
        </w:rPr>
        <w:fldChar w:fldCharType="begin"/>
      </w:r>
      <w:r w:rsidR="0046074B" w:rsidRPr="00245B8C">
        <w:rPr>
          <w:rFonts w:cstheme="minorHAnsi"/>
          <w:sz w:val="24"/>
          <w:szCs w:val="24"/>
        </w:rPr>
        <w:instrText xml:space="preserve"> XE "</w:instrText>
      </w:r>
      <w:r w:rsidR="0046074B" w:rsidRPr="00245B8C">
        <w:rPr>
          <w:rFonts w:cstheme="minorHAnsi"/>
          <w:b/>
          <w:bCs/>
          <w:color w:val="000000" w:themeColor="text1"/>
          <w:sz w:val="24"/>
          <w:szCs w:val="24"/>
        </w:rPr>
        <w:instrText>Sen. Hembree</w:instrText>
      </w:r>
      <w:r w:rsidR="0046074B" w:rsidRPr="00245B8C">
        <w:rPr>
          <w:rFonts w:cstheme="minorHAnsi"/>
          <w:sz w:val="24"/>
          <w:szCs w:val="24"/>
        </w:rPr>
        <w:instrText xml:space="preserve">" </w:instrText>
      </w:r>
      <w:r w:rsidR="0046074B" w:rsidRPr="00245B8C">
        <w:rPr>
          <w:rFonts w:cstheme="minorHAnsi"/>
          <w:b/>
          <w:bCs/>
          <w:color w:val="000000" w:themeColor="text1"/>
          <w:sz w:val="24"/>
          <w:szCs w:val="24"/>
        </w:rPr>
        <w:fldChar w:fldCharType="end"/>
      </w:r>
    </w:p>
    <w:p w14:paraId="7976F8A4" w14:textId="278C5CD4" w:rsidR="0046074B" w:rsidRPr="0046074B" w:rsidRDefault="0046074B" w:rsidP="0046074B">
      <w:pPr>
        <w:spacing w:after="240" w:line="260" w:lineRule="exact"/>
        <w:rPr>
          <w:rFonts w:cstheme="minorHAnsi"/>
          <w:color w:val="000000" w:themeColor="text1"/>
        </w:rPr>
      </w:pPr>
      <w:r w:rsidRPr="0046074B">
        <w:rPr>
          <w:rFonts w:cstheme="minorHAnsi"/>
          <w:color w:val="000000" w:themeColor="text1"/>
        </w:rPr>
        <w:t>S. 123 is a joint resolution to permanently authorize the South Carolina First Steps to School Readiness Act</w:t>
      </w:r>
      <w:r w:rsidRPr="0046074B">
        <w:rPr>
          <w:rFonts w:cstheme="minorHAnsi"/>
          <w:color w:val="000000" w:themeColor="text1"/>
        </w:rPr>
        <w:fldChar w:fldCharType="begin"/>
      </w:r>
      <w:r w:rsidRPr="0046074B">
        <w:rPr>
          <w:rFonts w:cstheme="minorHAnsi"/>
        </w:rPr>
        <w:instrText xml:space="preserve"> XE "</w:instrText>
      </w:r>
      <w:r w:rsidRPr="0046074B">
        <w:rPr>
          <w:rFonts w:cstheme="minorHAnsi"/>
          <w:color w:val="000000" w:themeColor="text1"/>
        </w:rPr>
        <w:instrText>First Steps to School Readiness Act:permanent authorization/repeals reauthorization requirement</w:instrText>
      </w:r>
      <w:r w:rsidRPr="0046074B">
        <w:rPr>
          <w:rFonts w:cstheme="minorHAnsi"/>
        </w:rPr>
        <w:instrText xml:space="preserve">" </w:instrText>
      </w:r>
      <w:r w:rsidRPr="0046074B">
        <w:rPr>
          <w:rFonts w:cstheme="minorHAnsi"/>
          <w:color w:val="000000" w:themeColor="text1"/>
        </w:rPr>
        <w:fldChar w:fldCharType="end"/>
      </w:r>
      <w:r w:rsidRPr="0046074B">
        <w:rPr>
          <w:rFonts w:cstheme="minorHAnsi"/>
          <w:color w:val="000000" w:themeColor="text1"/>
        </w:rPr>
        <w:t>. The joint resolution would repeal any former sections related to the repeal and reauthorization of the Act.</w:t>
      </w:r>
    </w:p>
    <w:p w14:paraId="642DAF73" w14:textId="1B13749C" w:rsidR="0046074B" w:rsidRPr="00245B8C" w:rsidRDefault="00550150" w:rsidP="0046074B">
      <w:pPr>
        <w:pStyle w:val="NormalWeb"/>
        <w:spacing w:after="30" w:afterAutospacing="0" w:line="260" w:lineRule="exact"/>
        <w:rPr>
          <w:rFonts w:asciiTheme="minorHAnsi" w:hAnsiTheme="minorHAnsi" w:cstheme="minorHAnsi"/>
          <w:b/>
          <w:bCs/>
          <w:color w:val="000000" w:themeColor="text1"/>
        </w:rPr>
      </w:pPr>
      <w:hyperlink r:id="rId12" w:history="1">
        <w:r w:rsidR="0046074B" w:rsidRPr="00245B8C">
          <w:rPr>
            <w:rStyle w:val="Hyperlink"/>
            <w:rFonts w:asciiTheme="minorHAnsi" w:hAnsiTheme="minorHAnsi" w:cstheme="minorHAnsi"/>
            <w:b/>
            <w:bCs/>
            <w:color w:val="000000" w:themeColor="text1"/>
            <w:u w:val="none"/>
          </w:rPr>
          <w:t>S. 124</w:t>
        </w:r>
        <w:r w:rsidR="0046074B" w:rsidRPr="00245B8C">
          <w:rPr>
            <w:rStyle w:val="Hyperlink"/>
            <w:rFonts w:asciiTheme="minorHAnsi" w:hAnsiTheme="minorHAnsi" w:cstheme="minorHAnsi"/>
            <w:b/>
            <w:bCs/>
            <w:color w:val="000000" w:themeColor="text1"/>
            <w:u w:val="none"/>
          </w:rPr>
          <w:fldChar w:fldCharType="begin"/>
        </w:r>
        <w:r w:rsidR="0046074B" w:rsidRPr="00245B8C">
          <w:rPr>
            <w:rFonts w:asciiTheme="minorHAnsi" w:hAnsiTheme="minorHAnsi" w:cstheme="minorHAnsi"/>
          </w:rPr>
          <w:instrText xml:space="preserve"> XE "</w:instrText>
        </w:r>
        <w:r w:rsidR="0046074B" w:rsidRPr="00245B8C">
          <w:rPr>
            <w:rStyle w:val="Hyperlink"/>
            <w:rFonts w:asciiTheme="minorHAnsi" w:hAnsiTheme="minorHAnsi" w:cstheme="minorHAnsi"/>
            <w:b/>
            <w:bCs/>
            <w:color w:val="000000" w:themeColor="text1"/>
            <w:u w:val="none"/>
          </w:rPr>
          <w:instrText>S. 124</w:instrText>
        </w:r>
        <w:r w:rsidR="0046074B" w:rsidRPr="00245B8C">
          <w:rPr>
            <w:rFonts w:asciiTheme="minorHAnsi" w:hAnsiTheme="minorHAnsi" w:cstheme="minorHAnsi"/>
          </w:rPr>
          <w:instrText xml:space="preserve">" </w:instrText>
        </w:r>
        <w:r w:rsidR="0046074B" w:rsidRPr="00245B8C">
          <w:rPr>
            <w:rStyle w:val="Hyperlink"/>
            <w:rFonts w:asciiTheme="minorHAnsi" w:hAnsiTheme="minorHAnsi" w:cstheme="minorHAnsi"/>
            <w:b/>
            <w:bCs/>
            <w:color w:val="000000" w:themeColor="text1"/>
            <w:u w:val="none"/>
          </w:rPr>
          <w:fldChar w:fldCharType="end"/>
        </w:r>
      </w:hyperlink>
      <w:r w:rsidR="0046074B" w:rsidRPr="00245B8C">
        <w:rPr>
          <w:rFonts w:asciiTheme="minorHAnsi" w:hAnsiTheme="minorHAnsi" w:cstheme="minorHAnsi"/>
          <w:b/>
          <w:bCs/>
          <w:color w:val="000000" w:themeColor="text1"/>
        </w:rPr>
        <w:t xml:space="preserve">  Hiring Noncertified Teachers    Sen. Hembree</w:t>
      </w:r>
      <w:r w:rsidR="0046074B" w:rsidRPr="00245B8C">
        <w:rPr>
          <w:rFonts w:asciiTheme="minorHAnsi" w:hAnsiTheme="minorHAnsi" w:cstheme="minorHAnsi"/>
          <w:b/>
          <w:bCs/>
          <w:color w:val="000000" w:themeColor="text1"/>
        </w:rPr>
        <w:fldChar w:fldCharType="begin"/>
      </w:r>
      <w:r w:rsidR="0046074B" w:rsidRPr="00245B8C">
        <w:rPr>
          <w:rFonts w:asciiTheme="minorHAnsi" w:hAnsiTheme="minorHAnsi" w:cstheme="minorHAnsi"/>
        </w:rPr>
        <w:instrText xml:space="preserve"> XE "</w:instrText>
      </w:r>
      <w:r w:rsidR="0046074B" w:rsidRPr="00245B8C">
        <w:rPr>
          <w:rFonts w:asciiTheme="minorHAnsi" w:hAnsiTheme="minorHAnsi" w:cstheme="minorHAnsi"/>
          <w:b/>
          <w:bCs/>
          <w:color w:val="000000" w:themeColor="text1"/>
        </w:rPr>
        <w:instrText>Sen. Hembree</w:instrText>
      </w:r>
      <w:r w:rsidR="0046074B" w:rsidRPr="00245B8C">
        <w:rPr>
          <w:rFonts w:asciiTheme="minorHAnsi" w:hAnsiTheme="minorHAnsi" w:cstheme="minorHAnsi"/>
        </w:rPr>
        <w:instrText xml:space="preserve">" </w:instrText>
      </w:r>
      <w:r w:rsidR="0046074B" w:rsidRPr="00245B8C">
        <w:rPr>
          <w:rFonts w:asciiTheme="minorHAnsi" w:hAnsiTheme="minorHAnsi" w:cstheme="minorHAnsi"/>
          <w:b/>
          <w:bCs/>
          <w:color w:val="000000" w:themeColor="text1"/>
        </w:rPr>
        <w:fldChar w:fldCharType="end"/>
      </w:r>
    </w:p>
    <w:p w14:paraId="47B0C2FE" w14:textId="55C55BF8" w:rsidR="0046074B" w:rsidRPr="0046074B" w:rsidRDefault="00550150" w:rsidP="0046074B">
      <w:pPr>
        <w:spacing w:after="240" w:line="260" w:lineRule="exact"/>
        <w:rPr>
          <w:rFonts w:cstheme="minorHAnsi"/>
          <w:color w:val="000000" w:themeColor="text1"/>
        </w:rPr>
      </w:pPr>
      <w:hyperlink r:id="rId13" w:history="1">
        <w:r w:rsidR="0046074B" w:rsidRPr="0046074B">
          <w:rPr>
            <w:rStyle w:val="Hyperlink"/>
            <w:rFonts w:cstheme="minorHAnsi"/>
            <w:color w:val="000000" w:themeColor="text1"/>
            <w:u w:val="none"/>
          </w:rPr>
          <w:t>S. 124</w:t>
        </w:r>
      </w:hyperlink>
      <w:r w:rsidR="0046074B" w:rsidRPr="0046074B">
        <w:rPr>
          <w:rFonts w:cstheme="minorHAnsi"/>
          <w:color w:val="000000" w:themeColor="text1"/>
        </w:rPr>
        <w:t xml:space="preserve"> proposes to establish a pilot program that would allow public school districts to hire noncertified teachers</w:t>
      </w:r>
      <w:r w:rsidR="0046074B" w:rsidRPr="0046074B">
        <w:rPr>
          <w:rFonts w:cstheme="minorHAnsi"/>
          <w:color w:val="000000" w:themeColor="text1"/>
        </w:rPr>
        <w:fldChar w:fldCharType="begin"/>
      </w:r>
      <w:r w:rsidR="0046074B" w:rsidRPr="0046074B">
        <w:rPr>
          <w:rFonts w:cstheme="minorHAnsi"/>
        </w:rPr>
        <w:instrText xml:space="preserve"> XE "</w:instrText>
      </w:r>
      <w:r w:rsidR="0046074B" w:rsidRPr="0046074B">
        <w:rPr>
          <w:rFonts w:cstheme="minorHAnsi"/>
          <w:color w:val="000000" w:themeColor="text1"/>
        </w:rPr>
        <w:instrText>teachers:hiring noncertified</w:instrText>
      </w:r>
      <w:r w:rsidR="0046074B" w:rsidRPr="0046074B">
        <w:rPr>
          <w:rFonts w:cstheme="minorHAnsi"/>
        </w:rPr>
        <w:instrText xml:space="preserve">" </w:instrText>
      </w:r>
      <w:r w:rsidR="0046074B" w:rsidRPr="0046074B">
        <w:rPr>
          <w:rFonts w:cstheme="minorHAnsi"/>
          <w:color w:val="000000" w:themeColor="text1"/>
        </w:rPr>
        <w:fldChar w:fldCharType="end"/>
      </w:r>
      <w:r w:rsidR="0046074B" w:rsidRPr="0046074B">
        <w:rPr>
          <w:rFonts w:cstheme="minorHAnsi"/>
          <w:color w:val="000000" w:themeColor="text1"/>
        </w:rPr>
        <w:t>. The pilot program would permit districts to hire noncertified teachers of up to ten percent of its entire teaching staff.  The bill outlines certain academic, evaluation, and experience requirements that noncertified teachers must meet to be eligible for hire under the pilot program. It further requires annual program reporting and registration and clearance requirements for noncertified teachers participating in the program.</w:t>
      </w:r>
    </w:p>
    <w:p w14:paraId="6335598C" w14:textId="61E94A69" w:rsidR="0046074B" w:rsidRPr="00245B8C" w:rsidRDefault="00550150" w:rsidP="0046074B">
      <w:pPr>
        <w:pStyle w:val="NormalWeb"/>
        <w:spacing w:after="30" w:afterAutospacing="0" w:line="260" w:lineRule="exact"/>
        <w:rPr>
          <w:rFonts w:asciiTheme="minorHAnsi" w:hAnsiTheme="minorHAnsi" w:cstheme="minorHAnsi"/>
          <w:b/>
          <w:bCs/>
          <w:color w:val="000000" w:themeColor="text1"/>
        </w:rPr>
      </w:pPr>
      <w:hyperlink r:id="rId14" w:history="1">
        <w:r w:rsidR="0046074B" w:rsidRPr="00245B8C">
          <w:rPr>
            <w:rStyle w:val="Hyperlink"/>
            <w:rFonts w:asciiTheme="minorHAnsi" w:hAnsiTheme="minorHAnsi" w:cstheme="minorHAnsi"/>
            <w:b/>
            <w:bCs/>
            <w:color w:val="000000" w:themeColor="text1"/>
            <w:u w:val="none"/>
          </w:rPr>
          <w:t>S. 203</w:t>
        </w:r>
        <w:r w:rsidR="0046074B" w:rsidRPr="00245B8C">
          <w:rPr>
            <w:rStyle w:val="Hyperlink"/>
            <w:rFonts w:asciiTheme="minorHAnsi" w:hAnsiTheme="minorHAnsi" w:cstheme="minorHAnsi"/>
            <w:b/>
            <w:bCs/>
            <w:color w:val="000000" w:themeColor="text1"/>
            <w:u w:val="none"/>
          </w:rPr>
          <w:fldChar w:fldCharType="begin"/>
        </w:r>
        <w:r w:rsidR="0046074B" w:rsidRPr="00245B8C">
          <w:rPr>
            <w:rFonts w:asciiTheme="minorHAnsi" w:hAnsiTheme="minorHAnsi" w:cstheme="minorHAnsi"/>
          </w:rPr>
          <w:instrText xml:space="preserve"> XE "</w:instrText>
        </w:r>
        <w:r w:rsidR="0046074B" w:rsidRPr="00245B8C">
          <w:rPr>
            <w:rStyle w:val="Hyperlink"/>
            <w:rFonts w:asciiTheme="minorHAnsi" w:hAnsiTheme="minorHAnsi" w:cstheme="minorHAnsi"/>
            <w:b/>
            <w:bCs/>
            <w:color w:val="000000" w:themeColor="text1"/>
            <w:u w:val="none"/>
          </w:rPr>
          <w:instrText>S. 203</w:instrText>
        </w:r>
        <w:r w:rsidR="0046074B" w:rsidRPr="00245B8C">
          <w:rPr>
            <w:rFonts w:asciiTheme="minorHAnsi" w:hAnsiTheme="minorHAnsi" w:cstheme="minorHAnsi"/>
          </w:rPr>
          <w:instrText xml:space="preserve">" </w:instrText>
        </w:r>
        <w:r w:rsidR="0046074B" w:rsidRPr="00245B8C">
          <w:rPr>
            <w:rStyle w:val="Hyperlink"/>
            <w:rFonts w:asciiTheme="minorHAnsi" w:hAnsiTheme="minorHAnsi" w:cstheme="minorHAnsi"/>
            <w:b/>
            <w:bCs/>
            <w:color w:val="000000" w:themeColor="text1"/>
            <w:u w:val="none"/>
          </w:rPr>
          <w:fldChar w:fldCharType="end"/>
        </w:r>
      </w:hyperlink>
      <w:r w:rsidR="0046074B" w:rsidRPr="00245B8C">
        <w:rPr>
          <w:rFonts w:asciiTheme="minorHAnsi" w:hAnsiTheme="minorHAnsi" w:cstheme="minorHAnsi"/>
          <w:b/>
          <w:bCs/>
          <w:color w:val="000000" w:themeColor="text1"/>
        </w:rPr>
        <w:t xml:space="preserve">  Required Public School Drills     Sen. Fanning</w:t>
      </w:r>
      <w:r w:rsidR="0046074B" w:rsidRPr="00245B8C">
        <w:rPr>
          <w:rFonts w:asciiTheme="minorHAnsi" w:hAnsiTheme="minorHAnsi" w:cstheme="minorHAnsi"/>
          <w:b/>
          <w:bCs/>
          <w:color w:val="000000" w:themeColor="text1"/>
        </w:rPr>
        <w:fldChar w:fldCharType="begin"/>
      </w:r>
      <w:r w:rsidR="0046074B" w:rsidRPr="00245B8C">
        <w:rPr>
          <w:rFonts w:asciiTheme="minorHAnsi" w:hAnsiTheme="minorHAnsi" w:cstheme="minorHAnsi"/>
        </w:rPr>
        <w:instrText xml:space="preserve"> XE "</w:instrText>
      </w:r>
      <w:r w:rsidR="0046074B" w:rsidRPr="00245B8C">
        <w:rPr>
          <w:rFonts w:asciiTheme="minorHAnsi" w:hAnsiTheme="minorHAnsi" w:cstheme="minorHAnsi"/>
          <w:b/>
          <w:bCs/>
          <w:color w:val="000000" w:themeColor="text1"/>
        </w:rPr>
        <w:instrText>Sen. Fanning</w:instrText>
      </w:r>
      <w:r w:rsidR="0046074B" w:rsidRPr="00245B8C">
        <w:rPr>
          <w:rFonts w:asciiTheme="minorHAnsi" w:hAnsiTheme="minorHAnsi" w:cstheme="minorHAnsi"/>
        </w:rPr>
        <w:instrText xml:space="preserve">" </w:instrText>
      </w:r>
      <w:r w:rsidR="0046074B" w:rsidRPr="00245B8C">
        <w:rPr>
          <w:rFonts w:asciiTheme="minorHAnsi" w:hAnsiTheme="minorHAnsi" w:cstheme="minorHAnsi"/>
          <w:b/>
          <w:bCs/>
          <w:color w:val="000000" w:themeColor="text1"/>
        </w:rPr>
        <w:fldChar w:fldCharType="end"/>
      </w:r>
    </w:p>
    <w:p w14:paraId="10B93072" w14:textId="236B3C81" w:rsidR="0046074B" w:rsidRPr="0046074B" w:rsidRDefault="00550150" w:rsidP="0046074B">
      <w:pPr>
        <w:spacing w:after="240" w:line="260" w:lineRule="exact"/>
        <w:rPr>
          <w:rFonts w:cstheme="minorHAnsi"/>
          <w:color w:val="000000" w:themeColor="text1"/>
        </w:rPr>
      </w:pPr>
      <w:hyperlink r:id="rId15" w:history="1">
        <w:r w:rsidR="0046074B" w:rsidRPr="0046074B">
          <w:rPr>
            <w:rStyle w:val="Hyperlink"/>
            <w:rFonts w:cstheme="minorHAnsi"/>
            <w:color w:val="000000" w:themeColor="text1"/>
            <w:u w:val="none"/>
          </w:rPr>
          <w:t>S. 203</w:t>
        </w:r>
      </w:hyperlink>
      <w:r w:rsidR="0046074B" w:rsidRPr="0046074B">
        <w:rPr>
          <w:rStyle w:val="Hyperlink"/>
          <w:rFonts w:cstheme="minorHAnsi"/>
          <w:color w:val="000000" w:themeColor="text1"/>
          <w:u w:val="none"/>
        </w:rPr>
        <w:t xml:space="preserve"> </w:t>
      </w:r>
      <w:r w:rsidR="0046074B" w:rsidRPr="0046074B">
        <w:rPr>
          <w:rFonts w:cstheme="minorHAnsi"/>
          <w:color w:val="000000" w:themeColor="text1"/>
        </w:rPr>
        <w:t>relates to required public school</w:t>
      </w:r>
      <w:r w:rsidR="0046074B" w:rsidRPr="0046074B">
        <w:rPr>
          <w:rFonts w:cstheme="minorHAnsi"/>
          <w:color w:val="000000" w:themeColor="text1"/>
        </w:rPr>
        <w:fldChar w:fldCharType="begin"/>
      </w:r>
      <w:r w:rsidR="0046074B" w:rsidRPr="0046074B">
        <w:rPr>
          <w:rFonts w:cstheme="minorHAnsi"/>
        </w:rPr>
        <w:instrText xml:space="preserve"> XE "</w:instrText>
      </w:r>
      <w:r w:rsidR="0046074B" w:rsidRPr="0046074B">
        <w:rPr>
          <w:rFonts w:cstheme="minorHAnsi"/>
          <w:color w:val="000000" w:themeColor="text1"/>
        </w:rPr>
        <w:instrText>public school:</w:instrText>
      </w:r>
      <w:r w:rsidR="0046074B" w:rsidRPr="0046074B">
        <w:rPr>
          <w:rFonts w:cstheme="minorHAnsi"/>
        </w:rPr>
        <w:instrText xml:space="preserve">drills" </w:instrText>
      </w:r>
      <w:r w:rsidR="0046074B" w:rsidRPr="0046074B">
        <w:rPr>
          <w:rFonts w:cstheme="minorHAnsi"/>
          <w:color w:val="000000" w:themeColor="text1"/>
        </w:rPr>
        <w:fldChar w:fldCharType="end"/>
      </w:r>
      <w:r w:rsidR="0046074B" w:rsidRPr="0046074B">
        <w:rPr>
          <w:rFonts w:cstheme="minorHAnsi"/>
          <w:color w:val="000000" w:themeColor="text1"/>
        </w:rPr>
        <w:t xml:space="preserve"> drills – providing that each semester, all public schools (including charter schools), whose instruction is not primarily delivered online, are to conduct one fire drill, one active shooter/intruder drill, and one severe weather/earthquake drill.</w:t>
      </w:r>
    </w:p>
    <w:p w14:paraId="2B843E10" w14:textId="77DCD9C0" w:rsidR="0046074B" w:rsidRPr="00245B8C" w:rsidRDefault="00550150" w:rsidP="0046074B">
      <w:pPr>
        <w:spacing w:after="30" w:line="260" w:lineRule="exact"/>
        <w:rPr>
          <w:rFonts w:cstheme="minorHAnsi"/>
          <w:b/>
          <w:bCs/>
          <w:color w:val="000000" w:themeColor="text1"/>
          <w:sz w:val="24"/>
          <w:szCs w:val="24"/>
        </w:rPr>
      </w:pPr>
      <w:hyperlink r:id="rId16" w:history="1">
        <w:r w:rsidR="0046074B" w:rsidRPr="00245B8C">
          <w:rPr>
            <w:rStyle w:val="Hyperlink"/>
            <w:rFonts w:cstheme="minorHAnsi"/>
            <w:b/>
            <w:bCs/>
            <w:color w:val="000000" w:themeColor="text1"/>
            <w:sz w:val="24"/>
            <w:szCs w:val="24"/>
            <w:u w:val="none"/>
          </w:rPr>
          <w:t>S. 256</w:t>
        </w:r>
        <w:r w:rsidR="0046074B" w:rsidRPr="00245B8C">
          <w:rPr>
            <w:rStyle w:val="Hyperlink"/>
            <w:rFonts w:cstheme="minorHAnsi"/>
            <w:b/>
            <w:bCs/>
            <w:color w:val="000000" w:themeColor="text1"/>
            <w:sz w:val="24"/>
            <w:szCs w:val="24"/>
            <w:u w:val="none"/>
          </w:rPr>
          <w:fldChar w:fldCharType="begin"/>
        </w:r>
        <w:r w:rsidR="0046074B" w:rsidRPr="00245B8C">
          <w:rPr>
            <w:rFonts w:cstheme="minorHAnsi"/>
            <w:sz w:val="24"/>
            <w:szCs w:val="24"/>
          </w:rPr>
          <w:instrText xml:space="preserve"> XE "</w:instrText>
        </w:r>
        <w:r w:rsidR="0046074B" w:rsidRPr="00245B8C">
          <w:rPr>
            <w:rStyle w:val="Hyperlink"/>
            <w:rFonts w:cstheme="minorHAnsi"/>
            <w:b/>
            <w:bCs/>
            <w:color w:val="000000" w:themeColor="text1"/>
            <w:sz w:val="24"/>
            <w:szCs w:val="24"/>
            <w:u w:val="none"/>
          </w:rPr>
          <w:instrText>S. 256</w:instrText>
        </w:r>
        <w:r w:rsidR="0046074B" w:rsidRPr="00245B8C">
          <w:rPr>
            <w:rFonts w:cstheme="minorHAnsi"/>
            <w:sz w:val="24"/>
            <w:szCs w:val="24"/>
          </w:rPr>
          <w:instrText xml:space="preserve">" </w:instrText>
        </w:r>
        <w:r w:rsidR="0046074B" w:rsidRPr="00245B8C">
          <w:rPr>
            <w:rStyle w:val="Hyperlink"/>
            <w:rFonts w:cstheme="minorHAnsi"/>
            <w:b/>
            <w:bCs/>
            <w:color w:val="000000" w:themeColor="text1"/>
            <w:sz w:val="24"/>
            <w:szCs w:val="24"/>
            <w:u w:val="none"/>
          </w:rPr>
          <w:fldChar w:fldCharType="end"/>
        </w:r>
      </w:hyperlink>
      <w:r w:rsidR="0046074B" w:rsidRPr="00245B8C">
        <w:rPr>
          <w:rFonts w:cstheme="minorHAnsi"/>
          <w:b/>
          <w:bCs/>
          <w:color w:val="000000" w:themeColor="text1"/>
          <w:sz w:val="24"/>
          <w:szCs w:val="24"/>
        </w:rPr>
        <w:t xml:space="preserve">  Sunscreen</w:t>
      </w:r>
      <w:r w:rsidR="009F6A5B">
        <w:rPr>
          <w:rFonts w:cstheme="minorHAnsi"/>
          <w:b/>
          <w:bCs/>
          <w:color w:val="000000" w:themeColor="text1"/>
          <w:sz w:val="24"/>
          <w:szCs w:val="24"/>
        </w:rPr>
        <w:t xml:space="preserve"> in Schools</w:t>
      </w:r>
      <w:r w:rsidR="0046074B" w:rsidRPr="00245B8C">
        <w:rPr>
          <w:rFonts w:cstheme="minorHAnsi"/>
          <w:b/>
          <w:bCs/>
          <w:color w:val="000000" w:themeColor="text1"/>
          <w:sz w:val="24"/>
          <w:szCs w:val="24"/>
        </w:rPr>
        <w:t xml:space="preserve">    Sen. M. Johnson</w:t>
      </w:r>
      <w:r w:rsidR="0046074B" w:rsidRPr="00245B8C">
        <w:rPr>
          <w:rFonts w:cstheme="minorHAnsi"/>
          <w:b/>
          <w:bCs/>
          <w:color w:val="000000" w:themeColor="text1"/>
          <w:sz w:val="24"/>
          <w:szCs w:val="24"/>
        </w:rPr>
        <w:fldChar w:fldCharType="begin"/>
      </w:r>
      <w:r w:rsidR="0046074B" w:rsidRPr="00245B8C">
        <w:rPr>
          <w:rFonts w:cstheme="minorHAnsi"/>
          <w:sz w:val="24"/>
          <w:szCs w:val="24"/>
        </w:rPr>
        <w:instrText xml:space="preserve"> XE "</w:instrText>
      </w:r>
      <w:r w:rsidR="0046074B" w:rsidRPr="00245B8C">
        <w:rPr>
          <w:rFonts w:cstheme="minorHAnsi"/>
          <w:b/>
          <w:bCs/>
          <w:color w:val="000000" w:themeColor="text1"/>
          <w:sz w:val="24"/>
          <w:szCs w:val="24"/>
        </w:rPr>
        <w:instrText>Sen. Johnson, M.</w:instrText>
      </w:r>
      <w:r w:rsidR="0046074B" w:rsidRPr="00245B8C">
        <w:rPr>
          <w:rFonts w:cstheme="minorHAnsi"/>
          <w:sz w:val="24"/>
          <w:szCs w:val="24"/>
        </w:rPr>
        <w:instrText xml:space="preserve">" </w:instrText>
      </w:r>
      <w:r w:rsidR="0046074B" w:rsidRPr="00245B8C">
        <w:rPr>
          <w:rFonts w:cstheme="minorHAnsi"/>
          <w:b/>
          <w:bCs/>
          <w:color w:val="000000" w:themeColor="text1"/>
          <w:sz w:val="24"/>
          <w:szCs w:val="24"/>
        </w:rPr>
        <w:fldChar w:fldCharType="end"/>
      </w:r>
      <w:r w:rsidR="0046074B" w:rsidRPr="00245B8C">
        <w:rPr>
          <w:rFonts w:cstheme="minorHAnsi"/>
          <w:b/>
          <w:bCs/>
          <w:color w:val="000000" w:themeColor="text1"/>
          <w:sz w:val="24"/>
          <w:szCs w:val="24"/>
        </w:rPr>
        <w:t xml:space="preserve"> </w:t>
      </w:r>
    </w:p>
    <w:p w14:paraId="0B4DAB94" w14:textId="204D50EC" w:rsidR="0046074B" w:rsidRPr="0046074B" w:rsidRDefault="00550150" w:rsidP="002439AD">
      <w:pPr>
        <w:spacing w:after="360" w:line="260" w:lineRule="exact"/>
        <w:rPr>
          <w:rFonts w:cstheme="minorHAnsi"/>
          <w:color w:val="000000" w:themeColor="text1"/>
        </w:rPr>
      </w:pPr>
      <w:hyperlink r:id="rId17" w:history="1">
        <w:r w:rsidR="0046074B" w:rsidRPr="0046074B">
          <w:rPr>
            <w:rStyle w:val="Hyperlink"/>
            <w:rFonts w:cstheme="minorHAnsi"/>
            <w:color w:val="000000" w:themeColor="text1"/>
            <w:u w:val="none"/>
          </w:rPr>
          <w:t>s. 256</w:t>
        </w:r>
      </w:hyperlink>
      <w:r w:rsidR="0046074B" w:rsidRPr="0046074B">
        <w:rPr>
          <w:rStyle w:val="Hyperlink"/>
          <w:rFonts w:cstheme="minorHAnsi"/>
          <w:color w:val="000000" w:themeColor="text1"/>
          <w:u w:val="none"/>
        </w:rPr>
        <w:t xml:space="preserve"> </w:t>
      </w:r>
      <w:r w:rsidR="0046074B" w:rsidRPr="0046074B">
        <w:rPr>
          <w:rFonts w:cstheme="minorHAnsi"/>
          <w:color w:val="000000" w:themeColor="text1"/>
        </w:rPr>
        <w:t xml:space="preserve">would allow public schools to permit students to possess and use certain types of </w:t>
      </w:r>
      <w:r w:rsidR="0009632F" w:rsidRPr="0046074B">
        <w:rPr>
          <w:rFonts w:cstheme="minorHAnsi"/>
          <w:color w:val="000000" w:themeColor="text1"/>
        </w:rPr>
        <w:t>sunscreens</w:t>
      </w:r>
      <w:r w:rsidR="0046074B" w:rsidRPr="0046074B">
        <w:rPr>
          <w:rFonts w:cstheme="minorHAnsi"/>
          <w:color w:val="000000" w:themeColor="text1"/>
        </w:rPr>
        <w:fldChar w:fldCharType="begin"/>
      </w:r>
      <w:r w:rsidR="0046074B" w:rsidRPr="0046074B">
        <w:rPr>
          <w:rFonts w:cstheme="minorHAnsi"/>
        </w:rPr>
        <w:instrText xml:space="preserve"> XE "</w:instrText>
      </w:r>
      <w:r w:rsidR="0046074B" w:rsidRPr="0046074B">
        <w:rPr>
          <w:rFonts w:cstheme="minorHAnsi"/>
          <w:color w:val="000000" w:themeColor="text1"/>
        </w:rPr>
        <w:instrText>sunscreen</w:instrText>
      </w:r>
      <w:r w:rsidR="0046074B" w:rsidRPr="0046074B">
        <w:rPr>
          <w:rFonts w:cstheme="minorHAnsi"/>
        </w:rPr>
        <w:instrText xml:space="preserve">" </w:instrText>
      </w:r>
      <w:r w:rsidR="0046074B" w:rsidRPr="0046074B">
        <w:rPr>
          <w:rFonts w:cstheme="minorHAnsi"/>
          <w:color w:val="000000" w:themeColor="text1"/>
        </w:rPr>
        <w:fldChar w:fldCharType="end"/>
      </w:r>
      <w:r w:rsidR="0046074B" w:rsidRPr="0046074B">
        <w:rPr>
          <w:rFonts w:cstheme="minorHAnsi"/>
          <w:color w:val="000000" w:themeColor="text1"/>
        </w:rPr>
        <w:t xml:space="preserve"> on school property and at school-sponsored events, provided they have written parental consent. </w:t>
      </w:r>
    </w:p>
    <w:p w14:paraId="4D6A1A25" w14:textId="5DB878A1" w:rsidR="0046074B" w:rsidRDefault="003B5592" w:rsidP="00021639">
      <w:pPr>
        <w:spacing w:after="240" w:line="260" w:lineRule="exact"/>
        <w:jc w:val="center"/>
        <w:rPr>
          <w:rFonts w:cstheme="minorHAnsi"/>
          <w:b/>
          <w:bCs/>
          <w:color w:val="000000" w:themeColor="text1"/>
          <w:sz w:val="28"/>
          <w:szCs w:val="28"/>
        </w:rPr>
      </w:pPr>
      <w:r>
        <w:rPr>
          <w:rFonts w:cstheme="minorHAnsi"/>
          <w:b/>
          <w:bCs/>
          <w:color w:val="000000" w:themeColor="text1"/>
          <w:sz w:val="28"/>
          <w:szCs w:val="28"/>
        </w:rPr>
        <w:t>Judiciary</w:t>
      </w:r>
    </w:p>
    <w:p w14:paraId="0D1138A6" w14:textId="39ECF0F9" w:rsidR="003B5592" w:rsidRPr="00245B8C" w:rsidRDefault="003B5592" w:rsidP="00BF2DEF">
      <w:pPr>
        <w:spacing w:after="30" w:line="260" w:lineRule="exact"/>
        <w:rPr>
          <w:rFonts w:cstheme="minorHAnsi"/>
          <w:sz w:val="24"/>
          <w:szCs w:val="24"/>
        </w:rPr>
      </w:pPr>
      <w:r w:rsidRPr="00245B8C">
        <w:rPr>
          <w:rFonts w:cstheme="minorHAnsi"/>
          <w:b/>
          <w:bCs/>
          <w:sz w:val="24"/>
          <w:szCs w:val="24"/>
        </w:rPr>
        <w:t>H. 4042</w:t>
      </w:r>
      <w:r w:rsidR="00722B3E" w:rsidRPr="00245B8C">
        <w:rPr>
          <w:rFonts w:cstheme="minorHAnsi"/>
          <w:b/>
          <w:bCs/>
          <w:sz w:val="24"/>
          <w:szCs w:val="24"/>
        </w:rPr>
        <w:fldChar w:fldCharType="begin"/>
      </w:r>
      <w:r w:rsidR="00722B3E" w:rsidRPr="00245B8C">
        <w:rPr>
          <w:rFonts w:cstheme="minorHAnsi"/>
          <w:sz w:val="24"/>
          <w:szCs w:val="24"/>
        </w:rPr>
        <w:instrText xml:space="preserve"> XE "</w:instrText>
      </w:r>
      <w:r w:rsidR="00722B3E" w:rsidRPr="00245B8C">
        <w:rPr>
          <w:rFonts w:cstheme="minorHAnsi"/>
          <w:b/>
          <w:bCs/>
          <w:sz w:val="24"/>
          <w:szCs w:val="24"/>
        </w:rPr>
        <w:instrText>H. 4042</w:instrText>
      </w:r>
      <w:r w:rsidR="00722B3E" w:rsidRPr="00245B8C">
        <w:rPr>
          <w:rFonts w:cstheme="minorHAnsi"/>
          <w:sz w:val="24"/>
          <w:szCs w:val="24"/>
        </w:rPr>
        <w:instrText xml:space="preserve">" </w:instrText>
      </w:r>
      <w:r w:rsidR="00722B3E" w:rsidRPr="00245B8C">
        <w:rPr>
          <w:rFonts w:cstheme="minorHAnsi"/>
          <w:b/>
          <w:bCs/>
          <w:sz w:val="24"/>
          <w:szCs w:val="24"/>
        </w:rPr>
        <w:fldChar w:fldCharType="end"/>
      </w:r>
      <w:r w:rsidRPr="00245B8C">
        <w:rPr>
          <w:rFonts w:cstheme="minorHAnsi"/>
          <w:b/>
          <w:bCs/>
          <w:sz w:val="24"/>
          <w:szCs w:val="24"/>
        </w:rPr>
        <w:t xml:space="preserve"> </w:t>
      </w:r>
      <w:r w:rsidR="003351E0" w:rsidRPr="00245B8C">
        <w:rPr>
          <w:rFonts w:cstheme="minorHAnsi"/>
          <w:b/>
          <w:bCs/>
          <w:sz w:val="24"/>
          <w:szCs w:val="24"/>
        </w:rPr>
        <w:t xml:space="preserve"> </w:t>
      </w:r>
      <w:r w:rsidRPr="00245B8C">
        <w:rPr>
          <w:rFonts w:cstheme="minorHAnsi"/>
          <w:b/>
          <w:bCs/>
          <w:sz w:val="24"/>
          <w:szCs w:val="24"/>
        </w:rPr>
        <w:t xml:space="preserve">Antisemitism as a Listed Discriminatory Act  </w:t>
      </w:r>
      <w:r w:rsidR="003351E0" w:rsidRPr="00245B8C">
        <w:rPr>
          <w:rFonts w:cstheme="minorHAnsi"/>
          <w:b/>
          <w:bCs/>
          <w:sz w:val="24"/>
          <w:szCs w:val="24"/>
        </w:rPr>
        <w:t xml:space="preserve">  </w:t>
      </w:r>
      <w:r w:rsidRPr="00245B8C">
        <w:rPr>
          <w:rFonts w:cstheme="minorHAnsi"/>
          <w:b/>
          <w:bCs/>
          <w:sz w:val="24"/>
          <w:szCs w:val="24"/>
        </w:rPr>
        <w:t>Rep. Bernstein</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Rep. Bernstein</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p>
    <w:p w14:paraId="68B6E21D" w14:textId="0E3CAF0C" w:rsidR="003B5592" w:rsidRDefault="003B5592" w:rsidP="003B5592">
      <w:pPr>
        <w:rPr>
          <w:b/>
          <w:bCs/>
        </w:rPr>
      </w:pPr>
      <w:r w:rsidRPr="00610E04">
        <w:t>A proposal to</w:t>
      </w:r>
      <w:r>
        <w:t xml:space="preserve"> incorporate the International Holocaust Remembrance Alliance definition of </w:t>
      </w:r>
      <w:r w:rsidRPr="00065F8B">
        <w:rPr>
          <w:i/>
          <w:iCs/>
        </w:rPr>
        <w:t>antisemitism</w:t>
      </w:r>
      <w:r>
        <w:t xml:space="preserve"> into </w:t>
      </w:r>
      <w:r w:rsidR="003351E0">
        <w:t>the South Carolina</w:t>
      </w:r>
      <w:r>
        <w:t xml:space="preserve"> </w:t>
      </w:r>
      <w:r w:rsidR="003351E0">
        <w:t>C</w:t>
      </w:r>
      <w:r>
        <w:t>ode</w:t>
      </w:r>
      <w:r w:rsidR="003351E0">
        <w:t xml:space="preserve"> of Laws</w:t>
      </w:r>
      <w:r>
        <w:t xml:space="preserve"> for purposes of protecting South Carolinian</w:t>
      </w:r>
      <w:r w:rsidR="003351E0">
        <w:t>’</w:t>
      </w:r>
      <w:r>
        <w:t>s civil rights, as well as for reviewing policies, laws, and regulations prohibiting discriminatory acts to include acts of antisemitism</w:t>
      </w:r>
      <w:r w:rsidR="00B3214D">
        <w:fldChar w:fldCharType="begin"/>
      </w:r>
      <w:r w:rsidR="00B3214D">
        <w:instrText xml:space="preserve"> XE "</w:instrText>
      </w:r>
      <w:r w:rsidR="00B3214D" w:rsidRPr="002D7F2E">
        <w:instrText>antisemitism</w:instrText>
      </w:r>
      <w:r w:rsidR="00B3214D">
        <w:instrText xml:space="preserve">" </w:instrText>
      </w:r>
      <w:r w:rsidR="00B3214D">
        <w:fldChar w:fldCharType="end"/>
      </w:r>
      <w:r w:rsidR="00B3214D">
        <w:fldChar w:fldCharType="begin"/>
      </w:r>
      <w:r w:rsidR="00B3214D">
        <w:instrText xml:space="preserve"> XE "</w:instrText>
      </w:r>
      <w:r w:rsidR="00B3214D" w:rsidRPr="0015378C">
        <w:instrText>antisemitism</w:instrText>
      </w:r>
      <w:r w:rsidR="00B3214D">
        <w:instrText xml:space="preserve">" </w:instrText>
      </w:r>
      <w:r w:rsidR="00B3214D">
        <w:fldChar w:fldCharType="end"/>
      </w:r>
      <w:r>
        <w:t>.</w:t>
      </w:r>
    </w:p>
    <w:p w14:paraId="3736320F" w14:textId="77777777" w:rsidR="002439AD" w:rsidRDefault="002439AD" w:rsidP="00BF2DEF">
      <w:pPr>
        <w:spacing w:after="30" w:line="260" w:lineRule="exact"/>
        <w:rPr>
          <w:rFonts w:cstheme="minorHAnsi"/>
          <w:b/>
          <w:bCs/>
          <w:sz w:val="24"/>
          <w:szCs w:val="24"/>
        </w:rPr>
      </w:pPr>
      <w:r>
        <w:rPr>
          <w:rFonts w:cstheme="minorHAnsi"/>
          <w:b/>
          <w:bCs/>
          <w:sz w:val="24"/>
          <w:szCs w:val="24"/>
        </w:rPr>
        <w:br w:type="page"/>
      </w:r>
    </w:p>
    <w:p w14:paraId="4B0D5A03" w14:textId="4D43A5A3"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4044</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H. 4044</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r w:rsidRPr="00245B8C">
        <w:rPr>
          <w:rFonts w:cstheme="minorHAnsi"/>
          <w:b/>
          <w:bCs/>
          <w:sz w:val="24"/>
          <w:szCs w:val="24"/>
        </w:rPr>
        <w:t xml:space="preserve"> Department of Revenue Document Disclosures</w:t>
      </w:r>
      <w:r w:rsidR="00722B3E" w:rsidRPr="00245B8C">
        <w:rPr>
          <w:rFonts w:cstheme="minorHAnsi"/>
          <w:b/>
          <w:bCs/>
          <w:sz w:val="24"/>
          <w:szCs w:val="24"/>
        </w:rPr>
        <w:t xml:space="preserve">    </w:t>
      </w:r>
      <w:r w:rsidRPr="00245B8C">
        <w:rPr>
          <w:rFonts w:cstheme="minorHAnsi"/>
          <w:b/>
          <w:bCs/>
          <w:sz w:val="24"/>
          <w:szCs w:val="24"/>
        </w:rPr>
        <w:t>Rep. Ballentine</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Rep. Ballentine</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p>
    <w:p w14:paraId="5A42F902" w14:textId="79A53CD6" w:rsidR="003B5592" w:rsidRDefault="003B5592" w:rsidP="003B5592">
      <w:pPr>
        <w:rPr>
          <w:b/>
          <w:bCs/>
        </w:rPr>
      </w:pPr>
      <w:r>
        <w:t xml:space="preserve">If enacted, this bill would set out the documents which </w:t>
      </w:r>
      <w:r w:rsidR="00774F9D">
        <w:t>the</w:t>
      </w:r>
      <w:r>
        <w:t xml:space="preserve"> South Carolina Department of Revenue</w:t>
      </w:r>
      <w:r w:rsidR="00B3214D">
        <w:fldChar w:fldCharType="begin"/>
      </w:r>
      <w:r w:rsidR="00B3214D">
        <w:instrText xml:space="preserve"> XE "</w:instrText>
      </w:r>
      <w:r w:rsidR="00B3214D" w:rsidRPr="002D7F2E">
        <w:instrText>Department of Revenue</w:instrText>
      </w:r>
      <w:r w:rsidR="00B3214D">
        <w:instrText xml:space="preserve">" </w:instrText>
      </w:r>
      <w:r w:rsidR="00B3214D">
        <w:fldChar w:fldCharType="end"/>
      </w:r>
      <w:r>
        <w:t xml:space="preserve"> would have to disclose to requesters in Medicaid</w:t>
      </w:r>
      <w:r w:rsidR="00B3214D">
        <w:fldChar w:fldCharType="begin"/>
      </w:r>
      <w:r w:rsidR="00B3214D">
        <w:instrText xml:space="preserve"> XE "</w:instrText>
      </w:r>
      <w:r w:rsidR="00B3214D" w:rsidRPr="002D7F2E">
        <w:instrText>Medicaid</w:instrText>
      </w:r>
      <w:r w:rsidR="00B3214D">
        <w:instrText xml:space="preserve">:fraud" </w:instrText>
      </w:r>
      <w:r w:rsidR="00B3214D">
        <w:fldChar w:fldCharType="end"/>
      </w:r>
      <w:r>
        <w:t xml:space="preserve"> fraud cases, federal grand jury investigations, subpoenas issued by the South Carolina Attorney General</w:t>
      </w:r>
      <w:r w:rsidR="00B3214D">
        <w:fldChar w:fldCharType="begin"/>
      </w:r>
      <w:r w:rsidR="00B3214D">
        <w:instrText xml:space="preserve"> XE "</w:instrText>
      </w:r>
      <w:r w:rsidR="00B3214D" w:rsidRPr="00876CED">
        <w:instrText>Attorney General</w:instrText>
      </w:r>
      <w:r w:rsidR="00B3214D">
        <w:instrText xml:space="preserve">" </w:instrText>
      </w:r>
      <w:r w:rsidR="00B3214D">
        <w:fldChar w:fldCharType="end"/>
      </w:r>
      <w:r>
        <w:t>, the US Attorney, in criminal investigations, and in criminal judicial proceedings, so long as the documents are related to the tax information being sought.</w:t>
      </w:r>
    </w:p>
    <w:p w14:paraId="5657AC59" w14:textId="667CD0E6"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4061</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H. 4061</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r w:rsidRPr="00245B8C">
        <w:rPr>
          <w:rFonts w:cstheme="minorHAnsi"/>
          <w:b/>
          <w:bCs/>
          <w:sz w:val="24"/>
          <w:szCs w:val="24"/>
        </w:rPr>
        <w:t xml:space="preserve"> </w:t>
      </w:r>
      <w:r w:rsidR="003351E0" w:rsidRPr="00245B8C">
        <w:rPr>
          <w:rFonts w:cstheme="minorHAnsi"/>
          <w:b/>
          <w:bCs/>
          <w:sz w:val="24"/>
          <w:szCs w:val="24"/>
        </w:rPr>
        <w:t xml:space="preserve"> </w:t>
      </w:r>
      <w:r w:rsidRPr="00245B8C">
        <w:rPr>
          <w:rFonts w:cstheme="minorHAnsi"/>
          <w:b/>
          <w:bCs/>
          <w:sz w:val="24"/>
          <w:szCs w:val="24"/>
        </w:rPr>
        <w:t xml:space="preserve">No State Action against Firearms and Ammunition Producers and Sellers </w:t>
      </w:r>
      <w:r w:rsidR="003351E0" w:rsidRPr="00245B8C">
        <w:rPr>
          <w:rFonts w:cstheme="minorHAnsi"/>
          <w:b/>
          <w:bCs/>
          <w:sz w:val="24"/>
          <w:szCs w:val="24"/>
        </w:rPr>
        <w:t xml:space="preserve">  </w:t>
      </w:r>
      <w:r w:rsidRPr="00245B8C">
        <w:rPr>
          <w:rFonts w:cstheme="minorHAnsi"/>
          <w:b/>
          <w:bCs/>
          <w:sz w:val="24"/>
          <w:szCs w:val="24"/>
        </w:rPr>
        <w:t xml:space="preserve"> Rep. Beach</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Rep. Beach</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p>
    <w:p w14:paraId="7C7BBE60" w14:textId="5A08F887" w:rsidR="003B5592" w:rsidRDefault="003B5592" w:rsidP="003B5592">
      <w:r>
        <w:t>This legislative effort would stop state or local governments from</w:t>
      </w:r>
      <w:r w:rsidR="00A53AE5">
        <w:fldChar w:fldCharType="begin"/>
      </w:r>
      <w:r w:rsidR="00A53AE5">
        <w:instrText xml:space="preserve"> XE "</w:instrText>
      </w:r>
      <w:r w:rsidR="00A53AE5" w:rsidRPr="00847E95">
        <w:instrText>guns</w:instrText>
      </w:r>
      <w:r w:rsidR="00A53AE5">
        <w:instrText xml:space="preserve">" </w:instrText>
      </w:r>
      <w:r w:rsidR="00A53AE5">
        <w:fldChar w:fldCharType="end"/>
      </w:r>
      <w:r>
        <w:t xml:space="preserve"> bringing civil lawsuits</w:t>
      </w:r>
      <w:r w:rsidR="00476034">
        <w:fldChar w:fldCharType="begin"/>
      </w:r>
      <w:r w:rsidR="00476034">
        <w:instrText xml:space="preserve"> XE "</w:instrText>
      </w:r>
      <w:r w:rsidR="00F65945">
        <w:instrText xml:space="preserve">guns:no state or local governments </w:instrText>
      </w:r>
      <w:r w:rsidR="00476034" w:rsidRPr="00ED692A">
        <w:instrText>civil lawsuits</w:instrText>
      </w:r>
      <w:r w:rsidR="00476034">
        <w:instrText xml:space="preserve">" </w:instrText>
      </w:r>
      <w:r w:rsidR="00476034">
        <w:fldChar w:fldCharType="end"/>
      </w:r>
      <w:r>
        <w:t xml:space="preserve"> against firearm</w:t>
      </w:r>
      <w:r w:rsidR="00476034">
        <w:fldChar w:fldCharType="begin"/>
      </w:r>
      <w:r w:rsidR="00476034">
        <w:instrText xml:space="preserve"> XE "</w:instrText>
      </w:r>
      <w:r w:rsidR="00476034" w:rsidRPr="000F400F">
        <w:instrText>firearm</w:instrText>
      </w:r>
      <w:r w:rsidR="00476034">
        <w:instrText>" \t "</w:instrText>
      </w:r>
      <w:r w:rsidR="00476034" w:rsidRPr="00540572">
        <w:rPr>
          <w:rFonts w:cstheme="minorHAnsi"/>
          <w:i/>
        </w:rPr>
        <w:instrText>See</w:instrText>
      </w:r>
      <w:r w:rsidR="00476034" w:rsidRPr="00540572">
        <w:rPr>
          <w:rFonts w:cstheme="minorHAnsi"/>
        </w:rPr>
        <w:instrText xml:space="preserve"> guns</w:instrText>
      </w:r>
      <w:r w:rsidR="00476034">
        <w:instrText xml:space="preserve">" </w:instrText>
      </w:r>
      <w:r w:rsidR="00476034">
        <w:fldChar w:fldCharType="end"/>
      </w:r>
      <w:r>
        <w:t xml:space="preserve"> or ammunition</w:t>
      </w:r>
      <w:r w:rsidR="00476034">
        <w:fldChar w:fldCharType="begin"/>
      </w:r>
      <w:r w:rsidR="00476034">
        <w:instrText xml:space="preserve"> XE "</w:instrText>
      </w:r>
      <w:r w:rsidR="00F65945">
        <w:instrText>guns:</w:instrText>
      </w:r>
      <w:r w:rsidR="00476034" w:rsidRPr="00ED692A">
        <w:instrText>ammunition</w:instrText>
      </w:r>
      <w:r w:rsidR="00476034">
        <w:instrText xml:space="preserve">" </w:instrText>
      </w:r>
      <w:r w:rsidR="00476034">
        <w:fldChar w:fldCharType="end"/>
      </w:r>
      <w:r>
        <w:t xml:space="preserve"> manufacturers</w:t>
      </w:r>
      <w:r w:rsidR="00476034">
        <w:fldChar w:fldCharType="begin"/>
      </w:r>
      <w:r w:rsidR="00476034">
        <w:instrText xml:space="preserve"> XE "</w:instrText>
      </w:r>
      <w:r w:rsidR="00F65945">
        <w:instrText>guns:</w:instrText>
      </w:r>
      <w:r w:rsidR="00476034" w:rsidRPr="00ED692A">
        <w:instrText>firearm or ammunition manufacturers</w:instrText>
      </w:r>
      <w:r w:rsidR="00476034">
        <w:instrText xml:space="preserve">" </w:instrText>
      </w:r>
      <w:r w:rsidR="00476034">
        <w:fldChar w:fldCharType="end"/>
      </w:r>
      <w:r>
        <w:t>, distributors, or dealers on account of their lawful design, marketing, distribution, or sale of their products.  On the other hand, individuals would retain the right to file these legal actions.</w:t>
      </w:r>
    </w:p>
    <w:p w14:paraId="3243663B" w14:textId="381E7E84"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4063</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H. 4063</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r w:rsidRPr="00245B8C">
        <w:rPr>
          <w:rFonts w:cstheme="minorHAnsi"/>
          <w:b/>
          <w:bCs/>
          <w:sz w:val="24"/>
          <w:szCs w:val="24"/>
        </w:rPr>
        <w:t xml:space="preserve"> </w:t>
      </w:r>
      <w:r w:rsidR="003351E0" w:rsidRPr="00245B8C">
        <w:rPr>
          <w:rFonts w:cstheme="minorHAnsi"/>
          <w:b/>
          <w:bCs/>
          <w:sz w:val="24"/>
          <w:szCs w:val="24"/>
        </w:rPr>
        <w:t xml:space="preserve"> </w:t>
      </w:r>
      <w:r w:rsidRPr="00245B8C">
        <w:rPr>
          <w:rFonts w:cstheme="minorHAnsi"/>
          <w:b/>
          <w:bCs/>
          <w:sz w:val="24"/>
          <w:szCs w:val="24"/>
        </w:rPr>
        <w:t xml:space="preserve">Public Election Ballot </w:t>
      </w:r>
      <w:r w:rsidR="00017253" w:rsidRPr="00245B8C">
        <w:rPr>
          <w:rFonts w:cstheme="minorHAnsi"/>
          <w:b/>
          <w:bCs/>
          <w:sz w:val="24"/>
          <w:szCs w:val="24"/>
        </w:rPr>
        <w:t>Hand-Counts</w:t>
      </w:r>
      <w:r w:rsidRPr="00245B8C">
        <w:rPr>
          <w:rFonts w:cstheme="minorHAnsi"/>
          <w:b/>
          <w:bCs/>
          <w:sz w:val="24"/>
          <w:szCs w:val="24"/>
        </w:rPr>
        <w:t xml:space="preserve">  </w:t>
      </w:r>
      <w:r w:rsidR="003351E0" w:rsidRPr="00245B8C">
        <w:rPr>
          <w:rFonts w:cstheme="minorHAnsi"/>
          <w:b/>
          <w:bCs/>
          <w:sz w:val="24"/>
          <w:szCs w:val="24"/>
        </w:rPr>
        <w:t xml:space="preserve">  </w:t>
      </w:r>
      <w:r w:rsidRPr="00245B8C">
        <w:rPr>
          <w:rFonts w:cstheme="minorHAnsi"/>
          <w:b/>
          <w:bCs/>
          <w:sz w:val="24"/>
          <w:szCs w:val="24"/>
        </w:rPr>
        <w:t>Rep. Blackwell</w:t>
      </w:r>
      <w:r w:rsidR="003351E0" w:rsidRPr="00245B8C">
        <w:rPr>
          <w:rFonts w:cstheme="minorHAnsi"/>
          <w:b/>
          <w:bCs/>
          <w:sz w:val="24"/>
          <w:szCs w:val="24"/>
        </w:rPr>
        <w:fldChar w:fldCharType="begin"/>
      </w:r>
      <w:r w:rsidR="003351E0" w:rsidRPr="00245B8C">
        <w:rPr>
          <w:rFonts w:cstheme="minorHAnsi"/>
          <w:sz w:val="24"/>
          <w:szCs w:val="24"/>
        </w:rPr>
        <w:instrText xml:space="preserve"> XE "</w:instrText>
      </w:r>
      <w:r w:rsidR="003351E0" w:rsidRPr="00245B8C">
        <w:rPr>
          <w:rFonts w:cstheme="minorHAnsi"/>
          <w:b/>
          <w:bCs/>
          <w:sz w:val="24"/>
          <w:szCs w:val="24"/>
        </w:rPr>
        <w:instrText>Rep. Blackwell</w:instrText>
      </w:r>
      <w:r w:rsidR="003351E0" w:rsidRPr="00245B8C">
        <w:rPr>
          <w:rFonts w:cstheme="minorHAnsi"/>
          <w:sz w:val="24"/>
          <w:szCs w:val="24"/>
        </w:rPr>
        <w:instrText xml:space="preserve">" </w:instrText>
      </w:r>
      <w:r w:rsidR="003351E0" w:rsidRPr="00245B8C">
        <w:rPr>
          <w:rFonts w:cstheme="minorHAnsi"/>
          <w:b/>
          <w:bCs/>
          <w:sz w:val="24"/>
          <w:szCs w:val="24"/>
        </w:rPr>
        <w:fldChar w:fldCharType="end"/>
      </w:r>
    </w:p>
    <w:p w14:paraId="7CD0F999" w14:textId="6AB4339C" w:rsidR="003B5592" w:rsidRDefault="003B5592" w:rsidP="003B5592">
      <w:r>
        <w:t>If enacted, any hand-count audits after elections</w:t>
      </w:r>
      <w:r w:rsidR="00A53AE5">
        <w:fldChar w:fldCharType="begin"/>
      </w:r>
      <w:r w:rsidR="00A53AE5">
        <w:instrText xml:space="preserve"> XE "</w:instrText>
      </w:r>
      <w:r w:rsidR="00A53AE5" w:rsidRPr="00732514">
        <w:instrText>election</w:instrText>
      </w:r>
      <w:r w:rsidR="00A53AE5">
        <w:instrText>s:</w:instrText>
      </w:r>
      <w:r w:rsidR="00A53AE5" w:rsidRPr="00732514">
        <w:instrText>audits</w:instrText>
      </w:r>
      <w:r w:rsidR="00A53AE5">
        <w:instrText xml:space="preserve"> </w:instrText>
      </w:r>
      <w:r w:rsidR="00A53AE5" w:rsidRPr="00732514">
        <w:instrText>done in public</w:instrText>
      </w:r>
      <w:r w:rsidR="00A53AE5">
        <w:instrText xml:space="preserve">" </w:instrText>
      </w:r>
      <w:r w:rsidR="00A53AE5">
        <w:fldChar w:fldCharType="end"/>
      </w:r>
      <w:r>
        <w:t xml:space="preserve"> would have to be done in public.</w:t>
      </w:r>
    </w:p>
    <w:p w14:paraId="78046B2C" w14:textId="3E113335"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4066</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H.</w:instrText>
      </w:r>
      <w:r w:rsidR="00BF2DEF" w:rsidRPr="00245B8C">
        <w:rPr>
          <w:rFonts w:cstheme="minorHAnsi"/>
          <w:b/>
          <w:bCs/>
          <w:sz w:val="24"/>
          <w:szCs w:val="24"/>
        </w:rPr>
        <w:instrText xml:space="preserve"> </w:instrText>
      </w:r>
      <w:r w:rsidR="00A53AE5" w:rsidRPr="00245B8C">
        <w:rPr>
          <w:rFonts w:cstheme="minorHAnsi"/>
          <w:b/>
          <w:bCs/>
          <w:sz w:val="24"/>
          <w:szCs w:val="24"/>
        </w:rPr>
        <w:instrText>4066</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r w:rsidRPr="00245B8C">
        <w:rPr>
          <w:rFonts w:cstheme="minorHAnsi"/>
          <w:b/>
          <w:bCs/>
          <w:sz w:val="24"/>
          <w:szCs w:val="24"/>
        </w:rPr>
        <w:t xml:space="preserve"> State Executive Commission Election Protests </w:t>
      </w:r>
      <w:r w:rsidR="00722B3E" w:rsidRPr="00245B8C">
        <w:rPr>
          <w:rFonts w:cstheme="minorHAnsi"/>
          <w:b/>
          <w:bCs/>
          <w:sz w:val="24"/>
          <w:szCs w:val="24"/>
        </w:rPr>
        <w:t xml:space="preserve">  </w:t>
      </w:r>
      <w:r w:rsidRPr="00245B8C">
        <w:rPr>
          <w:rFonts w:cstheme="minorHAnsi"/>
          <w:b/>
          <w:bCs/>
          <w:sz w:val="24"/>
          <w:szCs w:val="24"/>
        </w:rPr>
        <w:t xml:space="preserve"> Rep. B. Newton</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Rep.</w:instrText>
      </w:r>
      <w:r w:rsidR="00722B3E" w:rsidRPr="00245B8C">
        <w:rPr>
          <w:rFonts w:cstheme="minorHAnsi"/>
          <w:b/>
          <w:bCs/>
          <w:sz w:val="24"/>
          <w:szCs w:val="24"/>
        </w:rPr>
        <w:instrText xml:space="preserve"> </w:instrText>
      </w:r>
      <w:r w:rsidR="00A53AE5" w:rsidRPr="00245B8C">
        <w:rPr>
          <w:rFonts w:cstheme="minorHAnsi"/>
          <w:b/>
          <w:bCs/>
          <w:sz w:val="24"/>
          <w:szCs w:val="24"/>
        </w:rPr>
        <w:instrText>Newton</w:instrText>
      </w:r>
      <w:r w:rsidR="00722B3E" w:rsidRPr="00245B8C">
        <w:rPr>
          <w:rFonts w:cstheme="minorHAnsi"/>
          <w:b/>
          <w:bCs/>
          <w:sz w:val="24"/>
          <w:szCs w:val="24"/>
        </w:rPr>
        <w:instrText>, B.</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p>
    <w:p w14:paraId="5C907C48" w14:textId="7066B921" w:rsidR="003B5592" w:rsidRDefault="003B5592" w:rsidP="003B5592">
      <w:r>
        <w:t>This proposed legislation would limit state conventions</w:t>
      </w:r>
      <w:r w:rsidR="00B3214D">
        <w:fldChar w:fldCharType="begin"/>
      </w:r>
      <w:r w:rsidR="00B3214D">
        <w:instrText xml:space="preserve"> XE "</w:instrText>
      </w:r>
      <w:r w:rsidR="00B3214D" w:rsidRPr="00876CED">
        <w:instrText>state conventions</w:instrText>
      </w:r>
      <w:r w:rsidR="00B3214D">
        <w:instrText xml:space="preserve">" </w:instrText>
      </w:r>
      <w:r w:rsidR="00B3214D">
        <w:fldChar w:fldCharType="end"/>
      </w:r>
      <w:r>
        <w:t xml:space="preserve"> to a maximum of 649 delegates.  </w:t>
      </w:r>
      <w:r w:rsidR="00017253">
        <w:t>The state</w:t>
      </w:r>
      <w:r>
        <w:t xml:space="preserve"> executive committee would hear all election</w:t>
      </w:r>
      <w:r w:rsidR="00B3214D">
        <w:fldChar w:fldCharType="begin"/>
      </w:r>
      <w:r w:rsidR="00B3214D">
        <w:instrText xml:space="preserve"> XE "</w:instrText>
      </w:r>
      <w:r w:rsidR="00B3214D" w:rsidRPr="00876CED">
        <w:instrText>election</w:instrText>
      </w:r>
      <w:r w:rsidR="00B3214D">
        <w:instrText xml:space="preserve">:protests" </w:instrText>
      </w:r>
      <w:r w:rsidR="00B3214D">
        <w:fldChar w:fldCharType="end"/>
      </w:r>
      <w:r>
        <w:t xml:space="preserve"> </w:t>
      </w:r>
      <w:r w:rsidR="00722B3E">
        <w:t>protests and</w:t>
      </w:r>
      <w:r>
        <w:t xml:space="preserve"> require protest bonds to be posted by anyone contesting an election.  Before doing so, however, they would have to pass an appropriate resolution prior to that election being held.  Bonds are proposed to be capped at $5,000.  Successful protests would mean the bond posted would be returned to its poster.</w:t>
      </w:r>
    </w:p>
    <w:p w14:paraId="2DFCB564" w14:textId="540F44D8"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4067</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H. 4067</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r w:rsidRPr="00245B8C">
        <w:rPr>
          <w:rFonts w:cstheme="minorHAnsi"/>
          <w:b/>
          <w:bCs/>
          <w:sz w:val="24"/>
          <w:szCs w:val="24"/>
        </w:rPr>
        <w:t xml:space="preserve"> Wrongful Conviction Compensation Fund </w:t>
      </w:r>
      <w:r w:rsidR="00722B3E" w:rsidRPr="00245B8C">
        <w:rPr>
          <w:rFonts w:cstheme="minorHAnsi"/>
          <w:b/>
          <w:bCs/>
          <w:sz w:val="24"/>
          <w:szCs w:val="24"/>
        </w:rPr>
        <w:t xml:space="preserve">  </w:t>
      </w:r>
      <w:r w:rsidRPr="00245B8C">
        <w:rPr>
          <w:rFonts w:cstheme="minorHAnsi"/>
          <w:b/>
          <w:bCs/>
          <w:sz w:val="24"/>
          <w:szCs w:val="24"/>
        </w:rPr>
        <w:t xml:space="preserve"> Rep. J</w:t>
      </w:r>
      <w:r w:rsidR="00065F8B" w:rsidRPr="00245B8C">
        <w:rPr>
          <w:rFonts w:cstheme="minorHAnsi"/>
          <w:b/>
          <w:bCs/>
          <w:sz w:val="24"/>
          <w:szCs w:val="24"/>
        </w:rPr>
        <w:t>A</w:t>
      </w:r>
      <w:r w:rsidRPr="00245B8C">
        <w:rPr>
          <w:rFonts w:cstheme="minorHAnsi"/>
          <w:b/>
          <w:bCs/>
          <w:sz w:val="24"/>
          <w:szCs w:val="24"/>
        </w:rPr>
        <w:t xml:space="preserve"> Moore</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Rep. Moore</w:instrText>
      </w:r>
      <w:r w:rsidR="00722B3E" w:rsidRPr="00245B8C">
        <w:rPr>
          <w:rFonts w:cstheme="minorHAnsi"/>
          <w:b/>
          <w:bCs/>
          <w:sz w:val="24"/>
          <w:szCs w:val="24"/>
        </w:rPr>
        <w:instrText xml:space="preserve">, </w:instrText>
      </w:r>
      <w:r w:rsidR="00065F8B" w:rsidRPr="00245B8C">
        <w:rPr>
          <w:rFonts w:cstheme="minorHAnsi"/>
          <w:b/>
          <w:bCs/>
          <w:sz w:val="24"/>
          <w:szCs w:val="24"/>
        </w:rPr>
        <w:instrText>JA</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p>
    <w:p w14:paraId="52C791FF" w14:textId="50F98201" w:rsidR="003B5592" w:rsidRDefault="003B5592" w:rsidP="003B5592">
      <w:r>
        <w:t>Anyone found to have been wrongfully</w:t>
      </w:r>
      <w:r w:rsidR="0096297E">
        <w:fldChar w:fldCharType="begin"/>
      </w:r>
      <w:r w:rsidR="0096297E">
        <w:instrText xml:space="preserve"> XE "</w:instrText>
      </w:r>
      <w:r w:rsidR="0096297E" w:rsidRPr="00876CED">
        <w:instrText>wrongful</w:instrText>
      </w:r>
      <w:r w:rsidR="00D864FE">
        <w:instrText xml:space="preserve"> </w:instrText>
      </w:r>
      <w:r w:rsidR="0096297E" w:rsidRPr="00876CED">
        <w:instrText>conviction</w:instrText>
      </w:r>
      <w:r w:rsidR="0096297E">
        <w:instrText xml:space="preserve">" </w:instrText>
      </w:r>
      <w:r w:rsidR="0096297E">
        <w:fldChar w:fldCharType="end"/>
      </w:r>
      <w:r>
        <w:t xml:space="preserve"> sent to jail, and who meets the qualifications set out in this bill, could receive compensation for their losses.  Filers could seek $15,000 for each full year served, but their total recovery would be capped at $50,000.</w:t>
      </w:r>
    </w:p>
    <w:p w14:paraId="4D38C737" w14:textId="6D13A873"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H. 4068</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H. 4068</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r w:rsidR="00A53AE5" w:rsidRPr="00245B8C">
        <w:rPr>
          <w:rFonts w:cstheme="minorHAnsi"/>
          <w:b/>
          <w:bCs/>
          <w:sz w:val="24"/>
          <w:szCs w:val="24"/>
        </w:rPr>
        <w:t xml:space="preserve"> </w:t>
      </w:r>
      <w:r w:rsidRPr="00245B8C">
        <w:rPr>
          <w:rFonts w:cstheme="minorHAnsi"/>
          <w:b/>
          <w:bCs/>
          <w:sz w:val="24"/>
          <w:szCs w:val="24"/>
        </w:rPr>
        <w:t xml:space="preserve"> </w:t>
      </w:r>
      <w:r w:rsidR="00A53AE5" w:rsidRPr="00245B8C">
        <w:rPr>
          <w:rFonts w:cstheme="minorHAnsi"/>
          <w:b/>
          <w:bCs/>
          <w:sz w:val="24"/>
          <w:szCs w:val="24"/>
        </w:rPr>
        <w:t>Impeachment</w:t>
      </w:r>
      <w:r w:rsidR="0096297E" w:rsidRPr="00245B8C">
        <w:rPr>
          <w:rFonts w:cstheme="minorHAnsi"/>
          <w:b/>
          <w:bCs/>
          <w:sz w:val="24"/>
          <w:szCs w:val="24"/>
        </w:rPr>
        <w:fldChar w:fldCharType="begin"/>
      </w:r>
      <w:r w:rsidR="0096297E" w:rsidRPr="00245B8C">
        <w:rPr>
          <w:rFonts w:cstheme="minorHAnsi"/>
          <w:sz w:val="24"/>
          <w:szCs w:val="24"/>
        </w:rPr>
        <w:instrText xml:space="preserve"> XE "</w:instrText>
      </w:r>
      <w:r w:rsidR="005B3E8E">
        <w:rPr>
          <w:rFonts w:cstheme="minorHAnsi"/>
          <w:b/>
          <w:bCs/>
          <w:sz w:val="24"/>
          <w:szCs w:val="24"/>
        </w:rPr>
        <w:instrText>i</w:instrText>
      </w:r>
      <w:r w:rsidR="0096297E" w:rsidRPr="00245B8C">
        <w:rPr>
          <w:rFonts w:cstheme="minorHAnsi"/>
          <w:b/>
          <w:bCs/>
          <w:sz w:val="24"/>
          <w:szCs w:val="24"/>
        </w:rPr>
        <w:instrText>mpeachment</w:instrText>
      </w:r>
      <w:r w:rsidR="0096297E" w:rsidRPr="00245B8C">
        <w:rPr>
          <w:rFonts w:cstheme="minorHAnsi"/>
          <w:sz w:val="24"/>
          <w:szCs w:val="24"/>
        </w:rPr>
        <w:instrText xml:space="preserve">" </w:instrText>
      </w:r>
      <w:r w:rsidR="0096297E" w:rsidRPr="00245B8C">
        <w:rPr>
          <w:rFonts w:cstheme="minorHAnsi"/>
          <w:b/>
          <w:bCs/>
          <w:sz w:val="24"/>
          <w:szCs w:val="24"/>
        </w:rPr>
        <w:fldChar w:fldCharType="end"/>
      </w:r>
      <w:r w:rsidR="00A53AE5" w:rsidRPr="00245B8C">
        <w:rPr>
          <w:rFonts w:cstheme="minorHAnsi"/>
          <w:b/>
          <w:bCs/>
          <w:sz w:val="24"/>
          <w:szCs w:val="24"/>
        </w:rPr>
        <w:t xml:space="preserve"> Review</w:t>
      </w:r>
      <w:r w:rsidR="00774F9D" w:rsidRPr="00245B8C">
        <w:rPr>
          <w:rFonts w:cstheme="minorHAnsi"/>
          <w:b/>
          <w:bCs/>
          <w:sz w:val="24"/>
          <w:szCs w:val="24"/>
        </w:rPr>
        <w:t xml:space="preserve"> of Comptroller General </w:t>
      </w:r>
      <w:r w:rsidR="00A53AE5" w:rsidRPr="00245B8C">
        <w:rPr>
          <w:rFonts w:cstheme="minorHAnsi"/>
          <w:b/>
          <w:bCs/>
          <w:sz w:val="24"/>
          <w:szCs w:val="24"/>
        </w:rPr>
        <w:t xml:space="preserve">  </w:t>
      </w:r>
      <w:r w:rsidRPr="00245B8C">
        <w:rPr>
          <w:rFonts w:cstheme="minorHAnsi"/>
          <w:b/>
          <w:bCs/>
          <w:sz w:val="24"/>
          <w:szCs w:val="24"/>
        </w:rPr>
        <w:t xml:space="preserve">  Rep. Gatch</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Rep. Gatch</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p>
    <w:p w14:paraId="163F722F" w14:textId="3CBF6AE6" w:rsidR="003B5592" w:rsidRDefault="003B5592" w:rsidP="003B5592">
      <w:pPr>
        <w:rPr>
          <w:b/>
          <w:bCs/>
        </w:rPr>
      </w:pPr>
      <w:r>
        <w:t xml:space="preserve">This bill seeks a review by </w:t>
      </w:r>
      <w:r w:rsidR="00017253">
        <w:t>the South</w:t>
      </w:r>
      <w:r w:rsidR="00774F9D">
        <w:t xml:space="preserve"> Carolina</w:t>
      </w:r>
      <w:r>
        <w:t xml:space="preserve"> House Judiciary Committee to answer the question of whether </w:t>
      </w:r>
      <w:r w:rsidR="00A53AE5">
        <w:t>the</w:t>
      </w:r>
      <w:r>
        <w:t xml:space="preserve"> </w:t>
      </w:r>
      <w:r w:rsidR="00A53AE5">
        <w:t>Comptroller General</w:t>
      </w:r>
      <w:r w:rsidR="00A53AE5">
        <w:fldChar w:fldCharType="begin"/>
      </w:r>
      <w:r w:rsidR="00A53AE5">
        <w:instrText xml:space="preserve"> XE "</w:instrText>
      </w:r>
      <w:r w:rsidR="00A53AE5" w:rsidRPr="00881574">
        <w:instrText>constitutional officer</w:instrText>
      </w:r>
      <w:r w:rsidR="00A53AE5">
        <w:instrText xml:space="preserve">" </w:instrText>
      </w:r>
      <w:r w:rsidR="00A53AE5">
        <w:fldChar w:fldCharType="end"/>
      </w:r>
      <w:r w:rsidR="00A53AE5">
        <w:fldChar w:fldCharType="begin"/>
      </w:r>
      <w:r w:rsidR="00A53AE5">
        <w:instrText xml:space="preserve"> XE "</w:instrText>
      </w:r>
      <w:r w:rsidR="00A53AE5" w:rsidRPr="00881574">
        <w:instrText>Comptroller General</w:instrText>
      </w:r>
      <w:r w:rsidR="00774F9D">
        <w:instrText>:impeachment review</w:instrText>
      </w:r>
      <w:r w:rsidR="00A53AE5">
        <w:instrText xml:space="preserve">" </w:instrText>
      </w:r>
      <w:r w:rsidR="00A53AE5">
        <w:fldChar w:fldCharType="end"/>
      </w:r>
      <w:r w:rsidR="00A53AE5">
        <w:t xml:space="preserve"> </w:t>
      </w:r>
      <w:r>
        <w:t>has committed acts in office so egregious that he should be impeached and removed from office for dereliction of duty and breach of the public trust.</w:t>
      </w:r>
    </w:p>
    <w:p w14:paraId="1B0C2974" w14:textId="58AD8BF9"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S. 001</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S. 001</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r w:rsidRPr="00245B8C">
        <w:rPr>
          <w:rFonts w:cstheme="minorHAnsi"/>
          <w:b/>
          <w:bCs/>
          <w:sz w:val="24"/>
          <w:szCs w:val="24"/>
        </w:rPr>
        <w:t xml:space="preserve"> </w:t>
      </w:r>
      <w:r w:rsidR="0096297E" w:rsidRPr="00245B8C">
        <w:rPr>
          <w:rFonts w:cstheme="minorHAnsi"/>
          <w:b/>
          <w:bCs/>
          <w:sz w:val="24"/>
          <w:szCs w:val="24"/>
        </w:rPr>
        <w:t xml:space="preserve"> </w:t>
      </w:r>
      <w:r w:rsidRPr="00245B8C">
        <w:rPr>
          <w:rFonts w:cstheme="minorHAnsi"/>
          <w:b/>
          <w:bCs/>
          <w:sz w:val="24"/>
          <w:szCs w:val="24"/>
        </w:rPr>
        <w:t xml:space="preserve">Fentanyl-Induced Homicide </w:t>
      </w:r>
      <w:r w:rsidR="00A53AE5" w:rsidRPr="00245B8C">
        <w:rPr>
          <w:rFonts w:cstheme="minorHAnsi"/>
          <w:b/>
          <w:bCs/>
          <w:sz w:val="24"/>
          <w:szCs w:val="24"/>
        </w:rPr>
        <w:t xml:space="preserve">  </w:t>
      </w:r>
      <w:r w:rsidRPr="00245B8C">
        <w:rPr>
          <w:rFonts w:cstheme="minorHAnsi"/>
          <w:b/>
          <w:bCs/>
          <w:sz w:val="24"/>
          <w:szCs w:val="24"/>
        </w:rPr>
        <w:t xml:space="preserve"> Sen. Alexander</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Sen. Alexander</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p>
    <w:p w14:paraId="3C9EF958" w14:textId="1E669A74" w:rsidR="003B5592" w:rsidRDefault="003B5592" w:rsidP="003B5592">
      <w:r>
        <w:t>Among other things, this proposed legislation would establish a criminal offense of killing someone by providing them with fentanyl</w:t>
      </w:r>
      <w:r w:rsidR="0096297E">
        <w:fldChar w:fldCharType="begin"/>
      </w:r>
      <w:r w:rsidR="0096297E">
        <w:instrText xml:space="preserve"> XE "</w:instrText>
      </w:r>
      <w:r w:rsidR="0096297E" w:rsidRPr="00876CED">
        <w:instrText>fentanyl</w:instrText>
      </w:r>
      <w:r w:rsidR="00F65945">
        <w:instrText>:homicide</w:instrText>
      </w:r>
      <w:r w:rsidR="0096297E">
        <w:instrText xml:space="preserve">" </w:instrText>
      </w:r>
      <w:r w:rsidR="0096297E">
        <w:fldChar w:fldCharType="end"/>
      </w:r>
      <w:r>
        <w:t xml:space="preserve"> or fentanyl-related substances.  These </w:t>
      </w:r>
      <w:r w:rsidR="00065F8B">
        <w:t xml:space="preserve">perpetrators </w:t>
      </w:r>
      <w:r>
        <w:t>could not raise any defense that the deceased knew they were ingesting these drugs.  It also would fold fentanyl-related substances into the list of Schedule I drugs under existing state code sections.</w:t>
      </w:r>
    </w:p>
    <w:p w14:paraId="39D07345" w14:textId="384016FE"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S. 120</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S. 120</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r w:rsidR="00017253" w:rsidRPr="00245B8C">
        <w:rPr>
          <w:rFonts w:cstheme="minorHAnsi"/>
          <w:b/>
          <w:bCs/>
          <w:sz w:val="24"/>
          <w:szCs w:val="24"/>
        </w:rPr>
        <w:t xml:space="preserve">  </w:t>
      </w:r>
      <w:r w:rsidRPr="00245B8C">
        <w:rPr>
          <w:rFonts w:cstheme="minorHAnsi"/>
          <w:b/>
          <w:bCs/>
          <w:sz w:val="24"/>
          <w:szCs w:val="24"/>
        </w:rPr>
        <w:t>Execution Team Identities and Lethal Injection Drug Provider Protections</w:t>
      </w:r>
      <w:r w:rsidR="00017253" w:rsidRPr="00245B8C">
        <w:rPr>
          <w:rFonts w:cstheme="minorHAnsi"/>
          <w:b/>
          <w:bCs/>
          <w:sz w:val="24"/>
          <w:szCs w:val="24"/>
        </w:rPr>
        <w:t xml:space="preserve">    </w:t>
      </w:r>
      <w:r w:rsidRPr="00245B8C">
        <w:rPr>
          <w:rFonts w:cstheme="minorHAnsi"/>
          <w:b/>
          <w:bCs/>
          <w:sz w:val="24"/>
          <w:szCs w:val="24"/>
        </w:rPr>
        <w:t>Sen. Hembree</w:t>
      </w:r>
      <w:r w:rsidR="00A53AE5" w:rsidRPr="00245B8C">
        <w:rPr>
          <w:rFonts w:cstheme="minorHAnsi"/>
          <w:b/>
          <w:bCs/>
          <w:sz w:val="24"/>
          <w:szCs w:val="24"/>
        </w:rPr>
        <w:fldChar w:fldCharType="begin"/>
      </w:r>
      <w:r w:rsidR="00A53AE5" w:rsidRPr="00245B8C">
        <w:rPr>
          <w:rFonts w:cstheme="minorHAnsi"/>
          <w:sz w:val="24"/>
          <w:szCs w:val="24"/>
        </w:rPr>
        <w:instrText xml:space="preserve"> XE "</w:instrText>
      </w:r>
      <w:r w:rsidR="00A53AE5" w:rsidRPr="00245B8C">
        <w:rPr>
          <w:rFonts w:cstheme="minorHAnsi"/>
          <w:b/>
          <w:bCs/>
          <w:sz w:val="24"/>
          <w:szCs w:val="24"/>
        </w:rPr>
        <w:instrText>Sen. Hembree</w:instrText>
      </w:r>
      <w:r w:rsidR="00A53AE5" w:rsidRPr="00245B8C">
        <w:rPr>
          <w:rFonts w:cstheme="minorHAnsi"/>
          <w:sz w:val="24"/>
          <w:szCs w:val="24"/>
        </w:rPr>
        <w:instrText xml:space="preserve">" </w:instrText>
      </w:r>
      <w:r w:rsidR="00A53AE5" w:rsidRPr="00245B8C">
        <w:rPr>
          <w:rFonts w:cstheme="minorHAnsi"/>
          <w:b/>
          <w:bCs/>
          <w:sz w:val="24"/>
          <w:szCs w:val="24"/>
        </w:rPr>
        <w:fldChar w:fldCharType="end"/>
      </w:r>
    </w:p>
    <w:p w14:paraId="0CE2F0CA" w14:textId="3E02CC5D" w:rsidR="003B5592" w:rsidRDefault="00655868" w:rsidP="003B5592">
      <w:r>
        <w:t>A legislative effort to</w:t>
      </w:r>
      <w:r w:rsidR="003B5592">
        <w:t xml:space="preserve"> provide </w:t>
      </w:r>
      <w:r w:rsidR="00A53AE5">
        <w:t>state execution</w:t>
      </w:r>
      <w:r w:rsidR="0096297E">
        <w:fldChar w:fldCharType="begin"/>
      </w:r>
      <w:r w:rsidR="0096297E">
        <w:instrText xml:space="preserve"> XE "</w:instrText>
      </w:r>
      <w:r w:rsidR="0096297E" w:rsidRPr="00876CED">
        <w:instrText>execution</w:instrText>
      </w:r>
      <w:r w:rsidR="0096297E">
        <w:instrText xml:space="preserve">s:team member and others identity protection" </w:instrText>
      </w:r>
      <w:r w:rsidR="0096297E">
        <w:fldChar w:fldCharType="end"/>
      </w:r>
      <w:r w:rsidR="00A53AE5">
        <w:t xml:space="preserve"> team members </w:t>
      </w:r>
      <w:r w:rsidR="003B5592">
        <w:t>protection of th</w:t>
      </w:r>
      <w:r w:rsidR="00A53AE5">
        <w:t>eir</w:t>
      </w:r>
      <w:r w:rsidR="003B5592">
        <w:t xml:space="preserve"> personal information</w:t>
      </w:r>
      <w:r w:rsidR="00A53AE5">
        <w:t xml:space="preserve"> (</w:t>
      </w:r>
      <w:r w:rsidR="003B5592">
        <w:t>their names, social security numbers, dates of birth, addresses, telephone numbers, social media information, and usernames</w:t>
      </w:r>
      <w:r w:rsidR="00A53AE5">
        <w:t>)</w:t>
      </w:r>
      <w:r w:rsidR="003B5592">
        <w:t>. Also</w:t>
      </w:r>
      <w:r w:rsidR="00A53AE5">
        <w:t xml:space="preserve"> </w:t>
      </w:r>
      <w:r w:rsidR="003B5592">
        <w:t>protected would be similar</w:t>
      </w:r>
      <w:r w:rsidR="00A53AE5">
        <w:t xml:space="preserve"> </w:t>
      </w:r>
      <w:r w:rsidR="003B5592">
        <w:t xml:space="preserve">information related to pharmacists, other healthcare professionals, and providers of lethal injection drugs for lethal injection executions by </w:t>
      </w:r>
      <w:r w:rsidR="00A53AE5">
        <w:t>the South Carolin</w:t>
      </w:r>
      <w:r w:rsidR="00774F9D">
        <w:t>a</w:t>
      </w:r>
      <w:r w:rsidR="003B5592">
        <w:t xml:space="preserve"> Department of Corrections</w:t>
      </w:r>
      <w:r w:rsidR="0096297E">
        <w:fldChar w:fldCharType="begin"/>
      </w:r>
      <w:r w:rsidR="0096297E">
        <w:instrText xml:space="preserve"> XE "</w:instrText>
      </w:r>
      <w:r w:rsidR="0096297E" w:rsidRPr="00876CED">
        <w:instrText>Department of Corrections</w:instrText>
      </w:r>
      <w:r w:rsidR="0096297E">
        <w:instrText xml:space="preserve">" </w:instrText>
      </w:r>
      <w:r w:rsidR="0096297E">
        <w:fldChar w:fldCharType="end"/>
      </w:r>
      <w:r w:rsidR="003B5592">
        <w:t>.</w:t>
      </w:r>
    </w:p>
    <w:p w14:paraId="793C3D3C" w14:textId="76441F44" w:rsidR="003B5592" w:rsidRPr="00245B8C" w:rsidRDefault="00BF2DEF" w:rsidP="00BF2DEF">
      <w:pPr>
        <w:spacing w:after="30" w:line="260" w:lineRule="exact"/>
        <w:rPr>
          <w:rFonts w:cstheme="minorHAnsi"/>
          <w:b/>
          <w:bCs/>
          <w:sz w:val="24"/>
          <w:szCs w:val="24"/>
        </w:rPr>
      </w:pPr>
      <w:r w:rsidRPr="00245B8C">
        <w:rPr>
          <w:rFonts w:cstheme="minorHAnsi"/>
          <w:b/>
          <w:bCs/>
          <w:sz w:val="24"/>
          <w:szCs w:val="24"/>
        </w:rPr>
        <w:t>S. 304</w:t>
      </w:r>
      <w:r w:rsidR="00774F9D" w:rsidRPr="00245B8C">
        <w:rPr>
          <w:rFonts w:cstheme="minorHAnsi"/>
          <w:b/>
          <w:bCs/>
          <w:sz w:val="24"/>
          <w:szCs w:val="24"/>
        </w:rPr>
        <w:fldChar w:fldCharType="begin"/>
      </w:r>
      <w:r w:rsidR="00774F9D" w:rsidRPr="00245B8C">
        <w:rPr>
          <w:rFonts w:cstheme="minorHAnsi"/>
          <w:b/>
          <w:bCs/>
          <w:sz w:val="24"/>
          <w:szCs w:val="24"/>
        </w:rPr>
        <w:instrText xml:space="preserve"> XE "S. 304" </w:instrText>
      </w:r>
      <w:r w:rsidR="00774F9D" w:rsidRPr="00245B8C">
        <w:rPr>
          <w:rFonts w:cstheme="minorHAnsi"/>
          <w:b/>
          <w:bCs/>
          <w:sz w:val="24"/>
          <w:szCs w:val="24"/>
        </w:rPr>
        <w:fldChar w:fldCharType="end"/>
      </w:r>
      <w:r w:rsidRPr="00245B8C">
        <w:rPr>
          <w:rFonts w:cstheme="minorHAnsi"/>
          <w:b/>
          <w:bCs/>
          <w:sz w:val="24"/>
          <w:szCs w:val="24"/>
        </w:rPr>
        <w:t xml:space="preserve">  </w:t>
      </w:r>
      <w:r w:rsidR="00655868" w:rsidRPr="00245B8C">
        <w:rPr>
          <w:rFonts w:cstheme="minorHAnsi"/>
          <w:b/>
          <w:bCs/>
          <w:sz w:val="24"/>
          <w:szCs w:val="24"/>
        </w:rPr>
        <w:t xml:space="preserve">Increasing </w:t>
      </w:r>
      <w:r w:rsidRPr="00245B8C">
        <w:rPr>
          <w:rFonts w:cstheme="minorHAnsi"/>
          <w:b/>
          <w:bCs/>
          <w:sz w:val="24"/>
          <w:szCs w:val="24"/>
        </w:rPr>
        <w:t xml:space="preserve">Penalties For Illegally </w:t>
      </w:r>
      <w:r w:rsidR="00655868" w:rsidRPr="00245B8C">
        <w:rPr>
          <w:rFonts w:cstheme="minorHAnsi"/>
          <w:b/>
          <w:bCs/>
          <w:sz w:val="24"/>
          <w:szCs w:val="24"/>
        </w:rPr>
        <w:t>Driv</w:t>
      </w:r>
      <w:r w:rsidRPr="00245B8C">
        <w:rPr>
          <w:rFonts w:cstheme="minorHAnsi"/>
          <w:b/>
          <w:bCs/>
          <w:sz w:val="24"/>
          <w:szCs w:val="24"/>
        </w:rPr>
        <w:t xml:space="preserve">ing </w:t>
      </w:r>
      <w:r w:rsidR="00655868" w:rsidRPr="00245B8C">
        <w:rPr>
          <w:rFonts w:cstheme="minorHAnsi"/>
          <w:b/>
          <w:bCs/>
          <w:sz w:val="24"/>
          <w:szCs w:val="24"/>
        </w:rPr>
        <w:t xml:space="preserve">In </w:t>
      </w:r>
      <w:r w:rsidR="00C11307" w:rsidRPr="00245B8C">
        <w:rPr>
          <w:rFonts w:cstheme="minorHAnsi"/>
          <w:b/>
          <w:bCs/>
          <w:sz w:val="24"/>
          <w:szCs w:val="24"/>
        </w:rPr>
        <w:t>t</w:t>
      </w:r>
      <w:r w:rsidRPr="00245B8C">
        <w:rPr>
          <w:rFonts w:cstheme="minorHAnsi"/>
          <w:b/>
          <w:bCs/>
          <w:sz w:val="24"/>
          <w:szCs w:val="24"/>
        </w:rPr>
        <w:t>he Left-Hand Lane    Sen. Turner</w:t>
      </w:r>
      <w:r w:rsidR="00774F9D" w:rsidRPr="00245B8C">
        <w:rPr>
          <w:rFonts w:cstheme="minorHAnsi"/>
          <w:b/>
          <w:bCs/>
          <w:sz w:val="24"/>
          <w:szCs w:val="24"/>
        </w:rPr>
        <w:fldChar w:fldCharType="begin"/>
      </w:r>
      <w:r w:rsidR="00774F9D" w:rsidRPr="00245B8C">
        <w:rPr>
          <w:rFonts w:cstheme="minorHAnsi"/>
          <w:b/>
          <w:bCs/>
          <w:sz w:val="24"/>
          <w:szCs w:val="24"/>
        </w:rPr>
        <w:instrText xml:space="preserve"> XE "Sen. Turner" </w:instrText>
      </w:r>
      <w:r w:rsidR="00774F9D" w:rsidRPr="00245B8C">
        <w:rPr>
          <w:rFonts w:cstheme="minorHAnsi"/>
          <w:b/>
          <w:bCs/>
          <w:sz w:val="24"/>
          <w:szCs w:val="24"/>
        </w:rPr>
        <w:fldChar w:fldCharType="end"/>
      </w:r>
    </w:p>
    <w:p w14:paraId="12C4320B" w14:textId="750C6702" w:rsidR="00C11307" w:rsidRDefault="00C11307" w:rsidP="00C11307">
      <w:r>
        <w:t>S. 304</w:t>
      </w:r>
      <w:r w:rsidR="003B5592">
        <w:t xml:space="preserve"> would increase penalties paid by</w:t>
      </w:r>
      <w:r w:rsidR="0096297E">
        <w:fldChar w:fldCharType="begin"/>
      </w:r>
      <w:r w:rsidR="0096297E">
        <w:instrText xml:space="preserve"> XE "</w:instrText>
      </w:r>
      <w:r w:rsidR="0096297E" w:rsidRPr="00876CED">
        <w:instrText>left lane violations</w:instrText>
      </w:r>
      <w:r w:rsidR="0096297E">
        <w:instrText xml:space="preserve">" </w:instrText>
      </w:r>
      <w:r w:rsidR="0096297E">
        <w:fldChar w:fldCharType="end"/>
      </w:r>
      <w:r w:rsidR="00B3214D">
        <w:t xml:space="preserve"> drivers</w:t>
      </w:r>
      <w:r>
        <w:t xml:space="preserve"> ticketed for</w:t>
      </w:r>
      <w:r w:rsidR="00B3214D">
        <w:t xml:space="preserve"> illegally occupying the left</w:t>
      </w:r>
      <w:r w:rsidR="00065F8B">
        <w:t>-</w:t>
      </w:r>
      <w:r w:rsidR="00B3214D">
        <w:t xml:space="preserve">hand lane </w:t>
      </w:r>
      <w:r>
        <w:t xml:space="preserve">(from </w:t>
      </w:r>
      <w:r w:rsidR="003B5592">
        <w:t>$25 to $100</w:t>
      </w:r>
      <w:r>
        <w:t>)</w:t>
      </w:r>
      <w:r w:rsidR="003B5592">
        <w:t xml:space="preserve">.  Of these fines, 75 percent will be </w:t>
      </w:r>
      <w:r>
        <w:t>credited</w:t>
      </w:r>
      <w:r w:rsidR="003B5592">
        <w:t xml:space="preserve"> to the ticketing agency.</w:t>
      </w:r>
      <w:r>
        <w:t xml:space="preserve">  </w:t>
      </w:r>
      <w:r w:rsidR="003B5592">
        <w:t>No arrests or jail time for these offenses could be imposed.</w:t>
      </w:r>
      <w:r>
        <w:t xml:space="preserve">  Section Two</w:t>
      </w:r>
      <w:r w:rsidR="00737972">
        <w:t xml:space="preserve"> adds that “A</w:t>
      </w:r>
      <w:r w:rsidR="00B3214D" w:rsidRPr="00737972">
        <w:t>ny time a motor vehicle is stopped by a state or local law enforcement officer without a citation being issued or an arrest being made, the officer who initiated the stop must complete a data collection</w:t>
      </w:r>
      <w:r w:rsidR="00737972">
        <w:fldChar w:fldCharType="begin"/>
      </w:r>
      <w:r w:rsidR="00737972">
        <w:instrText xml:space="preserve"> XE "</w:instrText>
      </w:r>
      <w:r w:rsidR="00737972" w:rsidRPr="00F372E6">
        <w:instrText>data collection</w:instrText>
      </w:r>
      <w:r w:rsidR="00737972">
        <w:instrText xml:space="preserve">:during traffic stops" </w:instrText>
      </w:r>
      <w:r w:rsidR="00737972">
        <w:fldChar w:fldCharType="end"/>
      </w:r>
      <w:r w:rsidR="00B3214D" w:rsidRPr="00737972">
        <w:t xml:space="preserve"> form designed by the Department of Public Safety that must include information regarding the age, gender, and race or ethnicity of the driver of the vehicle.</w:t>
      </w:r>
      <w:r w:rsidR="00737972">
        <w:t>”</w:t>
      </w:r>
      <w:r w:rsidR="00B3214D" w:rsidRPr="00737972">
        <w:t xml:space="preserve"> </w:t>
      </w:r>
      <w:r w:rsidR="00737972" w:rsidRPr="00737972">
        <w:t xml:space="preserve"> (The bill requires a database of the information collected with various reporting requirements).</w:t>
      </w:r>
      <w:r>
        <w:t xml:space="preserve">  It also has a provision for mandatory review of these cases in 2024. </w:t>
      </w:r>
    </w:p>
    <w:p w14:paraId="632F9004" w14:textId="58CFA058"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S. 341</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 341</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r w:rsidRPr="00245B8C">
        <w:rPr>
          <w:rFonts w:cstheme="minorHAnsi"/>
          <w:b/>
          <w:bCs/>
          <w:sz w:val="24"/>
          <w:szCs w:val="24"/>
        </w:rPr>
        <w:t xml:space="preserve"> </w:t>
      </w:r>
      <w:r w:rsidR="0096297E" w:rsidRPr="00245B8C">
        <w:rPr>
          <w:rFonts w:cstheme="minorHAnsi"/>
          <w:b/>
          <w:bCs/>
          <w:sz w:val="24"/>
          <w:szCs w:val="24"/>
        </w:rPr>
        <w:t xml:space="preserve"> </w:t>
      </w:r>
      <w:r w:rsidRPr="00245B8C">
        <w:rPr>
          <w:rFonts w:cstheme="minorHAnsi"/>
          <w:b/>
          <w:bCs/>
          <w:sz w:val="24"/>
          <w:szCs w:val="24"/>
        </w:rPr>
        <w:t>Guardianship Revisions</w:t>
      </w:r>
      <w:r w:rsidR="0096297E" w:rsidRPr="00245B8C">
        <w:rPr>
          <w:rFonts w:cstheme="minorHAnsi"/>
          <w:b/>
          <w:bCs/>
          <w:sz w:val="24"/>
          <w:szCs w:val="24"/>
        </w:rPr>
        <w:t xml:space="preserve">    </w:t>
      </w:r>
      <w:r w:rsidRPr="00245B8C">
        <w:rPr>
          <w:rFonts w:cstheme="minorHAnsi"/>
          <w:b/>
          <w:bCs/>
          <w:sz w:val="24"/>
          <w:szCs w:val="24"/>
        </w:rPr>
        <w:t>Sen. Shealy</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Sen. Shealy</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p>
    <w:p w14:paraId="32B4DECB" w14:textId="68646360" w:rsidR="003B5592" w:rsidRDefault="003B5592" w:rsidP="003B5592">
      <w:r>
        <w:t>G</w:t>
      </w:r>
      <w:r w:rsidRPr="0039246A">
        <w:t>uardianships</w:t>
      </w:r>
      <w:r w:rsidR="0096297E">
        <w:fldChar w:fldCharType="begin"/>
      </w:r>
      <w:r w:rsidR="0096297E">
        <w:instrText xml:space="preserve"> XE "</w:instrText>
      </w:r>
      <w:r w:rsidR="00363683">
        <w:instrText>g</w:instrText>
      </w:r>
      <w:r w:rsidR="0096297E" w:rsidRPr="00157158">
        <w:instrText>uardianships</w:instrText>
      </w:r>
      <w:r w:rsidR="0096297E">
        <w:instrText xml:space="preserve">" </w:instrText>
      </w:r>
      <w:r w:rsidR="0096297E">
        <w:fldChar w:fldCharType="end"/>
      </w:r>
      <w:r w:rsidRPr="0039246A">
        <w:t xml:space="preserve"> for</w:t>
      </w:r>
      <w:r>
        <w:t xml:space="preserve"> adults would also be modified to include petitions being filed 180 days prior to a youth turning</w:t>
      </w:r>
      <w:r w:rsidRPr="0039246A">
        <w:t xml:space="preserve"> 18</w:t>
      </w:r>
      <w:r>
        <w:t xml:space="preserve"> </w:t>
      </w:r>
      <w:r w:rsidRPr="0039246A">
        <w:t>year</w:t>
      </w:r>
      <w:r>
        <w:t xml:space="preserve">s </w:t>
      </w:r>
      <w:r w:rsidRPr="0039246A">
        <w:t>old</w:t>
      </w:r>
      <w:r>
        <w:t>, when it can be shown to the court that this youth will benefit from a guardianship being emplaced</w:t>
      </w:r>
      <w:r w:rsidRPr="0039246A">
        <w:t>.</w:t>
      </w:r>
    </w:p>
    <w:p w14:paraId="5FD3D674" w14:textId="30472BC2"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S. 375</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 375</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r w:rsidRPr="00245B8C">
        <w:rPr>
          <w:rFonts w:cstheme="minorHAnsi"/>
          <w:b/>
          <w:bCs/>
          <w:sz w:val="24"/>
          <w:szCs w:val="24"/>
        </w:rPr>
        <w:t xml:space="preserve"> </w:t>
      </w:r>
      <w:r w:rsidR="0096297E" w:rsidRPr="00245B8C">
        <w:rPr>
          <w:rFonts w:cstheme="minorHAnsi"/>
          <w:b/>
          <w:bCs/>
          <w:sz w:val="24"/>
          <w:szCs w:val="24"/>
        </w:rPr>
        <w:t xml:space="preserve"> </w:t>
      </w:r>
      <w:r w:rsidRPr="00245B8C">
        <w:rPr>
          <w:rFonts w:cstheme="minorHAnsi"/>
          <w:b/>
          <w:bCs/>
          <w:sz w:val="24"/>
          <w:szCs w:val="24"/>
        </w:rPr>
        <w:t xml:space="preserve">Driver Deference to Emergency Scene Vehicles </w:t>
      </w:r>
      <w:r w:rsidR="00774F9D" w:rsidRPr="00245B8C">
        <w:rPr>
          <w:rFonts w:cstheme="minorHAnsi"/>
          <w:b/>
          <w:bCs/>
          <w:sz w:val="24"/>
          <w:szCs w:val="24"/>
        </w:rPr>
        <w:t xml:space="preserve"> </w:t>
      </w:r>
      <w:r w:rsidRPr="00245B8C">
        <w:rPr>
          <w:rFonts w:cstheme="minorHAnsi"/>
          <w:b/>
          <w:bCs/>
          <w:sz w:val="24"/>
          <w:szCs w:val="24"/>
        </w:rPr>
        <w:t xml:space="preserve">  Sen. Grooms</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Sen. Grooms</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p>
    <w:p w14:paraId="5CD70FA2" w14:textId="16865218" w:rsidR="003B5592" w:rsidRDefault="003B5592" w:rsidP="003B5592">
      <w:r>
        <w:t>A proposal for more detailed protocols for drivers happening upon emergency scenes with emergency vehicles</w:t>
      </w:r>
      <w:r w:rsidR="0096297E">
        <w:fldChar w:fldCharType="begin"/>
      </w:r>
      <w:r w:rsidR="0096297E">
        <w:instrText xml:space="preserve"> XE "</w:instrText>
      </w:r>
      <w:r w:rsidR="0096297E" w:rsidRPr="00157158">
        <w:instrText>vehicles</w:instrText>
      </w:r>
      <w:r w:rsidR="0096297E">
        <w:instrText xml:space="preserve">:emergency:deference to with cautious driving" </w:instrText>
      </w:r>
      <w:r w:rsidR="0096297E">
        <w:fldChar w:fldCharType="end"/>
      </w:r>
      <w:r>
        <w:t xml:space="preserve"> parked on or near state rights of way, whether they have their flashing lights on or not.  They would be modified to include drivers reducing their speeds, maintaining control of their vehicles, yielding the right of way, passing the stopped vehicles safely, proceeding onward with caution when road conditions allow them to do so, and/or driving at a safe speed depending on conditions at these scenes.  Violators would face fines of $300 to $500.</w:t>
      </w:r>
    </w:p>
    <w:p w14:paraId="417F9E7B" w14:textId="04708D75" w:rsidR="003B5592" w:rsidRPr="00245B8C" w:rsidRDefault="003B5592" w:rsidP="00BF2DEF">
      <w:pPr>
        <w:spacing w:after="30" w:line="260" w:lineRule="exact"/>
        <w:rPr>
          <w:rFonts w:cstheme="minorHAnsi"/>
          <w:b/>
          <w:bCs/>
          <w:sz w:val="24"/>
          <w:szCs w:val="24"/>
        </w:rPr>
      </w:pPr>
      <w:r w:rsidRPr="00245B8C">
        <w:rPr>
          <w:rFonts w:cstheme="minorHAnsi"/>
          <w:b/>
          <w:bCs/>
          <w:sz w:val="24"/>
          <w:szCs w:val="24"/>
        </w:rPr>
        <w:t>S. 406</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 406</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r w:rsidRPr="00245B8C">
        <w:rPr>
          <w:rFonts w:cstheme="minorHAnsi"/>
          <w:b/>
          <w:bCs/>
          <w:sz w:val="24"/>
          <w:szCs w:val="24"/>
        </w:rPr>
        <w:t xml:space="preserve"> Early and Absentee Vote Tallies</w:t>
      </w:r>
      <w:r w:rsidR="00774F9D" w:rsidRPr="00245B8C">
        <w:rPr>
          <w:rFonts w:cstheme="minorHAnsi"/>
          <w:b/>
          <w:bCs/>
          <w:sz w:val="24"/>
          <w:szCs w:val="24"/>
        </w:rPr>
        <w:t xml:space="preserve">  </w:t>
      </w:r>
      <w:r w:rsidRPr="00245B8C">
        <w:rPr>
          <w:rFonts w:cstheme="minorHAnsi"/>
          <w:b/>
          <w:bCs/>
          <w:sz w:val="24"/>
          <w:szCs w:val="24"/>
        </w:rPr>
        <w:t xml:space="preserve">  Sen. Campsen</w:t>
      </w:r>
      <w:r w:rsidR="00774F9D" w:rsidRPr="00245B8C">
        <w:rPr>
          <w:rFonts w:cstheme="minorHAnsi"/>
          <w:b/>
          <w:bCs/>
          <w:sz w:val="24"/>
          <w:szCs w:val="24"/>
        </w:rPr>
        <w:fldChar w:fldCharType="begin"/>
      </w:r>
      <w:r w:rsidR="00774F9D" w:rsidRPr="00245B8C">
        <w:rPr>
          <w:rFonts w:cstheme="minorHAnsi"/>
          <w:sz w:val="24"/>
          <w:szCs w:val="24"/>
        </w:rPr>
        <w:instrText xml:space="preserve"> XE "</w:instrText>
      </w:r>
      <w:r w:rsidR="00774F9D" w:rsidRPr="00245B8C">
        <w:rPr>
          <w:rFonts w:cstheme="minorHAnsi"/>
          <w:b/>
          <w:bCs/>
          <w:sz w:val="24"/>
          <w:szCs w:val="24"/>
        </w:rPr>
        <w:instrText>Sen. Campsen</w:instrText>
      </w:r>
      <w:r w:rsidR="00774F9D" w:rsidRPr="00245B8C">
        <w:rPr>
          <w:rFonts w:cstheme="minorHAnsi"/>
          <w:sz w:val="24"/>
          <w:szCs w:val="24"/>
        </w:rPr>
        <w:instrText xml:space="preserve">" </w:instrText>
      </w:r>
      <w:r w:rsidR="00774F9D" w:rsidRPr="00245B8C">
        <w:rPr>
          <w:rFonts w:cstheme="minorHAnsi"/>
          <w:b/>
          <w:bCs/>
          <w:sz w:val="24"/>
          <w:szCs w:val="24"/>
        </w:rPr>
        <w:fldChar w:fldCharType="end"/>
      </w:r>
    </w:p>
    <w:p w14:paraId="57EFAC59" w14:textId="54F1FB1B" w:rsidR="003B5592" w:rsidRDefault="003B5592" w:rsidP="002439AD">
      <w:pPr>
        <w:spacing w:after="360" w:line="260" w:lineRule="exact"/>
      </w:pPr>
      <w:r>
        <w:t>If passed, this bill would allow early voting</w:t>
      </w:r>
      <w:r w:rsidR="0096297E">
        <w:fldChar w:fldCharType="begin"/>
      </w:r>
      <w:r w:rsidR="0096297E">
        <w:instrText xml:space="preserve"> XE "</w:instrText>
      </w:r>
      <w:r w:rsidR="0096297E" w:rsidRPr="00157158">
        <w:instrText>voting</w:instrText>
      </w:r>
      <w:r w:rsidR="0096297E">
        <w:instrText xml:space="preserve">:counting of early and absentee ballots" </w:instrText>
      </w:r>
      <w:r w:rsidR="0096297E">
        <w:fldChar w:fldCharType="end"/>
      </w:r>
      <w:r>
        <w:t xml:space="preserve"> and absentee ballot counts to occur </w:t>
      </w:r>
      <w:r w:rsidR="00774F9D">
        <w:t>simultaneously (</w:t>
      </w:r>
      <w:r>
        <w:t>counting them could start at 7:00 a.m. on election day</w:t>
      </w:r>
      <w:r w:rsidR="00774F9D">
        <w:t>)</w:t>
      </w:r>
      <w:r>
        <w:t>.  However, results from these tallies could not be published or announced until after polls have closed at 7:00 p.m. that day.  Any hand-count audits would have to be done publicly under this proposed legislation.</w:t>
      </w:r>
    </w:p>
    <w:p w14:paraId="3C3680AB" w14:textId="08D23548" w:rsidR="00AF70FC" w:rsidRPr="0009632F" w:rsidRDefault="00BD7F8A" w:rsidP="0009632F">
      <w:pPr>
        <w:jc w:val="center"/>
        <w:rPr>
          <w:b/>
          <w:bCs/>
          <w:sz w:val="28"/>
          <w:szCs w:val="28"/>
        </w:rPr>
      </w:pPr>
      <w:r w:rsidRPr="0009632F">
        <w:rPr>
          <w:b/>
          <w:bCs/>
          <w:sz w:val="28"/>
          <w:szCs w:val="28"/>
        </w:rPr>
        <w:t xml:space="preserve">Labor, </w:t>
      </w:r>
      <w:r w:rsidR="0009632F" w:rsidRPr="0009632F">
        <w:rPr>
          <w:b/>
          <w:bCs/>
          <w:sz w:val="28"/>
          <w:szCs w:val="28"/>
        </w:rPr>
        <w:t>Commerce,</w:t>
      </w:r>
      <w:r w:rsidRPr="0009632F">
        <w:rPr>
          <w:b/>
          <w:bCs/>
          <w:sz w:val="28"/>
          <w:szCs w:val="28"/>
        </w:rPr>
        <w:t xml:space="preserve"> and Industry</w:t>
      </w:r>
    </w:p>
    <w:p w14:paraId="32E792F8" w14:textId="35A05FDF"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S. 259</w:t>
      </w:r>
      <w:r w:rsidR="00F65945">
        <w:rPr>
          <w:rFonts w:cstheme="minorHAnsi"/>
          <w:b/>
          <w:bCs/>
          <w:sz w:val="24"/>
          <w:szCs w:val="24"/>
        </w:rPr>
        <w:fldChar w:fldCharType="begin"/>
      </w:r>
      <w:r w:rsidR="00F65945">
        <w:instrText xml:space="preserve"> XE "</w:instrText>
      </w:r>
      <w:r w:rsidR="00F65945" w:rsidRPr="00963B32">
        <w:rPr>
          <w:rFonts w:cstheme="minorHAnsi"/>
          <w:b/>
          <w:bCs/>
          <w:sz w:val="24"/>
          <w:szCs w:val="24"/>
        </w:rPr>
        <w:instrText>S. 259</w:instrText>
      </w:r>
      <w:r w:rsidR="00F65945">
        <w:instrText xml:space="preserve">" </w:instrText>
      </w:r>
      <w:r w:rsidR="00F65945">
        <w:rPr>
          <w:rFonts w:cstheme="minorHAnsi"/>
          <w:b/>
          <w:bCs/>
          <w:sz w:val="24"/>
          <w:szCs w:val="24"/>
        </w:rPr>
        <w:fldChar w:fldCharType="end"/>
      </w:r>
      <w:r w:rsidRPr="00245B8C">
        <w:rPr>
          <w:rFonts w:cstheme="minorHAnsi"/>
          <w:b/>
          <w:bCs/>
          <w:sz w:val="24"/>
          <w:szCs w:val="24"/>
        </w:rPr>
        <w:t xml:space="preserve"> </w:t>
      </w:r>
      <w:r w:rsidR="00F65945">
        <w:rPr>
          <w:rFonts w:cstheme="minorHAnsi"/>
          <w:b/>
          <w:bCs/>
          <w:sz w:val="24"/>
          <w:szCs w:val="24"/>
        </w:rPr>
        <w:t xml:space="preserve"> </w:t>
      </w:r>
      <w:r w:rsidRPr="00245B8C">
        <w:rPr>
          <w:rFonts w:cstheme="minorHAnsi"/>
          <w:b/>
          <w:bCs/>
          <w:sz w:val="24"/>
          <w:szCs w:val="24"/>
        </w:rPr>
        <w:t>Transfer of Structured Settlement Payment Rights</w:t>
      </w:r>
      <w:r w:rsidR="00F65945">
        <w:rPr>
          <w:rFonts w:cstheme="minorHAnsi"/>
          <w:b/>
          <w:bCs/>
          <w:sz w:val="24"/>
          <w:szCs w:val="24"/>
        </w:rPr>
        <w:t xml:space="preserve">  </w:t>
      </w:r>
      <w:r w:rsidRPr="00245B8C">
        <w:rPr>
          <w:rFonts w:cstheme="minorHAnsi"/>
          <w:b/>
          <w:bCs/>
          <w:sz w:val="24"/>
          <w:szCs w:val="24"/>
        </w:rPr>
        <w:t xml:space="preserve">  Sen. Rankin</w:t>
      </w:r>
      <w:r w:rsidR="00F65945">
        <w:rPr>
          <w:rFonts w:cstheme="minorHAnsi"/>
          <w:b/>
          <w:bCs/>
          <w:sz w:val="24"/>
          <w:szCs w:val="24"/>
        </w:rPr>
        <w:fldChar w:fldCharType="begin"/>
      </w:r>
      <w:r w:rsidR="00F65945">
        <w:instrText xml:space="preserve"> XE "</w:instrText>
      </w:r>
      <w:r w:rsidR="00F65945" w:rsidRPr="00963B32">
        <w:rPr>
          <w:rFonts w:cstheme="minorHAnsi"/>
          <w:b/>
          <w:bCs/>
          <w:sz w:val="24"/>
          <w:szCs w:val="24"/>
        </w:rPr>
        <w:instrText>Sen. Rankin</w:instrText>
      </w:r>
      <w:r w:rsidR="00F65945">
        <w:instrText xml:space="preserve">" </w:instrText>
      </w:r>
      <w:r w:rsidR="00F65945">
        <w:rPr>
          <w:rFonts w:cstheme="minorHAnsi"/>
          <w:b/>
          <w:bCs/>
          <w:sz w:val="24"/>
          <w:szCs w:val="24"/>
        </w:rPr>
        <w:fldChar w:fldCharType="end"/>
      </w:r>
    </w:p>
    <w:p w14:paraId="78FE0696" w14:textId="1EEF11C6" w:rsidR="00AF70FC" w:rsidRDefault="00AF70FC" w:rsidP="0009632F">
      <w:pPr>
        <w:spacing w:after="240" w:line="260" w:lineRule="exact"/>
      </w:pPr>
      <w:r>
        <w:t xml:space="preserve">This bill revises provisions governing the </w:t>
      </w:r>
      <w:r w:rsidRPr="008A4656">
        <w:t>transfer of structured settlement payment rights</w:t>
      </w:r>
      <w:r w:rsidR="00F65945">
        <w:fldChar w:fldCharType="begin"/>
      </w:r>
      <w:r w:rsidR="00F65945">
        <w:instrText xml:space="preserve"> XE "</w:instrText>
      </w:r>
      <w:r w:rsidR="00F65945" w:rsidRPr="00963B32">
        <w:instrText>structured settlement</w:instrText>
      </w:r>
      <w:r w:rsidR="00F65945">
        <w:instrText>:</w:instrText>
      </w:r>
      <w:r w:rsidR="00F65945" w:rsidRPr="00963B32">
        <w:instrText>payment rights</w:instrText>
      </w:r>
      <w:r w:rsidR="00F65945">
        <w:instrText xml:space="preserve">, companies" </w:instrText>
      </w:r>
      <w:r w:rsidR="00F65945">
        <w:fldChar w:fldCharType="end"/>
      </w:r>
      <w:r>
        <w:t xml:space="preserve">, including new disclosure requirements and requirements for court hearings.  The legislation requires registration with </w:t>
      </w:r>
      <w:r w:rsidRPr="00CE72E6">
        <w:t>the Secretary</w:t>
      </w:r>
      <w:r>
        <w:t xml:space="preserve"> of State</w:t>
      </w:r>
      <w:r w:rsidR="00F65945">
        <w:fldChar w:fldCharType="begin"/>
      </w:r>
      <w:r w:rsidR="00F65945">
        <w:instrText xml:space="preserve"> XE "</w:instrText>
      </w:r>
      <w:r w:rsidR="00F65945" w:rsidRPr="00963B32">
        <w:instrText>Secretary of State</w:instrText>
      </w:r>
      <w:r w:rsidR="00F65945">
        <w:instrText xml:space="preserve">" </w:instrText>
      </w:r>
      <w:r w:rsidR="00F65945">
        <w:fldChar w:fldCharType="end"/>
      </w:r>
      <w:r>
        <w:t xml:space="preserve"> to d</w:t>
      </w:r>
      <w:r w:rsidRPr="00CE72E6">
        <w:t>o business as a structured settlement purchase company</w:t>
      </w:r>
      <w:r>
        <w:t xml:space="preserve"> in order for someone to </w:t>
      </w:r>
      <w:r w:rsidRPr="00CE72E6">
        <w:t>act as a transferee, attempt to acquire structured settlement payment rights through a transfer from a payee who resides in this State, or file a structured settlement transfer proceeding.</w:t>
      </w:r>
      <w:r>
        <w:t xml:space="preserve">  The legislation establishes provisions governing the conduct of registered </w:t>
      </w:r>
      <w:r w:rsidRPr="00CE72E6">
        <w:t>structured settlement purchase compan</w:t>
      </w:r>
      <w:r>
        <w:t>ies and establishes penalties for violations.</w:t>
      </w:r>
    </w:p>
    <w:p w14:paraId="3EF3673E" w14:textId="1453AF59"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S. 500</w:t>
      </w:r>
      <w:r w:rsidR="00F65945">
        <w:rPr>
          <w:rFonts w:cstheme="minorHAnsi"/>
          <w:b/>
          <w:bCs/>
          <w:sz w:val="24"/>
          <w:szCs w:val="24"/>
        </w:rPr>
        <w:fldChar w:fldCharType="begin"/>
      </w:r>
      <w:r w:rsidR="00F65945">
        <w:instrText xml:space="preserve"> XE "</w:instrText>
      </w:r>
      <w:r w:rsidR="00F65945" w:rsidRPr="00963B32">
        <w:rPr>
          <w:rFonts w:cstheme="minorHAnsi"/>
          <w:b/>
          <w:bCs/>
          <w:sz w:val="24"/>
          <w:szCs w:val="24"/>
        </w:rPr>
        <w:instrText>S. 500</w:instrText>
      </w:r>
      <w:r w:rsidR="00F65945">
        <w:instrText xml:space="preserve">" </w:instrText>
      </w:r>
      <w:r w:rsidR="00F65945">
        <w:rPr>
          <w:rFonts w:cstheme="minorHAnsi"/>
          <w:b/>
          <w:bCs/>
          <w:sz w:val="24"/>
          <w:szCs w:val="24"/>
        </w:rPr>
        <w:fldChar w:fldCharType="end"/>
      </w:r>
      <w:r w:rsidRPr="00245B8C">
        <w:rPr>
          <w:rFonts w:cstheme="minorHAnsi"/>
          <w:b/>
          <w:bCs/>
          <w:sz w:val="24"/>
          <w:szCs w:val="24"/>
        </w:rPr>
        <w:t xml:space="preserve"> </w:t>
      </w:r>
      <w:r w:rsidR="00F65945">
        <w:rPr>
          <w:rFonts w:cstheme="minorHAnsi"/>
          <w:b/>
          <w:bCs/>
          <w:sz w:val="24"/>
          <w:szCs w:val="24"/>
        </w:rPr>
        <w:t xml:space="preserve"> </w:t>
      </w:r>
      <w:r w:rsidRPr="00245B8C">
        <w:rPr>
          <w:rFonts w:cstheme="minorHAnsi"/>
          <w:b/>
          <w:bCs/>
          <w:sz w:val="24"/>
          <w:szCs w:val="24"/>
        </w:rPr>
        <w:t xml:space="preserve">Insurance Revisions </w:t>
      </w:r>
      <w:r w:rsidR="00F65945">
        <w:rPr>
          <w:rFonts w:cstheme="minorHAnsi"/>
          <w:b/>
          <w:bCs/>
          <w:sz w:val="24"/>
          <w:szCs w:val="24"/>
        </w:rPr>
        <w:t xml:space="preserve">   </w:t>
      </w:r>
      <w:r w:rsidRPr="00245B8C">
        <w:rPr>
          <w:rFonts w:cstheme="minorHAnsi"/>
          <w:b/>
          <w:bCs/>
          <w:sz w:val="24"/>
          <w:szCs w:val="24"/>
        </w:rPr>
        <w:t>Sen. Cromer</w:t>
      </w:r>
      <w:r w:rsidR="00F65945">
        <w:rPr>
          <w:rFonts w:cstheme="minorHAnsi"/>
          <w:b/>
          <w:bCs/>
          <w:sz w:val="24"/>
          <w:szCs w:val="24"/>
        </w:rPr>
        <w:fldChar w:fldCharType="begin"/>
      </w:r>
      <w:r w:rsidR="00F65945">
        <w:instrText xml:space="preserve"> XE "</w:instrText>
      </w:r>
      <w:r w:rsidR="00F65945" w:rsidRPr="00963B32">
        <w:rPr>
          <w:rFonts w:cstheme="minorHAnsi"/>
          <w:b/>
          <w:bCs/>
          <w:sz w:val="24"/>
          <w:szCs w:val="24"/>
        </w:rPr>
        <w:instrText>Sen. Cromer</w:instrText>
      </w:r>
      <w:r w:rsidR="00F65945">
        <w:instrText xml:space="preserve">" </w:instrText>
      </w:r>
      <w:r w:rsidR="00F65945">
        <w:rPr>
          <w:rFonts w:cstheme="minorHAnsi"/>
          <w:b/>
          <w:bCs/>
          <w:sz w:val="24"/>
          <w:szCs w:val="24"/>
        </w:rPr>
        <w:fldChar w:fldCharType="end"/>
      </w:r>
    </w:p>
    <w:p w14:paraId="1ACC8566" w14:textId="61CAA744" w:rsidR="00AF70FC" w:rsidRDefault="00AF70FC" w:rsidP="0009632F">
      <w:pPr>
        <w:spacing w:after="240" w:line="260" w:lineRule="exact"/>
      </w:pPr>
      <w:r>
        <w:t>This bill revises numerous insurance provisions</w:t>
      </w:r>
      <w:r w:rsidR="00F65945">
        <w:fldChar w:fldCharType="begin"/>
      </w:r>
      <w:r w:rsidR="00F65945">
        <w:instrText xml:space="preserve"> XE "</w:instrText>
      </w:r>
      <w:r w:rsidR="00F65945" w:rsidRPr="00963B32">
        <w:instrText>insurance provisions</w:instrText>
      </w:r>
      <w:r w:rsidR="00F65945">
        <w:instrText xml:space="preserve">, numerous" </w:instrText>
      </w:r>
      <w:r w:rsidR="00F65945">
        <w:fldChar w:fldCharType="end"/>
      </w:r>
      <w:r>
        <w:t xml:space="preserve"> including those relating to: </w:t>
      </w:r>
      <w:r w:rsidRPr="008C46CE">
        <w:t>grant criteria</w:t>
      </w:r>
      <w:r>
        <w:t xml:space="preserve"> in the </w:t>
      </w:r>
      <w:r w:rsidRPr="008C46CE">
        <w:t>South Carolina Hurricane Damage Mitigation Program</w:t>
      </w:r>
      <w:r w:rsidR="00F65945">
        <w:fldChar w:fldCharType="begin"/>
      </w:r>
      <w:r w:rsidR="00F65945">
        <w:instrText xml:space="preserve"> XE "</w:instrText>
      </w:r>
      <w:r w:rsidR="00F65945" w:rsidRPr="00963B32">
        <w:instrText>Hurricane Damage Mitigation Program</w:instrText>
      </w:r>
      <w:r w:rsidR="00F65945">
        <w:instrText xml:space="preserve">" </w:instrText>
      </w:r>
      <w:r w:rsidR="00F65945">
        <w:fldChar w:fldCharType="end"/>
      </w:r>
      <w:r>
        <w:t>; authority for the</w:t>
      </w:r>
      <w:r w:rsidRPr="008C46CE">
        <w:t xml:space="preserve"> Director of the Department </w:t>
      </w:r>
      <w:r>
        <w:t>o</w:t>
      </w:r>
      <w:r w:rsidRPr="008C46CE">
        <w:t>f Insurance</w:t>
      </w:r>
      <w:r w:rsidR="00F65945">
        <w:fldChar w:fldCharType="begin"/>
      </w:r>
      <w:r w:rsidR="00F65945">
        <w:instrText xml:space="preserve"> XE "</w:instrText>
      </w:r>
      <w:r w:rsidR="00F65945" w:rsidRPr="00963B32">
        <w:instrText>Department of Insurance</w:instrText>
      </w:r>
      <w:r w:rsidR="00F65945">
        <w:instrText xml:space="preserve">" </w:instrText>
      </w:r>
      <w:r w:rsidR="00F65945">
        <w:fldChar w:fldCharType="end"/>
      </w:r>
      <w:r>
        <w:t xml:space="preserve"> </w:t>
      </w:r>
      <w:r w:rsidRPr="008C46CE">
        <w:t xml:space="preserve">to provide information regarding factors that may affect premium rates; </w:t>
      </w:r>
      <w:r>
        <w:t xml:space="preserve">required </w:t>
      </w:r>
      <w:r w:rsidRPr="008C46CE">
        <w:t>notice to the director by the insurer relating to withdrawing from the market</w:t>
      </w:r>
      <w:r>
        <w:t xml:space="preserve">; authority for </w:t>
      </w:r>
      <w:r w:rsidRPr="008C46CE">
        <w:t>the director or his designee to make available information that affects private passenger premium rates</w:t>
      </w:r>
      <w:r>
        <w:t xml:space="preserve"> under provisions </w:t>
      </w:r>
      <w:r w:rsidRPr="008C46CE">
        <w:t>relating to the publication of representative sample premiums,</w:t>
      </w:r>
      <w:r>
        <w:t xml:space="preserve"> and, provisions for </w:t>
      </w:r>
      <w:r w:rsidRPr="008C46CE">
        <w:t>commercial motor vehicle</w:t>
      </w:r>
      <w:r w:rsidR="00F65945">
        <w:fldChar w:fldCharType="begin"/>
      </w:r>
      <w:r w:rsidR="00F65945">
        <w:instrText xml:space="preserve"> XE "</w:instrText>
      </w:r>
      <w:r w:rsidR="00F65945" w:rsidRPr="00963B32">
        <w:instrText>motor vehicles</w:instrText>
      </w:r>
      <w:r w:rsidR="00F65945">
        <w:instrText xml:space="preserve">, commercial:liability lines" </w:instrText>
      </w:r>
      <w:r w:rsidR="00F65945">
        <w:fldChar w:fldCharType="end"/>
      </w:r>
      <w:r w:rsidRPr="008C46CE">
        <w:t xml:space="preserve"> liability</w:t>
      </w:r>
      <w:r>
        <w:t xml:space="preserve"> surplus lines insurance.</w:t>
      </w:r>
    </w:p>
    <w:p w14:paraId="6316C26F" w14:textId="3BFB3364"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H. 4048</w:t>
      </w:r>
      <w:r w:rsidR="00F65945">
        <w:rPr>
          <w:rFonts w:cstheme="minorHAnsi"/>
          <w:b/>
          <w:bCs/>
          <w:sz w:val="24"/>
          <w:szCs w:val="24"/>
        </w:rPr>
        <w:fldChar w:fldCharType="begin"/>
      </w:r>
      <w:r w:rsidR="00F65945">
        <w:instrText xml:space="preserve"> XE "</w:instrText>
      </w:r>
      <w:r w:rsidR="00F65945" w:rsidRPr="003113DE">
        <w:rPr>
          <w:rFonts w:cstheme="minorHAnsi"/>
          <w:b/>
          <w:bCs/>
          <w:sz w:val="24"/>
          <w:szCs w:val="24"/>
        </w:rPr>
        <w:instrText>H. 4048</w:instrText>
      </w:r>
      <w:r w:rsidR="00F65945">
        <w:instrText xml:space="preserve">" </w:instrText>
      </w:r>
      <w:r w:rsidR="00F65945">
        <w:rPr>
          <w:rFonts w:cstheme="minorHAnsi"/>
          <w:b/>
          <w:bCs/>
          <w:sz w:val="24"/>
          <w:szCs w:val="24"/>
        </w:rPr>
        <w:fldChar w:fldCharType="end"/>
      </w:r>
      <w:r w:rsidRPr="00245B8C">
        <w:rPr>
          <w:rFonts w:cstheme="minorHAnsi"/>
          <w:b/>
          <w:bCs/>
          <w:sz w:val="24"/>
          <w:szCs w:val="24"/>
        </w:rPr>
        <w:t xml:space="preserve"> </w:t>
      </w:r>
      <w:r w:rsidR="00F65945">
        <w:rPr>
          <w:rFonts w:cstheme="minorHAnsi"/>
          <w:b/>
          <w:bCs/>
          <w:sz w:val="24"/>
          <w:szCs w:val="24"/>
        </w:rPr>
        <w:t xml:space="preserve"> </w:t>
      </w:r>
      <w:r w:rsidRPr="00245B8C">
        <w:rPr>
          <w:rFonts w:cstheme="minorHAnsi"/>
          <w:b/>
          <w:bCs/>
          <w:sz w:val="24"/>
          <w:szCs w:val="24"/>
        </w:rPr>
        <w:t xml:space="preserve">Review of Central Electric Power Cooperative Electric Generation Procurement Plans  </w:t>
      </w:r>
      <w:r w:rsidR="00F65945">
        <w:rPr>
          <w:rFonts w:cstheme="minorHAnsi"/>
          <w:b/>
          <w:bCs/>
          <w:sz w:val="24"/>
          <w:szCs w:val="24"/>
        </w:rPr>
        <w:t xml:space="preserve">  </w:t>
      </w:r>
      <w:r w:rsidRPr="00245B8C">
        <w:rPr>
          <w:rFonts w:cstheme="minorHAnsi"/>
          <w:b/>
          <w:bCs/>
          <w:sz w:val="24"/>
          <w:szCs w:val="24"/>
        </w:rPr>
        <w:t>Rep.</w:t>
      </w:r>
      <w:r w:rsidR="00F65945">
        <w:rPr>
          <w:rFonts w:cstheme="minorHAnsi"/>
          <w:b/>
          <w:bCs/>
          <w:sz w:val="24"/>
          <w:szCs w:val="24"/>
        </w:rPr>
        <w:t xml:space="preserve"> </w:t>
      </w:r>
      <w:r w:rsidRPr="00245B8C">
        <w:rPr>
          <w:rFonts w:cstheme="minorHAnsi"/>
          <w:b/>
          <w:bCs/>
          <w:sz w:val="24"/>
          <w:szCs w:val="24"/>
        </w:rPr>
        <w:t>Crawford</w:t>
      </w:r>
      <w:r w:rsidR="00F65945">
        <w:rPr>
          <w:rFonts w:cstheme="minorHAnsi"/>
          <w:b/>
          <w:bCs/>
          <w:sz w:val="24"/>
          <w:szCs w:val="24"/>
        </w:rPr>
        <w:fldChar w:fldCharType="begin"/>
      </w:r>
      <w:r w:rsidR="00F65945">
        <w:instrText xml:space="preserve"> XE "</w:instrText>
      </w:r>
      <w:r w:rsidR="00F65945" w:rsidRPr="003113DE">
        <w:rPr>
          <w:rFonts w:cstheme="minorHAnsi"/>
          <w:b/>
          <w:bCs/>
          <w:sz w:val="24"/>
          <w:szCs w:val="24"/>
        </w:rPr>
        <w:instrText>Rep. Crawford</w:instrText>
      </w:r>
      <w:r w:rsidR="00F65945">
        <w:instrText xml:space="preserve">" </w:instrText>
      </w:r>
      <w:r w:rsidR="00F65945">
        <w:rPr>
          <w:rFonts w:cstheme="minorHAnsi"/>
          <w:b/>
          <w:bCs/>
          <w:sz w:val="24"/>
          <w:szCs w:val="24"/>
        </w:rPr>
        <w:fldChar w:fldCharType="end"/>
      </w:r>
    </w:p>
    <w:p w14:paraId="7B2E0572" w14:textId="23E4CB7D" w:rsidR="00AF70FC" w:rsidRDefault="00AF70FC" w:rsidP="00BD7F8A">
      <w:pPr>
        <w:spacing w:after="240" w:line="260" w:lineRule="exact"/>
      </w:pPr>
      <w:r>
        <w:t xml:space="preserve">This bill revises requirements for </w:t>
      </w:r>
      <w:r w:rsidRPr="005118BF">
        <w:t>integrated resource plan</w:t>
      </w:r>
      <w:r>
        <w:t xml:space="preserve">s to provide that </w:t>
      </w:r>
      <w:r w:rsidRPr="005118BF">
        <w:t>Central Electric Power Cooperative</w:t>
      </w:r>
      <w:r w:rsidR="00CF599B">
        <w:fldChar w:fldCharType="begin"/>
      </w:r>
      <w:r w:rsidR="00CF599B">
        <w:instrText xml:space="preserve"> XE "</w:instrText>
      </w:r>
      <w:r w:rsidR="00CF599B" w:rsidRPr="003113DE">
        <w:instrText>Central Electric Power Cooperative</w:instrText>
      </w:r>
      <w:r w:rsidR="00CF599B">
        <w:instrText xml:space="preserve">:requirements on" </w:instrText>
      </w:r>
      <w:r w:rsidR="00CF599B">
        <w:fldChar w:fldCharType="end"/>
      </w:r>
      <w:r w:rsidRPr="005118BF">
        <w:t xml:space="preserve"> must submit all proposed contracts or other plans for procurement of electric generation to the Joint Bond Review Committee, the State Regulation of Public Utilities Review Committee, and the Public Service Commission of South Carolina for approval prior to execution of any long</w:t>
      </w:r>
      <w:r w:rsidRPr="005118BF">
        <w:rPr>
          <w:rFonts w:ascii="Cambria Math" w:hAnsi="Cambria Math" w:cs="Cambria Math"/>
        </w:rPr>
        <w:t>‑</w:t>
      </w:r>
      <w:r w:rsidRPr="005118BF">
        <w:t xml:space="preserve">term power contract. </w:t>
      </w:r>
      <w:r>
        <w:t xml:space="preserve"> </w:t>
      </w:r>
      <w:r w:rsidRPr="005118BF">
        <w:t xml:space="preserve">This </w:t>
      </w:r>
      <w:r>
        <w:t>provision</w:t>
      </w:r>
      <w:r w:rsidRPr="005118BF">
        <w:t xml:space="preserve"> does not apply to generation procured in coordination with the South Carolina Public Service Authority through its coordinating agreement with Central Electric Power Cooperative.</w:t>
      </w:r>
    </w:p>
    <w:p w14:paraId="571A37B2" w14:textId="20D92014"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 xml:space="preserve">H. 4049 </w:t>
      </w:r>
      <w:r w:rsidR="00CF599B">
        <w:rPr>
          <w:rFonts w:cstheme="minorHAnsi"/>
          <w:b/>
          <w:bCs/>
          <w:sz w:val="24"/>
          <w:szCs w:val="24"/>
        </w:rPr>
        <w:t xml:space="preserve"> </w:t>
      </w:r>
      <w:r w:rsidRPr="00245B8C">
        <w:rPr>
          <w:rFonts w:cstheme="minorHAnsi"/>
          <w:b/>
          <w:bCs/>
          <w:sz w:val="24"/>
          <w:szCs w:val="24"/>
        </w:rPr>
        <w:t xml:space="preserve">Authority for Corporations, Partnerships, and Associations to Hold Remote Meetings </w:t>
      </w:r>
      <w:r w:rsidR="00CF599B">
        <w:rPr>
          <w:rFonts w:cstheme="minorHAnsi"/>
          <w:b/>
          <w:bCs/>
          <w:sz w:val="24"/>
          <w:szCs w:val="24"/>
        </w:rPr>
        <w:t xml:space="preserve">   </w:t>
      </w:r>
      <w:r w:rsidRPr="00245B8C">
        <w:rPr>
          <w:rFonts w:cstheme="minorHAnsi"/>
          <w:b/>
          <w:bCs/>
          <w:sz w:val="24"/>
          <w:szCs w:val="24"/>
        </w:rPr>
        <w:t>Rep.</w:t>
      </w:r>
      <w:r w:rsidR="00CF599B">
        <w:rPr>
          <w:rFonts w:cstheme="minorHAnsi"/>
          <w:b/>
          <w:bCs/>
          <w:sz w:val="24"/>
          <w:szCs w:val="24"/>
        </w:rPr>
        <w:t xml:space="preserve"> </w:t>
      </w:r>
      <w:r w:rsidRPr="00245B8C">
        <w:rPr>
          <w:rFonts w:cstheme="minorHAnsi"/>
          <w:b/>
          <w:bCs/>
          <w:sz w:val="24"/>
          <w:szCs w:val="24"/>
        </w:rPr>
        <w:t>Sandifer</w:t>
      </w:r>
      <w:r w:rsidR="00CF599B">
        <w:rPr>
          <w:rFonts w:cstheme="minorHAnsi"/>
          <w:b/>
          <w:bCs/>
          <w:sz w:val="24"/>
          <w:szCs w:val="24"/>
        </w:rPr>
        <w:fldChar w:fldCharType="begin"/>
      </w:r>
      <w:r w:rsidR="00CF599B">
        <w:instrText xml:space="preserve"> XE "</w:instrText>
      </w:r>
      <w:r w:rsidR="00CF599B" w:rsidRPr="00C07E1A">
        <w:rPr>
          <w:rFonts w:cstheme="minorHAnsi"/>
          <w:b/>
          <w:bCs/>
          <w:sz w:val="24"/>
          <w:szCs w:val="24"/>
        </w:rPr>
        <w:instrText>Rep. Sandifer</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p>
    <w:p w14:paraId="23D78387" w14:textId="6DAC70DD" w:rsidR="00AF70FC" w:rsidRDefault="00AF70FC" w:rsidP="00BD7F8A">
      <w:pPr>
        <w:spacing w:after="240" w:line="260" w:lineRule="exact"/>
      </w:pPr>
      <w:r>
        <w:t>This bill revises requirements for holding meetings</w:t>
      </w:r>
      <w:r w:rsidR="00CF599B">
        <w:fldChar w:fldCharType="begin"/>
      </w:r>
      <w:r w:rsidR="00CF599B">
        <w:instrText xml:space="preserve"> XE "</w:instrText>
      </w:r>
      <w:r w:rsidR="00CF599B" w:rsidRPr="00C07E1A">
        <w:instrText>meetings</w:instrText>
      </w:r>
      <w:r w:rsidR="00CF599B">
        <w:instrText>:revision to requirements,remote meeting</w:instrText>
      </w:r>
      <w:r w:rsidR="005B3E8E">
        <w:instrText>s</w:instrText>
      </w:r>
      <w:r w:rsidR="00CF599B">
        <w:instrText xml:space="preserve">" </w:instrText>
      </w:r>
      <w:r w:rsidR="00CF599B">
        <w:fldChar w:fldCharType="end"/>
      </w:r>
      <w:r>
        <w:t xml:space="preserve"> in provisions governing corporations, partnerships, and associations and provisions in the South Carolina Nonprofit Corporation Act to allow for remote participation.</w:t>
      </w:r>
    </w:p>
    <w:p w14:paraId="5A51A335" w14:textId="44131E91"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H. 4062</w:t>
      </w:r>
      <w:r w:rsidR="00CF599B">
        <w:rPr>
          <w:rFonts w:cstheme="minorHAnsi"/>
          <w:b/>
          <w:bCs/>
          <w:sz w:val="24"/>
          <w:szCs w:val="24"/>
        </w:rPr>
        <w:fldChar w:fldCharType="begin"/>
      </w:r>
      <w:r w:rsidR="00CF599B">
        <w:instrText xml:space="preserve"> XE "</w:instrText>
      </w:r>
      <w:r w:rsidR="00CF599B" w:rsidRPr="00C07E1A">
        <w:rPr>
          <w:rFonts w:cstheme="minorHAnsi"/>
          <w:b/>
          <w:bCs/>
          <w:sz w:val="24"/>
          <w:szCs w:val="24"/>
        </w:rPr>
        <w:instrText>H. 4062</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r w:rsidR="00CF599B">
        <w:rPr>
          <w:rFonts w:cstheme="minorHAnsi"/>
          <w:b/>
          <w:bCs/>
          <w:sz w:val="24"/>
          <w:szCs w:val="24"/>
        </w:rPr>
        <w:t xml:space="preserve"> </w:t>
      </w:r>
      <w:r w:rsidRPr="00245B8C">
        <w:rPr>
          <w:rFonts w:cstheme="minorHAnsi"/>
          <w:b/>
          <w:bCs/>
          <w:sz w:val="24"/>
          <w:szCs w:val="24"/>
        </w:rPr>
        <w:t xml:space="preserve">Exemption from Mandatory Electronic Prescribing Requirements for Dentists </w:t>
      </w:r>
      <w:r w:rsidR="00CF599B">
        <w:rPr>
          <w:rFonts w:cstheme="minorHAnsi"/>
          <w:b/>
          <w:bCs/>
          <w:sz w:val="24"/>
          <w:szCs w:val="24"/>
        </w:rPr>
        <w:t xml:space="preserve">  </w:t>
      </w:r>
      <w:r w:rsidRPr="00245B8C">
        <w:rPr>
          <w:rFonts w:cstheme="minorHAnsi"/>
          <w:b/>
          <w:bCs/>
          <w:sz w:val="24"/>
          <w:szCs w:val="24"/>
        </w:rPr>
        <w:t xml:space="preserve"> Rep. Sandifer</w:t>
      </w:r>
      <w:r w:rsidR="00CF599B">
        <w:rPr>
          <w:rFonts w:cstheme="minorHAnsi"/>
          <w:b/>
          <w:bCs/>
          <w:sz w:val="24"/>
          <w:szCs w:val="24"/>
        </w:rPr>
        <w:fldChar w:fldCharType="begin"/>
      </w:r>
      <w:r w:rsidR="00CF599B">
        <w:instrText xml:space="preserve"> XE "</w:instrText>
      </w:r>
      <w:r w:rsidR="00CF599B" w:rsidRPr="00C07E1A">
        <w:rPr>
          <w:rFonts w:cstheme="minorHAnsi"/>
          <w:b/>
          <w:bCs/>
          <w:sz w:val="24"/>
          <w:szCs w:val="24"/>
        </w:rPr>
        <w:instrText>Rep. Sandifer</w:instrText>
      </w:r>
      <w:r w:rsidR="00CF599B">
        <w:instrText xml:space="preserve">" </w:instrText>
      </w:r>
      <w:r w:rsidR="00CF599B">
        <w:rPr>
          <w:rFonts w:cstheme="minorHAnsi"/>
          <w:b/>
          <w:bCs/>
          <w:sz w:val="24"/>
          <w:szCs w:val="24"/>
        </w:rPr>
        <w:fldChar w:fldCharType="end"/>
      </w:r>
    </w:p>
    <w:p w14:paraId="08EF0099" w14:textId="79322B4C" w:rsidR="00AF70FC" w:rsidRDefault="00AF70FC" w:rsidP="00BD7F8A">
      <w:pPr>
        <w:spacing w:after="240" w:line="260" w:lineRule="exact"/>
      </w:pPr>
      <w:r>
        <w:t xml:space="preserve">This bill </w:t>
      </w:r>
      <w:r w:rsidRPr="00FD6535">
        <w:t>add</w:t>
      </w:r>
      <w:r>
        <w:t>s</w:t>
      </w:r>
      <w:r w:rsidRPr="00FD6535">
        <w:t xml:space="preserve"> an exemption </w:t>
      </w:r>
      <w:r>
        <w:t>from</w:t>
      </w:r>
      <w:r w:rsidRPr="00FD6535">
        <w:t xml:space="preserve"> mandatory electronic prescribing</w:t>
      </w:r>
      <w:r>
        <w:t xml:space="preserve"> requirements</w:t>
      </w:r>
      <w:r w:rsidR="00CF599B">
        <w:fldChar w:fldCharType="begin"/>
      </w:r>
      <w:r w:rsidR="00CF599B">
        <w:instrText xml:space="preserve"> XE "</w:instrText>
      </w:r>
      <w:r w:rsidR="00CF599B" w:rsidRPr="00C07E1A">
        <w:instrText>prescribing requirements</w:instrText>
      </w:r>
      <w:r w:rsidR="00CF599B">
        <w:instrText xml:space="preserve">, electronic:exemptions re dentists" </w:instrText>
      </w:r>
      <w:r w:rsidR="00CF599B">
        <w:fldChar w:fldCharType="end"/>
      </w:r>
      <w:r w:rsidRPr="00FD6535">
        <w:t xml:space="preserve"> for</w:t>
      </w:r>
      <w:r>
        <w:t xml:space="preserve"> a dentist </w:t>
      </w:r>
      <w:r w:rsidRPr="00FD6535">
        <w:t>who writes a prescription for not more than a six</w:t>
      </w:r>
      <w:r w:rsidRPr="00FD6535">
        <w:rPr>
          <w:rFonts w:ascii="Cambria Math" w:hAnsi="Cambria Math" w:cs="Cambria Math"/>
        </w:rPr>
        <w:t>‑</w:t>
      </w:r>
      <w:r w:rsidRPr="00FD6535">
        <w:t>day supply of a Schedule II controlled substance for acute pain management or postoperative pain management.</w:t>
      </w:r>
    </w:p>
    <w:p w14:paraId="3870A3E8" w14:textId="797723CD"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H. 4064</w:t>
      </w:r>
      <w:r w:rsidR="00CF599B">
        <w:rPr>
          <w:rFonts w:cstheme="minorHAnsi"/>
          <w:b/>
          <w:bCs/>
          <w:sz w:val="24"/>
          <w:szCs w:val="24"/>
        </w:rPr>
        <w:fldChar w:fldCharType="begin"/>
      </w:r>
      <w:r w:rsidR="00CF599B">
        <w:instrText xml:space="preserve"> XE "</w:instrText>
      </w:r>
      <w:r w:rsidR="00CF599B" w:rsidRPr="00F42422">
        <w:rPr>
          <w:rFonts w:cstheme="minorHAnsi"/>
          <w:b/>
          <w:bCs/>
          <w:sz w:val="24"/>
          <w:szCs w:val="24"/>
        </w:rPr>
        <w:instrText>H. 4064</w:instrText>
      </w:r>
      <w:r w:rsidR="00CF599B">
        <w:instrText xml:space="preserve">" </w:instrText>
      </w:r>
      <w:r w:rsidR="00CF599B">
        <w:rPr>
          <w:rFonts w:cstheme="minorHAnsi"/>
          <w:b/>
          <w:bCs/>
          <w:sz w:val="24"/>
          <w:szCs w:val="24"/>
        </w:rPr>
        <w:fldChar w:fldCharType="end"/>
      </w:r>
      <w:r w:rsidR="00CF599B">
        <w:rPr>
          <w:rFonts w:cstheme="minorHAnsi"/>
          <w:b/>
          <w:bCs/>
          <w:sz w:val="24"/>
          <w:szCs w:val="24"/>
        </w:rPr>
        <w:t xml:space="preserve"> </w:t>
      </w:r>
      <w:r w:rsidRPr="00245B8C">
        <w:rPr>
          <w:rFonts w:cstheme="minorHAnsi"/>
          <w:b/>
          <w:bCs/>
          <w:sz w:val="24"/>
          <w:szCs w:val="24"/>
        </w:rPr>
        <w:t xml:space="preserve"> “Multifamily Dwelling Safety Act</w:t>
      </w:r>
      <w:r w:rsidR="00CF599B">
        <w:rPr>
          <w:rFonts w:cstheme="minorHAnsi"/>
          <w:b/>
          <w:bCs/>
          <w:sz w:val="24"/>
          <w:szCs w:val="24"/>
        </w:rPr>
        <w:fldChar w:fldCharType="begin"/>
      </w:r>
      <w:r w:rsidR="00CF599B">
        <w:instrText xml:space="preserve"> XE "</w:instrText>
      </w:r>
      <w:r w:rsidR="00CF599B" w:rsidRPr="00F42422">
        <w:rPr>
          <w:rFonts w:cstheme="minorHAnsi"/>
          <w:b/>
          <w:bCs/>
          <w:sz w:val="24"/>
          <w:szCs w:val="24"/>
        </w:rPr>
        <w:instrText>Multifamily Dwelling Safety Act</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w:t>
      </w:r>
      <w:r w:rsidR="00CF599B">
        <w:rPr>
          <w:rFonts w:cstheme="minorHAnsi"/>
          <w:b/>
          <w:bCs/>
          <w:sz w:val="24"/>
          <w:szCs w:val="24"/>
        </w:rPr>
        <w:t xml:space="preserve">  </w:t>
      </w:r>
      <w:r w:rsidRPr="00245B8C">
        <w:rPr>
          <w:rFonts w:cstheme="minorHAnsi"/>
          <w:b/>
          <w:bCs/>
          <w:sz w:val="24"/>
          <w:szCs w:val="24"/>
        </w:rPr>
        <w:t xml:space="preserve">  Rep. Davis</w:t>
      </w:r>
      <w:r w:rsidR="00CF599B">
        <w:rPr>
          <w:rFonts w:cstheme="minorHAnsi"/>
          <w:b/>
          <w:bCs/>
          <w:sz w:val="24"/>
          <w:szCs w:val="24"/>
        </w:rPr>
        <w:fldChar w:fldCharType="begin"/>
      </w:r>
      <w:r w:rsidR="00CF599B">
        <w:instrText xml:space="preserve"> XE "</w:instrText>
      </w:r>
      <w:r w:rsidR="00CF599B" w:rsidRPr="00F42422">
        <w:rPr>
          <w:rFonts w:cstheme="minorHAnsi"/>
          <w:b/>
          <w:bCs/>
          <w:sz w:val="24"/>
          <w:szCs w:val="24"/>
        </w:rPr>
        <w:instrText>Rep. Davis</w:instrText>
      </w:r>
      <w:r w:rsidR="00CF599B">
        <w:instrText xml:space="preserve">" </w:instrText>
      </w:r>
      <w:r w:rsidR="00CF599B">
        <w:rPr>
          <w:rFonts w:cstheme="minorHAnsi"/>
          <w:b/>
          <w:bCs/>
          <w:sz w:val="24"/>
          <w:szCs w:val="24"/>
        </w:rPr>
        <w:fldChar w:fldCharType="end"/>
      </w:r>
    </w:p>
    <w:p w14:paraId="544CC203" w14:textId="6988D46A" w:rsidR="00AF70FC" w:rsidRDefault="00AF70FC" w:rsidP="00BD7F8A">
      <w:pPr>
        <w:spacing w:after="240" w:line="260" w:lineRule="exact"/>
      </w:pPr>
      <w:r>
        <w:t xml:space="preserve">This bill </w:t>
      </w:r>
      <w:r w:rsidRPr="002F3579">
        <w:t>require</w:t>
      </w:r>
      <w:r>
        <w:t>s</w:t>
      </w:r>
      <w:r w:rsidRPr="002F3579">
        <w:t xml:space="preserve"> the Department </w:t>
      </w:r>
      <w:r>
        <w:t>o</w:t>
      </w:r>
      <w:r w:rsidRPr="002F3579">
        <w:t xml:space="preserve">f Labor, Licensing </w:t>
      </w:r>
      <w:r>
        <w:t>a</w:t>
      </w:r>
      <w:r w:rsidRPr="002F3579">
        <w:t>nd Regulation to adopt a multifamily dwelling balcony</w:t>
      </w:r>
      <w:r w:rsidR="00CF599B">
        <w:fldChar w:fldCharType="begin"/>
      </w:r>
      <w:r w:rsidR="00CF599B">
        <w:instrText xml:space="preserve"> XE "</w:instrText>
      </w:r>
      <w:r w:rsidR="00CF599B" w:rsidRPr="00F42422">
        <w:instrText>balconies</w:instrText>
      </w:r>
      <w:r w:rsidR="00CF599B">
        <w:instrText xml:space="preserve">:inspections of in multi-family </w:instrText>
      </w:r>
      <w:r w:rsidR="005B3E8E">
        <w:instrText>d</w:instrText>
      </w:r>
      <w:r w:rsidR="00CF599B">
        <w:instrText xml:space="preserve">wellings" </w:instrText>
      </w:r>
      <w:r w:rsidR="00CF599B">
        <w:fldChar w:fldCharType="end"/>
      </w:r>
      <w:r w:rsidRPr="002F3579">
        <w:t xml:space="preserve"> code establishing minimum standards for balcony railings that are primarily constructed of wood and are located in multifamily dwellings</w:t>
      </w:r>
      <w:r>
        <w:t>.  T</w:t>
      </w:r>
      <w:r w:rsidRPr="002F3579">
        <w:t xml:space="preserve">he department </w:t>
      </w:r>
      <w:r>
        <w:t xml:space="preserve">is required to conduct </w:t>
      </w:r>
      <w:r w:rsidRPr="002F3579">
        <w:t>periodic</w:t>
      </w:r>
      <w:r>
        <w:t xml:space="preserve"> </w:t>
      </w:r>
      <w:r w:rsidRPr="002F3579">
        <w:t>inspections of such balconies to ascertain compliance with the code</w:t>
      </w:r>
      <w:r>
        <w:t>.  R</w:t>
      </w:r>
      <w:r w:rsidRPr="002F3579">
        <w:t xml:space="preserve">emedies </w:t>
      </w:r>
      <w:r>
        <w:t xml:space="preserve">are provided </w:t>
      </w:r>
      <w:r w:rsidRPr="002F3579">
        <w:t>for violations</w:t>
      </w:r>
      <w:r>
        <w:t>.</w:t>
      </w:r>
    </w:p>
    <w:p w14:paraId="047D4B19" w14:textId="1D1A7C9A" w:rsidR="00AF70FC" w:rsidRPr="00245B8C" w:rsidRDefault="00AF70FC" w:rsidP="0009632F">
      <w:pPr>
        <w:spacing w:after="30" w:line="260" w:lineRule="exact"/>
        <w:rPr>
          <w:rFonts w:cstheme="minorHAnsi"/>
          <w:b/>
          <w:bCs/>
          <w:sz w:val="24"/>
          <w:szCs w:val="24"/>
        </w:rPr>
      </w:pPr>
      <w:r w:rsidRPr="00245B8C">
        <w:rPr>
          <w:rFonts w:cstheme="minorHAnsi"/>
          <w:b/>
          <w:bCs/>
          <w:sz w:val="24"/>
          <w:szCs w:val="24"/>
        </w:rPr>
        <w:t>H. 4070</w:t>
      </w:r>
      <w:r w:rsidR="00CF599B">
        <w:rPr>
          <w:rFonts w:cstheme="minorHAnsi"/>
          <w:b/>
          <w:bCs/>
          <w:sz w:val="24"/>
          <w:szCs w:val="24"/>
        </w:rPr>
        <w:fldChar w:fldCharType="begin"/>
      </w:r>
      <w:r w:rsidR="00CF599B">
        <w:instrText xml:space="preserve"> XE "</w:instrText>
      </w:r>
      <w:r w:rsidR="00CF599B" w:rsidRPr="007F0653">
        <w:rPr>
          <w:rFonts w:cstheme="minorHAnsi"/>
          <w:b/>
          <w:bCs/>
          <w:sz w:val="24"/>
          <w:szCs w:val="24"/>
        </w:rPr>
        <w:instrText>H. 4070</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Electric Cooperatives Association Integrated Resource Plan  Rep. Crawford</w:t>
      </w:r>
      <w:r w:rsidR="00F65945">
        <w:rPr>
          <w:rFonts w:cstheme="minorHAnsi"/>
          <w:b/>
          <w:bCs/>
          <w:sz w:val="24"/>
          <w:szCs w:val="24"/>
        </w:rPr>
        <w:fldChar w:fldCharType="begin"/>
      </w:r>
      <w:r w:rsidR="00F65945">
        <w:instrText xml:space="preserve"> XE "</w:instrText>
      </w:r>
      <w:r w:rsidR="00F65945" w:rsidRPr="003113DE">
        <w:rPr>
          <w:rFonts w:cstheme="minorHAnsi"/>
          <w:b/>
          <w:bCs/>
          <w:sz w:val="24"/>
          <w:szCs w:val="24"/>
        </w:rPr>
        <w:instrText>Rep. Crawford</w:instrText>
      </w:r>
      <w:r w:rsidR="00F65945">
        <w:instrText xml:space="preserve">" </w:instrText>
      </w:r>
      <w:r w:rsidR="00F65945">
        <w:rPr>
          <w:rFonts w:cstheme="minorHAnsi"/>
          <w:b/>
          <w:bCs/>
          <w:sz w:val="24"/>
          <w:szCs w:val="24"/>
        </w:rPr>
        <w:fldChar w:fldCharType="end"/>
      </w:r>
    </w:p>
    <w:p w14:paraId="55B6B980" w14:textId="71241F95" w:rsidR="00AF70FC" w:rsidRDefault="00AF70FC" w:rsidP="002439AD">
      <w:pPr>
        <w:spacing w:after="360" w:line="260" w:lineRule="exact"/>
      </w:pPr>
      <w:r>
        <w:t xml:space="preserve">This bill establishes requirements for </w:t>
      </w:r>
      <w:r w:rsidRPr="005F7059">
        <w:t>an association of electric cooperatives</w:t>
      </w:r>
      <w:r w:rsidR="00CF599B">
        <w:fldChar w:fldCharType="begin"/>
      </w:r>
      <w:r w:rsidR="00CF599B">
        <w:instrText xml:space="preserve"> XE "</w:instrText>
      </w:r>
      <w:r w:rsidR="00CF599B" w:rsidRPr="007F0653">
        <w:instrText>electric cooperatives</w:instrText>
      </w:r>
      <w:r w:rsidR="00CF599B">
        <w:instrText>, associations:</w:instrText>
      </w:r>
      <w:r w:rsidR="00CF599B" w:rsidRPr="005F7059">
        <w:instrText>integrated resource plan</w:instrText>
      </w:r>
      <w:r w:rsidR="00CF599B">
        <w:instrText xml:space="preserve">s" </w:instrText>
      </w:r>
      <w:r w:rsidR="00CF599B">
        <w:fldChar w:fldCharType="end"/>
      </w:r>
      <w:r w:rsidRPr="005F7059">
        <w:t xml:space="preserve"> to submit an integrated resource plan to the Public Service Commission</w:t>
      </w:r>
      <w:r>
        <w:t>.</w:t>
      </w:r>
    </w:p>
    <w:p w14:paraId="4C12EB1B" w14:textId="2C6CD9B9" w:rsidR="0068056D" w:rsidRDefault="0068056D" w:rsidP="00BF2DEF">
      <w:pPr>
        <w:spacing w:after="240" w:line="240" w:lineRule="exact"/>
        <w:jc w:val="center"/>
        <w:rPr>
          <w:rFonts w:cstheme="minorHAnsi"/>
          <w:b/>
          <w:bCs/>
          <w:color w:val="000000" w:themeColor="text1"/>
          <w:sz w:val="28"/>
          <w:szCs w:val="28"/>
        </w:rPr>
      </w:pPr>
      <w:r>
        <w:rPr>
          <w:rFonts w:cstheme="minorHAnsi"/>
          <w:b/>
          <w:bCs/>
          <w:color w:val="000000" w:themeColor="text1"/>
          <w:sz w:val="28"/>
          <w:szCs w:val="28"/>
        </w:rPr>
        <w:t>Medical, Military, Municipal and Public Affairs</w:t>
      </w:r>
    </w:p>
    <w:p w14:paraId="78D7D6A4" w14:textId="766C72D8" w:rsidR="0068056D" w:rsidRPr="00245B8C" w:rsidRDefault="0068056D" w:rsidP="00BF2DEF">
      <w:pPr>
        <w:spacing w:after="30" w:line="260" w:lineRule="exact"/>
        <w:rPr>
          <w:rFonts w:cstheme="minorHAnsi"/>
          <w:b/>
          <w:bCs/>
          <w:sz w:val="24"/>
          <w:szCs w:val="24"/>
        </w:rPr>
      </w:pPr>
      <w:r w:rsidRPr="00245B8C">
        <w:rPr>
          <w:rFonts w:cstheme="minorHAnsi"/>
          <w:b/>
          <w:bCs/>
          <w:sz w:val="24"/>
          <w:szCs w:val="24"/>
        </w:rPr>
        <w:t>S. 394</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S. 394</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r w:rsidRPr="00245B8C">
        <w:rPr>
          <w:rFonts w:cstheme="minorHAnsi"/>
          <w:b/>
          <w:bCs/>
          <w:sz w:val="24"/>
          <w:szCs w:val="24"/>
        </w:rPr>
        <w:t xml:space="preserve">  Neonatal Testing</w:t>
      </w:r>
      <w:r w:rsidR="00AE41B7" w:rsidRPr="00245B8C">
        <w:rPr>
          <w:rFonts w:cstheme="minorHAnsi"/>
          <w:b/>
          <w:bCs/>
          <w:sz w:val="24"/>
          <w:szCs w:val="24"/>
        </w:rPr>
        <w:fldChar w:fldCharType="begin"/>
      </w:r>
      <w:r w:rsidR="00AE41B7" w:rsidRPr="00245B8C">
        <w:rPr>
          <w:rFonts w:cstheme="minorHAnsi"/>
          <w:sz w:val="24"/>
          <w:szCs w:val="24"/>
        </w:rPr>
        <w:instrText xml:space="preserve"> XE "neonatal testing" </w:instrText>
      </w:r>
      <w:r w:rsidR="00AE41B7" w:rsidRPr="00245B8C">
        <w:rPr>
          <w:rFonts w:cstheme="minorHAnsi"/>
          <w:b/>
          <w:bCs/>
          <w:sz w:val="24"/>
          <w:szCs w:val="24"/>
        </w:rPr>
        <w:fldChar w:fldCharType="end"/>
      </w:r>
      <w:r w:rsidR="00017253" w:rsidRPr="00245B8C">
        <w:rPr>
          <w:rFonts w:cstheme="minorHAnsi"/>
          <w:b/>
          <w:bCs/>
          <w:sz w:val="24"/>
          <w:szCs w:val="24"/>
        </w:rPr>
        <w:t xml:space="preserve">    </w:t>
      </w:r>
      <w:r w:rsidRPr="00245B8C">
        <w:rPr>
          <w:rFonts w:cstheme="minorHAnsi"/>
          <w:b/>
          <w:bCs/>
          <w:sz w:val="24"/>
          <w:szCs w:val="24"/>
        </w:rPr>
        <w:t>Sen. Rice</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Sen. Rice</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p>
    <w:p w14:paraId="6FD61A4D" w14:textId="5EF94E09" w:rsidR="0068056D" w:rsidRDefault="0068056D" w:rsidP="00BD7F8A">
      <w:pPr>
        <w:spacing w:after="240" w:line="260" w:lineRule="exact"/>
      </w:pPr>
      <w:r>
        <w:t>The bill provides for the notification of the child’s primary provider and a qualified specialist of abnormal newborn screening</w:t>
      </w:r>
      <w:r w:rsidR="00AE41B7">
        <w:fldChar w:fldCharType="begin"/>
      </w:r>
      <w:r w:rsidR="00AE41B7">
        <w:instrText xml:space="preserve"> XE "</w:instrText>
      </w:r>
      <w:r w:rsidR="00AE41B7" w:rsidRPr="00B30EE0">
        <w:instrText>newborn screening</w:instrText>
      </w:r>
      <w:r w:rsidR="00AE41B7">
        <w:instrText>" \t "</w:instrText>
      </w:r>
      <w:r w:rsidR="00AE41B7" w:rsidRPr="00807A7E">
        <w:rPr>
          <w:rFonts w:cstheme="minorHAnsi"/>
          <w:i/>
        </w:rPr>
        <w:instrText>See</w:instrText>
      </w:r>
      <w:r w:rsidR="00AE41B7" w:rsidRPr="00807A7E">
        <w:rPr>
          <w:rFonts w:cstheme="minorHAnsi"/>
        </w:rPr>
        <w:instrText xml:space="preserve"> neonatal</w:instrText>
      </w:r>
      <w:r w:rsidR="00AE41B7">
        <w:instrText xml:space="preserve">" </w:instrText>
      </w:r>
      <w:r w:rsidR="00AE41B7">
        <w:fldChar w:fldCharType="end"/>
      </w:r>
      <w:r>
        <w:t xml:space="preserve"> results under certain circumstances.</w:t>
      </w:r>
    </w:p>
    <w:p w14:paraId="03BBE76D" w14:textId="08329995" w:rsidR="0068056D" w:rsidRPr="00245B8C" w:rsidRDefault="0068056D" w:rsidP="00BC2A16">
      <w:pPr>
        <w:spacing w:after="30" w:line="240" w:lineRule="exact"/>
        <w:rPr>
          <w:rFonts w:cstheme="minorHAnsi"/>
          <w:b/>
          <w:bCs/>
          <w:sz w:val="24"/>
          <w:szCs w:val="24"/>
        </w:rPr>
      </w:pPr>
      <w:r w:rsidRPr="00245B8C">
        <w:rPr>
          <w:rFonts w:cstheme="minorHAnsi"/>
          <w:b/>
          <w:bCs/>
          <w:sz w:val="24"/>
          <w:szCs w:val="24"/>
        </w:rPr>
        <w:t>S. 407</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S. 407</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r w:rsidRPr="00245B8C">
        <w:rPr>
          <w:rFonts w:cstheme="minorHAnsi"/>
          <w:b/>
          <w:bCs/>
          <w:sz w:val="24"/>
          <w:szCs w:val="24"/>
        </w:rPr>
        <w:t xml:space="preserve">   Narcan</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Narcan</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r w:rsidRPr="00245B8C">
        <w:rPr>
          <w:rFonts w:cstheme="minorHAnsi"/>
          <w:b/>
          <w:bCs/>
          <w:sz w:val="24"/>
          <w:szCs w:val="24"/>
        </w:rPr>
        <w:t xml:space="preserve">    Sen. Shealy</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Sen. Shealy</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p>
    <w:p w14:paraId="4202F13C" w14:textId="541F222B" w:rsidR="0068056D" w:rsidRDefault="0068056D" w:rsidP="00BD7F8A">
      <w:pPr>
        <w:spacing w:after="240" w:line="260" w:lineRule="exact"/>
      </w:pPr>
      <w:r>
        <w:t>The bill deals with prescriptions for opioid antidotes and provides for it to be offered consistent with the existing standards of care.</w:t>
      </w:r>
    </w:p>
    <w:p w14:paraId="05ED5C19" w14:textId="549CC8B1" w:rsidR="0068056D" w:rsidRPr="00245B8C" w:rsidRDefault="0068056D" w:rsidP="00BC2A16">
      <w:pPr>
        <w:spacing w:after="30" w:line="240" w:lineRule="exact"/>
        <w:rPr>
          <w:rFonts w:cstheme="minorHAnsi"/>
          <w:b/>
          <w:bCs/>
          <w:sz w:val="24"/>
          <w:szCs w:val="24"/>
        </w:rPr>
      </w:pPr>
      <w:r w:rsidRPr="00245B8C">
        <w:rPr>
          <w:rFonts w:cstheme="minorHAnsi"/>
          <w:b/>
          <w:bCs/>
          <w:sz w:val="24"/>
          <w:szCs w:val="24"/>
        </w:rPr>
        <w:t>H. 4041</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H. 4041</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r w:rsidRPr="00245B8C">
        <w:rPr>
          <w:rFonts w:cstheme="minorHAnsi"/>
          <w:b/>
          <w:bCs/>
          <w:sz w:val="24"/>
          <w:szCs w:val="24"/>
        </w:rPr>
        <w:t xml:space="preserve">  Alzheimer’s Disease Statewide Plan   Rep. M. M. Smith</w:t>
      </w:r>
      <w:r w:rsidR="00BC2A16" w:rsidRPr="00245B8C">
        <w:rPr>
          <w:rFonts w:cstheme="minorHAnsi"/>
          <w:b/>
          <w:bCs/>
          <w:sz w:val="24"/>
          <w:szCs w:val="24"/>
        </w:rPr>
        <w:fldChar w:fldCharType="begin"/>
      </w:r>
      <w:r w:rsidR="00BC2A16" w:rsidRPr="00245B8C">
        <w:rPr>
          <w:rFonts w:cstheme="minorHAnsi"/>
          <w:sz w:val="24"/>
          <w:szCs w:val="24"/>
        </w:rPr>
        <w:instrText xml:space="preserve"> XE "</w:instrText>
      </w:r>
      <w:r w:rsidR="00BC2A16" w:rsidRPr="00245B8C">
        <w:rPr>
          <w:rFonts w:cstheme="minorHAnsi"/>
          <w:b/>
          <w:bCs/>
          <w:sz w:val="24"/>
          <w:szCs w:val="24"/>
        </w:rPr>
        <w:instrText>Rep. Smith, M. M.</w:instrText>
      </w:r>
      <w:r w:rsidR="00BC2A16" w:rsidRPr="00245B8C">
        <w:rPr>
          <w:rFonts w:cstheme="minorHAnsi"/>
          <w:sz w:val="24"/>
          <w:szCs w:val="24"/>
        </w:rPr>
        <w:instrText xml:space="preserve">" </w:instrText>
      </w:r>
      <w:r w:rsidR="00BC2A16" w:rsidRPr="00245B8C">
        <w:rPr>
          <w:rFonts w:cstheme="minorHAnsi"/>
          <w:b/>
          <w:bCs/>
          <w:sz w:val="24"/>
          <w:szCs w:val="24"/>
        </w:rPr>
        <w:fldChar w:fldCharType="end"/>
      </w:r>
      <w:r w:rsidRPr="00245B8C">
        <w:rPr>
          <w:rFonts w:cstheme="minorHAnsi"/>
          <w:b/>
          <w:bCs/>
          <w:sz w:val="24"/>
          <w:szCs w:val="24"/>
        </w:rPr>
        <w:t xml:space="preserve"> </w:t>
      </w:r>
    </w:p>
    <w:p w14:paraId="7DF2E1A0" w14:textId="03817CF6" w:rsidR="0068056D" w:rsidRDefault="0068056D" w:rsidP="00BD7F8A">
      <w:pPr>
        <w:spacing w:after="240" w:line="260" w:lineRule="exact"/>
      </w:pPr>
      <w:r>
        <w:t xml:space="preserve">The bill outlines that the advisory council of the </w:t>
      </w:r>
      <w:r w:rsidRPr="005575FB">
        <w:t>Alzheimer's Disease and Related Disorders Resource Coordination Center</w:t>
      </w:r>
      <w:r w:rsidR="00BC2A16">
        <w:fldChar w:fldCharType="begin"/>
      </w:r>
      <w:r w:rsidR="00BC2A16">
        <w:instrText xml:space="preserve"> XE "</w:instrText>
      </w:r>
      <w:r w:rsidR="00BC2A16" w:rsidRPr="008841C5">
        <w:instrText>Alzheimer's Disease and Related Disorders Resource Coordination Center</w:instrText>
      </w:r>
      <w:r w:rsidR="00BC2A16">
        <w:instrText xml:space="preserve">:advisory council must update the statewide plan" </w:instrText>
      </w:r>
      <w:r w:rsidR="00BC2A16">
        <w:fldChar w:fldCharType="end"/>
      </w:r>
      <w:r>
        <w:t xml:space="preserve"> must update the statewide plan to address Alzheimer’s disease and related dementias.</w:t>
      </w:r>
    </w:p>
    <w:p w14:paraId="450BA9B1" w14:textId="77777777" w:rsidR="002439AD" w:rsidRDefault="002439AD" w:rsidP="00CF599B">
      <w:pPr>
        <w:jc w:val="center"/>
        <w:rPr>
          <w:b/>
          <w:bCs/>
          <w:sz w:val="28"/>
          <w:szCs w:val="28"/>
        </w:rPr>
      </w:pPr>
      <w:r>
        <w:rPr>
          <w:b/>
          <w:bCs/>
          <w:sz w:val="28"/>
          <w:szCs w:val="28"/>
        </w:rPr>
        <w:br w:type="page"/>
      </w:r>
    </w:p>
    <w:p w14:paraId="77C0CFA2" w14:textId="3105C2B7" w:rsidR="00AF70FC" w:rsidRPr="00CF599B" w:rsidRDefault="00AF70FC" w:rsidP="00CF599B">
      <w:pPr>
        <w:jc w:val="center"/>
        <w:rPr>
          <w:b/>
          <w:bCs/>
          <w:sz w:val="28"/>
          <w:szCs w:val="28"/>
        </w:rPr>
      </w:pPr>
      <w:r w:rsidRPr="00CF599B">
        <w:rPr>
          <w:b/>
          <w:bCs/>
          <w:sz w:val="28"/>
          <w:szCs w:val="28"/>
        </w:rPr>
        <w:t>WAYS AND MEANS</w:t>
      </w:r>
    </w:p>
    <w:p w14:paraId="00BEE935" w14:textId="79220F82"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S. 31</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S. 31</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r w:rsidR="00CF599B">
        <w:rPr>
          <w:rFonts w:cstheme="minorHAnsi"/>
          <w:b/>
          <w:bCs/>
          <w:sz w:val="24"/>
          <w:szCs w:val="24"/>
        </w:rPr>
        <w:t xml:space="preserve"> </w:t>
      </w:r>
      <w:r w:rsidRPr="00245B8C">
        <w:rPr>
          <w:rFonts w:cstheme="minorHAnsi"/>
          <w:b/>
          <w:bCs/>
          <w:sz w:val="24"/>
          <w:szCs w:val="24"/>
        </w:rPr>
        <w:t>Municipal Financial Audits</w:t>
      </w:r>
      <w:r w:rsidR="00CF599B">
        <w:rPr>
          <w:rFonts w:cstheme="minorHAnsi"/>
          <w:b/>
          <w:bCs/>
          <w:sz w:val="24"/>
          <w:szCs w:val="24"/>
        </w:rPr>
        <w:fldChar w:fldCharType="begin"/>
      </w:r>
      <w:r w:rsidR="00CF599B">
        <w:instrText xml:space="preserve"> XE "</w:instrText>
      </w:r>
      <w:r w:rsidR="00CF599B" w:rsidRPr="007A753E">
        <w:rPr>
          <w:rFonts w:cstheme="minorHAnsi"/>
          <w:b/>
          <w:bCs/>
          <w:sz w:val="24"/>
          <w:szCs w:val="24"/>
        </w:rPr>
        <w:instrText>Municipal Financial Audits</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r w:rsidR="00CF599B">
        <w:rPr>
          <w:rFonts w:cstheme="minorHAnsi"/>
          <w:b/>
          <w:bCs/>
          <w:sz w:val="24"/>
          <w:szCs w:val="24"/>
        </w:rPr>
        <w:t xml:space="preserve">  </w:t>
      </w:r>
      <w:r w:rsidRPr="00245B8C">
        <w:rPr>
          <w:rFonts w:cstheme="minorHAnsi"/>
          <w:b/>
          <w:bCs/>
          <w:sz w:val="24"/>
          <w:szCs w:val="24"/>
        </w:rPr>
        <w:t xml:space="preserve"> Sen. Hutto</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Sen. Hutto</w:instrText>
      </w:r>
      <w:r w:rsidR="00CF599B">
        <w:instrText xml:space="preserve">" </w:instrText>
      </w:r>
      <w:r w:rsidR="00CF599B">
        <w:rPr>
          <w:rFonts w:cstheme="minorHAnsi"/>
          <w:b/>
          <w:bCs/>
          <w:sz w:val="24"/>
          <w:szCs w:val="24"/>
        </w:rPr>
        <w:fldChar w:fldCharType="end"/>
      </w:r>
    </w:p>
    <w:p w14:paraId="37054DA0" w14:textId="6E499B9A" w:rsidR="00AF70FC" w:rsidRDefault="00AF70FC" w:rsidP="00BD7F8A">
      <w:pPr>
        <w:spacing w:after="240" w:line="260" w:lineRule="exact"/>
      </w:pPr>
      <w:r>
        <w:t xml:space="preserve">This bill provides that the </w:t>
      </w:r>
      <w:r w:rsidRPr="00CD1548">
        <w:t xml:space="preserve">council of each municipality having total recurring revenues below </w:t>
      </w:r>
      <w:r>
        <w:t>a set</w:t>
      </w:r>
      <w:r w:rsidRPr="00CD1548">
        <w:t xml:space="preserve"> threshold may elect to provide for either an audit of financial statements or </w:t>
      </w:r>
      <w:r>
        <w:t xml:space="preserve">follow a procedure for providing </w:t>
      </w:r>
      <w:r w:rsidRPr="00CD1548">
        <w:t>a compilation of financial statements in lieu of an audit</w:t>
      </w:r>
      <w:r>
        <w:t>.</w:t>
      </w:r>
    </w:p>
    <w:p w14:paraId="003D0D7B" w14:textId="57C89AAB"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S. 490</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S. 490</w:instrText>
      </w:r>
      <w:r w:rsidR="00CF599B">
        <w:instrText xml:space="preserve">" </w:instrText>
      </w:r>
      <w:r w:rsidR="00CF599B">
        <w:rPr>
          <w:rFonts w:cstheme="minorHAnsi"/>
          <w:b/>
          <w:bCs/>
          <w:sz w:val="24"/>
          <w:szCs w:val="24"/>
        </w:rPr>
        <w:fldChar w:fldCharType="end"/>
      </w:r>
      <w:r w:rsidR="00CF599B">
        <w:rPr>
          <w:rFonts w:cstheme="minorHAnsi"/>
          <w:b/>
          <w:bCs/>
          <w:sz w:val="24"/>
          <w:szCs w:val="24"/>
        </w:rPr>
        <w:t xml:space="preserve"> </w:t>
      </w:r>
      <w:r w:rsidRPr="00245B8C">
        <w:rPr>
          <w:rFonts w:cstheme="minorHAnsi"/>
          <w:b/>
          <w:bCs/>
          <w:sz w:val="24"/>
          <w:szCs w:val="24"/>
        </w:rPr>
        <w:t xml:space="preserve"> Fair Play Welcome Center Funding  </w:t>
      </w:r>
      <w:r w:rsidR="00CF599B">
        <w:rPr>
          <w:rFonts w:cstheme="minorHAnsi"/>
          <w:b/>
          <w:bCs/>
          <w:sz w:val="24"/>
          <w:szCs w:val="24"/>
        </w:rPr>
        <w:t xml:space="preserve">  </w:t>
      </w:r>
      <w:r w:rsidRPr="00245B8C">
        <w:rPr>
          <w:rFonts w:cstheme="minorHAnsi"/>
          <w:b/>
          <w:bCs/>
          <w:sz w:val="24"/>
          <w:szCs w:val="24"/>
        </w:rPr>
        <w:t>Sen. Alexander</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Sen. Alexander</w:instrText>
      </w:r>
      <w:r w:rsidR="00CF599B">
        <w:instrText xml:space="preserve">" </w:instrText>
      </w:r>
      <w:r w:rsidR="00CF599B">
        <w:rPr>
          <w:rFonts w:cstheme="minorHAnsi"/>
          <w:b/>
          <w:bCs/>
          <w:sz w:val="24"/>
          <w:szCs w:val="24"/>
        </w:rPr>
        <w:fldChar w:fldCharType="end"/>
      </w:r>
    </w:p>
    <w:p w14:paraId="413ADB02" w14:textId="327F90B5" w:rsidR="00AF70FC" w:rsidRDefault="00AF70FC" w:rsidP="00BD7F8A">
      <w:pPr>
        <w:spacing w:after="240" w:line="260" w:lineRule="exact"/>
      </w:pPr>
      <w:r>
        <w:t>This joint resolution provides that i</w:t>
      </w:r>
      <w:r w:rsidRPr="004B0874">
        <w:t>n addition to the projects listed in Act 94 of 2021, funds appropriated to the Department of Parks, Recreation and Tourism</w:t>
      </w:r>
      <w:r w:rsidR="00E338F6">
        <w:fldChar w:fldCharType="begin"/>
      </w:r>
      <w:r w:rsidR="00E338F6">
        <w:instrText xml:space="preserve"> XE "</w:instrText>
      </w:r>
      <w:r w:rsidR="00E338F6" w:rsidRPr="007A753E">
        <w:instrText>Department of Parks, Recreation and Tourism</w:instrText>
      </w:r>
      <w:r w:rsidR="00E338F6">
        <w:instrText xml:space="preserve">" </w:instrText>
      </w:r>
      <w:r w:rsidR="00E338F6">
        <w:fldChar w:fldCharType="end"/>
      </w:r>
      <w:r w:rsidRPr="004B0874">
        <w:t xml:space="preserve"> may be extended for the current Fair Play Welcome Center</w:t>
      </w:r>
      <w:r w:rsidR="00E338F6">
        <w:fldChar w:fldCharType="begin"/>
      </w:r>
      <w:r w:rsidR="00E338F6">
        <w:instrText xml:space="preserve"> XE "</w:instrText>
      </w:r>
      <w:r w:rsidR="00E338F6" w:rsidRPr="007A753E">
        <w:instrText>Fair Play Welcome Center</w:instrText>
      </w:r>
      <w:r w:rsidR="00E338F6">
        <w:instrText xml:space="preserve">" </w:instrText>
      </w:r>
      <w:r w:rsidR="00E338F6">
        <w:fldChar w:fldCharType="end"/>
      </w:r>
      <w:r w:rsidRPr="004B0874">
        <w:t xml:space="preserve"> project.</w:t>
      </w:r>
    </w:p>
    <w:p w14:paraId="74E21FAB" w14:textId="6479969B"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H. 4045</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H. 4045</w:instrText>
      </w:r>
      <w:r w:rsidR="00CF599B">
        <w:instrText xml:space="preserve">" </w:instrText>
      </w:r>
      <w:r w:rsidR="00CF599B">
        <w:rPr>
          <w:rFonts w:cstheme="minorHAnsi"/>
          <w:b/>
          <w:bCs/>
          <w:sz w:val="24"/>
          <w:szCs w:val="24"/>
        </w:rPr>
        <w:fldChar w:fldCharType="end"/>
      </w:r>
      <w:r w:rsidR="00CF599B">
        <w:rPr>
          <w:rFonts w:cstheme="minorHAnsi"/>
          <w:b/>
          <w:bCs/>
          <w:sz w:val="24"/>
          <w:szCs w:val="24"/>
        </w:rPr>
        <w:t xml:space="preserve"> </w:t>
      </w:r>
      <w:r w:rsidRPr="00245B8C">
        <w:rPr>
          <w:rFonts w:cstheme="minorHAnsi"/>
          <w:b/>
          <w:bCs/>
          <w:sz w:val="24"/>
          <w:szCs w:val="24"/>
        </w:rPr>
        <w:t xml:space="preserve"> Inclusion of Career and Technical Schools in Higher Education Scholarships  </w:t>
      </w:r>
      <w:r w:rsidR="00CF599B">
        <w:rPr>
          <w:rFonts w:cstheme="minorHAnsi"/>
          <w:b/>
          <w:bCs/>
          <w:sz w:val="24"/>
          <w:szCs w:val="24"/>
        </w:rPr>
        <w:t xml:space="preserve"> </w:t>
      </w:r>
      <w:r w:rsidRPr="00245B8C">
        <w:rPr>
          <w:rFonts w:cstheme="minorHAnsi"/>
          <w:b/>
          <w:bCs/>
          <w:sz w:val="24"/>
          <w:szCs w:val="24"/>
        </w:rPr>
        <w:t>Rep. Murphy</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Rep. Murphy</w:instrText>
      </w:r>
      <w:r w:rsidR="00CF599B">
        <w:instrText xml:space="preserve">" </w:instrText>
      </w:r>
      <w:r w:rsidR="00CF599B">
        <w:rPr>
          <w:rFonts w:cstheme="minorHAnsi"/>
          <w:b/>
          <w:bCs/>
          <w:sz w:val="24"/>
          <w:szCs w:val="24"/>
        </w:rPr>
        <w:fldChar w:fldCharType="end"/>
      </w:r>
    </w:p>
    <w:p w14:paraId="21E5D22B" w14:textId="78ED8BA7" w:rsidR="00AF70FC" w:rsidRDefault="00AF70FC" w:rsidP="00BD7F8A">
      <w:pPr>
        <w:spacing w:after="240" w:line="260" w:lineRule="exact"/>
      </w:pPr>
      <w:r>
        <w:t xml:space="preserve">This bill revises criteria for the state’s </w:t>
      </w:r>
      <w:r w:rsidRPr="00340C31">
        <w:t>Palmetto Fellows Scholarships</w:t>
      </w:r>
      <w:r w:rsidR="00E338F6">
        <w:fldChar w:fldCharType="begin"/>
      </w:r>
      <w:r w:rsidR="00E338F6">
        <w:instrText xml:space="preserve"> XE "</w:instrText>
      </w:r>
      <w:r w:rsidR="00E338F6" w:rsidRPr="0057596A">
        <w:instrText>Palmetto Fellows Scholarships</w:instrText>
      </w:r>
      <w:r w:rsidR="00E338F6">
        <w:instrText xml:space="preserve">" </w:instrText>
      </w:r>
      <w:r w:rsidR="00E338F6">
        <w:fldChar w:fldCharType="end"/>
      </w:r>
      <w:r w:rsidRPr="00340C31">
        <w:t xml:space="preserve">, Legislative Incentives </w:t>
      </w:r>
      <w:r>
        <w:t>f</w:t>
      </w:r>
      <w:r w:rsidRPr="00340C31">
        <w:t>or Future Excellence (LIFE) Scholarships</w:t>
      </w:r>
      <w:r w:rsidR="00E338F6">
        <w:fldChar w:fldCharType="begin"/>
      </w:r>
      <w:r w:rsidR="00E338F6">
        <w:instrText xml:space="preserve"> XE "</w:instrText>
      </w:r>
      <w:r w:rsidR="00E338F6" w:rsidRPr="0057596A">
        <w:instrText>Legislative Incentives for Future Excellence (LIFE) Scholarships</w:instrText>
      </w:r>
      <w:r w:rsidR="00E338F6">
        <w:instrText xml:space="preserve">" </w:instrText>
      </w:r>
      <w:r w:rsidR="00E338F6">
        <w:fldChar w:fldCharType="end"/>
      </w:r>
      <w:r w:rsidRPr="00340C31">
        <w:t>,</w:t>
      </w:r>
      <w:r>
        <w:t xml:space="preserve"> and </w:t>
      </w:r>
      <w:r w:rsidRPr="00340C31">
        <w:t>S</w:t>
      </w:r>
      <w:r>
        <w:t xml:space="preserve">C </w:t>
      </w:r>
      <w:r w:rsidRPr="00340C31">
        <w:t>Hope Scholarships</w:t>
      </w:r>
      <w:r w:rsidR="00E338F6">
        <w:fldChar w:fldCharType="begin"/>
      </w:r>
      <w:r w:rsidR="00E338F6">
        <w:instrText xml:space="preserve"> XE "</w:instrText>
      </w:r>
      <w:r w:rsidR="00E338F6" w:rsidRPr="0057596A">
        <w:instrText>SC Hope Scholarships</w:instrText>
      </w:r>
      <w:r w:rsidR="00E338F6">
        <w:instrText xml:space="preserve">" </w:instrText>
      </w:r>
      <w:r w:rsidR="00E338F6">
        <w:fldChar w:fldCharType="end"/>
      </w:r>
      <w:r>
        <w:t xml:space="preserve"> so that they may be used at</w:t>
      </w:r>
      <w:r w:rsidR="00E338F6">
        <w:fldChar w:fldCharType="begin"/>
      </w:r>
      <w:r w:rsidR="00E338F6">
        <w:instrText xml:space="preserve"> XE "scholarships:</w:instrText>
      </w:r>
      <w:r w:rsidR="00E338F6" w:rsidRPr="00340C31">
        <w:instrText>Palmetto Fellows Scholarships</w:instrText>
      </w:r>
      <w:r w:rsidR="00E338F6">
        <w:instrText xml:space="preserve">, </w:instrText>
      </w:r>
      <w:r w:rsidR="00E338F6" w:rsidRPr="00340C31">
        <w:instrText xml:space="preserve">Legislative Incentives </w:instrText>
      </w:r>
      <w:r w:rsidR="00E338F6">
        <w:instrText>f</w:instrText>
      </w:r>
      <w:r w:rsidR="00E338F6" w:rsidRPr="00340C31">
        <w:instrText>or Future Excellence (LIFE) Scholarships</w:instrText>
      </w:r>
      <w:r w:rsidR="00E338F6">
        <w:instrText xml:space="preserve">, </w:instrText>
      </w:r>
      <w:r w:rsidR="00E338F6" w:rsidRPr="00340C31">
        <w:instrText>S</w:instrText>
      </w:r>
      <w:r w:rsidR="00E338F6">
        <w:instrText xml:space="preserve">C </w:instrText>
      </w:r>
      <w:r w:rsidR="00E338F6" w:rsidRPr="00340C31">
        <w:instrText>Hope Scholarships</w:instrText>
      </w:r>
      <w:r w:rsidR="00E338F6">
        <w:instrText xml:space="preserve">" </w:instrText>
      </w:r>
      <w:r w:rsidR="00E338F6">
        <w:fldChar w:fldCharType="end"/>
      </w:r>
      <w:r>
        <w:t xml:space="preserve"> </w:t>
      </w:r>
      <w:r w:rsidRPr="00340C31">
        <w:t>an institution accredited by the Accrediting Commission of Career Schools and Colleges.</w:t>
      </w:r>
    </w:p>
    <w:p w14:paraId="411E56D2" w14:textId="0031EDB1"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H. 4046</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H. 4046</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r w:rsidR="00CF599B">
        <w:rPr>
          <w:rFonts w:cstheme="minorHAnsi"/>
          <w:b/>
          <w:bCs/>
          <w:sz w:val="24"/>
          <w:szCs w:val="24"/>
        </w:rPr>
        <w:t xml:space="preserve"> </w:t>
      </w:r>
      <w:r w:rsidRPr="00245B8C">
        <w:rPr>
          <w:rFonts w:cstheme="minorHAnsi"/>
          <w:b/>
          <w:bCs/>
          <w:sz w:val="24"/>
          <w:szCs w:val="24"/>
        </w:rPr>
        <w:t xml:space="preserve">Income Tax Withholding Updates  </w:t>
      </w:r>
      <w:r w:rsidR="00CF599B">
        <w:rPr>
          <w:rFonts w:cstheme="minorHAnsi"/>
          <w:b/>
          <w:bCs/>
          <w:sz w:val="24"/>
          <w:szCs w:val="24"/>
        </w:rPr>
        <w:t xml:space="preserve">  </w:t>
      </w:r>
      <w:r w:rsidRPr="00245B8C">
        <w:rPr>
          <w:rFonts w:cstheme="minorHAnsi"/>
          <w:b/>
          <w:bCs/>
          <w:sz w:val="24"/>
          <w:szCs w:val="24"/>
        </w:rPr>
        <w:t>Rep. Ballentine</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Rep. Ballentine</w:instrText>
      </w:r>
      <w:r w:rsidR="00CF599B">
        <w:instrText xml:space="preserve">" </w:instrText>
      </w:r>
      <w:r w:rsidR="00CF599B">
        <w:rPr>
          <w:rFonts w:cstheme="minorHAnsi"/>
          <w:b/>
          <w:bCs/>
          <w:sz w:val="24"/>
          <w:szCs w:val="24"/>
        </w:rPr>
        <w:fldChar w:fldCharType="end"/>
      </w:r>
    </w:p>
    <w:p w14:paraId="43F59992" w14:textId="4EDD8E04" w:rsidR="00AF70FC" w:rsidRDefault="00AF70FC" w:rsidP="00BD7F8A">
      <w:pPr>
        <w:spacing w:after="240" w:line="260" w:lineRule="exact"/>
      </w:pPr>
      <w:r>
        <w:t>This bill updates</w:t>
      </w:r>
      <w:r w:rsidR="00E338F6">
        <w:fldChar w:fldCharType="begin"/>
      </w:r>
      <w:r w:rsidR="00E338F6">
        <w:instrText xml:space="preserve"> XE "taxes:conformity" </w:instrText>
      </w:r>
      <w:r w:rsidR="00E338F6">
        <w:fldChar w:fldCharType="end"/>
      </w:r>
      <w:r>
        <w:t xml:space="preserve"> provisions</w:t>
      </w:r>
      <w:r w:rsidR="00E338F6">
        <w:fldChar w:fldCharType="begin"/>
      </w:r>
      <w:r w:rsidR="00E338F6">
        <w:instrText xml:space="preserve"> XE "</w:instrText>
      </w:r>
      <w:r w:rsidR="00E338F6" w:rsidRPr="007555E9">
        <w:instrText>conformity</w:instrText>
      </w:r>
      <w:r w:rsidR="005B3E8E">
        <w:instrText>, tax</w:instrText>
      </w:r>
      <w:r w:rsidR="00E338F6">
        <w:instrText xml:space="preserve">" </w:instrText>
      </w:r>
      <w:r w:rsidR="00E338F6">
        <w:fldChar w:fldCharType="end"/>
      </w:r>
      <w:r>
        <w:t xml:space="preserve"> relating to </w:t>
      </w:r>
      <w:r w:rsidRPr="00431DBD">
        <w:t>the withholding of income taxes</w:t>
      </w:r>
      <w:r w:rsidR="00E338F6">
        <w:fldChar w:fldCharType="begin"/>
      </w:r>
      <w:r w:rsidR="00E338F6">
        <w:instrText xml:space="preserve"> XE "</w:instrText>
      </w:r>
      <w:r w:rsidR="00E338F6" w:rsidRPr="007555E9">
        <w:instrText>taxes</w:instrText>
      </w:r>
      <w:r w:rsidR="00D864FE">
        <w:instrText xml:space="preserve">: </w:instrText>
      </w:r>
      <w:r w:rsidR="00E338F6">
        <w:instrText>income</w:instrText>
      </w:r>
      <w:r w:rsidR="00D864FE">
        <w:instrText xml:space="preserve">, </w:instrText>
      </w:r>
      <w:r w:rsidR="00E338F6">
        <w:instrText xml:space="preserve">conformity" </w:instrText>
      </w:r>
      <w:r w:rsidR="00E338F6">
        <w:fldChar w:fldCharType="end"/>
      </w:r>
      <w:r>
        <w:t xml:space="preserve"> </w:t>
      </w:r>
      <w:r w:rsidRPr="00431DBD">
        <w:t xml:space="preserve">to </w:t>
      </w:r>
      <w:r>
        <w:t xml:space="preserve">accommodate the schedule for gradually lowering of the </w:t>
      </w:r>
      <w:r w:rsidRPr="00431DBD">
        <w:t>top marginal income tax rate</w:t>
      </w:r>
      <w:r>
        <w:t xml:space="preserve"> provided in the </w:t>
      </w:r>
      <w:r w:rsidRPr="00D81816">
        <w:rPr>
          <w:bCs/>
        </w:rPr>
        <w:t>“Comprehensive Tax Cut Act of 2022”</w:t>
      </w:r>
      <w:r>
        <w:rPr>
          <w:bCs/>
        </w:rPr>
        <w:t>.</w:t>
      </w:r>
    </w:p>
    <w:p w14:paraId="71523201" w14:textId="357CBBF7"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H. 4059</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H. 4059</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Projects Funded through a Sales Tax for Transportation Facilities  Rep. W. Newton</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Rep. Newton</w:instrText>
      </w:r>
      <w:r w:rsidR="00CF599B">
        <w:rPr>
          <w:rFonts w:cstheme="minorHAnsi"/>
          <w:b/>
          <w:bCs/>
          <w:sz w:val="24"/>
          <w:szCs w:val="24"/>
        </w:rPr>
        <w:instrText>, W.</w:instrText>
      </w:r>
      <w:r w:rsidR="00CF599B">
        <w:instrText xml:space="preserve">" </w:instrText>
      </w:r>
      <w:r w:rsidR="00CF599B">
        <w:rPr>
          <w:rFonts w:cstheme="minorHAnsi"/>
          <w:b/>
          <w:bCs/>
          <w:sz w:val="24"/>
          <w:szCs w:val="24"/>
        </w:rPr>
        <w:fldChar w:fldCharType="end"/>
      </w:r>
    </w:p>
    <w:p w14:paraId="79554DCA" w14:textId="076D29D3" w:rsidR="00AF70FC" w:rsidRDefault="00AF70FC" w:rsidP="00BD7F8A">
      <w:pPr>
        <w:spacing w:after="240" w:line="260" w:lineRule="exact"/>
      </w:pPr>
      <w:r>
        <w:t xml:space="preserve">This bill expands provisions governing the use of </w:t>
      </w:r>
      <w:r w:rsidRPr="00794391">
        <w:t>a sales tax</w:t>
      </w:r>
      <w:r w:rsidR="00E338F6">
        <w:fldChar w:fldCharType="begin"/>
      </w:r>
      <w:r w:rsidR="00E338F6">
        <w:instrText xml:space="preserve"> XE "</w:instrText>
      </w:r>
      <w:r w:rsidR="00E338F6" w:rsidRPr="00FA06E1">
        <w:instrText>taxes</w:instrText>
      </w:r>
      <w:r w:rsidR="00D864FE">
        <w:instrText>:</w:instrText>
      </w:r>
      <w:r w:rsidR="00E338F6">
        <w:instrText>sales:</w:instrText>
      </w:r>
      <w:r w:rsidR="00E338F6" w:rsidRPr="00794391">
        <w:instrText>transportation infrastructure</w:instrText>
      </w:r>
      <w:r w:rsidR="00E338F6">
        <w:instrText xml:space="preserve">" </w:instrText>
      </w:r>
      <w:r w:rsidR="00E338F6">
        <w:fldChar w:fldCharType="end"/>
      </w:r>
      <w:r w:rsidRPr="00794391">
        <w:t xml:space="preserve"> for transportation facilities</w:t>
      </w:r>
      <w:r>
        <w:t xml:space="preserve"> to provide that these sales tax revenues may also be </w:t>
      </w:r>
      <w:r w:rsidRPr="00794391">
        <w:t>used</w:t>
      </w:r>
      <w:r>
        <w:t xml:space="preserve"> to fund</w:t>
      </w:r>
      <w:r w:rsidRPr="00794391">
        <w:t xml:space="preserve"> projects</w:t>
      </w:r>
      <w:r>
        <w:t xml:space="preserve"> relating to </w:t>
      </w:r>
      <w:r w:rsidRPr="00794391">
        <w:t xml:space="preserve">aviation, railways, </w:t>
      </w:r>
      <w:r>
        <w:t xml:space="preserve">and </w:t>
      </w:r>
      <w:r w:rsidRPr="00794391">
        <w:t>maritime transportation infrastructure</w:t>
      </w:r>
      <w:r>
        <w:t xml:space="preserve">.  The legislation specifies that a </w:t>
      </w:r>
      <w:r w:rsidRPr="00514795">
        <w:t>public transit system</w:t>
      </w:r>
      <w:r w:rsidR="00E338F6">
        <w:fldChar w:fldCharType="begin"/>
      </w:r>
      <w:r w:rsidR="00E338F6">
        <w:instrText xml:space="preserve"> XE "</w:instrText>
      </w:r>
      <w:r w:rsidR="00E338F6" w:rsidRPr="00FA06E1">
        <w:instrText>public transit system</w:instrText>
      </w:r>
      <w:r w:rsidR="00E338F6">
        <w:instrText xml:space="preserve">" </w:instrText>
      </w:r>
      <w:r w:rsidR="00E338F6">
        <w:fldChar w:fldCharType="end"/>
      </w:r>
      <w:r>
        <w:t xml:space="preserve"> funded with such revenue </w:t>
      </w:r>
      <w:r w:rsidRPr="00514795">
        <w:t>means public buses, subways, light rail, commuter rail, trolleys, and ferries</w:t>
      </w:r>
      <w:r>
        <w:t>.</w:t>
      </w:r>
      <w:r w:rsidRPr="00794391">
        <w:t xml:space="preserve"> </w:t>
      </w:r>
    </w:p>
    <w:p w14:paraId="17534D96" w14:textId="0113C3C2" w:rsidR="00AF70FC" w:rsidRPr="00245B8C" w:rsidRDefault="00AF70FC" w:rsidP="002439AD">
      <w:pPr>
        <w:spacing w:after="30" w:line="260" w:lineRule="exact"/>
        <w:rPr>
          <w:rFonts w:cstheme="minorHAnsi"/>
          <w:b/>
          <w:bCs/>
          <w:sz w:val="24"/>
          <w:szCs w:val="24"/>
        </w:rPr>
      </w:pPr>
      <w:r w:rsidRPr="00245B8C">
        <w:rPr>
          <w:rFonts w:cstheme="minorHAnsi"/>
          <w:b/>
          <w:bCs/>
          <w:sz w:val="24"/>
          <w:szCs w:val="24"/>
        </w:rPr>
        <w:t>H. 4065</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H. 4065</w:instrText>
      </w:r>
      <w:r w:rsidR="00CF599B">
        <w:instrText xml:space="preserve">" </w:instrText>
      </w:r>
      <w:r w:rsidR="00CF599B">
        <w:rPr>
          <w:rFonts w:cstheme="minorHAnsi"/>
          <w:b/>
          <w:bCs/>
          <w:sz w:val="24"/>
          <w:szCs w:val="24"/>
        </w:rPr>
        <w:fldChar w:fldCharType="end"/>
      </w:r>
      <w:r w:rsidR="00CF599B">
        <w:rPr>
          <w:rFonts w:cstheme="minorHAnsi"/>
          <w:b/>
          <w:bCs/>
          <w:sz w:val="24"/>
          <w:szCs w:val="24"/>
        </w:rPr>
        <w:t xml:space="preserve"> </w:t>
      </w:r>
      <w:r w:rsidRPr="00245B8C">
        <w:rPr>
          <w:rFonts w:cstheme="minorHAnsi"/>
          <w:b/>
          <w:bCs/>
          <w:sz w:val="24"/>
          <w:szCs w:val="24"/>
        </w:rPr>
        <w:t xml:space="preserve"> “Livable Homes Tax Credit Act</w:t>
      </w:r>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Livable Homes Tax Credit Act</w:instrText>
      </w:r>
      <w:r w:rsidR="00CF599B">
        <w:instrText xml:space="preserve">" </w:instrText>
      </w:r>
      <w:r w:rsidR="00CF599B">
        <w:rPr>
          <w:rFonts w:cstheme="minorHAnsi"/>
          <w:b/>
          <w:bCs/>
          <w:sz w:val="24"/>
          <w:szCs w:val="24"/>
        </w:rPr>
        <w:fldChar w:fldCharType="end"/>
      </w:r>
      <w:r w:rsidRPr="00245B8C">
        <w:rPr>
          <w:rFonts w:cstheme="minorHAnsi"/>
          <w:b/>
          <w:bCs/>
          <w:sz w:val="24"/>
          <w:szCs w:val="24"/>
        </w:rPr>
        <w:t xml:space="preserve">” </w:t>
      </w:r>
      <w:r w:rsidR="00CF599B">
        <w:rPr>
          <w:rFonts w:cstheme="minorHAnsi"/>
          <w:b/>
          <w:bCs/>
          <w:sz w:val="24"/>
          <w:szCs w:val="24"/>
        </w:rPr>
        <w:t xml:space="preserve">  </w:t>
      </w:r>
      <w:r w:rsidRPr="00245B8C">
        <w:rPr>
          <w:rFonts w:cstheme="minorHAnsi"/>
          <w:b/>
          <w:bCs/>
          <w:sz w:val="24"/>
          <w:szCs w:val="24"/>
        </w:rPr>
        <w:t xml:space="preserve"> Rep. </w:t>
      </w:r>
      <w:proofErr w:type="spellStart"/>
      <w:r w:rsidRPr="00245B8C">
        <w:rPr>
          <w:rFonts w:cstheme="minorHAnsi"/>
          <w:b/>
          <w:bCs/>
          <w:sz w:val="24"/>
          <w:szCs w:val="24"/>
        </w:rPr>
        <w:t>Herbkersman</w:t>
      </w:r>
      <w:proofErr w:type="spellEnd"/>
      <w:r w:rsidR="00CF599B">
        <w:rPr>
          <w:rFonts w:cstheme="minorHAnsi"/>
          <w:b/>
          <w:bCs/>
          <w:sz w:val="24"/>
          <w:szCs w:val="24"/>
        </w:rPr>
        <w:fldChar w:fldCharType="begin"/>
      </w:r>
      <w:r w:rsidR="00CF599B">
        <w:instrText xml:space="preserve"> XE "</w:instrText>
      </w:r>
      <w:r w:rsidR="00CF599B" w:rsidRPr="00044176">
        <w:rPr>
          <w:rFonts w:cstheme="minorHAnsi"/>
          <w:b/>
          <w:bCs/>
          <w:sz w:val="24"/>
          <w:szCs w:val="24"/>
        </w:rPr>
        <w:instrText>Rep. Herbkersman</w:instrText>
      </w:r>
      <w:r w:rsidR="00CF599B">
        <w:instrText xml:space="preserve">" </w:instrText>
      </w:r>
      <w:r w:rsidR="00CF599B">
        <w:rPr>
          <w:rFonts w:cstheme="minorHAnsi"/>
          <w:b/>
          <w:bCs/>
          <w:sz w:val="24"/>
          <w:szCs w:val="24"/>
        </w:rPr>
        <w:fldChar w:fldCharType="end"/>
      </w:r>
    </w:p>
    <w:p w14:paraId="71D43294" w14:textId="1327E3A8" w:rsidR="00AF70FC" w:rsidRDefault="00AF70FC" w:rsidP="00BD7F8A">
      <w:pPr>
        <w:spacing w:after="240" w:line="260" w:lineRule="exact"/>
      </w:pPr>
      <w:r>
        <w:t xml:space="preserve">This bill establishes </w:t>
      </w:r>
      <w:r w:rsidRPr="00275D2B">
        <w:t>an individual income tax</w:t>
      </w:r>
      <w:r w:rsidR="00E338F6">
        <w:fldChar w:fldCharType="begin"/>
      </w:r>
      <w:r w:rsidR="00E338F6">
        <w:instrText xml:space="preserve"> XE "</w:instrText>
      </w:r>
      <w:r w:rsidR="00E338F6" w:rsidRPr="00FA06E1">
        <w:instrText>taxes</w:instrText>
      </w:r>
      <w:r w:rsidR="00E338F6">
        <w:instrText>:</w:instrText>
      </w:r>
      <w:r w:rsidR="00E338F6" w:rsidRPr="00275D2B">
        <w:instrText>individual income</w:instrText>
      </w:r>
      <w:r w:rsidR="00E338F6">
        <w:instrText xml:space="preserve"> credit" </w:instrText>
      </w:r>
      <w:r w:rsidR="00E338F6">
        <w:fldChar w:fldCharType="end"/>
      </w:r>
      <w:r w:rsidRPr="00275D2B">
        <w:t xml:space="preserve"> credit </w:t>
      </w:r>
      <w:r>
        <w:t xml:space="preserve">for the </w:t>
      </w:r>
      <w:r w:rsidRPr="00275D2B">
        <w:t>purchas</w:t>
      </w:r>
      <w:r>
        <w:t xml:space="preserve">e of </w:t>
      </w:r>
      <w:r w:rsidRPr="00275D2B">
        <w:t xml:space="preserve">a new residence or the retrofitting of the existing residence </w:t>
      </w:r>
      <w:r>
        <w:t xml:space="preserve">that </w:t>
      </w:r>
      <w:r w:rsidRPr="00275D2B">
        <w:t>is designed to improve accessibility</w:t>
      </w:r>
      <w:r>
        <w:t xml:space="preserve">.  </w:t>
      </w:r>
      <w:r w:rsidRPr="00275D2B">
        <w:t>The amount of credit taken may not exceed the individual’s income tax liability for the taxable year.</w:t>
      </w:r>
      <w:r>
        <w:t xml:space="preserve">  Unused credits </w:t>
      </w:r>
      <w:r w:rsidRPr="00275D2B">
        <w:t>may be carried forward for ten years</w:t>
      </w:r>
      <w:r>
        <w:t xml:space="preserve">.  </w:t>
      </w:r>
      <w:r w:rsidRPr="00275D2B">
        <w:t>The total amount of tax credits granted for any income year may not exceed one million dollars.</w:t>
      </w:r>
    </w:p>
    <w:p w14:paraId="74A555B8" w14:textId="77777777" w:rsidR="00AF70FC" w:rsidRPr="00CF387C" w:rsidRDefault="00AF70FC" w:rsidP="00AF70FC"/>
    <w:p w14:paraId="62F5C78D" w14:textId="77777777" w:rsidR="002439AD" w:rsidRDefault="002439AD" w:rsidP="007347B4">
      <w:pPr>
        <w:spacing w:after="240" w:line="260" w:lineRule="exact"/>
        <w:rPr>
          <w:rFonts w:cstheme="minorHAnsi"/>
          <w:color w:val="000000" w:themeColor="text1"/>
          <w:sz w:val="28"/>
          <w:szCs w:val="28"/>
        </w:rPr>
      </w:pPr>
    </w:p>
    <w:p w14:paraId="7E8CFA4D" w14:textId="3AED9597" w:rsidR="007347B4" w:rsidRPr="00610914" w:rsidRDefault="00610914" w:rsidP="007347B4">
      <w:pPr>
        <w:spacing w:after="240" w:line="260" w:lineRule="exact"/>
        <w:rPr>
          <w:rFonts w:cstheme="minorHAnsi"/>
          <w:color w:val="000000" w:themeColor="text1"/>
          <w:sz w:val="24"/>
          <w:szCs w:val="24"/>
        </w:rPr>
      </w:pPr>
      <w:r w:rsidRPr="00610914">
        <w:rPr>
          <w:rFonts w:cstheme="minorHAnsi"/>
          <w:color w:val="000000" w:themeColor="text1"/>
          <w:sz w:val="24"/>
          <w:szCs w:val="24"/>
        </w:rPr>
        <w:fldChar w:fldCharType="begin"/>
      </w:r>
      <w:r w:rsidRPr="00610914">
        <w:rPr>
          <w:rFonts w:cstheme="minorHAnsi"/>
          <w:color w:val="000000" w:themeColor="text1"/>
          <w:sz w:val="24"/>
          <w:szCs w:val="24"/>
        </w:rPr>
        <w:instrText xml:space="preserve"> DATE \@ "dddd, MMMM d, yyyy" </w:instrText>
      </w:r>
      <w:r w:rsidRPr="00610914">
        <w:rPr>
          <w:rFonts w:cstheme="minorHAnsi"/>
          <w:color w:val="000000" w:themeColor="text1"/>
          <w:sz w:val="24"/>
          <w:szCs w:val="24"/>
        </w:rPr>
        <w:fldChar w:fldCharType="separate"/>
      </w:r>
      <w:r w:rsidR="00CA0B4D">
        <w:rPr>
          <w:rFonts w:cstheme="minorHAnsi"/>
          <w:noProof/>
          <w:color w:val="000000" w:themeColor="text1"/>
          <w:sz w:val="24"/>
          <w:szCs w:val="24"/>
        </w:rPr>
        <w:t>Tuesday, March 7, 2023</w:t>
      </w:r>
      <w:r w:rsidRPr="00610914">
        <w:rPr>
          <w:rFonts w:cstheme="minorHAnsi"/>
          <w:color w:val="000000" w:themeColor="text1"/>
          <w:sz w:val="24"/>
          <w:szCs w:val="24"/>
        </w:rPr>
        <w:fldChar w:fldCharType="end"/>
      </w:r>
    </w:p>
    <w:p w14:paraId="01FE7CB3" w14:textId="7D45EC73" w:rsidR="002A3EB2" w:rsidRPr="007347B4" w:rsidRDefault="002A3EB2" w:rsidP="007347B4">
      <w:pPr>
        <w:spacing w:after="240" w:line="260" w:lineRule="exact"/>
        <w:rPr>
          <w:rFonts w:cstheme="minorHAnsi"/>
          <w:b/>
          <w:bCs/>
          <w:color w:val="000000" w:themeColor="text1"/>
          <w:sz w:val="28"/>
          <w:szCs w:val="28"/>
        </w:rPr>
      </w:pPr>
      <w:r w:rsidRPr="005A3005">
        <w:rPr>
          <w:rFonts w:cstheme="minorHAnsi"/>
          <w:noProof/>
          <w:color w:val="000000" w:themeColor="text1"/>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4D03"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1B027D73" w14:textId="77777777" w:rsidR="002A3EB2" w:rsidRPr="005A3005" w:rsidRDefault="002A3EB2" w:rsidP="00B25995">
      <w:pPr>
        <w:jc w:val="both"/>
        <w:rPr>
          <w:rFonts w:cstheme="minorHAnsi"/>
          <w:color w:val="000000" w:themeColor="text1"/>
        </w:rPr>
      </w:pPr>
    </w:p>
    <w:p w14:paraId="5D303EA2" w14:textId="381DC660" w:rsidR="00D7040A" w:rsidRPr="005A3005" w:rsidRDefault="00D7040A" w:rsidP="00B25995">
      <w:pPr>
        <w:spacing w:after="120" w:line="240" w:lineRule="auto"/>
        <w:jc w:val="both"/>
        <w:rPr>
          <w:rFonts w:cstheme="minorHAnsi"/>
          <w:color w:val="000000" w:themeColor="text1"/>
          <w:sz w:val="18"/>
          <w:szCs w:val="18"/>
        </w:rPr>
      </w:pPr>
      <w:r w:rsidRPr="005A3005">
        <w:rPr>
          <w:rFonts w:cstheme="minorHAnsi"/>
          <w:color w:val="000000" w:themeColor="text1"/>
          <w:sz w:val="18"/>
          <w:szCs w:val="18"/>
        </w:rPr>
        <w:t>The House Research Office uses the 17th edition of the Chicago Manual of Style (with practical modifications, esp. regarding numbers).</w:t>
      </w:r>
    </w:p>
    <w:p w14:paraId="2B1F0D51" w14:textId="604D5F7A" w:rsidR="003A763B" w:rsidRPr="005A3005" w:rsidRDefault="00D7040A" w:rsidP="00B25995">
      <w:pPr>
        <w:spacing w:after="40" w:line="240" w:lineRule="auto"/>
        <w:jc w:val="both"/>
        <w:rPr>
          <w:rFonts w:cstheme="minorHAnsi"/>
          <w:color w:val="000000" w:themeColor="text1"/>
          <w:sz w:val="18"/>
          <w:szCs w:val="18"/>
        </w:rPr>
      </w:pPr>
      <w:r w:rsidRPr="005A3005">
        <w:rPr>
          <w:rFonts w:cstheme="minorHAnsi"/>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18" w:history="1">
        <w:r w:rsidRPr="005A3005">
          <w:rPr>
            <w:rStyle w:val="Hyperlink"/>
            <w:rFonts w:cstheme="minorHAnsi"/>
            <w:color w:val="000000" w:themeColor="text1"/>
            <w:sz w:val="18"/>
            <w:szCs w:val="18"/>
          </w:rPr>
          <w:t>http://www.scstatehouse.gov</w:t>
        </w:r>
      </w:hyperlink>
      <w:r w:rsidRPr="005A3005">
        <w:rPr>
          <w:rFonts w:cstheme="minorHAnsi"/>
          <w:color w:val="000000" w:themeColor="text1"/>
          <w:sz w:val="18"/>
          <w:szCs w:val="18"/>
        </w:rPr>
        <w:t xml:space="preserve">).  Go to Publications, then Legislative Updates. This lists </w:t>
      </w:r>
      <w:r w:rsidR="00EF34BA" w:rsidRPr="005A3005">
        <w:rPr>
          <w:rFonts w:cstheme="minorHAnsi"/>
          <w:color w:val="000000" w:themeColor="text1"/>
          <w:sz w:val="18"/>
          <w:szCs w:val="18"/>
        </w:rPr>
        <w:t>all</w:t>
      </w:r>
      <w:r w:rsidRPr="005A3005">
        <w:rPr>
          <w:rFonts w:cstheme="minorHAnsi"/>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A3005" w:rsidSect="00D75580">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BA68" w14:textId="77777777" w:rsidR="00550150" w:rsidRDefault="00550150">
      <w:pPr>
        <w:spacing w:after="0" w:line="240" w:lineRule="auto"/>
      </w:pPr>
      <w:r>
        <w:separator/>
      </w:r>
    </w:p>
  </w:endnote>
  <w:endnote w:type="continuationSeparator" w:id="0">
    <w:p w14:paraId="420540AE" w14:textId="77777777" w:rsidR="00550150" w:rsidRDefault="0055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0859" w14:textId="77777777" w:rsidR="00550150" w:rsidRDefault="00550150">
      <w:pPr>
        <w:spacing w:after="0" w:line="240" w:lineRule="auto"/>
      </w:pPr>
      <w:r>
        <w:separator/>
      </w:r>
    </w:p>
  </w:footnote>
  <w:footnote w:type="continuationSeparator" w:id="0">
    <w:p w14:paraId="10B0C56B" w14:textId="77777777" w:rsidR="00550150" w:rsidRDefault="0055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9523710"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BA54E24"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4"/>
  </w:num>
  <w:num w:numId="2" w16cid:durableId="1671523648">
    <w:abstractNumId w:val="8"/>
  </w:num>
  <w:num w:numId="3" w16cid:durableId="122504257">
    <w:abstractNumId w:val="6"/>
  </w:num>
  <w:num w:numId="4" w16cid:durableId="1621494970">
    <w:abstractNumId w:val="9"/>
  </w:num>
  <w:num w:numId="5" w16cid:durableId="1291280718">
    <w:abstractNumId w:val="7"/>
  </w:num>
  <w:num w:numId="6" w16cid:durableId="1141266819">
    <w:abstractNumId w:val="2"/>
  </w:num>
  <w:num w:numId="7" w16cid:durableId="97912800">
    <w:abstractNumId w:val="5"/>
  </w:num>
  <w:num w:numId="8" w16cid:durableId="303433430">
    <w:abstractNumId w:val="3"/>
  </w:num>
  <w:num w:numId="9" w16cid:durableId="967971983">
    <w:abstractNumId w:val="0"/>
  </w:num>
  <w:num w:numId="10" w16cid:durableId="21131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A5C771-2A60-4574-92F9-ED8C190C2B11}"/>
    <w:docVar w:name="dgnword-eventsink" w:val="2508105588816"/>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450A"/>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65F8B"/>
    <w:rsid w:val="0007000D"/>
    <w:rsid w:val="0007110A"/>
    <w:rsid w:val="000713CB"/>
    <w:rsid w:val="00071762"/>
    <w:rsid w:val="00072A16"/>
    <w:rsid w:val="0007396D"/>
    <w:rsid w:val="00075143"/>
    <w:rsid w:val="00076AD3"/>
    <w:rsid w:val="000828CF"/>
    <w:rsid w:val="00082C11"/>
    <w:rsid w:val="00082CCC"/>
    <w:rsid w:val="0008329F"/>
    <w:rsid w:val="0008481B"/>
    <w:rsid w:val="0008657D"/>
    <w:rsid w:val="00087C01"/>
    <w:rsid w:val="00090EC1"/>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446D"/>
    <w:rsid w:val="000B5525"/>
    <w:rsid w:val="000B56CB"/>
    <w:rsid w:val="000B5C9F"/>
    <w:rsid w:val="000B7625"/>
    <w:rsid w:val="000B7658"/>
    <w:rsid w:val="000C26A7"/>
    <w:rsid w:val="000C2AE0"/>
    <w:rsid w:val="000C3BC5"/>
    <w:rsid w:val="000C5B9D"/>
    <w:rsid w:val="000C60C0"/>
    <w:rsid w:val="000D0101"/>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D05"/>
    <w:rsid w:val="000F7E86"/>
    <w:rsid w:val="0010252B"/>
    <w:rsid w:val="00103EEB"/>
    <w:rsid w:val="001108A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E35"/>
    <w:rsid w:val="00151990"/>
    <w:rsid w:val="00151A0A"/>
    <w:rsid w:val="001621D3"/>
    <w:rsid w:val="0016293E"/>
    <w:rsid w:val="0017101D"/>
    <w:rsid w:val="0017185D"/>
    <w:rsid w:val="001718CA"/>
    <w:rsid w:val="001732C2"/>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80F"/>
    <w:rsid w:val="00195F68"/>
    <w:rsid w:val="001968BE"/>
    <w:rsid w:val="00196D7F"/>
    <w:rsid w:val="001A0243"/>
    <w:rsid w:val="001A1D50"/>
    <w:rsid w:val="001A2A99"/>
    <w:rsid w:val="001A3BCD"/>
    <w:rsid w:val="001A45B9"/>
    <w:rsid w:val="001A5005"/>
    <w:rsid w:val="001A5C42"/>
    <w:rsid w:val="001A7499"/>
    <w:rsid w:val="001A7809"/>
    <w:rsid w:val="001A7B9D"/>
    <w:rsid w:val="001B0FE6"/>
    <w:rsid w:val="001B33DF"/>
    <w:rsid w:val="001B4706"/>
    <w:rsid w:val="001B559A"/>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E34F1"/>
    <w:rsid w:val="001E3C90"/>
    <w:rsid w:val="001E5514"/>
    <w:rsid w:val="001E7DAD"/>
    <w:rsid w:val="001F2AB5"/>
    <w:rsid w:val="001F3C07"/>
    <w:rsid w:val="001F4439"/>
    <w:rsid w:val="001F68AE"/>
    <w:rsid w:val="001F6F2C"/>
    <w:rsid w:val="001F7AFC"/>
    <w:rsid w:val="00206BBB"/>
    <w:rsid w:val="00207AAB"/>
    <w:rsid w:val="00207FB9"/>
    <w:rsid w:val="00212712"/>
    <w:rsid w:val="002130E9"/>
    <w:rsid w:val="0021442A"/>
    <w:rsid w:val="0021641A"/>
    <w:rsid w:val="0021667C"/>
    <w:rsid w:val="00216CAC"/>
    <w:rsid w:val="00221150"/>
    <w:rsid w:val="002224E5"/>
    <w:rsid w:val="0022303E"/>
    <w:rsid w:val="002230F7"/>
    <w:rsid w:val="00224625"/>
    <w:rsid w:val="002255E8"/>
    <w:rsid w:val="00225F16"/>
    <w:rsid w:val="00226122"/>
    <w:rsid w:val="002321B1"/>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48F5"/>
    <w:rsid w:val="00255C70"/>
    <w:rsid w:val="002561A8"/>
    <w:rsid w:val="00260073"/>
    <w:rsid w:val="00261751"/>
    <w:rsid w:val="0026227D"/>
    <w:rsid w:val="0026506B"/>
    <w:rsid w:val="00265499"/>
    <w:rsid w:val="00266BE8"/>
    <w:rsid w:val="0027031C"/>
    <w:rsid w:val="00270712"/>
    <w:rsid w:val="00270819"/>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DB2"/>
    <w:rsid w:val="00294E36"/>
    <w:rsid w:val="00296441"/>
    <w:rsid w:val="0029752C"/>
    <w:rsid w:val="002A114F"/>
    <w:rsid w:val="002A3EB2"/>
    <w:rsid w:val="002A4D07"/>
    <w:rsid w:val="002A4EB4"/>
    <w:rsid w:val="002A67C8"/>
    <w:rsid w:val="002B10CD"/>
    <w:rsid w:val="002B2C26"/>
    <w:rsid w:val="002B59AB"/>
    <w:rsid w:val="002B669F"/>
    <w:rsid w:val="002B71EF"/>
    <w:rsid w:val="002C038F"/>
    <w:rsid w:val="002C12FF"/>
    <w:rsid w:val="002C2068"/>
    <w:rsid w:val="002C3093"/>
    <w:rsid w:val="002C44E0"/>
    <w:rsid w:val="002C4C40"/>
    <w:rsid w:val="002C709D"/>
    <w:rsid w:val="002C70B8"/>
    <w:rsid w:val="002D2B89"/>
    <w:rsid w:val="002D487E"/>
    <w:rsid w:val="002D6473"/>
    <w:rsid w:val="002D7139"/>
    <w:rsid w:val="002D728F"/>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94F"/>
    <w:rsid w:val="00305E9F"/>
    <w:rsid w:val="003060F7"/>
    <w:rsid w:val="00306EEC"/>
    <w:rsid w:val="00310B5D"/>
    <w:rsid w:val="003110D5"/>
    <w:rsid w:val="003129BD"/>
    <w:rsid w:val="003130AE"/>
    <w:rsid w:val="00313234"/>
    <w:rsid w:val="00313A8F"/>
    <w:rsid w:val="00314E61"/>
    <w:rsid w:val="00316BD1"/>
    <w:rsid w:val="003223F0"/>
    <w:rsid w:val="003228ED"/>
    <w:rsid w:val="003240BF"/>
    <w:rsid w:val="003258CA"/>
    <w:rsid w:val="00325F30"/>
    <w:rsid w:val="003305B0"/>
    <w:rsid w:val="00330864"/>
    <w:rsid w:val="0033166E"/>
    <w:rsid w:val="003320C0"/>
    <w:rsid w:val="0033443E"/>
    <w:rsid w:val="00334A9C"/>
    <w:rsid w:val="00334C54"/>
    <w:rsid w:val="003351E0"/>
    <w:rsid w:val="003357B3"/>
    <w:rsid w:val="00342151"/>
    <w:rsid w:val="00342819"/>
    <w:rsid w:val="003441B1"/>
    <w:rsid w:val="0034563D"/>
    <w:rsid w:val="0034664B"/>
    <w:rsid w:val="003476AB"/>
    <w:rsid w:val="00351649"/>
    <w:rsid w:val="00352174"/>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49FB"/>
    <w:rsid w:val="003675A4"/>
    <w:rsid w:val="00370486"/>
    <w:rsid w:val="003717D6"/>
    <w:rsid w:val="00373258"/>
    <w:rsid w:val="0037438F"/>
    <w:rsid w:val="00375F1D"/>
    <w:rsid w:val="0038292B"/>
    <w:rsid w:val="0038522D"/>
    <w:rsid w:val="0038563D"/>
    <w:rsid w:val="00390460"/>
    <w:rsid w:val="00391092"/>
    <w:rsid w:val="00392B34"/>
    <w:rsid w:val="00392C16"/>
    <w:rsid w:val="00395705"/>
    <w:rsid w:val="00396224"/>
    <w:rsid w:val="0039737F"/>
    <w:rsid w:val="003A0B80"/>
    <w:rsid w:val="003A0F2B"/>
    <w:rsid w:val="003A26A5"/>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2A9"/>
    <w:rsid w:val="003F5864"/>
    <w:rsid w:val="003F5E11"/>
    <w:rsid w:val="003F61AC"/>
    <w:rsid w:val="003F7C8A"/>
    <w:rsid w:val="003F7CF9"/>
    <w:rsid w:val="00401245"/>
    <w:rsid w:val="00401F4A"/>
    <w:rsid w:val="00405C07"/>
    <w:rsid w:val="00406C07"/>
    <w:rsid w:val="00407A51"/>
    <w:rsid w:val="00407F2C"/>
    <w:rsid w:val="00411E1E"/>
    <w:rsid w:val="0041218F"/>
    <w:rsid w:val="00413B9D"/>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4DD2"/>
    <w:rsid w:val="0044644F"/>
    <w:rsid w:val="00450E76"/>
    <w:rsid w:val="00451483"/>
    <w:rsid w:val="00451A5B"/>
    <w:rsid w:val="00452006"/>
    <w:rsid w:val="00453F56"/>
    <w:rsid w:val="00454333"/>
    <w:rsid w:val="00456113"/>
    <w:rsid w:val="0046074B"/>
    <w:rsid w:val="00460C0F"/>
    <w:rsid w:val="00461EFD"/>
    <w:rsid w:val="00462BD9"/>
    <w:rsid w:val="0046767C"/>
    <w:rsid w:val="004728B6"/>
    <w:rsid w:val="00473A6C"/>
    <w:rsid w:val="00474DDC"/>
    <w:rsid w:val="00476034"/>
    <w:rsid w:val="004766E3"/>
    <w:rsid w:val="00476B65"/>
    <w:rsid w:val="0047794A"/>
    <w:rsid w:val="00480B2E"/>
    <w:rsid w:val="00481D5B"/>
    <w:rsid w:val="00486D7D"/>
    <w:rsid w:val="0049288E"/>
    <w:rsid w:val="00494179"/>
    <w:rsid w:val="0049473F"/>
    <w:rsid w:val="00495CF1"/>
    <w:rsid w:val="00495F30"/>
    <w:rsid w:val="00496257"/>
    <w:rsid w:val="00497565"/>
    <w:rsid w:val="004A0CA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D3E52"/>
    <w:rsid w:val="004E0F78"/>
    <w:rsid w:val="004E1641"/>
    <w:rsid w:val="004E22CC"/>
    <w:rsid w:val="004E2C90"/>
    <w:rsid w:val="004E3FDC"/>
    <w:rsid w:val="004E4297"/>
    <w:rsid w:val="004E6275"/>
    <w:rsid w:val="004E657F"/>
    <w:rsid w:val="004F2C21"/>
    <w:rsid w:val="004F3AF5"/>
    <w:rsid w:val="004F3D2D"/>
    <w:rsid w:val="004F58D8"/>
    <w:rsid w:val="004F6048"/>
    <w:rsid w:val="004F68CC"/>
    <w:rsid w:val="004F73B0"/>
    <w:rsid w:val="004F7D41"/>
    <w:rsid w:val="0050139D"/>
    <w:rsid w:val="005029AE"/>
    <w:rsid w:val="00502D0D"/>
    <w:rsid w:val="00503361"/>
    <w:rsid w:val="005037D4"/>
    <w:rsid w:val="00504A9B"/>
    <w:rsid w:val="0051140C"/>
    <w:rsid w:val="00511444"/>
    <w:rsid w:val="005139F2"/>
    <w:rsid w:val="00513EEF"/>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46610"/>
    <w:rsid w:val="00550150"/>
    <w:rsid w:val="00550448"/>
    <w:rsid w:val="00550A35"/>
    <w:rsid w:val="0055248D"/>
    <w:rsid w:val="00552DB5"/>
    <w:rsid w:val="00555083"/>
    <w:rsid w:val="005556B9"/>
    <w:rsid w:val="00555C0B"/>
    <w:rsid w:val="00556268"/>
    <w:rsid w:val="005578D8"/>
    <w:rsid w:val="00560514"/>
    <w:rsid w:val="005614ED"/>
    <w:rsid w:val="00562CB2"/>
    <w:rsid w:val="00565BDC"/>
    <w:rsid w:val="005677FA"/>
    <w:rsid w:val="00570210"/>
    <w:rsid w:val="005714A9"/>
    <w:rsid w:val="0057231E"/>
    <w:rsid w:val="0057246D"/>
    <w:rsid w:val="00572E94"/>
    <w:rsid w:val="005763CF"/>
    <w:rsid w:val="005844BF"/>
    <w:rsid w:val="00587F10"/>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7AC0"/>
    <w:rsid w:val="005D1579"/>
    <w:rsid w:val="005E22EB"/>
    <w:rsid w:val="005E35F9"/>
    <w:rsid w:val="005F13EB"/>
    <w:rsid w:val="005F168D"/>
    <w:rsid w:val="005F2BAC"/>
    <w:rsid w:val="005F45B7"/>
    <w:rsid w:val="005F6474"/>
    <w:rsid w:val="00603F92"/>
    <w:rsid w:val="00604BA2"/>
    <w:rsid w:val="00605B88"/>
    <w:rsid w:val="00605FCD"/>
    <w:rsid w:val="006062D6"/>
    <w:rsid w:val="0060630F"/>
    <w:rsid w:val="00610914"/>
    <w:rsid w:val="00610F20"/>
    <w:rsid w:val="00611718"/>
    <w:rsid w:val="00612A48"/>
    <w:rsid w:val="00612D8E"/>
    <w:rsid w:val="00612F20"/>
    <w:rsid w:val="006153D4"/>
    <w:rsid w:val="00616984"/>
    <w:rsid w:val="00621D7F"/>
    <w:rsid w:val="00623878"/>
    <w:rsid w:val="006242F0"/>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5868"/>
    <w:rsid w:val="00656328"/>
    <w:rsid w:val="006563A6"/>
    <w:rsid w:val="006566AF"/>
    <w:rsid w:val="00657432"/>
    <w:rsid w:val="00661871"/>
    <w:rsid w:val="006619C7"/>
    <w:rsid w:val="00661CAB"/>
    <w:rsid w:val="00663E6F"/>
    <w:rsid w:val="00663F0B"/>
    <w:rsid w:val="0066401E"/>
    <w:rsid w:val="0066494E"/>
    <w:rsid w:val="00665011"/>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461B"/>
    <w:rsid w:val="006B554D"/>
    <w:rsid w:val="006B6A29"/>
    <w:rsid w:val="006B6A35"/>
    <w:rsid w:val="006C1345"/>
    <w:rsid w:val="006C45E7"/>
    <w:rsid w:val="006C686E"/>
    <w:rsid w:val="006C7053"/>
    <w:rsid w:val="006C7C35"/>
    <w:rsid w:val="006D1B92"/>
    <w:rsid w:val="006D299A"/>
    <w:rsid w:val="006D2F63"/>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664"/>
    <w:rsid w:val="006F2EFF"/>
    <w:rsid w:val="006F3F62"/>
    <w:rsid w:val="006F62BD"/>
    <w:rsid w:val="006F74F9"/>
    <w:rsid w:val="00702869"/>
    <w:rsid w:val="00702AB3"/>
    <w:rsid w:val="00714289"/>
    <w:rsid w:val="00714C80"/>
    <w:rsid w:val="00714EFC"/>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30DC0"/>
    <w:rsid w:val="00732253"/>
    <w:rsid w:val="007347B4"/>
    <w:rsid w:val="00735E25"/>
    <w:rsid w:val="00737972"/>
    <w:rsid w:val="007412B5"/>
    <w:rsid w:val="007429BD"/>
    <w:rsid w:val="0074509D"/>
    <w:rsid w:val="007466D5"/>
    <w:rsid w:val="00746DCE"/>
    <w:rsid w:val="00747768"/>
    <w:rsid w:val="00747B33"/>
    <w:rsid w:val="00754487"/>
    <w:rsid w:val="00755977"/>
    <w:rsid w:val="0075657C"/>
    <w:rsid w:val="00760BF2"/>
    <w:rsid w:val="00764D67"/>
    <w:rsid w:val="00766CB3"/>
    <w:rsid w:val="007723E1"/>
    <w:rsid w:val="00774205"/>
    <w:rsid w:val="00774253"/>
    <w:rsid w:val="00774F9D"/>
    <w:rsid w:val="007757BC"/>
    <w:rsid w:val="00781523"/>
    <w:rsid w:val="00782CB6"/>
    <w:rsid w:val="0078411D"/>
    <w:rsid w:val="007860DB"/>
    <w:rsid w:val="0079192D"/>
    <w:rsid w:val="00793153"/>
    <w:rsid w:val="00793D38"/>
    <w:rsid w:val="00796EA4"/>
    <w:rsid w:val="007A161C"/>
    <w:rsid w:val="007A61E5"/>
    <w:rsid w:val="007A6A42"/>
    <w:rsid w:val="007B1935"/>
    <w:rsid w:val="007B1CBD"/>
    <w:rsid w:val="007B26B9"/>
    <w:rsid w:val="007B39FF"/>
    <w:rsid w:val="007B7805"/>
    <w:rsid w:val="007B7BAF"/>
    <w:rsid w:val="007C01D8"/>
    <w:rsid w:val="007C1085"/>
    <w:rsid w:val="007C1B6F"/>
    <w:rsid w:val="007C4A1B"/>
    <w:rsid w:val="007C4F64"/>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4B6C"/>
    <w:rsid w:val="00885BF3"/>
    <w:rsid w:val="00886E91"/>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6A90"/>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F0582"/>
    <w:rsid w:val="008F08D8"/>
    <w:rsid w:val="008F1325"/>
    <w:rsid w:val="008F1DA7"/>
    <w:rsid w:val="008F1E0A"/>
    <w:rsid w:val="008F21D3"/>
    <w:rsid w:val="008F23EF"/>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7759"/>
    <w:rsid w:val="00921E19"/>
    <w:rsid w:val="00921F79"/>
    <w:rsid w:val="00930370"/>
    <w:rsid w:val="00931339"/>
    <w:rsid w:val="00933110"/>
    <w:rsid w:val="00933C66"/>
    <w:rsid w:val="00934548"/>
    <w:rsid w:val="00940046"/>
    <w:rsid w:val="00943F62"/>
    <w:rsid w:val="00945BCB"/>
    <w:rsid w:val="009461DA"/>
    <w:rsid w:val="00947A50"/>
    <w:rsid w:val="0095404B"/>
    <w:rsid w:val="00954054"/>
    <w:rsid w:val="00956400"/>
    <w:rsid w:val="0096155E"/>
    <w:rsid w:val="00961FC6"/>
    <w:rsid w:val="00962086"/>
    <w:rsid w:val="0096294D"/>
    <w:rsid w:val="0096297E"/>
    <w:rsid w:val="00964965"/>
    <w:rsid w:val="00964EA2"/>
    <w:rsid w:val="009675D5"/>
    <w:rsid w:val="00970635"/>
    <w:rsid w:val="009730B7"/>
    <w:rsid w:val="00974246"/>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4A48"/>
    <w:rsid w:val="009C558C"/>
    <w:rsid w:val="009C65A3"/>
    <w:rsid w:val="009C6B69"/>
    <w:rsid w:val="009D033E"/>
    <w:rsid w:val="009D08B0"/>
    <w:rsid w:val="009D1E5D"/>
    <w:rsid w:val="009D223C"/>
    <w:rsid w:val="009D4299"/>
    <w:rsid w:val="009E373D"/>
    <w:rsid w:val="009E42E0"/>
    <w:rsid w:val="009E449A"/>
    <w:rsid w:val="009E45C6"/>
    <w:rsid w:val="009F1074"/>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14B6E"/>
    <w:rsid w:val="00A169DD"/>
    <w:rsid w:val="00A16DE0"/>
    <w:rsid w:val="00A2014D"/>
    <w:rsid w:val="00A20EB5"/>
    <w:rsid w:val="00A21572"/>
    <w:rsid w:val="00A215B0"/>
    <w:rsid w:val="00A21E36"/>
    <w:rsid w:val="00A2758A"/>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6A"/>
    <w:rsid w:val="00A41E7F"/>
    <w:rsid w:val="00A429B9"/>
    <w:rsid w:val="00A44277"/>
    <w:rsid w:val="00A45B1A"/>
    <w:rsid w:val="00A45E0D"/>
    <w:rsid w:val="00A50BF1"/>
    <w:rsid w:val="00A50E58"/>
    <w:rsid w:val="00A53AE5"/>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62AF"/>
    <w:rsid w:val="00A9227A"/>
    <w:rsid w:val="00A926BF"/>
    <w:rsid w:val="00A92B3E"/>
    <w:rsid w:val="00A952E8"/>
    <w:rsid w:val="00AA0A71"/>
    <w:rsid w:val="00AA1239"/>
    <w:rsid w:val="00AA182B"/>
    <w:rsid w:val="00AA33C4"/>
    <w:rsid w:val="00AA3CFC"/>
    <w:rsid w:val="00AB1ADF"/>
    <w:rsid w:val="00AB640A"/>
    <w:rsid w:val="00AB68CD"/>
    <w:rsid w:val="00AB7384"/>
    <w:rsid w:val="00AB7416"/>
    <w:rsid w:val="00AC1B47"/>
    <w:rsid w:val="00AC4AD1"/>
    <w:rsid w:val="00AC4CBA"/>
    <w:rsid w:val="00AC56E5"/>
    <w:rsid w:val="00AD0AF2"/>
    <w:rsid w:val="00AD10DF"/>
    <w:rsid w:val="00AD292D"/>
    <w:rsid w:val="00AD2D88"/>
    <w:rsid w:val="00AD2FF6"/>
    <w:rsid w:val="00AD463C"/>
    <w:rsid w:val="00AD4762"/>
    <w:rsid w:val="00AD4A18"/>
    <w:rsid w:val="00AD5B8E"/>
    <w:rsid w:val="00AD624E"/>
    <w:rsid w:val="00AD6516"/>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2462"/>
    <w:rsid w:val="00B25995"/>
    <w:rsid w:val="00B25EC3"/>
    <w:rsid w:val="00B264A7"/>
    <w:rsid w:val="00B27B10"/>
    <w:rsid w:val="00B3031E"/>
    <w:rsid w:val="00B30B5E"/>
    <w:rsid w:val="00B31935"/>
    <w:rsid w:val="00B3214D"/>
    <w:rsid w:val="00B3219C"/>
    <w:rsid w:val="00B3257E"/>
    <w:rsid w:val="00B33E8D"/>
    <w:rsid w:val="00B3489D"/>
    <w:rsid w:val="00B35312"/>
    <w:rsid w:val="00B3587A"/>
    <w:rsid w:val="00B36037"/>
    <w:rsid w:val="00B40E67"/>
    <w:rsid w:val="00B41700"/>
    <w:rsid w:val="00B42EE1"/>
    <w:rsid w:val="00B45BCB"/>
    <w:rsid w:val="00B46A80"/>
    <w:rsid w:val="00B47E0D"/>
    <w:rsid w:val="00B502C2"/>
    <w:rsid w:val="00B520A8"/>
    <w:rsid w:val="00B52B3A"/>
    <w:rsid w:val="00B57185"/>
    <w:rsid w:val="00B623B7"/>
    <w:rsid w:val="00B62A04"/>
    <w:rsid w:val="00B62C59"/>
    <w:rsid w:val="00B62EFD"/>
    <w:rsid w:val="00B63C1B"/>
    <w:rsid w:val="00B63E99"/>
    <w:rsid w:val="00B667C5"/>
    <w:rsid w:val="00B66DA0"/>
    <w:rsid w:val="00B67F01"/>
    <w:rsid w:val="00B70A57"/>
    <w:rsid w:val="00B70F9D"/>
    <w:rsid w:val="00B737D8"/>
    <w:rsid w:val="00B813FD"/>
    <w:rsid w:val="00B81477"/>
    <w:rsid w:val="00B81BA6"/>
    <w:rsid w:val="00B83534"/>
    <w:rsid w:val="00B85325"/>
    <w:rsid w:val="00B90326"/>
    <w:rsid w:val="00B90474"/>
    <w:rsid w:val="00B9490D"/>
    <w:rsid w:val="00B94CFD"/>
    <w:rsid w:val="00B954B5"/>
    <w:rsid w:val="00B95743"/>
    <w:rsid w:val="00B9674D"/>
    <w:rsid w:val="00BA1E10"/>
    <w:rsid w:val="00BA230E"/>
    <w:rsid w:val="00BA2EAD"/>
    <w:rsid w:val="00BA31B3"/>
    <w:rsid w:val="00BA3BA6"/>
    <w:rsid w:val="00BA4681"/>
    <w:rsid w:val="00BA486C"/>
    <w:rsid w:val="00BA4967"/>
    <w:rsid w:val="00BA4B86"/>
    <w:rsid w:val="00BA519E"/>
    <w:rsid w:val="00BA5620"/>
    <w:rsid w:val="00BA568D"/>
    <w:rsid w:val="00BA7B1B"/>
    <w:rsid w:val="00BB339B"/>
    <w:rsid w:val="00BB5393"/>
    <w:rsid w:val="00BB7B83"/>
    <w:rsid w:val="00BC0EEC"/>
    <w:rsid w:val="00BC2A16"/>
    <w:rsid w:val="00BC3AAE"/>
    <w:rsid w:val="00BC680D"/>
    <w:rsid w:val="00BC6D75"/>
    <w:rsid w:val="00BC7985"/>
    <w:rsid w:val="00BD0500"/>
    <w:rsid w:val="00BD2C08"/>
    <w:rsid w:val="00BD6DED"/>
    <w:rsid w:val="00BD70F9"/>
    <w:rsid w:val="00BD741B"/>
    <w:rsid w:val="00BD7F8A"/>
    <w:rsid w:val="00BE014E"/>
    <w:rsid w:val="00BE0F1D"/>
    <w:rsid w:val="00BE1878"/>
    <w:rsid w:val="00BE265B"/>
    <w:rsid w:val="00BE2B16"/>
    <w:rsid w:val="00BE3AED"/>
    <w:rsid w:val="00BE564D"/>
    <w:rsid w:val="00BE6CCC"/>
    <w:rsid w:val="00BE71AD"/>
    <w:rsid w:val="00BF08EF"/>
    <w:rsid w:val="00BF2CE0"/>
    <w:rsid w:val="00BF2DEF"/>
    <w:rsid w:val="00BF3A47"/>
    <w:rsid w:val="00BF5EB7"/>
    <w:rsid w:val="00BF6B66"/>
    <w:rsid w:val="00C00A89"/>
    <w:rsid w:val="00C010A8"/>
    <w:rsid w:val="00C014AB"/>
    <w:rsid w:val="00C01CE8"/>
    <w:rsid w:val="00C01DAC"/>
    <w:rsid w:val="00C02655"/>
    <w:rsid w:val="00C03BC4"/>
    <w:rsid w:val="00C04F06"/>
    <w:rsid w:val="00C05EA4"/>
    <w:rsid w:val="00C06DE3"/>
    <w:rsid w:val="00C11307"/>
    <w:rsid w:val="00C11F64"/>
    <w:rsid w:val="00C147B1"/>
    <w:rsid w:val="00C14C76"/>
    <w:rsid w:val="00C155DF"/>
    <w:rsid w:val="00C167F9"/>
    <w:rsid w:val="00C16AC9"/>
    <w:rsid w:val="00C16E09"/>
    <w:rsid w:val="00C211CD"/>
    <w:rsid w:val="00C21682"/>
    <w:rsid w:val="00C218C9"/>
    <w:rsid w:val="00C21C52"/>
    <w:rsid w:val="00C2275E"/>
    <w:rsid w:val="00C2329A"/>
    <w:rsid w:val="00C25309"/>
    <w:rsid w:val="00C255E2"/>
    <w:rsid w:val="00C27552"/>
    <w:rsid w:val="00C37767"/>
    <w:rsid w:val="00C42962"/>
    <w:rsid w:val="00C42B99"/>
    <w:rsid w:val="00C43C7E"/>
    <w:rsid w:val="00C45CF1"/>
    <w:rsid w:val="00C4772C"/>
    <w:rsid w:val="00C51341"/>
    <w:rsid w:val="00C51430"/>
    <w:rsid w:val="00C52883"/>
    <w:rsid w:val="00C53F43"/>
    <w:rsid w:val="00C55ADC"/>
    <w:rsid w:val="00C567EC"/>
    <w:rsid w:val="00C57067"/>
    <w:rsid w:val="00C61100"/>
    <w:rsid w:val="00C611A7"/>
    <w:rsid w:val="00C6398C"/>
    <w:rsid w:val="00C6718A"/>
    <w:rsid w:val="00C672E9"/>
    <w:rsid w:val="00C67468"/>
    <w:rsid w:val="00C70750"/>
    <w:rsid w:val="00C71386"/>
    <w:rsid w:val="00C731A6"/>
    <w:rsid w:val="00C8047F"/>
    <w:rsid w:val="00C83535"/>
    <w:rsid w:val="00C83F45"/>
    <w:rsid w:val="00C85178"/>
    <w:rsid w:val="00C857B1"/>
    <w:rsid w:val="00C869F9"/>
    <w:rsid w:val="00C878D1"/>
    <w:rsid w:val="00C87FFA"/>
    <w:rsid w:val="00C90264"/>
    <w:rsid w:val="00C906E4"/>
    <w:rsid w:val="00C90F1B"/>
    <w:rsid w:val="00C90F2C"/>
    <w:rsid w:val="00C910AB"/>
    <w:rsid w:val="00C93EB9"/>
    <w:rsid w:val="00C94417"/>
    <w:rsid w:val="00C95650"/>
    <w:rsid w:val="00C964F4"/>
    <w:rsid w:val="00C9743E"/>
    <w:rsid w:val="00C975BB"/>
    <w:rsid w:val="00C97DEA"/>
    <w:rsid w:val="00CA0106"/>
    <w:rsid w:val="00CA0B4D"/>
    <w:rsid w:val="00CA0E80"/>
    <w:rsid w:val="00CA2C53"/>
    <w:rsid w:val="00CA4CA4"/>
    <w:rsid w:val="00CA5BE0"/>
    <w:rsid w:val="00CB2490"/>
    <w:rsid w:val="00CB2526"/>
    <w:rsid w:val="00CB2F96"/>
    <w:rsid w:val="00CB4348"/>
    <w:rsid w:val="00CB45CA"/>
    <w:rsid w:val="00CB5A59"/>
    <w:rsid w:val="00CC09FA"/>
    <w:rsid w:val="00CC2AF7"/>
    <w:rsid w:val="00CC32D0"/>
    <w:rsid w:val="00CC4850"/>
    <w:rsid w:val="00CC48E4"/>
    <w:rsid w:val="00CC58B1"/>
    <w:rsid w:val="00CD190C"/>
    <w:rsid w:val="00CD69A6"/>
    <w:rsid w:val="00CD7463"/>
    <w:rsid w:val="00CD7CEB"/>
    <w:rsid w:val="00CE1093"/>
    <w:rsid w:val="00CE1AFB"/>
    <w:rsid w:val="00CE3C54"/>
    <w:rsid w:val="00CE4C71"/>
    <w:rsid w:val="00CE65E0"/>
    <w:rsid w:val="00CE710E"/>
    <w:rsid w:val="00CF22FB"/>
    <w:rsid w:val="00CF2CB6"/>
    <w:rsid w:val="00CF4EA7"/>
    <w:rsid w:val="00CF599B"/>
    <w:rsid w:val="00CF5C00"/>
    <w:rsid w:val="00CF77BF"/>
    <w:rsid w:val="00D0058A"/>
    <w:rsid w:val="00D00BE0"/>
    <w:rsid w:val="00D053DC"/>
    <w:rsid w:val="00D05767"/>
    <w:rsid w:val="00D064E7"/>
    <w:rsid w:val="00D10F0B"/>
    <w:rsid w:val="00D128FB"/>
    <w:rsid w:val="00D139DF"/>
    <w:rsid w:val="00D143A5"/>
    <w:rsid w:val="00D14B12"/>
    <w:rsid w:val="00D1589C"/>
    <w:rsid w:val="00D164BF"/>
    <w:rsid w:val="00D21DB7"/>
    <w:rsid w:val="00D2323E"/>
    <w:rsid w:val="00D2436C"/>
    <w:rsid w:val="00D30C73"/>
    <w:rsid w:val="00D3291E"/>
    <w:rsid w:val="00D335DF"/>
    <w:rsid w:val="00D33DAB"/>
    <w:rsid w:val="00D33E04"/>
    <w:rsid w:val="00D37FDA"/>
    <w:rsid w:val="00D43E00"/>
    <w:rsid w:val="00D455AF"/>
    <w:rsid w:val="00D4662A"/>
    <w:rsid w:val="00D4664F"/>
    <w:rsid w:val="00D47AFA"/>
    <w:rsid w:val="00D5056C"/>
    <w:rsid w:val="00D50701"/>
    <w:rsid w:val="00D51172"/>
    <w:rsid w:val="00D51D82"/>
    <w:rsid w:val="00D524B8"/>
    <w:rsid w:val="00D545C0"/>
    <w:rsid w:val="00D55CD3"/>
    <w:rsid w:val="00D618A7"/>
    <w:rsid w:val="00D62199"/>
    <w:rsid w:val="00D64EE8"/>
    <w:rsid w:val="00D654D6"/>
    <w:rsid w:val="00D65F93"/>
    <w:rsid w:val="00D66FD9"/>
    <w:rsid w:val="00D702DF"/>
    <w:rsid w:val="00D7040A"/>
    <w:rsid w:val="00D70909"/>
    <w:rsid w:val="00D70ACE"/>
    <w:rsid w:val="00D7418B"/>
    <w:rsid w:val="00D74A7B"/>
    <w:rsid w:val="00D75475"/>
    <w:rsid w:val="00D75580"/>
    <w:rsid w:val="00D7564F"/>
    <w:rsid w:val="00D75752"/>
    <w:rsid w:val="00D76252"/>
    <w:rsid w:val="00D767DD"/>
    <w:rsid w:val="00D8050F"/>
    <w:rsid w:val="00D8144B"/>
    <w:rsid w:val="00D81904"/>
    <w:rsid w:val="00D837A6"/>
    <w:rsid w:val="00D864FE"/>
    <w:rsid w:val="00D932EF"/>
    <w:rsid w:val="00D960A4"/>
    <w:rsid w:val="00D961D3"/>
    <w:rsid w:val="00D9720D"/>
    <w:rsid w:val="00D9759D"/>
    <w:rsid w:val="00DA32EF"/>
    <w:rsid w:val="00DA55B7"/>
    <w:rsid w:val="00DB0F4B"/>
    <w:rsid w:val="00DB11E3"/>
    <w:rsid w:val="00DB3BAE"/>
    <w:rsid w:val="00DB4696"/>
    <w:rsid w:val="00DB64E0"/>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EA6"/>
    <w:rsid w:val="00DE1AA0"/>
    <w:rsid w:val="00DE22F4"/>
    <w:rsid w:val="00DF0C17"/>
    <w:rsid w:val="00DF0CEA"/>
    <w:rsid w:val="00DF2D3C"/>
    <w:rsid w:val="00DF373A"/>
    <w:rsid w:val="00DF4B23"/>
    <w:rsid w:val="00DF6DC0"/>
    <w:rsid w:val="00E00563"/>
    <w:rsid w:val="00E007CA"/>
    <w:rsid w:val="00E00F14"/>
    <w:rsid w:val="00E01267"/>
    <w:rsid w:val="00E0527F"/>
    <w:rsid w:val="00E05C53"/>
    <w:rsid w:val="00E062A3"/>
    <w:rsid w:val="00E10043"/>
    <w:rsid w:val="00E10AEF"/>
    <w:rsid w:val="00E10B71"/>
    <w:rsid w:val="00E1119D"/>
    <w:rsid w:val="00E11D2C"/>
    <w:rsid w:val="00E121F6"/>
    <w:rsid w:val="00E1503D"/>
    <w:rsid w:val="00E17E2E"/>
    <w:rsid w:val="00E20F5A"/>
    <w:rsid w:val="00E20FCC"/>
    <w:rsid w:val="00E213F4"/>
    <w:rsid w:val="00E22D4E"/>
    <w:rsid w:val="00E23580"/>
    <w:rsid w:val="00E23AAB"/>
    <w:rsid w:val="00E25AE2"/>
    <w:rsid w:val="00E27A16"/>
    <w:rsid w:val="00E30B5C"/>
    <w:rsid w:val="00E312EB"/>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8EC"/>
    <w:rsid w:val="00EB504A"/>
    <w:rsid w:val="00EB595C"/>
    <w:rsid w:val="00EB7EDF"/>
    <w:rsid w:val="00ED0D98"/>
    <w:rsid w:val="00ED0E31"/>
    <w:rsid w:val="00ED17A9"/>
    <w:rsid w:val="00ED26C3"/>
    <w:rsid w:val="00ED4584"/>
    <w:rsid w:val="00ED4A08"/>
    <w:rsid w:val="00ED6499"/>
    <w:rsid w:val="00ED6DE8"/>
    <w:rsid w:val="00ED71B2"/>
    <w:rsid w:val="00EE141E"/>
    <w:rsid w:val="00EE14F1"/>
    <w:rsid w:val="00EE238C"/>
    <w:rsid w:val="00EE421E"/>
    <w:rsid w:val="00EE4773"/>
    <w:rsid w:val="00EE55C5"/>
    <w:rsid w:val="00EE640C"/>
    <w:rsid w:val="00EE6D1C"/>
    <w:rsid w:val="00EE71F1"/>
    <w:rsid w:val="00EF1C6C"/>
    <w:rsid w:val="00EF34BA"/>
    <w:rsid w:val="00EF437C"/>
    <w:rsid w:val="00EF4F7B"/>
    <w:rsid w:val="00EF67AA"/>
    <w:rsid w:val="00EF6A5D"/>
    <w:rsid w:val="00EF71EE"/>
    <w:rsid w:val="00F000F8"/>
    <w:rsid w:val="00F0353C"/>
    <w:rsid w:val="00F037D0"/>
    <w:rsid w:val="00F03C46"/>
    <w:rsid w:val="00F06414"/>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513FE"/>
    <w:rsid w:val="00F60DEA"/>
    <w:rsid w:val="00F6115D"/>
    <w:rsid w:val="00F65945"/>
    <w:rsid w:val="00F664C6"/>
    <w:rsid w:val="00F66DBE"/>
    <w:rsid w:val="00F709F6"/>
    <w:rsid w:val="00F710C6"/>
    <w:rsid w:val="00F72973"/>
    <w:rsid w:val="00F82479"/>
    <w:rsid w:val="00F8397C"/>
    <w:rsid w:val="00F83C26"/>
    <w:rsid w:val="00F87B68"/>
    <w:rsid w:val="00F91D7F"/>
    <w:rsid w:val="00F920F6"/>
    <w:rsid w:val="00F95895"/>
    <w:rsid w:val="00F959C4"/>
    <w:rsid w:val="00F97EC8"/>
    <w:rsid w:val="00FA094A"/>
    <w:rsid w:val="00FA1BA2"/>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2726"/>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750&amp;session=125&amp;summary=B" TargetMode="External"/><Relationship Id="rId13" Type="http://schemas.openxmlformats.org/officeDocument/2006/relationships/hyperlink" Target="https://www.scstatehouse.gov/billsearch.php?billnumbers=124&amp;session=125&amp;summary=B" TargetMode="External"/><Relationship Id="rId18" Type="http://schemas.openxmlformats.org/officeDocument/2006/relationships/hyperlink" Target="http://www.scstatehouse.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cstatehouse.gov/billsearch.php?billnumbers=124&amp;session=125&amp;summary=B" TargetMode="External"/><Relationship Id="rId17" Type="http://schemas.openxmlformats.org/officeDocument/2006/relationships/hyperlink" Target="https://www.scstatehouse.gov/billsearch.php?billnumbers=256&amp;session=125&amp;summary=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statehouse.gov/billsearch.php?billnumbers=256&amp;session=125&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123&amp;session=125&amp;summary=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statehouse.gov/billsearch.php?billnumbers=203&amp;session=125&amp;summary=B" TargetMode="External"/><Relationship Id="rId23" Type="http://schemas.openxmlformats.org/officeDocument/2006/relationships/footer" Target="footer3.xml"/><Relationship Id="rId10" Type="http://schemas.openxmlformats.org/officeDocument/2006/relationships/hyperlink" Target="https://www.scstatehouse.gov/billsearch.php?billnumbers=3843&amp;session=125&amp;summary=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billsearch.php?billnumbers=361&amp;session=125&amp;summary=B" TargetMode="External"/><Relationship Id="rId14" Type="http://schemas.openxmlformats.org/officeDocument/2006/relationships/hyperlink" Target="https://www.scstatehouse.gov/billsearch.php?billnumbers=203&amp;session=125&amp;summary=B"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7325</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53</cp:revision>
  <cp:lastPrinted>2023-02-10T17:34:00Z</cp:lastPrinted>
  <dcterms:created xsi:type="dcterms:W3CDTF">2023-02-28T13:10:00Z</dcterms:created>
  <dcterms:modified xsi:type="dcterms:W3CDTF">2023-03-07T00:58:00Z</dcterms:modified>
</cp:coreProperties>
</file>