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04F49" w14:textId="44D42243" w:rsidR="002A3EB2" w:rsidRPr="00CE2D64" w:rsidRDefault="002A3EB2" w:rsidP="00CE2D64">
      <w:pPr>
        <w:tabs>
          <w:tab w:val="center" w:pos="4770"/>
          <w:tab w:val="right" w:pos="9180"/>
        </w:tabs>
        <w:spacing w:after="240" w:line="280" w:lineRule="exact"/>
        <w:rPr>
          <w:rFonts w:cstheme="minorHAnsi"/>
          <w:bCs/>
          <w:color w:val="000000" w:themeColor="text1"/>
          <w:sz w:val="24"/>
          <w:szCs w:val="24"/>
        </w:rPr>
      </w:pPr>
      <w:r w:rsidRPr="00CE2D64">
        <w:rPr>
          <w:rFonts w:cstheme="minorHAnsi"/>
          <w:bCs/>
          <w:color w:val="000000" w:themeColor="text1"/>
          <w:sz w:val="24"/>
          <w:szCs w:val="24"/>
        </w:rPr>
        <w:t xml:space="preserve">Vol. </w:t>
      </w:r>
      <w:r w:rsidR="00A169DD" w:rsidRPr="00CE2D64">
        <w:rPr>
          <w:rFonts w:cstheme="minorHAnsi"/>
          <w:bCs/>
          <w:color w:val="000000" w:themeColor="text1"/>
          <w:sz w:val="24"/>
          <w:szCs w:val="24"/>
        </w:rPr>
        <w:t>40</w:t>
      </w:r>
      <w:r w:rsidRPr="00CE2D64">
        <w:rPr>
          <w:rFonts w:cstheme="minorHAnsi"/>
          <w:bCs/>
          <w:color w:val="000000" w:themeColor="text1"/>
          <w:sz w:val="24"/>
          <w:szCs w:val="24"/>
        </w:rPr>
        <w:tab/>
      </w:r>
      <w:r w:rsidR="007347B4" w:rsidRPr="00CE2D64">
        <w:rPr>
          <w:rFonts w:cstheme="minorHAnsi"/>
          <w:bCs/>
          <w:color w:val="000000" w:themeColor="text1"/>
          <w:sz w:val="24"/>
          <w:szCs w:val="24"/>
        </w:rPr>
        <w:t xml:space="preserve">March </w:t>
      </w:r>
      <w:r w:rsidR="00F47983">
        <w:rPr>
          <w:rFonts w:cstheme="minorHAnsi"/>
          <w:bCs/>
          <w:color w:val="000000" w:themeColor="text1"/>
          <w:sz w:val="24"/>
          <w:szCs w:val="24"/>
        </w:rPr>
        <w:t>18</w:t>
      </w:r>
      <w:r w:rsidR="00B82E16">
        <w:rPr>
          <w:rFonts w:cstheme="minorHAnsi"/>
          <w:bCs/>
          <w:color w:val="000000" w:themeColor="text1"/>
          <w:sz w:val="24"/>
          <w:szCs w:val="24"/>
        </w:rPr>
        <w:t xml:space="preserve">, </w:t>
      </w:r>
      <w:r w:rsidR="00A169DD" w:rsidRPr="00CE2D64">
        <w:rPr>
          <w:rFonts w:cstheme="minorHAnsi"/>
          <w:bCs/>
          <w:color w:val="000000" w:themeColor="text1"/>
          <w:sz w:val="24"/>
          <w:szCs w:val="24"/>
        </w:rPr>
        <w:t>202</w:t>
      </w:r>
      <w:r w:rsidR="007171AE" w:rsidRPr="00CE2D64">
        <w:rPr>
          <w:rFonts w:cstheme="minorHAnsi"/>
          <w:bCs/>
          <w:color w:val="000000" w:themeColor="text1"/>
          <w:sz w:val="24"/>
          <w:szCs w:val="24"/>
        </w:rPr>
        <w:t>3</w:t>
      </w:r>
      <w:r w:rsidRPr="00CE2D64">
        <w:rPr>
          <w:rFonts w:cstheme="minorHAnsi"/>
          <w:bCs/>
          <w:color w:val="000000" w:themeColor="text1"/>
          <w:sz w:val="24"/>
          <w:szCs w:val="24"/>
        </w:rPr>
        <w:tab/>
        <w:t xml:space="preserve">No. </w:t>
      </w:r>
      <w:r w:rsidR="005E36A7" w:rsidRPr="00CE2D64">
        <w:rPr>
          <w:rFonts w:cstheme="minorHAnsi"/>
          <w:bCs/>
          <w:color w:val="000000" w:themeColor="text1"/>
          <w:sz w:val="24"/>
          <w:szCs w:val="24"/>
        </w:rPr>
        <w:t>1</w:t>
      </w:r>
      <w:r w:rsidR="00BB7FD4" w:rsidRPr="00CE2D64">
        <w:rPr>
          <w:rFonts w:cstheme="minorHAnsi"/>
          <w:bCs/>
          <w:color w:val="000000" w:themeColor="text1"/>
          <w:sz w:val="24"/>
          <w:szCs w:val="24"/>
        </w:rPr>
        <w:t>1</w:t>
      </w:r>
    </w:p>
    <w:p w14:paraId="14B961C5" w14:textId="77777777" w:rsidR="004513C3" w:rsidRPr="00CE2D64" w:rsidRDefault="004513C3" w:rsidP="00CE2D64">
      <w:pPr>
        <w:spacing w:after="240" w:line="280" w:lineRule="exact"/>
        <w:jc w:val="center"/>
        <w:rPr>
          <w:rFonts w:cstheme="minorHAnsi"/>
          <w:bCs/>
          <w:color w:val="000000" w:themeColor="text1"/>
          <w:sz w:val="24"/>
          <w:szCs w:val="24"/>
        </w:rPr>
      </w:pPr>
      <w:bookmarkStart w:id="0" w:name="_Toc96419422"/>
      <w:bookmarkStart w:id="1" w:name="_Toc96419568"/>
      <w:r w:rsidRPr="00CE2D64">
        <w:rPr>
          <w:rFonts w:cstheme="minorHAnsi"/>
          <w:bCs/>
          <w:color w:val="000000" w:themeColor="text1"/>
          <w:sz w:val="24"/>
          <w:szCs w:val="24"/>
        </w:rPr>
        <w:t>(Monday, March 13 - Wednesday, 15, 2023)</w:t>
      </w:r>
    </w:p>
    <w:p w14:paraId="6851498D" w14:textId="77777777" w:rsidR="00857655" w:rsidRPr="00CE2D64" w:rsidRDefault="00857655" w:rsidP="00CE2D64">
      <w:pPr>
        <w:pStyle w:val="Heading2"/>
        <w:spacing w:after="240" w:line="280" w:lineRule="exact"/>
        <w:jc w:val="left"/>
        <w:rPr>
          <w:rFonts w:asciiTheme="minorHAnsi" w:hAnsiTheme="minorHAnsi" w:cstheme="minorHAnsi"/>
          <w:b w:val="0"/>
          <w:color w:val="000000" w:themeColor="text1"/>
          <w:sz w:val="24"/>
          <w:szCs w:val="24"/>
        </w:rPr>
      </w:pPr>
    </w:p>
    <w:p w14:paraId="7D5FE895" w14:textId="77777777" w:rsidR="00857655" w:rsidRPr="00CE2D64" w:rsidRDefault="00857655" w:rsidP="00CE2D64">
      <w:pPr>
        <w:pStyle w:val="Heading2"/>
        <w:spacing w:after="240" w:line="280" w:lineRule="exact"/>
        <w:jc w:val="left"/>
        <w:rPr>
          <w:rFonts w:asciiTheme="minorHAnsi" w:hAnsiTheme="minorHAnsi" w:cstheme="minorHAnsi"/>
          <w:b w:val="0"/>
          <w:color w:val="000000" w:themeColor="text1"/>
          <w:sz w:val="24"/>
          <w:szCs w:val="24"/>
        </w:rPr>
      </w:pPr>
    </w:p>
    <w:p w14:paraId="1072D64B" w14:textId="77777777" w:rsidR="00857655" w:rsidRPr="00CE2D64" w:rsidRDefault="00857655" w:rsidP="00CE2D64">
      <w:pPr>
        <w:pStyle w:val="Heading2"/>
        <w:spacing w:after="240" w:line="280" w:lineRule="exact"/>
        <w:jc w:val="left"/>
        <w:rPr>
          <w:rFonts w:asciiTheme="minorHAnsi" w:hAnsiTheme="minorHAnsi" w:cstheme="minorHAnsi"/>
          <w:b w:val="0"/>
          <w:color w:val="000000" w:themeColor="text1"/>
          <w:sz w:val="24"/>
          <w:szCs w:val="24"/>
        </w:rPr>
      </w:pPr>
    </w:p>
    <w:p w14:paraId="7ACE972F" w14:textId="77777777" w:rsidR="00857655" w:rsidRPr="00F47983" w:rsidRDefault="00857655" w:rsidP="00CE2D64">
      <w:pPr>
        <w:pStyle w:val="Heading2"/>
        <w:spacing w:after="240" w:line="280" w:lineRule="exact"/>
        <w:jc w:val="left"/>
        <w:rPr>
          <w:rFonts w:asciiTheme="minorHAnsi" w:hAnsiTheme="minorHAnsi" w:cstheme="minorHAnsi"/>
          <w:bCs w:val="0"/>
          <w:color w:val="000000" w:themeColor="text1"/>
          <w:sz w:val="32"/>
          <w:szCs w:val="32"/>
        </w:rPr>
      </w:pPr>
    </w:p>
    <w:sdt>
      <w:sdtPr>
        <w:rPr>
          <w:rFonts w:asciiTheme="minorHAnsi" w:eastAsiaTheme="minorHAnsi" w:hAnsiTheme="minorHAnsi" w:cstheme="minorHAnsi"/>
          <w:b/>
          <w:color w:val="000000" w:themeColor="text1"/>
          <w:sz w:val="22"/>
          <w:szCs w:val="22"/>
        </w:rPr>
        <w:id w:val="706374628"/>
        <w:docPartObj>
          <w:docPartGallery w:val="Table of Contents"/>
          <w:docPartUnique/>
        </w:docPartObj>
      </w:sdtPr>
      <w:sdtEndPr>
        <w:rPr>
          <w:b w:val="0"/>
          <w:bCs/>
          <w:noProof/>
          <w:sz w:val="24"/>
          <w:szCs w:val="24"/>
        </w:rPr>
      </w:sdtEndPr>
      <w:sdtContent>
        <w:p w14:paraId="4F975A23" w14:textId="09513ED4" w:rsidR="002F29B1" w:rsidRPr="00F47983" w:rsidRDefault="002F29B1" w:rsidP="00F47983">
          <w:pPr>
            <w:pStyle w:val="TOCHeading"/>
            <w:spacing w:after="240" w:line="280" w:lineRule="exact"/>
            <w:jc w:val="center"/>
            <w:rPr>
              <w:rFonts w:asciiTheme="minorHAnsi" w:hAnsiTheme="minorHAnsi" w:cstheme="minorHAnsi"/>
              <w:b/>
              <w:color w:val="000000" w:themeColor="text1"/>
            </w:rPr>
          </w:pPr>
          <w:r w:rsidRPr="00F47983">
            <w:rPr>
              <w:rFonts w:asciiTheme="minorHAnsi" w:hAnsiTheme="minorHAnsi" w:cstheme="minorHAnsi"/>
              <w:b/>
              <w:color w:val="000000" w:themeColor="text1"/>
            </w:rPr>
            <w:t>Contents</w:t>
          </w:r>
        </w:p>
        <w:p w14:paraId="6C32ADD3" w14:textId="00853E42" w:rsidR="00F47983" w:rsidRPr="00F47983" w:rsidRDefault="002F29B1">
          <w:pPr>
            <w:pStyle w:val="TOC2"/>
            <w:tabs>
              <w:tab w:val="right" w:leader="dot" w:pos="9350"/>
            </w:tabs>
            <w:rPr>
              <w:rFonts w:eastAsiaTheme="minorEastAsia"/>
              <w:b/>
              <w:noProof/>
              <w:sz w:val="32"/>
              <w:szCs w:val="32"/>
            </w:rPr>
          </w:pPr>
          <w:r w:rsidRPr="00F47983">
            <w:rPr>
              <w:rFonts w:cstheme="minorHAnsi"/>
              <w:b/>
              <w:color w:val="000000" w:themeColor="text1"/>
              <w:sz w:val="32"/>
              <w:szCs w:val="32"/>
            </w:rPr>
            <w:fldChar w:fldCharType="begin"/>
          </w:r>
          <w:r w:rsidRPr="00F47983">
            <w:rPr>
              <w:rFonts w:cstheme="minorHAnsi"/>
              <w:b/>
              <w:color w:val="000000" w:themeColor="text1"/>
              <w:sz w:val="32"/>
              <w:szCs w:val="32"/>
            </w:rPr>
            <w:instrText xml:space="preserve"> TOC \o "1-3" \h \z \u </w:instrText>
          </w:r>
          <w:r w:rsidRPr="00F47983">
            <w:rPr>
              <w:rFonts w:cstheme="minorHAnsi"/>
              <w:b/>
              <w:color w:val="000000" w:themeColor="text1"/>
              <w:sz w:val="32"/>
              <w:szCs w:val="32"/>
            </w:rPr>
            <w:fldChar w:fldCharType="separate"/>
          </w:r>
          <w:hyperlink w:anchor="_Toc130037575" w:history="1">
            <w:r w:rsidR="00F47983" w:rsidRPr="00F47983">
              <w:rPr>
                <w:rStyle w:val="Hyperlink"/>
                <w:rFonts w:cstheme="minorHAnsi"/>
                <w:b/>
                <w:noProof/>
                <w:sz w:val="32"/>
                <w:szCs w:val="32"/>
              </w:rPr>
              <w:t>House Floor Actions</w:t>
            </w:r>
            <w:r w:rsidR="00F47983" w:rsidRPr="00F47983">
              <w:rPr>
                <w:b/>
                <w:noProof/>
                <w:webHidden/>
                <w:sz w:val="32"/>
                <w:szCs w:val="32"/>
              </w:rPr>
              <w:tab/>
            </w:r>
            <w:r w:rsidR="00F47983" w:rsidRPr="00F47983">
              <w:rPr>
                <w:b/>
                <w:noProof/>
                <w:webHidden/>
                <w:sz w:val="32"/>
                <w:szCs w:val="32"/>
              </w:rPr>
              <w:fldChar w:fldCharType="begin"/>
            </w:r>
            <w:r w:rsidR="00F47983" w:rsidRPr="00F47983">
              <w:rPr>
                <w:b/>
                <w:noProof/>
                <w:webHidden/>
                <w:sz w:val="32"/>
                <w:szCs w:val="32"/>
              </w:rPr>
              <w:instrText xml:space="preserve"> PAGEREF _Toc130037575 \h </w:instrText>
            </w:r>
            <w:r w:rsidR="00F47983" w:rsidRPr="00F47983">
              <w:rPr>
                <w:b/>
                <w:noProof/>
                <w:webHidden/>
                <w:sz w:val="32"/>
                <w:szCs w:val="32"/>
              </w:rPr>
            </w:r>
            <w:r w:rsidR="00F47983" w:rsidRPr="00F47983">
              <w:rPr>
                <w:b/>
                <w:noProof/>
                <w:webHidden/>
                <w:sz w:val="32"/>
                <w:szCs w:val="32"/>
              </w:rPr>
              <w:fldChar w:fldCharType="separate"/>
            </w:r>
            <w:r w:rsidR="00F47983" w:rsidRPr="00F47983">
              <w:rPr>
                <w:b/>
                <w:noProof/>
                <w:webHidden/>
                <w:sz w:val="32"/>
                <w:szCs w:val="32"/>
              </w:rPr>
              <w:t>2</w:t>
            </w:r>
            <w:r w:rsidR="00F47983" w:rsidRPr="00F47983">
              <w:rPr>
                <w:b/>
                <w:noProof/>
                <w:webHidden/>
                <w:sz w:val="32"/>
                <w:szCs w:val="32"/>
              </w:rPr>
              <w:fldChar w:fldCharType="end"/>
            </w:r>
          </w:hyperlink>
        </w:p>
        <w:p w14:paraId="6F436DD0" w14:textId="1B40F4DA" w:rsidR="00F47983" w:rsidRPr="00F47983" w:rsidRDefault="000B3F8A">
          <w:pPr>
            <w:pStyle w:val="TOC2"/>
            <w:tabs>
              <w:tab w:val="right" w:leader="dot" w:pos="9350"/>
            </w:tabs>
            <w:rPr>
              <w:rFonts w:eastAsiaTheme="minorEastAsia"/>
              <w:b/>
              <w:noProof/>
              <w:sz w:val="32"/>
              <w:szCs w:val="32"/>
            </w:rPr>
          </w:pPr>
          <w:hyperlink w:anchor="_Toc130037576" w:history="1">
            <w:r w:rsidR="00F47983" w:rsidRPr="00F47983">
              <w:rPr>
                <w:rStyle w:val="Hyperlink"/>
                <w:rFonts w:cstheme="minorHAnsi"/>
                <w:b/>
                <w:noProof/>
                <w:sz w:val="32"/>
                <w:szCs w:val="32"/>
              </w:rPr>
              <w:t>Introduced Legislation</w:t>
            </w:r>
            <w:r w:rsidR="00F47983" w:rsidRPr="00F47983">
              <w:rPr>
                <w:b/>
                <w:noProof/>
                <w:webHidden/>
                <w:sz w:val="32"/>
                <w:szCs w:val="32"/>
              </w:rPr>
              <w:tab/>
            </w:r>
            <w:r w:rsidR="00F47983" w:rsidRPr="00F47983">
              <w:rPr>
                <w:b/>
                <w:noProof/>
                <w:webHidden/>
                <w:sz w:val="32"/>
                <w:szCs w:val="32"/>
              </w:rPr>
              <w:fldChar w:fldCharType="begin"/>
            </w:r>
            <w:r w:rsidR="00F47983" w:rsidRPr="00F47983">
              <w:rPr>
                <w:b/>
                <w:noProof/>
                <w:webHidden/>
                <w:sz w:val="32"/>
                <w:szCs w:val="32"/>
              </w:rPr>
              <w:instrText xml:space="preserve"> PAGEREF _Toc130037576 \h </w:instrText>
            </w:r>
            <w:r w:rsidR="00F47983" w:rsidRPr="00F47983">
              <w:rPr>
                <w:b/>
                <w:noProof/>
                <w:webHidden/>
                <w:sz w:val="32"/>
                <w:szCs w:val="32"/>
              </w:rPr>
            </w:r>
            <w:r w:rsidR="00F47983" w:rsidRPr="00F47983">
              <w:rPr>
                <w:b/>
                <w:noProof/>
                <w:webHidden/>
                <w:sz w:val="32"/>
                <w:szCs w:val="32"/>
              </w:rPr>
              <w:fldChar w:fldCharType="separate"/>
            </w:r>
            <w:r w:rsidR="00F47983" w:rsidRPr="00F47983">
              <w:rPr>
                <w:b/>
                <w:noProof/>
                <w:webHidden/>
                <w:sz w:val="32"/>
                <w:szCs w:val="32"/>
              </w:rPr>
              <w:t>9</w:t>
            </w:r>
            <w:r w:rsidR="00F47983" w:rsidRPr="00F47983">
              <w:rPr>
                <w:b/>
                <w:noProof/>
                <w:webHidden/>
                <w:sz w:val="32"/>
                <w:szCs w:val="32"/>
              </w:rPr>
              <w:fldChar w:fldCharType="end"/>
            </w:r>
          </w:hyperlink>
        </w:p>
        <w:p w14:paraId="7C69D57D" w14:textId="08D8AFA4" w:rsidR="002F29B1" w:rsidRPr="00CE2D64" w:rsidRDefault="002F29B1" w:rsidP="00CE2D64">
          <w:pPr>
            <w:spacing w:after="240" w:line="280" w:lineRule="exact"/>
            <w:rPr>
              <w:rFonts w:cstheme="minorHAnsi"/>
              <w:bCs/>
              <w:color w:val="000000" w:themeColor="text1"/>
              <w:sz w:val="24"/>
              <w:szCs w:val="24"/>
            </w:rPr>
          </w:pPr>
          <w:r w:rsidRPr="00F47983">
            <w:rPr>
              <w:rFonts w:cstheme="minorHAnsi"/>
              <w:b/>
              <w:noProof/>
              <w:color w:val="000000" w:themeColor="text1"/>
              <w:sz w:val="32"/>
              <w:szCs w:val="32"/>
            </w:rPr>
            <w:fldChar w:fldCharType="end"/>
          </w:r>
        </w:p>
      </w:sdtContent>
    </w:sdt>
    <w:p w14:paraId="2AF8BFCB" w14:textId="77777777" w:rsidR="00D77ACA" w:rsidRDefault="00D77ACA" w:rsidP="00CE2D64">
      <w:pPr>
        <w:pStyle w:val="Heading2"/>
        <w:spacing w:after="240" w:line="280" w:lineRule="exact"/>
        <w:rPr>
          <w:rFonts w:asciiTheme="minorHAnsi" w:hAnsiTheme="minorHAnsi" w:cstheme="minorHAnsi"/>
          <w:b w:val="0"/>
          <w:color w:val="000000" w:themeColor="text1"/>
          <w:sz w:val="24"/>
          <w:szCs w:val="24"/>
        </w:rPr>
      </w:pPr>
    </w:p>
    <w:p w14:paraId="01A63873" w14:textId="77777777" w:rsidR="00F47983" w:rsidRDefault="00F47983" w:rsidP="00CE2D64">
      <w:pPr>
        <w:pStyle w:val="Heading2"/>
        <w:spacing w:after="240" w:line="280" w:lineRule="exact"/>
        <w:rPr>
          <w:rFonts w:asciiTheme="minorHAnsi" w:hAnsiTheme="minorHAnsi" w:cstheme="minorHAnsi"/>
          <w:b w:val="0"/>
          <w:color w:val="000000" w:themeColor="text1"/>
          <w:sz w:val="24"/>
          <w:szCs w:val="24"/>
        </w:rPr>
      </w:pPr>
      <w:bookmarkStart w:id="2" w:name="_Toc125697633"/>
      <w:bookmarkStart w:id="3" w:name="_Toc125697714"/>
      <w:bookmarkStart w:id="4" w:name="_Toc125996310"/>
      <w:bookmarkStart w:id="5" w:name="_Toc126337930"/>
      <w:bookmarkEnd w:id="0"/>
      <w:bookmarkEnd w:id="1"/>
      <w:r>
        <w:rPr>
          <w:rFonts w:asciiTheme="minorHAnsi" w:hAnsiTheme="minorHAnsi" w:cstheme="minorHAnsi"/>
          <w:b w:val="0"/>
          <w:color w:val="000000" w:themeColor="text1"/>
          <w:sz w:val="24"/>
          <w:szCs w:val="24"/>
        </w:rPr>
        <w:br w:type="page"/>
      </w:r>
    </w:p>
    <w:p w14:paraId="2F6DA608" w14:textId="77777777" w:rsidR="0074306D" w:rsidRPr="00F47983" w:rsidRDefault="0074306D" w:rsidP="0074306D">
      <w:pPr>
        <w:pStyle w:val="Heading2"/>
        <w:spacing w:after="240" w:line="280" w:lineRule="exact"/>
        <w:rPr>
          <w:rFonts w:asciiTheme="minorHAnsi" w:hAnsiTheme="minorHAnsi" w:cstheme="minorHAnsi"/>
          <w:bCs w:val="0"/>
          <w:color w:val="000000" w:themeColor="text1"/>
          <w:sz w:val="32"/>
          <w:szCs w:val="32"/>
        </w:rPr>
      </w:pPr>
      <w:bookmarkStart w:id="6" w:name="_Toc130101448"/>
      <w:r w:rsidRPr="00F47983">
        <w:rPr>
          <w:rFonts w:asciiTheme="minorHAnsi" w:hAnsiTheme="minorHAnsi" w:cstheme="minorHAnsi"/>
          <w:bCs w:val="0"/>
          <w:color w:val="000000" w:themeColor="text1"/>
          <w:sz w:val="32"/>
          <w:szCs w:val="32"/>
        </w:rPr>
        <w:lastRenderedPageBreak/>
        <w:t>House Floor Actions</w:t>
      </w:r>
      <w:bookmarkEnd w:id="6"/>
    </w:p>
    <w:p w14:paraId="1C874026" w14:textId="77777777" w:rsidR="0074306D" w:rsidRPr="00F47983" w:rsidRDefault="0074306D" w:rsidP="0074306D">
      <w:pPr>
        <w:spacing w:after="240" w:line="280" w:lineRule="exact"/>
        <w:jc w:val="center"/>
        <w:rPr>
          <w:rFonts w:cstheme="minorHAnsi"/>
          <w:b/>
          <w:color w:val="000000" w:themeColor="text1"/>
          <w:sz w:val="28"/>
          <w:szCs w:val="28"/>
        </w:rPr>
      </w:pPr>
      <w:r w:rsidRPr="00F47983">
        <w:rPr>
          <w:rFonts w:cstheme="minorHAnsi"/>
          <w:b/>
          <w:color w:val="000000" w:themeColor="text1"/>
          <w:sz w:val="28"/>
          <w:szCs w:val="28"/>
        </w:rPr>
        <w:t>(Monday, March 13 - Wednesday, 15, 2023)</w:t>
      </w:r>
    </w:p>
    <w:p w14:paraId="0BB4B0F9" w14:textId="2E5B5961" w:rsidR="0074306D" w:rsidRDefault="0074306D" w:rsidP="0074306D">
      <w:pPr>
        <w:spacing w:after="360" w:line="280" w:lineRule="exact"/>
        <w:rPr>
          <w:rFonts w:eastAsia="Calibri" w:cstheme="minorHAnsi"/>
          <w:sz w:val="24"/>
          <w:szCs w:val="24"/>
        </w:rPr>
      </w:pPr>
      <w:r w:rsidRPr="00ED70BE">
        <w:rPr>
          <w:rFonts w:eastAsia="Calibri" w:cstheme="minorHAnsi"/>
          <w:sz w:val="24"/>
          <w:szCs w:val="24"/>
        </w:rPr>
        <w:t xml:space="preserve">The House concurred in Senate amendments to </w:t>
      </w:r>
      <w:r w:rsidRPr="00ED70BE">
        <w:rPr>
          <w:rFonts w:eastAsia="Calibri" w:cstheme="minorHAnsi"/>
          <w:b/>
          <w:bCs/>
          <w:sz w:val="24"/>
          <w:szCs w:val="24"/>
        </w:rPr>
        <w:t>H. 3604</w:t>
      </w:r>
      <w:r w:rsidRPr="00ED70BE">
        <w:rPr>
          <w:rFonts w:eastAsia="Calibri" w:cstheme="minorHAnsi"/>
          <w:sz w:val="24"/>
          <w:szCs w:val="24"/>
        </w:rPr>
        <w:t xml:space="preserve"> (</w:t>
      </w:r>
      <w:r w:rsidR="000B3F8A">
        <w:rPr>
          <w:rFonts w:eastAsia="Calibri" w:cstheme="minorHAnsi"/>
          <w:i/>
          <w:iCs/>
          <w:sz w:val="24"/>
          <w:szCs w:val="24"/>
        </w:rPr>
        <w:t>Scout Motors</w:t>
      </w:r>
      <w:r w:rsidRPr="00ED70BE">
        <w:rPr>
          <w:rFonts w:eastAsia="Calibri" w:cstheme="minorHAnsi"/>
          <w:i/>
          <w:iCs/>
          <w:sz w:val="24"/>
          <w:szCs w:val="24"/>
        </w:rPr>
        <w:t>)</w:t>
      </w:r>
      <w:r w:rsidRPr="00ED70BE">
        <w:rPr>
          <w:rFonts w:eastAsia="Calibri" w:cstheme="minorHAnsi"/>
          <w:i/>
          <w:iCs/>
          <w:sz w:val="24"/>
          <w:szCs w:val="24"/>
        </w:rPr>
        <w:fldChar w:fldCharType="begin"/>
      </w:r>
      <w:r w:rsidRPr="00ED70BE">
        <w:rPr>
          <w:rFonts w:eastAsia="Calibri" w:cstheme="minorHAnsi"/>
          <w:sz w:val="24"/>
          <w:szCs w:val="24"/>
        </w:rPr>
        <w:instrText xml:space="preserve"> XE "</w:instrText>
      </w:r>
      <w:r>
        <w:rPr>
          <w:rFonts w:cstheme="minorHAnsi"/>
          <w:bCs/>
          <w:color w:val="000000" w:themeColor="text1"/>
          <w:sz w:val="24"/>
          <w:szCs w:val="24"/>
        </w:rPr>
        <w:instrText>Scout Motors (H. 3604)</w:instrText>
      </w:r>
      <w:r w:rsidRPr="00ED70BE">
        <w:rPr>
          <w:rFonts w:eastAsia="Calibri" w:cstheme="minorHAnsi"/>
          <w:i/>
          <w:iCs/>
          <w:sz w:val="24"/>
          <w:szCs w:val="24"/>
        </w:rPr>
        <w:instrText>:</w:instrText>
      </w:r>
      <w:r w:rsidRPr="00ED70BE">
        <w:rPr>
          <w:rFonts w:eastAsia="Calibri" w:cstheme="minorHAnsi"/>
          <w:sz w:val="24"/>
          <w:szCs w:val="24"/>
        </w:rPr>
        <w:instrText xml:space="preserve">$1.2 billion total" </w:instrText>
      </w:r>
      <w:r w:rsidRPr="00ED70BE">
        <w:rPr>
          <w:rFonts w:eastAsia="Calibri" w:cstheme="minorHAnsi"/>
          <w:i/>
          <w:iCs/>
          <w:sz w:val="24"/>
          <w:szCs w:val="24"/>
        </w:rPr>
        <w:fldChar w:fldCharType="end"/>
      </w:r>
      <w:r w:rsidRPr="00ED70BE">
        <w:rPr>
          <w:rFonts w:eastAsia="Calibri" w:cstheme="minorHAnsi"/>
          <w:sz w:val="24"/>
          <w:szCs w:val="24"/>
        </w:rPr>
        <w:t>, a joint resolution appropriating $1.2 billion from the Fiscal Year 2021-2022 Contingency Reserve Fund</w:t>
      </w:r>
      <w:r w:rsidRPr="00ED70BE">
        <w:rPr>
          <w:rFonts w:eastAsia="Calibri" w:cstheme="minorHAnsi"/>
          <w:sz w:val="24"/>
          <w:szCs w:val="24"/>
        </w:rPr>
        <w:fldChar w:fldCharType="begin"/>
      </w:r>
      <w:r w:rsidRPr="00ED70BE">
        <w:rPr>
          <w:rFonts w:eastAsia="Calibri" w:cstheme="minorHAnsi"/>
          <w:sz w:val="24"/>
          <w:szCs w:val="24"/>
        </w:rPr>
        <w:instrText xml:space="preserve"> XE "</w:instrText>
      </w:r>
      <w:r>
        <w:rPr>
          <w:rFonts w:cstheme="minorHAnsi"/>
          <w:bCs/>
          <w:color w:val="000000" w:themeColor="text1"/>
          <w:sz w:val="24"/>
          <w:szCs w:val="24"/>
        </w:rPr>
        <w:instrText>Scout Motors (H. 3604</w:instrText>
      </w:r>
      <w:r w:rsidRPr="00ED70BE">
        <w:rPr>
          <w:rFonts w:eastAsia="Calibri" w:cstheme="minorHAnsi"/>
          <w:sz w:val="24"/>
          <w:szCs w:val="24"/>
        </w:rPr>
        <w:instrText xml:space="preserve">):Contingency Reserve Fund, 2021-2022 " </w:instrText>
      </w:r>
      <w:r w:rsidRPr="00ED70BE">
        <w:rPr>
          <w:rFonts w:eastAsia="Calibri" w:cstheme="minorHAnsi"/>
          <w:sz w:val="24"/>
          <w:szCs w:val="24"/>
        </w:rPr>
        <w:fldChar w:fldCharType="end"/>
      </w:r>
      <w:r w:rsidRPr="00ED70BE">
        <w:rPr>
          <w:rFonts w:eastAsia="Calibri" w:cstheme="minorHAnsi"/>
          <w:sz w:val="24"/>
          <w:szCs w:val="24"/>
        </w:rPr>
        <w:t xml:space="preserve"> and $86 million from the Fiscal Year 2022-2023 projected general fund surplus</w:t>
      </w:r>
      <w:r w:rsidRPr="00ED70BE">
        <w:rPr>
          <w:rFonts w:eastAsia="Calibri" w:cstheme="minorHAnsi"/>
          <w:sz w:val="24"/>
          <w:szCs w:val="24"/>
        </w:rPr>
        <w:fldChar w:fldCharType="begin"/>
      </w:r>
      <w:r w:rsidRPr="00ED70BE">
        <w:rPr>
          <w:rFonts w:eastAsia="Calibri" w:cstheme="minorHAnsi"/>
          <w:sz w:val="24"/>
          <w:szCs w:val="24"/>
        </w:rPr>
        <w:instrText xml:space="preserve"> XE "</w:instrText>
      </w:r>
      <w:r>
        <w:rPr>
          <w:rFonts w:cstheme="minorHAnsi"/>
          <w:bCs/>
          <w:color w:val="000000" w:themeColor="text1"/>
          <w:sz w:val="24"/>
          <w:szCs w:val="24"/>
        </w:rPr>
        <w:instrText>Scout Motors (H. 3604</w:instrText>
      </w:r>
      <w:r w:rsidRPr="00ED70BE">
        <w:rPr>
          <w:rFonts w:eastAsia="Calibri" w:cstheme="minorHAnsi"/>
          <w:sz w:val="24"/>
          <w:szCs w:val="24"/>
        </w:rPr>
        <w:instrText xml:space="preserve">):general fund surplus, projected 2022-2023 " </w:instrText>
      </w:r>
      <w:r w:rsidRPr="00ED70BE">
        <w:rPr>
          <w:rFonts w:eastAsia="Calibri" w:cstheme="minorHAnsi"/>
          <w:sz w:val="24"/>
          <w:szCs w:val="24"/>
        </w:rPr>
        <w:fldChar w:fldCharType="end"/>
      </w:r>
      <w:r w:rsidRPr="00ED70BE">
        <w:rPr>
          <w:rFonts w:eastAsia="Calibri" w:cstheme="minorHAnsi"/>
          <w:sz w:val="24"/>
          <w:szCs w:val="24"/>
        </w:rPr>
        <w:t xml:space="preserve"> for </w:t>
      </w:r>
      <w:r w:rsidRPr="00ED70BE">
        <w:rPr>
          <w:rFonts w:eastAsia="Calibri" w:cstheme="minorHAnsi"/>
          <w:b/>
          <w:bCs/>
          <w:sz w:val="24"/>
          <w:szCs w:val="24"/>
        </w:rPr>
        <w:t>infrastructure funding to foster economic development</w:t>
      </w:r>
      <w:r w:rsidRPr="00ED70BE">
        <w:rPr>
          <w:rFonts w:eastAsia="Calibri" w:cstheme="minorHAnsi"/>
          <w:b/>
          <w:bCs/>
          <w:sz w:val="24"/>
          <w:szCs w:val="24"/>
        </w:rPr>
        <w:fldChar w:fldCharType="begin"/>
      </w:r>
      <w:r w:rsidRPr="00ED70BE">
        <w:rPr>
          <w:rFonts w:eastAsia="Calibri" w:cstheme="minorHAnsi"/>
          <w:sz w:val="24"/>
          <w:szCs w:val="24"/>
        </w:rPr>
        <w:instrText xml:space="preserve"> XE "</w:instrText>
      </w:r>
      <w:r w:rsidRPr="00ED70BE">
        <w:rPr>
          <w:rFonts w:eastAsia="Calibri" w:cstheme="minorHAnsi"/>
          <w:b/>
          <w:bCs/>
          <w:sz w:val="24"/>
          <w:szCs w:val="24"/>
        </w:rPr>
        <w:instrText>infrastructure funding to foster economic development:</w:instrText>
      </w:r>
      <w:r>
        <w:rPr>
          <w:rFonts w:cstheme="minorHAnsi"/>
          <w:bCs/>
          <w:color w:val="000000" w:themeColor="text1"/>
          <w:sz w:val="24"/>
          <w:szCs w:val="24"/>
        </w:rPr>
        <w:instrText>Scout Motors (H. 3604</w:instrText>
      </w:r>
      <w:r w:rsidRPr="00ED70BE">
        <w:rPr>
          <w:rFonts w:eastAsia="Calibri" w:cstheme="minorHAnsi"/>
          <w:sz w:val="24"/>
          <w:szCs w:val="24"/>
        </w:rPr>
        <w:instrText xml:space="preserve">)" </w:instrText>
      </w:r>
      <w:r w:rsidRPr="00ED70BE">
        <w:rPr>
          <w:rFonts w:eastAsia="Calibri" w:cstheme="minorHAnsi"/>
          <w:b/>
          <w:bCs/>
          <w:sz w:val="24"/>
          <w:szCs w:val="24"/>
        </w:rPr>
        <w:fldChar w:fldCharType="end"/>
      </w:r>
      <w:r w:rsidRPr="00ED70BE">
        <w:rPr>
          <w:rFonts w:eastAsia="Calibri" w:cstheme="minorHAnsi"/>
          <w:sz w:val="24"/>
          <w:szCs w:val="24"/>
        </w:rPr>
        <w:t xml:space="preserve"> and enrolled the legislation for ratification</w:t>
      </w:r>
      <w:r w:rsidRPr="00CE2D64">
        <w:rPr>
          <w:rFonts w:eastAsia="Calibri" w:cstheme="minorHAnsi"/>
          <w:sz w:val="24"/>
          <w:szCs w:val="24"/>
        </w:rPr>
        <w:t xml:space="preserve"> (R. 0006</w:t>
      </w:r>
      <w:r w:rsidRPr="00CE2D64">
        <w:rPr>
          <w:rFonts w:eastAsia="Calibri" w:cstheme="minorHAnsi"/>
          <w:sz w:val="24"/>
          <w:szCs w:val="24"/>
        </w:rPr>
        <w:fldChar w:fldCharType="begin"/>
      </w:r>
      <w:r w:rsidRPr="00CE2D64">
        <w:rPr>
          <w:rFonts w:cstheme="minorHAnsi"/>
          <w:sz w:val="24"/>
          <w:szCs w:val="24"/>
        </w:rPr>
        <w:instrText xml:space="preserve"> XE "Scout Motors (H. 3604</w:instrText>
      </w:r>
      <w:r>
        <w:rPr>
          <w:rFonts w:cstheme="minorHAnsi"/>
          <w:sz w:val="24"/>
          <w:szCs w:val="24"/>
        </w:rPr>
        <w:instrText>):</w:instrText>
      </w:r>
      <w:r w:rsidRPr="00CE2D64">
        <w:rPr>
          <w:rFonts w:eastAsia="Calibri" w:cstheme="minorHAnsi"/>
          <w:sz w:val="24"/>
          <w:szCs w:val="24"/>
        </w:rPr>
        <w:instrText>R. 0006</w:instrText>
      </w:r>
      <w:r w:rsidRPr="00CE2D64">
        <w:rPr>
          <w:rFonts w:cstheme="minorHAnsi"/>
          <w:sz w:val="24"/>
          <w:szCs w:val="24"/>
        </w:rPr>
        <w:instrText xml:space="preserve">" </w:instrText>
      </w:r>
      <w:r w:rsidRPr="00CE2D64">
        <w:rPr>
          <w:rFonts w:eastAsia="Calibri" w:cstheme="minorHAnsi"/>
          <w:sz w:val="24"/>
          <w:szCs w:val="24"/>
        </w:rPr>
        <w:fldChar w:fldCharType="end"/>
      </w:r>
      <w:r w:rsidRPr="00CE2D64">
        <w:rPr>
          <w:rFonts w:eastAsia="Calibri" w:cstheme="minorHAnsi"/>
          <w:sz w:val="24"/>
          <w:szCs w:val="24"/>
        </w:rPr>
        <w:t>).</w:t>
      </w:r>
      <w:r w:rsidRPr="00ED70BE">
        <w:rPr>
          <w:rFonts w:eastAsia="Calibri" w:cstheme="minorHAnsi"/>
          <w:sz w:val="24"/>
          <w:szCs w:val="24"/>
        </w:rPr>
        <w:t xml:space="preserve">  The legislation facilitates Project Connect</w:t>
      </w:r>
      <w:r w:rsidRPr="00ED70BE">
        <w:rPr>
          <w:rFonts w:eastAsia="Calibri" w:cstheme="minorHAnsi"/>
          <w:sz w:val="24"/>
          <w:szCs w:val="24"/>
        </w:rPr>
        <w:fldChar w:fldCharType="begin"/>
      </w:r>
      <w:r w:rsidRPr="00ED70BE">
        <w:rPr>
          <w:rFonts w:eastAsia="Calibri" w:cstheme="minorHAnsi"/>
          <w:sz w:val="24"/>
          <w:szCs w:val="24"/>
        </w:rPr>
        <w:instrText xml:space="preserve"> XE "Project Connect:</w:instrText>
      </w:r>
      <w:r>
        <w:rPr>
          <w:rFonts w:cstheme="minorHAnsi"/>
          <w:bCs/>
          <w:color w:val="000000" w:themeColor="text1"/>
          <w:sz w:val="24"/>
          <w:szCs w:val="24"/>
        </w:rPr>
        <w:instrText>Scout Motors (H. 3604)</w:instrText>
      </w:r>
      <w:r w:rsidRPr="00ED70BE">
        <w:rPr>
          <w:rFonts w:eastAsia="Calibri" w:cstheme="minorHAnsi"/>
          <w:sz w:val="24"/>
          <w:szCs w:val="24"/>
        </w:rPr>
        <w:instrText xml:space="preserve">" </w:instrText>
      </w:r>
      <w:r w:rsidRPr="00ED70BE">
        <w:rPr>
          <w:rFonts w:eastAsia="Calibri" w:cstheme="minorHAnsi"/>
          <w:sz w:val="24"/>
          <w:szCs w:val="24"/>
        </w:rPr>
        <w:fldChar w:fldCharType="end"/>
      </w:r>
      <w:r w:rsidRPr="00ED70BE">
        <w:rPr>
          <w:rFonts w:eastAsia="Calibri" w:cstheme="minorHAnsi"/>
          <w:sz w:val="24"/>
          <w:szCs w:val="24"/>
        </w:rPr>
        <w:t>, the construction of a manufacturing facility near Blythewood, in Richland County, by Scout Motors</w:t>
      </w:r>
      <w:r w:rsidRPr="00ED70BE">
        <w:rPr>
          <w:rFonts w:eastAsia="Calibri" w:cstheme="minorHAnsi"/>
          <w:sz w:val="24"/>
          <w:szCs w:val="24"/>
        </w:rPr>
        <w:fldChar w:fldCharType="begin"/>
      </w:r>
      <w:r w:rsidRPr="00ED70BE">
        <w:rPr>
          <w:rFonts w:eastAsia="Calibri" w:cstheme="minorHAnsi"/>
          <w:sz w:val="24"/>
          <w:szCs w:val="24"/>
        </w:rPr>
        <w:instrText xml:space="preserve"> XE "</w:instrText>
      </w:r>
      <w:r>
        <w:rPr>
          <w:rFonts w:cstheme="minorHAnsi"/>
          <w:bCs/>
          <w:color w:val="000000" w:themeColor="text1"/>
          <w:sz w:val="24"/>
          <w:szCs w:val="24"/>
        </w:rPr>
        <w:instrText>Scout Motors (H. 3604)</w:instrText>
      </w:r>
      <w:r w:rsidRPr="00ED70BE">
        <w:rPr>
          <w:rFonts w:eastAsia="Calibri" w:cstheme="minorHAnsi"/>
          <w:sz w:val="24"/>
          <w:szCs w:val="24"/>
        </w:rPr>
        <w:instrText xml:space="preserve">:Project Connect" </w:instrText>
      </w:r>
      <w:r w:rsidRPr="00ED70BE">
        <w:rPr>
          <w:rFonts w:eastAsia="Calibri" w:cstheme="minorHAnsi"/>
          <w:sz w:val="24"/>
          <w:szCs w:val="24"/>
        </w:rPr>
        <w:fldChar w:fldCharType="end"/>
      </w:r>
      <w:r w:rsidRPr="00ED70BE">
        <w:rPr>
          <w:rFonts w:eastAsia="Calibri" w:cstheme="minorHAnsi"/>
          <w:sz w:val="24"/>
          <w:szCs w:val="24"/>
        </w:rPr>
        <w:fldChar w:fldCharType="begin"/>
      </w:r>
      <w:r w:rsidRPr="00ED70BE">
        <w:rPr>
          <w:rFonts w:eastAsia="Calibri" w:cstheme="minorHAnsi"/>
          <w:sz w:val="24"/>
          <w:szCs w:val="24"/>
        </w:rPr>
        <w:instrText xml:space="preserve"> XE "</w:instrText>
      </w:r>
      <w:r>
        <w:rPr>
          <w:rFonts w:cstheme="minorHAnsi"/>
          <w:bCs/>
          <w:color w:val="000000" w:themeColor="text1"/>
          <w:sz w:val="24"/>
          <w:szCs w:val="24"/>
        </w:rPr>
        <w:instrText>Scout Motors (H. 3604)</w:instrText>
      </w:r>
      <w:r w:rsidRPr="00ED70BE">
        <w:rPr>
          <w:rFonts w:eastAsia="Calibri" w:cstheme="minorHAnsi"/>
          <w:sz w:val="24"/>
          <w:szCs w:val="24"/>
        </w:rPr>
        <w:instrText xml:space="preserve">" </w:instrText>
      </w:r>
      <w:r w:rsidRPr="00ED70BE">
        <w:rPr>
          <w:rFonts w:eastAsia="Calibri" w:cstheme="minorHAnsi"/>
          <w:sz w:val="24"/>
          <w:szCs w:val="24"/>
        </w:rPr>
        <w:fldChar w:fldCharType="end"/>
      </w:r>
      <w:r w:rsidRPr="00ED70BE">
        <w:rPr>
          <w:rFonts w:eastAsia="Calibri" w:cstheme="minorHAnsi"/>
          <w:sz w:val="24"/>
          <w:szCs w:val="24"/>
        </w:rPr>
        <w:t>, a subsidiary of Volkswagen Group</w:t>
      </w:r>
      <w:r w:rsidRPr="00ED70BE">
        <w:rPr>
          <w:rFonts w:eastAsia="Calibri" w:cstheme="minorHAnsi"/>
          <w:sz w:val="24"/>
          <w:szCs w:val="24"/>
        </w:rPr>
        <w:fldChar w:fldCharType="begin"/>
      </w:r>
      <w:r w:rsidRPr="00ED70BE">
        <w:rPr>
          <w:rFonts w:eastAsia="Calibri" w:cstheme="minorHAnsi"/>
          <w:sz w:val="24"/>
          <w:szCs w:val="24"/>
        </w:rPr>
        <w:instrText xml:space="preserve"> XE "</w:instrText>
      </w:r>
      <w:r>
        <w:rPr>
          <w:rFonts w:cstheme="minorHAnsi"/>
          <w:bCs/>
          <w:color w:val="000000" w:themeColor="text1"/>
          <w:sz w:val="24"/>
          <w:szCs w:val="24"/>
        </w:rPr>
        <w:instrText>Scout Motors (H. 3604)</w:instrText>
      </w:r>
      <w:r w:rsidRPr="00ED70BE">
        <w:rPr>
          <w:rFonts w:eastAsia="Calibri" w:cstheme="minorHAnsi"/>
          <w:sz w:val="24"/>
          <w:szCs w:val="24"/>
        </w:rPr>
        <w:instrText xml:space="preserve">:Volkswagen Group" </w:instrText>
      </w:r>
      <w:r w:rsidRPr="00ED70BE">
        <w:rPr>
          <w:rFonts w:eastAsia="Calibri" w:cstheme="minorHAnsi"/>
          <w:sz w:val="24"/>
          <w:szCs w:val="24"/>
        </w:rPr>
        <w:fldChar w:fldCharType="end"/>
      </w:r>
      <w:r w:rsidRPr="00ED70BE">
        <w:rPr>
          <w:rFonts w:eastAsia="Calibri" w:cstheme="minorHAnsi"/>
          <w:sz w:val="24"/>
          <w:szCs w:val="24"/>
        </w:rPr>
        <w:t>, to produce electric trucks and sport utility vehicles</w:t>
      </w:r>
      <w:r w:rsidRPr="00ED70BE">
        <w:rPr>
          <w:rFonts w:eastAsia="Calibri" w:cstheme="minorHAnsi"/>
          <w:sz w:val="24"/>
          <w:szCs w:val="24"/>
        </w:rPr>
        <w:fldChar w:fldCharType="begin"/>
      </w:r>
      <w:r w:rsidRPr="00ED70BE">
        <w:rPr>
          <w:rFonts w:eastAsia="Calibri" w:cstheme="minorHAnsi"/>
          <w:sz w:val="24"/>
          <w:szCs w:val="24"/>
        </w:rPr>
        <w:instrText xml:space="preserve"> XE "electric trucks and sport utility vehicles:</w:instrText>
      </w:r>
      <w:r>
        <w:rPr>
          <w:rFonts w:cstheme="minorHAnsi"/>
          <w:bCs/>
          <w:color w:val="000000" w:themeColor="text1"/>
          <w:sz w:val="24"/>
          <w:szCs w:val="24"/>
        </w:rPr>
        <w:instrText>Scout Motors (H. 3604)</w:instrText>
      </w:r>
      <w:r w:rsidRPr="00ED70BE">
        <w:rPr>
          <w:rFonts w:eastAsia="Calibri" w:cstheme="minorHAnsi"/>
          <w:sz w:val="24"/>
          <w:szCs w:val="24"/>
        </w:rPr>
        <w:instrText xml:space="preserve">" </w:instrText>
      </w:r>
      <w:r w:rsidRPr="00ED70BE">
        <w:rPr>
          <w:rFonts w:eastAsia="Calibri" w:cstheme="minorHAnsi"/>
          <w:sz w:val="24"/>
          <w:szCs w:val="24"/>
        </w:rPr>
        <w:fldChar w:fldCharType="end"/>
      </w:r>
      <w:r w:rsidRPr="00ED70BE">
        <w:rPr>
          <w:rFonts w:eastAsia="Calibri" w:cstheme="minorHAnsi"/>
          <w:sz w:val="24"/>
          <w:szCs w:val="24"/>
        </w:rPr>
        <w:t>.  The Department of Commerce</w:t>
      </w:r>
      <w:r w:rsidRPr="00ED70BE">
        <w:rPr>
          <w:rFonts w:eastAsia="Calibri" w:cstheme="minorHAnsi"/>
          <w:sz w:val="24"/>
          <w:szCs w:val="24"/>
        </w:rPr>
        <w:fldChar w:fldCharType="begin"/>
      </w:r>
      <w:r w:rsidRPr="00ED70BE">
        <w:rPr>
          <w:rFonts w:eastAsia="Calibri" w:cstheme="minorHAnsi"/>
          <w:sz w:val="24"/>
          <w:szCs w:val="24"/>
        </w:rPr>
        <w:instrText xml:space="preserve"> XE "Department of Commerce:</w:instrText>
      </w:r>
      <w:r>
        <w:rPr>
          <w:rFonts w:cstheme="minorHAnsi"/>
          <w:bCs/>
          <w:color w:val="000000" w:themeColor="text1"/>
          <w:sz w:val="24"/>
          <w:szCs w:val="24"/>
        </w:rPr>
        <w:instrText>Scout Motors (H. 3604</w:instrText>
      </w:r>
      <w:r w:rsidRPr="00ED70BE">
        <w:rPr>
          <w:rFonts w:eastAsia="Calibri" w:cstheme="minorHAnsi"/>
          <w:i/>
          <w:iCs/>
          <w:sz w:val="24"/>
          <w:szCs w:val="24"/>
        </w:rPr>
        <w:instrText>)</w:instrText>
      </w:r>
      <w:r w:rsidRPr="00ED70BE">
        <w:rPr>
          <w:rFonts w:eastAsia="Calibri" w:cstheme="minorHAnsi"/>
          <w:sz w:val="24"/>
          <w:szCs w:val="24"/>
        </w:rPr>
        <w:instrText xml:space="preserve">" </w:instrText>
      </w:r>
      <w:r w:rsidRPr="00ED70BE">
        <w:rPr>
          <w:rFonts w:eastAsia="Calibri" w:cstheme="minorHAnsi"/>
          <w:sz w:val="24"/>
          <w:szCs w:val="24"/>
        </w:rPr>
        <w:fldChar w:fldCharType="end"/>
      </w:r>
      <w:r w:rsidRPr="00ED70BE">
        <w:rPr>
          <w:rFonts w:eastAsia="Calibri" w:cstheme="minorHAnsi"/>
          <w:sz w:val="24"/>
          <w:szCs w:val="24"/>
        </w:rPr>
        <w:t xml:space="preserve"> is appropriated $1 billion</w:t>
      </w:r>
      <w:r w:rsidRPr="00ED70BE">
        <w:rPr>
          <w:rFonts w:eastAsia="Calibri" w:cstheme="minorHAnsi"/>
          <w:sz w:val="24"/>
          <w:szCs w:val="24"/>
        </w:rPr>
        <w:fldChar w:fldCharType="begin"/>
      </w:r>
      <w:r w:rsidRPr="00ED70BE">
        <w:rPr>
          <w:rFonts w:eastAsia="Calibri" w:cstheme="minorHAnsi"/>
          <w:sz w:val="24"/>
          <w:szCs w:val="24"/>
        </w:rPr>
        <w:instrText xml:space="preserve"> XE "</w:instrText>
      </w:r>
      <w:r>
        <w:rPr>
          <w:rFonts w:cstheme="minorHAnsi"/>
          <w:bCs/>
          <w:color w:val="000000" w:themeColor="text1"/>
          <w:sz w:val="24"/>
          <w:szCs w:val="24"/>
        </w:rPr>
        <w:instrText>Scout Motors (H. 3604):</w:instrText>
      </w:r>
      <w:r w:rsidRPr="00ED70BE">
        <w:rPr>
          <w:rFonts w:eastAsia="Calibri" w:cstheme="minorHAnsi"/>
          <w:sz w:val="24"/>
          <w:szCs w:val="24"/>
        </w:rPr>
        <w:instrText xml:space="preserve">$1 billion" </w:instrText>
      </w:r>
      <w:r w:rsidRPr="00ED70BE">
        <w:rPr>
          <w:rFonts w:eastAsia="Calibri" w:cstheme="minorHAnsi"/>
          <w:sz w:val="24"/>
          <w:szCs w:val="24"/>
        </w:rPr>
        <w:fldChar w:fldCharType="end"/>
      </w:r>
      <w:r w:rsidRPr="00ED70BE">
        <w:rPr>
          <w:rFonts w:eastAsia="Calibri" w:cstheme="minorHAnsi"/>
          <w:sz w:val="24"/>
          <w:szCs w:val="24"/>
        </w:rPr>
        <w:t xml:space="preserve"> to provide funding to Project Connect for: (1) road access and improvements</w:t>
      </w:r>
      <w:r w:rsidRPr="00ED70BE">
        <w:rPr>
          <w:rFonts w:eastAsia="Calibri" w:cstheme="minorHAnsi"/>
          <w:sz w:val="24"/>
          <w:szCs w:val="24"/>
        </w:rPr>
        <w:fldChar w:fldCharType="begin"/>
      </w:r>
      <w:r w:rsidRPr="00ED70BE">
        <w:rPr>
          <w:rFonts w:eastAsia="Calibri" w:cstheme="minorHAnsi"/>
          <w:sz w:val="24"/>
          <w:szCs w:val="24"/>
        </w:rPr>
        <w:instrText xml:space="preserve"> XE "</w:instrText>
      </w:r>
      <w:r>
        <w:rPr>
          <w:rFonts w:cstheme="minorHAnsi"/>
          <w:bCs/>
          <w:color w:val="000000" w:themeColor="text1"/>
          <w:sz w:val="24"/>
          <w:szCs w:val="24"/>
        </w:rPr>
        <w:instrText>Scout Motors (H. 3604</w:instrText>
      </w:r>
      <w:r w:rsidRPr="00ED70BE">
        <w:rPr>
          <w:rFonts w:eastAsia="Calibri" w:cstheme="minorHAnsi"/>
          <w:sz w:val="24"/>
          <w:szCs w:val="24"/>
        </w:rPr>
        <w:instrText>)</w:instrText>
      </w:r>
      <w:r w:rsidRPr="00ED70BE">
        <w:rPr>
          <w:rFonts w:eastAsia="Calibri" w:cstheme="minorHAnsi"/>
          <w:i/>
          <w:iCs/>
          <w:sz w:val="24"/>
          <w:szCs w:val="24"/>
        </w:rPr>
        <w:instrText>:</w:instrText>
      </w:r>
      <w:r w:rsidRPr="00ED70BE">
        <w:rPr>
          <w:rFonts w:eastAsia="Calibri" w:cstheme="minorHAnsi"/>
          <w:sz w:val="24"/>
          <w:szCs w:val="24"/>
        </w:rPr>
        <w:instrText xml:space="preserve">road access and improvements" </w:instrText>
      </w:r>
      <w:r w:rsidRPr="00ED70BE">
        <w:rPr>
          <w:rFonts w:eastAsia="Calibri" w:cstheme="minorHAnsi"/>
          <w:sz w:val="24"/>
          <w:szCs w:val="24"/>
        </w:rPr>
        <w:fldChar w:fldCharType="end"/>
      </w:r>
      <w:r w:rsidRPr="00ED70BE">
        <w:rPr>
          <w:rFonts w:eastAsia="Calibri" w:cstheme="minorHAnsi"/>
          <w:sz w:val="24"/>
          <w:szCs w:val="24"/>
        </w:rPr>
        <w:t>, including a new interchange on Interstate Highway 77</w:t>
      </w:r>
      <w:r w:rsidRPr="00ED70BE">
        <w:rPr>
          <w:rFonts w:eastAsia="Calibri" w:cstheme="minorHAnsi"/>
          <w:sz w:val="24"/>
          <w:szCs w:val="24"/>
        </w:rPr>
        <w:fldChar w:fldCharType="begin"/>
      </w:r>
      <w:r w:rsidRPr="00ED70BE">
        <w:rPr>
          <w:rFonts w:eastAsia="Calibri" w:cstheme="minorHAnsi"/>
          <w:sz w:val="24"/>
          <w:szCs w:val="24"/>
        </w:rPr>
        <w:instrText xml:space="preserve"> XE "</w:instrText>
      </w:r>
      <w:r>
        <w:rPr>
          <w:rFonts w:cstheme="minorHAnsi"/>
          <w:bCs/>
          <w:color w:val="000000" w:themeColor="text1"/>
          <w:sz w:val="24"/>
          <w:szCs w:val="24"/>
        </w:rPr>
        <w:instrText>Scout Motors (H. 3604</w:instrText>
      </w:r>
      <w:r w:rsidRPr="00EB4593">
        <w:rPr>
          <w:rFonts w:eastAsia="Calibri" w:cstheme="minorHAnsi"/>
          <w:sz w:val="24"/>
          <w:szCs w:val="24"/>
        </w:rPr>
        <w:instrText>):</w:instrText>
      </w:r>
      <w:r w:rsidRPr="00ED70BE">
        <w:rPr>
          <w:rFonts w:eastAsia="Calibri" w:cstheme="minorHAnsi"/>
          <w:sz w:val="24"/>
          <w:szCs w:val="24"/>
        </w:rPr>
        <w:instrText xml:space="preserve">new interchange on Interstate Highway 77" </w:instrText>
      </w:r>
      <w:r w:rsidRPr="00ED70BE">
        <w:rPr>
          <w:rFonts w:eastAsia="Calibri" w:cstheme="minorHAnsi"/>
          <w:sz w:val="24"/>
          <w:szCs w:val="24"/>
        </w:rPr>
        <w:fldChar w:fldCharType="end"/>
      </w:r>
      <w:r w:rsidRPr="00ED70BE">
        <w:rPr>
          <w:rFonts w:eastAsia="Calibri" w:cstheme="minorHAnsi"/>
          <w:sz w:val="24"/>
          <w:szCs w:val="24"/>
        </w:rPr>
        <w:t>; (2) water and wastewater infrastructure</w:t>
      </w:r>
      <w:r w:rsidRPr="00ED70BE">
        <w:rPr>
          <w:rFonts w:eastAsia="Calibri" w:cstheme="minorHAnsi"/>
          <w:sz w:val="24"/>
          <w:szCs w:val="24"/>
        </w:rPr>
        <w:fldChar w:fldCharType="begin"/>
      </w:r>
      <w:r w:rsidRPr="00ED70BE">
        <w:rPr>
          <w:rFonts w:eastAsia="Calibri" w:cstheme="minorHAnsi"/>
          <w:sz w:val="24"/>
          <w:szCs w:val="24"/>
        </w:rPr>
        <w:instrText xml:space="preserve"> XE "</w:instrText>
      </w:r>
      <w:r>
        <w:rPr>
          <w:rFonts w:cstheme="minorHAnsi"/>
          <w:bCs/>
          <w:color w:val="000000" w:themeColor="text1"/>
          <w:sz w:val="24"/>
          <w:szCs w:val="24"/>
        </w:rPr>
        <w:instrText>Scout Motors (H. 3604)</w:instrText>
      </w:r>
      <w:r w:rsidRPr="00ED70BE">
        <w:rPr>
          <w:rFonts w:eastAsia="Calibri" w:cstheme="minorHAnsi"/>
          <w:sz w:val="24"/>
          <w:szCs w:val="24"/>
        </w:rPr>
        <w:instrText xml:space="preserve">:water and wastewater infrastructure" </w:instrText>
      </w:r>
      <w:r w:rsidRPr="00ED70BE">
        <w:rPr>
          <w:rFonts w:eastAsia="Calibri" w:cstheme="minorHAnsi"/>
          <w:sz w:val="24"/>
          <w:szCs w:val="24"/>
        </w:rPr>
        <w:fldChar w:fldCharType="end"/>
      </w:r>
      <w:r w:rsidRPr="00ED70BE">
        <w:rPr>
          <w:rFonts w:eastAsia="Calibri" w:cstheme="minorHAnsi"/>
          <w:sz w:val="24"/>
          <w:szCs w:val="24"/>
        </w:rPr>
        <w:t>; (3) required site improvements and mitigation</w:t>
      </w:r>
      <w:r w:rsidRPr="00ED70BE">
        <w:rPr>
          <w:rFonts w:eastAsia="Calibri" w:cstheme="minorHAnsi"/>
          <w:sz w:val="24"/>
          <w:szCs w:val="24"/>
        </w:rPr>
        <w:fldChar w:fldCharType="begin"/>
      </w:r>
      <w:r w:rsidRPr="00ED70BE">
        <w:rPr>
          <w:rFonts w:eastAsia="Calibri" w:cstheme="minorHAnsi"/>
          <w:sz w:val="24"/>
          <w:szCs w:val="24"/>
        </w:rPr>
        <w:instrText xml:space="preserve"> XE "</w:instrText>
      </w:r>
      <w:r>
        <w:rPr>
          <w:rFonts w:cstheme="minorHAnsi"/>
          <w:bCs/>
          <w:color w:val="000000" w:themeColor="text1"/>
          <w:sz w:val="24"/>
          <w:szCs w:val="24"/>
        </w:rPr>
        <w:instrText>Scout Motors (H. 3604):</w:instrText>
      </w:r>
      <w:r w:rsidRPr="00ED70BE">
        <w:rPr>
          <w:rFonts w:eastAsia="Calibri" w:cstheme="minorHAnsi"/>
          <w:sz w:val="24"/>
          <w:szCs w:val="24"/>
        </w:rPr>
        <w:instrText xml:space="preserve">site improvements and mitigation" </w:instrText>
      </w:r>
      <w:r w:rsidRPr="00ED70BE">
        <w:rPr>
          <w:rFonts w:eastAsia="Calibri" w:cstheme="minorHAnsi"/>
          <w:sz w:val="24"/>
          <w:szCs w:val="24"/>
        </w:rPr>
        <w:fldChar w:fldCharType="end"/>
      </w:r>
      <w:r w:rsidRPr="00ED70BE">
        <w:rPr>
          <w:rFonts w:eastAsia="Calibri" w:cstheme="minorHAnsi"/>
          <w:sz w:val="24"/>
          <w:szCs w:val="24"/>
        </w:rPr>
        <w:t>; (4) a railroad bridge over I-77 to support rail spur construction</w:t>
      </w:r>
      <w:r w:rsidRPr="00605597">
        <w:rPr>
          <w:rFonts w:eastAsia="Calibri" w:cstheme="minorHAnsi"/>
          <w:sz w:val="24"/>
          <w:szCs w:val="24"/>
        </w:rPr>
        <w:fldChar w:fldCharType="begin"/>
      </w:r>
      <w:r w:rsidRPr="00605597">
        <w:rPr>
          <w:rFonts w:eastAsia="Calibri" w:cstheme="minorHAnsi"/>
          <w:sz w:val="24"/>
          <w:szCs w:val="24"/>
        </w:rPr>
        <w:instrText xml:space="preserve"> XE "Scout Motors (H. 3604):railroad bridge over I-77 to support rail spur construction" </w:instrText>
      </w:r>
      <w:r w:rsidRPr="00605597">
        <w:rPr>
          <w:rFonts w:eastAsia="Calibri" w:cstheme="minorHAnsi"/>
          <w:sz w:val="24"/>
          <w:szCs w:val="24"/>
        </w:rPr>
        <w:fldChar w:fldCharType="end"/>
      </w:r>
      <w:r w:rsidRPr="00ED70BE">
        <w:rPr>
          <w:rFonts w:eastAsia="Calibri" w:cstheme="minorHAnsi"/>
          <w:sz w:val="24"/>
          <w:szCs w:val="24"/>
        </w:rPr>
        <w:t>; (5) a training center run by Midlands Technical College</w:t>
      </w:r>
      <w:r>
        <w:rPr>
          <w:rFonts w:eastAsia="Calibri" w:cstheme="minorHAnsi"/>
          <w:sz w:val="24"/>
          <w:szCs w:val="24"/>
        </w:rPr>
        <w:fldChar w:fldCharType="begin"/>
      </w:r>
      <w:r>
        <w:instrText xml:space="preserve"> XE "Scout Motors (H. 3604):</w:instrText>
      </w:r>
      <w:r w:rsidRPr="00ED70BE">
        <w:rPr>
          <w:rFonts w:eastAsia="Calibri" w:cstheme="minorHAnsi"/>
          <w:sz w:val="24"/>
          <w:szCs w:val="24"/>
        </w:rPr>
        <w:instrText>training center run by Midlands Technical College</w:instrText>
      </w:r>
      <w:r>
        <w:instrText xml:space="preserve">" </w:instrText>
      </w:r>
      <w:r>
        <w:rPr>
          <w:rFonts w:eastAsia="Calibri" w:cstheme="minorHAnsi"/>
          <w:sz w:val="24"/>
          <w:szCs w:val="24"/>
        </w:rPr>
        <w:fldChar w:fldCharType="end"/>
      </w:r>
      <w:r w:rsidRPr="00ED70BE">
        <w:rPr>
          <w:rFonts w:eastAsia="Calibri" w:cstheme="minorHAnsi"/>
          <w:sz w:val="24"/>
          <w:szCs w:val="24"/>
        </w:rPr>
        <w:t xml:space="preserve"> to train workers for the manufacturing facility; (6) land acquisition</w:t>
      </w:r>
      <w:r w:rsidRPr="00ED70BE">
        <w:rPr>
          <w:rFonts w:eastAsia="Calibri" w:cstheme="minorHAnsi"/>
          <w:sz w:val="24"/>
          <w:szCs w:val="24"/>
        </w:rPr>
        <w:fldChar w:fldCharType="begin"/>
      </w:r>
      <w:r w:rsidRPr="00ED70BE">
        <w:rPr>
          <w:rFonts w:eastAsia="Calibri" w:cstheme="minorHAnsi"/>
          <w:sz w:val="24"/>
          <w:szCs w:val="24"/>
        </w:rPr>
        <w:instrText xml:space="preserve"> XE "</w:instrText>
      </w:r>
      <w:r>
        <w:rPr>
          <w:rFonts w:cstheme="minorHAnsi"/>
          <w:bCs/>
          <w:color w:val="000000" w:themeColor="text1"/>
          <w:sz w:val="24"/>
          <w:szCs w:val="24"/>
        </w:rPr>
        <w:instrText>Scout Motors (H. 3604</w:instrText>
      </w:r>
      <w:r w:rsidRPr="00ED70BE">
        <w:rPr>
          <w:rFonts w:eastAsia="Calibri" w:cstheme="minorHAnsi"/>
          <w:sz w:val="24"/>
          <w:szCs w:val="24"/>
        </w:rPr>
        <w:instrText xml:space="preserve">):land acquisition" </w:instrText>
      </w:r>
      <w:r w:rsidRPr="00ED70BE">
        <w:rPr>
          <w:rFonts w:eastAsia="Calibri" w:cstheme="minorHAnsi"/>
          <w:sz w:val="24"/>
          <w:szCs w:val="24"/>
        </w:rPr>
        <w:fldChar w:fldCharType="end"/>
      </w:r>
      <w:r w:rsidRPr="00ED70BE">
        <w:rPr>
          <w:rFonts w:eastAsia="Calibri" w:cstheme="minorHAnsi"/>
          <w:sz w:val="24"/>
          <w:szCs w:val="24"/>
        </w:rPr>
        <w:t>; (7) soil stabilization</w:t>
      </w:r>
      <w:r w:rsidRPr="00ED70BE">
        <w:rPr>
          <w:rFonts w:eastAsia="Calibri" w:cstheme="minorHAnsi"/>
          <w:sz w:val="24"/>
          <w:szCs w:val="24"/>
        </w:rPr>
        <w:fldChar w:fldCharType="begin"/>
      </w:r>
      <w:r w:rsidRPr="00ED70BE">
        <w:rPr>
          <w:rFonts w:eastAsia="Calibri" w:cstheme="minorHAnsi"/>
          <w:sz w:val="24"/>
          <w:szCs w:val="24"/>
        </w:rPr>
        <w:instrText xml:space="preserve"> XE "</w:instrText>
      </w:r>
      <w:r>
        <w:rPr>
          <w:rFonts w:cstheme="minorHAnsi"/>
          <w:bCs/>
          <w:color w:val="000000" w:themeColor="text1"/>
          <w:sz w:val="24"/>
          <w:szCs w:val="24"/>
        </w:rPr>
        <w:instrText>Scout Motors (H. 3604):</w:instrText>
      </w:r>
      <w:r w:rsidRPr="00ED70BE">
        <w:rPr>
          <w:rFonts w:eastAsia="Calibri" w:cstheme="minorHAnsi"/>
          <w:sz w:val="24"/>
          <w:szCs w:val="24"/>
        </w:rPr>
        <w:instrText xml:space="preserve">soil stabilization" </w:instrText>
      </w:r>
      <w:r w:rsidRPr="00ED70BE">
        <w:rPr>
          <w:rFonts w:eastAsia="Calibri" w:cstheme="minorHAnsi"/>
          <w:sz w:val="24"/>
          <w:szCs w:val="24"/>
        </w:rPr>
        <w:fldChar w:fldCharType="end"/>
      </w:r>
      <w:r w:rsidRPr="00ED70BE">
        <w:rPr>
          <w:rFonts w:eastAsia="Calibri" w:cstheme="minorHAnsi"/>
          <w:sz w:val="24"/>
          <w:szCs w:val="24"/>
        </w:rPr>
        <w:t>; and (8) other necessary purposes as recommended by the Department of Commerce for Project Connect, subject to review and comment by the Joint Bond Review Committee</w:t>
      </w:r>
      <w:r w:rsidRPr="00ED70BE">
        <w:rPr>
          <w:rFonts w:eastAsia="Calibri" w:cstheme="minorHAnsi"/>
          <w:sz w:val="24"/>
          <w:szCs w:val="24"/>
        </w:rPr>
        <w:fldChar w:fldCharType="begin"/>
      </w:r>
      <w:r w:rsidRPr="00ED70BE">
        <w:rPr>
          <w:rFonts w:eastAsia="Calibri" w:cstheme="minorHAnsi"/>
          <w:sz w:val="24"/>
          <w:szCs w:val="24"/>
        </w:rPr>
        <w:instrText xml:space="preserve"> XE "</w:instrText>
      </w:r>
      <w:r>
        <w:rPr>
          <w:rFonts w:cstheme="minorHAnsi"/>
          <w:bCs/>
          <w:color w:val="000000" w:themeColor="text1"/>
          <w:sz w:val="24"/>
          <w:szCs w:val="24"/>
        </w:rPr>
        <w:instrText>Scout Motors (H. 3604):</w:instrText>
      </w:r>
      <w:r w:rsidRPr="00ED70BE">
        <w:rPr>
          <w:rFonts w:eastAsia="Calibri" w:cstheme="minorHAnsi"/>
          <w:sz w:val="24"/>
          <w:szCs w:val="24"/>
        </w:rPr>
        <w:instrText xml:space="preserve">Joint Bond Review Committee:review and comment" </w:instrText>
      </w:r>
      <w:r w:rsidRPr="00ED70BE">
        <w:rPr>
          <w:rFonts w:eastAsia="Calibri" w:cstheme="minorHAnsi"/>
          <w:sz w:val="24"/>
          <w:szCs w:val="24"/>
        </w:rPr>
        <w:fldChar w:fldCharType="end"/>
      </w:r>
      <w:r w:rsidRPr="00ED70BE">
        <w:rPr>
          <w:rFonts w:eastAsia="Calibri" w:cstheme="minorHAnsi"/>
          <w:sz w:val="24"/>
          <w:szCs w:val="24"/>
        </w:rPr>
        <w:t>.  Provisions are made for a $200 million loan</w:t>
      </w:r>
      <w:r w:rsidRPr="00ED70BE">
        <w:rPr>
          <w:rFonts w:eastAsia="Calibri" w:cstheme="minorHAnsi"/>
          <w:sz w:val="24"/>
          <w:szCs w:val="24"/>
        </w:rPr>
        <w:fldChar w:fldCharType="begin"/>
      </w:r>
      <w:r w:rsidRPr="00ED70BE">
        <w:rPr>
          <w:rFonts w:eastAsia="Calibri" w:cstheme="minorHAnsi"/>
          <w:sz w:val="24"/>
          <w:szCs w:val="24"/>
        </w:rPr>
        <w:instrText xml:space="preserve"> XE "</w:instrText>
      </w:r>
      <w:r>
        <w:rPr>
          <w:rFonts w:cstheme="minorHAnsi"/>
          <w:bCs/>
          <w:color w:val="000000" w:themeColor="text1"/>
          <w:sz w:val="24"/>
          <w:szCs w:val="24"/>
        </w:rPr>
        <w:instrText xml:space="preserve">Scout Motors (H. </w:instrText>
      </w:r>
      <w:r w:rsidRPr="00EB4593">
        <w:rPr>
          <w:rFonts w:cstheme="minorHAnsi"/>
          <w:bCs/>
          <w:color w:val="000000" w:themeColor="text1"/>
          <w:sz w:val="24"/>
          <w:szCs w:val="24"/>
        </w:rPr>
        <w:instrText>3604</w:instrText>
      </w:r>
      <w:r w:rsidRPr="00EB4593">
        <w:rPr>
          <w:rFonts w:eastAsia="Calibri" w:cstheme="minorHAnsi"/>
          <w:sz w:val="24"/>
          <w:szCs w:val="24"/>
        </w:rPr>
        <w:instrText>):</w:instrText>
      </w:r>
      <w:r w:rsidRPr="00ED70BE">
        <w:rPr>
          <w:rFonts w:eastAsia="Calibri" w:cstheme="minorHAnsi"/>
          <w:sz w:val="24"/>
          <w:szCs w:val="24"/>
        </w:rPr>
        <w:instrText xml:space="preserve">loan, $200 million loan" </w:instrText>
      </w:r>
      <w:r w:rsidRPr="00ED70BE">
        <w:rPr>
          <w:rFonts w:eastAsia="Calibri" w:cstheme="minorHAnsi"/>
          <w:sz w:val="24"/>
          <w:szCs w:val="24"/>
        </w:rPr>
        <w:fldChar w:fldCharType="end"/>
      </w:r>
      <w:r w:rsidRPr="00ED70BE">
        <w:rPr>
          <w:rFonts w:eastAsia="Calibri" w:cstheme="minorHAnsi"/>
          <w:sz w:val="24"/>
          <w:szCs w:val="24"/>
        </w:rPr>
        <w:t xml:space="preserve"> for additional soil stabilization that is not eligible for forgiveness and must be paid back to </w:t>
      </w:r>
      <w:r>
        <w:rPr>
          <w:rFonts w:eastAsia="Calibri" w:cstheme="minorHAnsi"/>
          <w:sz w:val="24"/>
          <w:szCs w:val="24"/>
        </w:rPr>
        <w:t>South Carolina</w:t>
      </w:r>
      <w:r w:rsidRPr="00ED70BE">
        <w:rPr>
          <w:rFonts w:eastAsia="Calibri" w:cstheme="minorHAnsi"/>
          <w:sz w:val="24"/>
          <w:szCs w:val="24"/>
        </w:rPr>
        <w:t>.</w:t>
      </w:r>
    </w:p>
    <w:p w14:paraId="2DF5F8A8" w14:textId="77777777" w:rsidR="0074306D" w:rsidRPr="00270DF4" w:rsidRDefault="0074306D" w:rsidP="0074306D">
      <w:pPr>
        <w:spacing w:after="120" w:line="280" w:lineRule="exact"/>
        <w:jc w:val="center"/>
        <w:rPr>
          <w:rFonts w:cstheme="minorHAnsi"/>
          <w:b/>
          <w:color w:val="000000" w:themeColor="text1"/>
          <w:sz w:val="28"/>
          <w:szCs w:val="28"/>
        </w:rPr>
      </w:pPr>
      <w:r w:rsidRPr="00270DF4">
        <w:rPr>
          <w:rFonts w:cstheme="minorHAnsi"/>
          <w:b/>
          <w:color w:val="000000" w:themeColor="text1"/>
          <w:sz w:val="28"/>
          <w:szCs w:val="28"/>
        </w:rPr>
        <w:t>Fiscal Year 2023-2024 State Government Budget</w:t>
      </w:r>
    </w:p>
    <w:p w14:paraId="50510159" w14:textId="77777777" w:rsidR="0074306D" w:rsidRPr="000811E0" w:rsidRDefault="0074306D" w:rsidP="0074306D">
      <w:pPr>
        <w:spacing w:after="120" w:line="280" w:lineRule="exact"/>
        <w:rPr>
          <w:rFonts w:eastAsia="Calibri" w:cstheme="minorHAnsi"/>
          <w:bCs/>
          <w:i/>
          <w:iCs/>
          <w:sz w:val="24"/>
          <w:szCs w:val="24"/>
        </w:rPr>
      </w:pPr>
      <w:r w:rsidRPr="00CE2D64">
        <w:rPr>
          <w:rFonts w:cstheme="minorHAnsi"/>
          <w:bCs/>
          <w:color w:val="000000" w:themeColor="text1"/>
          <w:sz w:val="24"/>
          <w:szCs w:val="24"/>
        </w:rPr>
        <w:t xml:space="preserve">The House of Representatives amended, approved, and sent the Senate </w:t>
      </w:r>
      <w:r w:rsidRPr="00CE2D64">
        <w:rPr>
          <w:rFonts w:cstheme="minorHAnsi"/>
          <w:b/>
          <w:color w:val="000000" w:themeColor="text1"/>
          <w:sz w:val="24"/>
          <w:szCs w:val="24"/>
        </w:rPr>
        <w:t>H. 4300</w:t>
      </w:r>
      <w:r w:rsidRPr="00CE2D64">
        <w:rPr>
          <w:rFonts w:cstheme="minorHAnsi"/>
          <w:bCs/>
          <w:color w:val="000000" w:themeColor="text1"/>
          <w:sz w:val="24"/>
          <w:szCs w:val="24"/>
        </w:rPr>
        <w:t xml:space="preserve">, the </w:t>
      </w:r>
      <w:r w:rsidRPr="0064633A">
        <w:rPr>
          <w:rFonts w:cstheme="minorHAnsi"/>
          <w:b/>
          <w:color w:val="000000" w:themeColor="text1"/>
          <w:sz w:val="24"/>
          <w:szCs w:val="24"/>
        </w:rPr>
        <w:t>General Appropriation Bill</w:t>
      </w:r>
      <w:r>
        <w:rPr>
          <w:rFonts w:cstheme="minorHAnsi"/>
          <w:b/>
          <w:color w:val="000000" w:themeColor="text1"/>
          <w:sz w:val="24"/>
          <w:szCs w:val="24"/>
        </w:rPr>
        <w:fldChar w:fldCharType="begin"/>
      </w:r>
      <w:r>
        <w:instrText xml:space="preserve"> XE "</w:instrText>
      </w:r>
      <w:r>
        <w:rPr>
          <w:rFonts w:cstheme="minorHAnsi"/>
          <w:b/>
          <w:color w:val="000000" w:themeColor="text1"/>
          <w:sz w:val="24"/>
          <w:szCs w:val="24"/>
        </w:rPr>
        <w:instrText>General Appropriation Bill (H. 4300, House ver.):$1 billion in new recurring revenue</w:instrText>
      </w:r>
      <w:r>
        <w:instrText xml:space="preserve">" </w:instrText>
      </w:r>
      <w:r>
        <w:rPr>
          <w:rFonts w:cstheme="minorHAnsi"/>
          <w:b/>
          <w:color w:val="000000" w:themeColor="text1"/>
          <w:sz w:val="24"/>
          <w:szCs w:val="24"/>
        </w:rPr>
        <w:fldChar w:fldCharType="end"/>
      </w:r>
      <w:r w:rsidRPr="00CE2D64">
        <w:rPr>
          <w:rFonts w:cstheme="minorHAnsi"/>
          <w:bCs/>
          <w:color w:val="000000" w:themeColor="text1"/>
          <w:sz w:val="24"/>
          <w:szCs w:val="24"/>
        </w:rPr>
        <w:t xml:space="preserve">, and </w:t>
      </w:r>
      <w:r w:rsidRPr="0064633A">
        <w:rPr>
          <w:rFonts w:cstheme="minorHAnsi"/>
          <w:b/>
          <w:color w:val="000000" w:themeColor="text1"/>
          <w:sz w:val="24"/>
          <w:szCs w:val="24"/>
        </w:rPr>
        <w:t>H. 4301</w:t>
      </w:r>
      <w:r w:rsidRPr="00CE2D64">
        <w:rPr>
          <w:rFonts w:cstheme="minorHAnsi"/>
          <w:bCs/>
          <w:color w:val="000000" w:themeColor="text1"/>
          <w:sz w:val="24"/>
          <w:szCs w:val="24"/>
        </w:rPr>
        <w:t xml:space="preserve">, the joint resolution making appropriations from the </w:t>
      </w:r>
      <w:r w:rsidRPr="0064633A">
        <w:rPr>
          <w:rFonts w:cstheme="minorHAnsi"/>
          <w:b/>
          <w:color w:val="000000" w:themeColor="text1"/>
          <w:sz w:val="24"/>
          <w:szCs w:val="24"/>
        </w:rPr>
        <w:t>Capital Reserve Fund</w:t>
      </w:r>
      <w:r>
        <w:rPr>
          <w:rFonts w:cstheme="minorHAnsi"/>
          <w:b/>
          <w:color w:val="000000" w:themeColor="text1"/>
          <w:sz w:val="24"/>
          <w:szCs w:val="24"/>
        </w:rPr>
        <w:fldChar w:fldCharType="begin"/>
      </w:r>
      <w:r>
        <w:instrText xml:space="preserve"> XE "</w:instrText>
      </w:r>
      <w:r w:rsidRPr="00FE6A5A">
        <w:rPr>
          <w:rFonts w:cstheme="minorHAnsi"/>
          <w:b/>
          <w:color w:val="000000" w:themeColor="text1"/>
          <w:sz w:val="24"/>
          <w:szCs w:val="24"/>
        </w:rPr>
        <w:instrText>Capital Reserve Fund</w:instrText>
      </w:r>
      <w:r>
        <w:rPr>
          <w:rFonts w:cstheme="minorHAnsi"/>
          <w:b/>
          <w:color w:val="000000" w:themeColor="text1"/>
          <w:sz w:val="24"/>
          <w:szCs w:val="24"/>
        </w:rPr>
        <w:instrText xml:space="preserve"> (H. 4301, House ver.):</w:instrText>
      </w:r>
      <w:r w:rsidRPr="00CE2D64">
        <w:rPr>
          <w:rFonts w:cstheme="minorHAnsi"/>
          <w:bCs/>
          <w:color w:val="000000" w:themeColor="text1"/>
          <w:sz w:val="24"/>
          <w:szCs w:val="24"/>
        </w:rPr>
        <w:instrText xml:space="preserve">$209 million </w:instrText>
      </w:r>
      <w:r>
        <w:instrText xml:space="preserve">" </w:instrText>
      </w:r>
      <w:r>
        <w:rPr>
          <w:rFonts w:cstheme="minorHAnsi"/>
          <w:b/>
          <w:color w:val="000000" w:themeColor="text1"/>
          <w:sz w:val="24"/>
          <w:szCs w:val="24"/>
        </w:rPr>
        <w:fldChar w:fldCharType="end"/>
      </w:r>
      <w:r w:rsidRPr="00CE2D64">
        <w:rPr>
          <w:rFonts w:cstheme="minorHAnsi"/>
          <w:bCs/>
          <w:color w:val="000000" w:themeColor="text1"/>
          <w:sz w:val="24"/>
          <w:szCs w:val="24"/>
        </w:rPr>
        <w:t xml:space="preserve">, which together comprise the $13 billion </w:t>
      </w:r>
      <w:r w:rsidRPr="0064633A">
        <w:rPr>
          <w:rFonts w:cstheme="minorHAnsi"/>
          <w:b/>
          <w:color w:val="000000" w:themeColor="text1"/>
          <w:sz w:val="24"/>
          <w:szCs w:val="24"/>
        </w:rPr>
        <w:t>Fiscal Year 2023-2024 State Government Budget</w:t>
      </w:r>
      <w:r>
        <w:rPr>
          <w:rFonts w:cstheme="minorHAnsi"/>
          <w:b/>
          <w:color w:val="000000" w:themeColor="text1"/>
          <w:sz w:val="24"/>
          <w:szCs w:val="24"/>
        </w:rPr>
        <w:fldChar w:fldCharType="begin"/>
      </w:r>
      <w:r>
        <w:instrText xml:space="preserve"> XE "</w:instrText>
      </w:r>
      <w:r w:rsidRPr="00FE6A5A">
        <w:rPr>
          <w:rFonts w:cstheme="minorHAnsi"/>
          <w:b/>
          <w:color w:val="000000" w:themeColor="text1"/>
          <w:sz w:val="24"/>
          <w:szCs w:val="24"/>
        </w:rPr>
        <w:instrText>Fiscal Year 2023-2024 State Government Budget</w:instrText>
      </w:r>
      <w:r>
        <w:instrText xml:space="preserve">" </w:instrText>
      </w:r>
      <w:r>
        <w:rPr>
          <w:rFonts w:cstheme="minorHAnsi"/>
          <w:b/>
          <w:color w:val="000000" w:themeColor="text1"/>
          <w:sz w:val="24"/>
          <w:szCs w:val="24"/>
        </w:rPr>
        <w:fldChar w:fldCharType="end"/>
      </w:r>
      <w:r>
        <w:rPr>
          <w:rFonts w:cstheme="minorHAnsi"/>
          <w:b/>
          <w:color w:val="000000" w:themeColor="text1"/>
          <w:sz w:val="24"/>
          <w:szCs w:val="24"/>
        </w:rPr>
        <w:fldChar w:fldCharType="begin"/>
      </w:r>
      <w:r>
        <w:instrText xml:space="preserve"> XE "</w:instrText>
      </w:r>
      <w:r w:rsidRPr="00D2437D">
        <w:rPr>
          <w:rFonts w:cstheme="minorHAnsi"/>
          <w:b/>
          <w:color w:val="000000" w:themeColor="text1"/>
          <w:sz w:val="24"/>
          <w:szCs w:val="24"/>
        </w:rPr>
        <w:instrText>Fiscal Year 2023-2024 State Government Budget:</w:instrText>
      </w:r>
      <w:r w:rsidRPr="00D2437D">
        <w:instrText>13 billion</w:instrText>
      </w:r>
      <w:r>
        <w:instrText xml:space="preserve">" </w:instrText>
      </w:r>
      <w:r>
        <w:rPr>
          <w:rFonts w:cstheme="minorHAnsi"/>
          <w:b/>
          <w:color w:val="000000" w:themeColor="text1"/>
          <w:sz w:val="24"/>
          <w:szCs w:val="24"/>
        </w:rPr>
        <w:fldChar w:fldCharType="end"/>
      </w:r>
      <w:r w:rsidRPr="00CE2D64">
        <w:rPr>
          <w:rFonts w:cstheme="minorHAnsi"/>
          <w:bCs/>
          <w:color w:val="000000" w:themeColor="text1"/>
          <w:sz w:val="24"/>
          <w:szCs w:val="24"/>
        </w:rPr>
        <w:t>.  After $796 million is transferred to the Tax Relief Trust Fund that provides for the residential property tax caps, $11.4 billion in recurring revenue is available for appropriation ($1 billion of that is new recurring revenue).  The budget’s $1.6 billion in nonrecurring revenue</w:t>
      </w:r>
      <w:r w:rsidRPr="000811E0">
        <w:rPr>
          <w:rFonts w:cstheme="minorHAnsi"/>
          <w:bCs/>
          <w:color w:val="000000" w:themeColor="text1"/>
          <w:sz w:val="24"/>
          <w:szCs w:val="24"/>
        </w:rPr>
        <w:fldChar w:fldCharType="begin"/>
      </w:r>
      <w:r w:rsidRPr="000811E0">
        <w:rPr>
          <w:sz w:val="24"/>
          <w:szCs w:val="24"/>
        </w:rPr>
        <w:instrText xml:space="preserve"> </w:instrText>
      </w:r>
      <w:r w:rsidRPr="000811E0">
        <w:rPr>
          <w:sz w:val="24"/>
          <w:szCs w:val="24"/>
        </w:rPr>
        <w:lastRenderedPageBreak/>
        <w:instrText>XE "</w:instrText>
      </w:r>
      <w:r w:rsidRPr="000811E0">
        <w:rPr>
          <w:rFonts w:cstheme="minorHAnsi"/>
          <w:bCs/>
          <w:color w:val="000000" w:themeColor="text1"/>
          <w:sz w:val="24"/>
          <w:szCs w:val="24"/>
        </w:rPr>
        <w:instrText>General Appropriation Bill (H. 4300, House ver.):</w:instrText>
      </w:r>
      <w:r w:rsidRPr="000811E0">
        <w:rPr>
          <w:sz w:val="24"/>
          <w:szCs w:val="24"/>
        </w:rPr>
        <w:instrText>$1.6 billion</w:instrText>
      </w:r>
      <w:r>
        <w:rPr>
          <w:sz w:val="24"/>
          <w:szCs w:val="24"/>
        </w:rPr>
        <w:instrText xml:space="preserve"> (</w:instrText>
      </w:r>
      <w:r w:rsidRPr="000811E0">
        <w:rPr>
          <w:sz w:val="24"/>
          <w:szCs w:val="24"/>
        </w:rPr>
        <w:instrText>including the CRF</w:instrText>
      </w:r>
      <w:r>
        <w:rPr>
          <w:sz w:val="24"/>
          <w:szCs w:val="24"/>
        </w:rPr>
        <w:instrText>), nonrecurring revenue for FY 2024</w:instrText>
      </w:r>
      <w:r w:rsidRPr="000811E0">
        <w:rPr>
          <w:sz w:val="24"/>
          <w:szCs w:val="24"/>
        </w:rPr>
        <w:instrText xml:space="preserve">" </w:instrText>
      </w:r>
      <w:r w:rsidRPr="000811E0">
        <w:rPr>
          <w:rFonts w:cstheme="minorHAnsi"/>
          <w:bCs/>
          <w:color w:val="000000" w:themeColor="text1"/>
          <w:sz w:val="24"/>
          <w:szCs w:val="24"/>
        </w:rPr>
        <w:fldChar w:fldCharType="end"/>
      </w:r>
      <w:r w:rsidRPr="000811E0">
        <w:rPr>
          <w:rFonts w:cstheme="minorHAnsi"/>
          <w:bCs/>
          <w:color w:val="000000" w:themeColor="text1"/>
          <w:sz w:val="24"/>
          <w:szCs w:val="24"/>
        </w:rPr>
        <w:t xml:space="preserve"> includes $209 million in Capital Reserve Funds.</w:t>
      </w:r>
    </w:p>
    <w:p w14:paraId="4EAD95A3" w14:textId="77777777" w:rsidR="0074306D" w:rsidRPr="00CE2D64" w:rsidRDefault="0074306D" w:rsidP="0074306D">
      <w:pPr>
        <w:spacing w:after="120" w:line="280" w:lineRule="exact"/>
        <w:rPr>
          <w:rFonts w:cstheme="minorHAnsi"/>
          <w:bCs/>
          <w:color w:val="000000" w:themeColor="text1"/>
          <w:sz w:val="24"/>
          <w:szCs w:val="24"/>
        </w:rPr>
      </w:pPr>
      <w:r w:rsidRPr="00CE2D64">
        <w:rPr>
          <w:rFonts w:cstheme="minorHAnsi"/>
          <w:bCs/>
          <w:color w:val="000000" w:themeColor="text1"/>
          <w:sz w:val="24"/>
          <w:szCs w:val="24"/>
        </w:rPr>
        <w:t>The Capital Reserve Fund</w:t>
      </w:r>
      <w:r>
        <w:rPr>
          <w:rFonts w:cstheme="minorHAnsi"/>
          <w:bCs/>
          <w:color w:val="000000" w:themeColor="text1"/>
          <w:sz w:val="24"/>
          <w:szCs w:val="24"/>
        </w:rPr>
        <w:fldChar w:fldCharType="begin"/>
      </w:r>
      <w:r>
        <w:instrText xml:space="preserve"> XE "</w:instrText>
      </w:r>
      <w:r w:rsidRPr="007B058C">
        <w:rPr>
          <w:rFonts w:cstheme="minorHAnsi"/>
          <w:bCs/>
          <w:color w:val="000000" w:themeColor="text1"/>
          <w:sz w:val="24"/>
          <w:szCs w:val="24"/>
        </w:rPr>
        <w:instrText>Capital Reserve Fund</w:instrText>
      </w:r>
      <w:r>
        <w:rPr>
          <w:rFonts w:cstheme="minorHAnsi"/>
          <w:bCs/>
          <w:color w:val="000000" w:themeColor="text1"/>
          <w:sz w:val="24"/>
          <w:szCs w:val="24"/>
        </w:rPr>
        <w:instrText xml:space="preserve"> (H. 4301, House ver.):</w:instrText>
      </w:r>
      <w:r w:rsidRPr="00CE2D64">
        <w:rPr>
          <w:rFonts w:cstheme="minorHAnsi"/>
          <w:bCs/>
          <w:color w:val="000000" w:themeColor="text1"/>
          <w:sz w:val="24"/>
          <w:szCs w:val="24"/>
        </w:rPr>
        <w:instrText xml:space="preserve">capital needs at the state’s colleges, universities, and technical schools </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xml:space="preserve"> is devoted to </w:t>
      </w:r>
      <w:bookmarkStart w:id="7" w:name="_Hlk130001040"/>
      <w:r w:rsidRPr="00CE2D64">
        <w:rPr>
          <w:rFonts w:cstheme="minorHAnsi"/>
          <w:bCs/>
          <w:color w:val="000000" w:themeColor="text1"/>
          <w:sz w:val="24"/>
          <w:szCs w:val="24"/>
        </w:rPr>
        <w:t>capital needs at the state’s colleges, universities, and technical schools</w:t>
      </w:r>
      <w:bookmarkEnd w:id="7"/>
      <w:r w:rsidRPr="00CE2D64">
        <w:rPr>
          <w:rFonts w:cstheme="minorHAnsi"/>
          <w:bCs/>
          <w:color w:val="000000" w:themeColor="text1"/>
          <w:sz w:val="24"/>
          <w:szCs w:val="24"/>
        </w:rPr>
        <w:t xml:space="preserve"> with the $209 million in these nonrecurring funds allocated among the institutions for construction, repairs, renovations, and maintenance of various facilities.</w:t>
      </w:r>
    </w:p>
    <w:p w14:paraId="7452740A" w14:textId="77777777" w:rsidR="0074306D" w:rsidRPr="00AE1CD0" w:rsidRDefault="0074306D" w:rsidP="0074306D">
      <w:pPr>
        <w:spacing w:after="120" w:line="280" w:lineRule="exact"/>
        <w:rPr>
          <w:rFonts w:eastAsia="Calibri" w:cstheme="minorHAnsi"/>
          <w:bCs/>
          <w:i/>
          <w:iCs/>
          <w:sz w:val="24"/>
          <w:szCs w:val="24"/>
        </w:rPr>
      </w:pPr>
      <w:r w:rsidRPr="00CE2D64">
        <w:rPr>
          <w:rFonts w:cstheme="minorHAnsi"/>
          <w:bCs/>
          <w:color w:val="000000" w:themeColor="text1"/>
          <w:sz w:val="24"/>
          <w:szCs w:val="24"/>
        </w:rPr>
        <w:t>The budget funds the enhancements to the state financial reserve accounts</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554789">
        <w:rPr>
          <w:rFonts w:cstheme="minorHAnsi"/>
          <w:bCs/>
          <w:color w:val="000000" w:themeColor="text1"/>
          <w:sz w:val="24"/>
          <w:szCs w:val="24"/>
        </w:rPr>
        <w:instrText>financial reserve accounts</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used to cover revenue shortfalls, as provided for in the amendments to the South Carolina Constitution that were approved by voters in the 2022 general election and ratified by the General Assembly.  $140 million is used for the first phase of the General Reserve Fund increase.  $181 million is used to increase the state’s Capital Reserve Fund from two to three percent of General Fund revenue.</w:t>
      </w:r>
    </w:p>
    <w:p w14:paraId="1A3A9E11" w14:textId="77777777" w:rsidR="0074306D" w:rsidRPr="00AE1CD0" w:rsidRDefault="0074306D" w:rsidP="0074306D">
      <w:pPr>
        <w:spacing w:after="120" w:line="280" w:lineRule="exact"/>
        <w:rPr>
          <w:rFonts w:eastAsia="Calibri" w:cstheme="minorHAnsi"/>
          <w:bCs/>
          <w:i/>
          <w:iCs/>
          <w:sz w:val="24"/>
          <w:szCs w:val="24"/>
        </w:rPr>
      </w:pPr>
      <w:r w:rsidRPr="00CE2D64">
        <w:rPr>
          <w:rFonts w:cstheme="minorHAnsi"/>
          <w:bCs/>
          <w:color w:val="000000" w:themeColor="text1"/>
          <w:sz w:val="24"/>
          <w:szCs w:val="24"/>
        </w:rPr>
        <w:t>In keeping with the “Comprehensive Tax Cut Act of 2022</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554789">
        <w:rPr>
          <w:rFonts w:cstheme="minorHAnsi"/>
          <w:bCs/>
          <w:color w:val="000000" w:themeColor="text1"/>
          <w:sz w:val="24"/>
          <w:szCs w:val="24"/>
        </w:rPr>
        <w:instrText>Comprehensive Tax Cut Act of 2022</w:instrText>
      </w:r>
      <w:r>
        <w:rPr>
          <w:rFonts w:cstheme="minorHAnsi"/>
          <w:bCs/>
          <w:color w:val="000000" w:themeColor="text1"/>
          <w:sz w:val="24"/>
          <w:szCs w:val="24"/>
        </w:rPr>
        <w:instrText>:$96.2 million</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$96.2 million in recurring funds is used for the second year of the tax relief schedule, allowing the highest income tax bracket to be lowered from 6.5 percent to 6.4 percent.</w:t>
      </w:r>
    </w:p>
    <w:p w14:paraId="55CEC485" w14:textId="77777777" w:rsidR="0074306D" w:rsidRPr="00AE1CD0" w:rsidRDefault="0074306D" w:rsidP="0074306D">
      <w:pPr>
        <w:spacing w:after="120" w:line="280" w:lineRule="exact"/>
        <w:rPr>
          <w:rFonts w:eastAsia="Calibri" w:cstheme="minorHAnsi"/>
          <w:bCs/>
          <w:i/>
          <w:iCs/>
          <w:sz w:val="24"/>
          <w:szCs w:val="24"/>
        </w:rPr>
      </w:pPr>
      <w:r w:rsidRPr="00CE2D64">
        <w:rPr>
          <w:rFonts w:cstheme="minorHAnsi"/>
          <w:bCs/>
          <w:color w:val="000000" w:themeColor="text1"/>
          <w:sz w:val="24"/>
          <w:szCs w:val="24"/>
        </w:rPr>
        <w:t>The Department of Transportation</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6838A3">
        <w:rPr>
          <w:rFonts w:cstheme="minorHAnsi"/>
          <w:bCs/>
          <w:color w:val="000000" w:themeColor="text1"/>
          <w:sz w:val="24"/>
          <w:szCs w:val="24"/>
        </w:rPr>
        <w:instrText>Department of Transportation</w:instrText>
      </w:r>
      <w:r>
        <w:rPr>
          <w:rFonts w:cstheme="minorHAnsi"/>
          <w:bCs/>
          <w:color w:val="000000" w:themeColor="text1"/>
          <w:sz w:val="24"/>
          <w:szCs w:val="24"/>
        </w:rPr>
        <w:instrText xml:space="preserve">:$200 million for bridge repair and maintenance </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xml:space="preserve"> is afforded $200 million in nonrecurring funds for repair and maintenance of the state’s bridges.</w:t>
      </w:r>
    </w:p>
    <w:p w14:paraId="7856140E" w14:textId="77777777" w:rsidR="0074306D" w:rsidRPr="00AE1CD0" w:rsidRDefault="0074306D" w:rsidP="0074306D">
      <w:pPr>
        <w:spacing w:after="120" w:line="280" w:lineRule="exact"/>
        <w:rPr>
          <w:rFonts w:eastAsia="Calibri" w:cstheme="minorHAnsi"/>
          <w:bCs/>
          <w:i/>
          <w:iCs/>
          <w:sz w:val="24"/>
          <w:szCs w:val="24"/>
        </w:rPr>
      </w:pPr>
      <w:r w:rsidRPr="00CE2D64">
        <w:rPr>
          <w:rFonts w:cstheme="minorHAnsi"/>
          <w:bCs/>
          <w:color w:val="000000" w:themeColor="text1"/>
          <w:sz w:val="24"/>
          <w:szCs w:val="24"/>
        </w:rPr>
        <w:t>The County Transportation Committees</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6838A3">
        <w:rPr>
          <w:rFonts w:cstheme="minorHAnsi"/>
          <w:bCs/>
          <w:color w:val="000000" w:themeColor="text1"/>
          <w:sz w:val="24"/>
          <w:szCs w:val="24"/>
        </w:rPr>
        <w:instrText>County Transportation Committees</w:instrText>
      </w:r>
      <w:r>
        <w:rPr>
          <w:rFonts w:cstheme="minorHAnsi"/>
          <w:bCs/>
          <w:color w:val="000000" w:themeColor="text1"/>
          <w:sz w:val="24"/>
          <w:szCs w:val="24"/>
        </w:rPr>
        <w:instrText>:$250 million for secondary roads</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xml:space="preserve"> are allocated $250 million in nonrecurring funds to accelerate projects on the state’s lower volume and secondary roads.</w:t>
      </w:r>
    </w:p>
    <w:p w14:paraId="194C52F3" w14:textId="77777777" w:rsidR="0074306D" w:rsidRPr="00AE1CD0" w:rsidRDefault="0074306D" w:rsidP="0074306D">
      <w:pPr>
        <w:spacing w:after="120" w:line="280" w:lineRule="exact"/>
        <w:rPr>
          <w:rFonts w:eastAsia="Calibri" w:cstheme="minorHAnsi"/>
          <w:bCs/>
          <w:i/>
          <w:iCs/>
          <w:sz w:val="24"/>
          <w:szCs w:val="24"/>
        </w:rPr>
      </w:pPr>
      <w:r w:rsidRPr="00CE2D64">
        <w:rPr>
          <w:rFonts w:cstheme="minorHAnsi"/>
          <w:bCs/>
          <w:color w:val="000000" w:themeColor="text1"/>
          <w:sz w:val="24"/>
          <w:szCs w:val="24"/>
        </w:rPr>
        <w:t>The state’s commercial airports</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6838A3">
        <w:rPr>
          <w:rFonts w:cstheme="minorHAnsi"/>
          <w:bCs/>
          <w:color w:val="000000" w:themeColor="text1"/>
          <w:sz w:val="24"/>
          <w:szCs w:val="24"/>
        </w:rPr>
        <w:instrText>commercial airports</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xml:space="preserve"> receive $50 million in nonrecurring funds for capital improvements.</w:t>
      </w:r>
    </w:p>
    <w:p w14:paraId="2017037B" w14:textId="77777777" w:rsidR="0074306D" w:rsidRPr="00AE1CD0" w:rsidRDefault="0074306D" w:rsidP="0074306D">
      <w:pPr>
        <w:spacing w:after="120" w:line="280" w:lineRule="exact"/>
        <w:rPr>
          <w:rFonts w:eastAsia="Calibri" w:cstheme="minorHAnsi"/>
          <w:bCs/>
          <w:i/>
          <w:iCs/>
          <w:sz w:val="24"/>
          <w:szCs w:val="24"/>
        </w:rPr>
      </w:pPr>
      <w:r w:rsidRPr="00CE2D64">
        <w:rPr>
          <w:rFonts w:cstheme="minorHAnsi"/>
          <w:bCs/>
          <w:color w:val="000000" w:themeColor="text1"/>
          <w:sz w:val="24"/>
          <w:szCs w:val="24"/>
        </w:rPr>
        <w:t>State employee</w:t>
      </w:r>
      <w:r>
        <w:rPr>
          <w:rFonts w:cstheme="minorHAnsi"/>
          <w:bCs/>
          <w:color w:val="000000" w:themeColor="text1"/>
          <w:sz w:val="24"/>
          <w:szCs w:val="24"/>
        </w:rPr>
        <w:t xml:space="preserve"> </w:t>
      </w:r>
      <w:r w:rsidRPr="00CE2D64">
        <w:rPr>
          <w:rFonts w:cstheme="minorHAnsi"/>
          <w:bCs/>
          <w:color w:val="000000" w:themeColor="text1"/>
          <w:sz w:val="24"/>
          <w:szCs w:val="24"/>
        </w:rPr>
        <w:t>pay raises</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6838A3">
        <w:rPr>
          <w:rFonts w:cstheme="minorHAnsi"/>
          <w:bCs/>
          <w:color w:val="000000" w:themeColor="text1"/>
          <w:sz w:val="24"/>
          <w:szCs w:val="24"/>
        </w:rPr>
        <w:instrText>pay raises</w:instrText>
      </w:r>
      <w:r>
        <w:rPr>
          <w:rFonts w:cstheme="minorHAnsi"/>
          <w:bCs/>
          <w:color w:val="000000" w:themeColor="text1"/>
          <w:sz w:val="24"/>
          <w:szCs w:val="24"/>
        </w:rPr>
        <w:instrText>, state employees</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xml:space="preserve"> ($124 million):   full-time state employees who make no more than $83,000 a year receive a $2,500 increase in base pay and full-time employees making more than $83,000 a year receive a </w:t>
      </w:r>
      <w:r>
        <w:rPr>
          <w:rFonts w:cstheme="minorHAnsi"/>
          <w:bCs/>
          <w:color w:val="000000" w:themeColor="text1"/>
          <w:sz w:val="24"/>
          <w:szCs w:val="24"/>
        </w:rPr>
        <w:t>3</w:t>
      </w:r>
      <w:r w:rsidRPr="00CE2D64">
        <w:rPr>
          <w:rFonts w:cstheme="minorHAnsi"/>
          <w:bCs/>
          <w:color w:val="000000" w:themeColor="text1"/>
          <w:sz w:val="24"/>
          <w:szCs w:val="24"/>
        </w:rPr>
        <w:t xml:space="preserve"> percent salary increase The salary increase is structured so that no state employee will receive less than a 3 percent raise and 86 percent of employees will receive more than a 3 percent raise.</w:t>
      </w:r>
    </w:p>
    <w:p w14:paraId="2DED38F0" w14:textId="77777777" w:rsidR="0074306D" w:rsidRPr="00AE1CD0" w:rsidRDefault="0074306D" w:rsidP="0074306D">
      <w:pPr>
        <w:spacing w:after="120" w:line="280" w:lineRule="exact"/>
        <w:rPr>
          <w:rFonts w:eastAsia="Calibri" w:cstheme="minorHAnsi"/>
          <w:bCs/>
          <w:i/>
          <w:iCs/>
          <w:sz w:val="24"/>
          <w:szCs w:val="24"/>
        </w:rPr>
      </w:pPr>
      <w:r w:rsidRPr="00CE2D64">
        <w:rPr>
          <w:rFonts w:cstheme="minorHAnsi"/>
          <w:bCs/>
          <w:color w:val="000000" w:themeColor="text1"/>
          <w:sz w:val="24"/>
          <w:szCs w:val="24"/>
        </w:rPr>
        <w:t>$40 million is used to reduce the unfunded liability of state retirement plans</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6838A3">
        <w:rPr>
          <w:rFonts w:cstheme="minorHAnsi"/>
          <w:bCs/>
          <w:color w:val="000000" w:themeColor="text1"/>
          <w:sz w:val="24"/>
          <w:szCs w:val="24"/>
        </w:rPr>
        <w:instrText>retirement plans</w:instrText>
      </w:r>
      <w:r>
        <w:rPr>
          <w:rFonts w:cstheme="minorHAnsi"/>
          <w:bCs/>
          <w:color w:val="000000" w:themeColor="text1"/>
          <w:sz w:val="24"/>
          <w:szCs w:val="24"/>
        </w:rPr>
        <w:instrText xml:space="preserve">, state:funds to reduce </w:instrText>
      </w:r>
      <w:r w:rsidRPr="00CE2D64">
        <w:rPr>
          <w:rFonts w:cstheme="minorHAnsi"/>
          <w:bCs/>
          <w:color w:val="000000" w:themeColor="text1"/>
          <w:sz w:val="24"/>
          <w:szCs w:val="24"/>
        </w:rPr>
        <w:instrText xml:space="preserve">unfunded liability </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completing the final year of the pension stabilization commitment adopted in Act 13 of 2017.</w:t>
      </w:r>
    </w:p>
    <w:p w14:paraId="00AE0BF5" w14:textId="77777777" w:rsidR="0074306D" w:rsidRPr="00101982" w:rsidRDefault="0074306D" w:rsidP="0074306D">
      <w:pPr>
        <w:spacing w:after="120" w:line="280" w:lineRule="exact"/>
        <w:rPr>
          <w:rFonts w:eastAsia="Calibri" w:cstheme="minorHAnsi"/>
          <w:bCs/>
          <w:i/>
          <w:iCs/>
          <w:sz w:val="24"/>
          <w:szCs w:val="24"/>
        </w:rPr>
      </w:pPr>
      <w:r w:rsidRPr="00CE2D64">
        <w:rPr>
          <w:rFonts w:cstheme="minorHAnsi"/>
          <w:bCs/>
          <w:color w:val="000000" w:themeColor="text1"/>
          <w:sz w:val="24"/>
          <w:szCs w:val="24"/>
        </w:rPr>
        <w:t>The state's health insurance plan</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p>
    <w:p w14:paraId="300D7565" w14:textId="77777777" w:rsidR="0074306D" w:rsidRPr="00CE2D64" w:rsidRDefault="0074306D" w:rsidP="0074306D">
      <w:pPr>
        <w:spacing w:after="120" w:line="280" w:lineRule="exact"/>
        <w:rPr>
          <w:rFonts w:cstheme="minorHAnsi"/>
          <w:bCs/>
          <w:color w:val="000000" w:themeColor="text1"/>
          <w:sz w:val="24"/>
          <w:szCs w:val="24"/>
        </w:rPr>
      </w:pPr>
      <w:r w:rsidRPr="006838A3">
        <w:rPr>
          <w:rFonts w:cstheme="minorHAnsi"/>
          <w:bCs/>
          <w:color w:val="000000" w:themeColor="text1"/>
          <w:sz w:val="24"/>
          <w:szCs w:val="24"/>
        </w:rPr>
        <w:instrText>health insurance plan, state</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xml:space="preserve"> receives $122 million in recurring funds to cover the increased costs of operating (with no additional monthly premium costs).</w:t>
      </w:r>
    </w:p>
    <w:p w14:paraId="0F5D70CC" w14:textId="77777777" w:rsidR="0074306D" w:rsidRPr="00101982" w:rsidRDefault="0074306D" w:rsidP="0074306D">
      <w:pPr>
        <w:spacing w:after="120" w:line="280" w:lineRule="exact"/>
        <w:rPr>
          <w:rFonts w:eastAsia="Calibri" w:cstheme="minorHAnsi"/>
          <w:bCs/>
          <w:i/>
          <w:iCs/>
          <w:sz w:val="24"/>
          <w:szCs w:val="24"/>
        </w:rPr>
      </w:pPr>
      <w:r w:rsidRPr="00D77ACA">
        <w:rPr>
          <w:rFonts w:cstheme="minorHAnsi"/>
          <w:bCs/>
          <w:color w:val="000000" w:themeColor="text1"/>
          <w:sz w:val="24"/>
          <w:szCs w:val="24"/>
        </w:rPr>
        <w:t>The budget invests $590 million new dollars in K-12 public education</w:t>
      </w:r>
      <w:r w:rsidRPr="00D77ACA">
        <w:rPr>
          <w:rFonts w:cstheme="minorHAnsi"/>
          <w:bCs/>
          <w:color w:val="000000" w:themeColor="text1"/>
          <w:sz w:val="24"/>
          <w:szCs w:val="24"/>
        </w:rPr>
        <w:fldChar w:fldCharType="begin"/>
      </w:r>
      <w:r w:rsidRPr="00D77ACA">
        <w:rPr>
          <w:sz w:val="24"/>
          <w:szCs w:val="24"/>
        </w:rPr>
        <w:instrText xml:space="preserve"> XE "</w:instrText>
      </w:r>
      <w:r>
        <w:rPr>
          <w:rFonts w:cstheme="minorHAnsi"/>
          <w:bCs/>
          <w:color w:val="000000" w:themeColor="text1"/>
          <w:sz w:val="24"/>
          <w:szCs w:val="24"/>
        </w:rPr>
        <w:instrText>General Appropriation Bill (H. 4300, House ver.):</w:instrText>
      </w:r>
    </w:p>
    <w:p w14:paraId="0EBCFD91" w14:textId="77777777" w:rsidR="0074306D" w:rsidRPr="00D77ACA" w:rsidRDefault="0074306D" w:rsidP="0074306D">
      <w:pPr>
        <w:spacing w:after="120" w:line="280" w:lineRule="exact"/>
        <w:rPr>
          <w:sz w:val="24"/>
          <w:szCs w:val="24"/>
        </w:rPr>
      </w:pPr>
      <w:r w:rsidRPr="00D77ACA">
        <w:rPr>
          <w:sz w:val="24"/>
          <w:szCs w:val="24"/>
        </w:rPr>
        <w:lastRenderedPageBreak/>
        <w:instrText>K-</w:instrText>
      </w:r>
      <w:r w:rsidRPr="00D77ACA">
        <w:rPr>
          <w:rFonts w:cstheme="minorHAnsi"/>
          <w:bCs/>
          <w:color w:val="000000" w:themeColor="text1"/>
          <w:sz w:val="24"/>
          <w:szCs w:val="24"/>
        </w:rPr>
        <w:instrText>12 public education</w:instrText>
      </w:r>
      <w:r w:rsidRPr="00D77ACA">
        <w:rPr>
          <w:sz w:val="24"/>
          <w:szCs w:val="24"/>
        </w:rPr>
        <w:instrText xml:space="preserve">" </w:instrText>
      </w:r>
      <w:r w:rsidRPr="00D77ACA">
        <w:rPr>
          <w:rFonts w:cstheme="minorHAnsi"/>
          <w:bCs/>
          <w:color w:val="000000" w:themeColor="text1"/>
          <w:sz w:val="24"/>
          <w:szCs w:val="24"/>
        </w:rPr>
        <w:fldChar w:fldCharType="end"/>
      </w:r>
      <w:r w:rsidRPr="00D77ACA">
        <w:rPr>
          <w:rFonts w:cstheme="minorHAnsi"/>
          <w:bCs/>
          <w:color w:val="000000" w:themeColor="text1"/>
          <w:sz w:val="24"/>
          <w:szCs w:val="24"/>
        </w:rPr>
        <w:t>.</w:t>
      </w:r>
    </w:p>
    <w:p w14:paraId="03586F65" w14:textId="77777777" w:rsidR="0074306D" w:rsidRPr="00101982" w:rsidRDefault="0074306D" w:rsidP="0074306D">
      <w:pPr>
        <w:spacing w:after="120" w:line="280" w:lineRule="exact"/>
        <w:rPr>
          <w:rFonts w:eastAsia="Calibri" w:cstheme="minorHAnsi"/>
          <w:bCs/>
          <w:i/>
          <w:iCs/>
          <w:sz w:val="24"/>
          <w:szCs w:val="24"/>
        </w:rPr>
      </w:pPr>
      <w:r w:rsidRPr="00CE2D64">
        <w:rPr>
          <w:rFonts w:cstheme="minorHAnsi"/>
          <w:bCs/>
          <w:color w:val="000000" w:themeColor="text1"/>
          <w:sz w:val="24"/>
          <w:szCs w:val="24"/>
        </w:rPr>
        <w:t>The budget legislation includes the revised educational funding formula</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p>
    <w:p w14:paraId="72B62B00" w14:textId="77777777" w:rsidR="0074306D" w:rsidRPr="007D2D9B" w:rsidRDefault="0074306D" w:rsidP="0074306D">
      <w:pPr>
        <w:spacing w:after="120" w:line="280" w:lineRule="exact"/>
        <w:rPr>
          <w:rFonts w:eastAsia="Calibri" w:cstheme="minorHAnsi"/>
          <w:bCs/>
          <w:i/>
          <w:iCs/>
          <w:sz w:val="24"/>
          <w:szCs w:val="24"/>
        </w:rPr>
      </w:pPr>
      <w:r w:rsidRPr="006838A3">
        <w:rPr>
          <w:rFonts w:cstheme="minorHAnsi"/>
          <w:bCs/>
          <w:color w:val="000000" w:themeColor="text1"/>
          <w:sz w:val="24"/>
          <w:szCs w:val="24"/>
        </w:rPr>
        <w:instrText>educational funding formula</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xml:space="preserve"> established last year that consolidates numerous budget lines into the single State Aid to Classrooms</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6838A3">
        <w:rPr>
          <w:rFonts w:cstheme="minorHAnsi"/>
          <w:bCs/>
          <w:color w:val="000000" w:themeColor="text1"/>
          <w:sz w:val="24"/>
          <w:szCs w:val="24"/>
        </w:rPr>
        <w:instrText>State Aid to Classrooms</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This year, additional lines are consolidated into the simplified funding stream.  The funding formula’s weightings continue to apply, including those added last year to emphasize more funding for students in poverty and students with disabilities. After satisfying fundamental requirements, local school districts are afforded greater flexibility in spending State Aid to Classrooms.  Districts are subject to accountability and transparency requirements for publishing their expenditures of federal, state, and local funds online.</w:t>
      </w:r>
    </w:p>
    <w:p w14:paraId="519C9520" w14:textId="77777777" w:rsidR="0074306D" w:rsidRPr="00605597" w:rsidRDefault="0074306D" w:rsidP="0074306D">
      <w:pPr>
        <w:spacing w:after="120" w:line="280" w:lineRule="exact"/>
        <w:rPr>
          <w:rFonts w:eastAsia="Calibri" w:cstheme="minorHAnsi"/>
          <w:bCs/>
          <w:i/>
          <w:iCs/>
          <w:sz w:val="24"/>
          <w:szCs w:val="24"/>
        </w:rPr>
      </w:pPr>
      <w:r w:rsidRPr="00CE2D64">
        <w:rPr>
          <w:rFonts w:cstheme="minorHAnsi"/>
          <w:bCs/>
          <w:color w:val="000000" w:themeColor="text1"/>
          <w:sz w:val="24"/>
          <w:szCs w:val="24"/>
        </w:rPr>
        <w:t>An average per pupil of $5,377 is provided in State Aid to Classrooms</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6838A3">
        <w:rPr>
          <w:rFonts w:cstheme="minorHAnsi"/>
          <w:bCs/>
          <w:color w:val="000000" w:themeColor="text1"/>
          <w:sz w:val="24"/>
          <w:szCs w:val="24"/>
        </w:rPr>
        <w:instrText>State Aid to Classrooms</w:instrText>
      </w:r>
      <w:r>
        <w:rPr>
          <w:rFonts w:cstheme="minorHAnsi"/>
          <w:bCs/>
          <w:color w:val="000000" w:themeColor="text1"/>
          <w:sz w:val="24"/>
          <w:szCs w:val="24"/>
        </w:rPr>
        <w:instrText>:</w:instrText>
      </w:r>
      <w:r w:rsidRPr="00CE2D64">
        <w:rPr>
          <w:rFonts w:cstheme="minorHAnsi"/>
          <w:bCs/>
          <w:color w:val="000000" w:themeColor="text1"/>
          <w:sz w:val="24"/>
          <w:szCs w:val="24"/>
        </w:rPr>
        <w:instrText>average per pupil of $5,377</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w:t>
      </w:r>
    </w:p>
    <w:p w14:paraId="7F11C111" w14:textId="77777777" w:rsidR="0074306D" w:rsidRPr="00CE2D64" w:rsidRDefault="0074306D" w:rsidP="0074306D">
      <w:pPr>
        <w:spacing w:after="120" w:line="280" w:lineRule="exact"/>
        <w:rPr>
          <w:rFonts w:cstheme="minorHAnsi"/>
          <w:bCs/>
          <w:color w:val="000000" w:themeColor="text1"/>
          <w:sz w:val="24"/>
          <w:szCs w:val="24"/>
        </w:rPr>
      </w:pPr>
      <w:r w:rsidRPr="00CE2D64">
        <w:rPr>
          <w:rFonts w:cstheme="minorHAnsi"/>
          <w:bCs/>
          <w:color w:val="000000" w:themeColor="text1"/>
          <w:sz w:val="24"/>
          <w:szCs w:val="24"/>
        </w:rPr>
        <w:t>The budget provides for a $2,500 teacher pay increase</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6838A3">
        <w:rPr>
          <w:rFonts w:cstheme="minorHAnsi"/>
          <w:bCs/>
          <w:color w:val="000000" w:themeColor="text1"/>
          <w:sz w:val="24"/>
          <w:szCs w:val="24"/>
        </w:rPr>
        <w:instrText>teacher pay increase</w:instrText>
      </w:r>
      <w:r>
        <w:rPr>
          <w:rFonts w:cstheme="minorHAnsi"/>
          <w:bCs/>
          <w:color w:val="000000" w:themeColor="text1"/>
          <w:sz w:val="24"/>
          <w:szCs w:val="24"/>
        </w:rPr>
        <w:instrText>:</w:instrText>
      </w:r>
      <w:r w:rsidRPr="00CE2D64">
        <w:rPr>
          <w:rFonts w:cstheme="minorHAnsi"/>
          <w:bCs/>
          <w:color w:val="000000" w:themeColor="text1"/>
          <w:sz w:val="24"/>
          <w:szCs w:val="24"/>
        </w:rPr>
        <w:instrText>$2,500 increase</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xml:space="preserve"> across all salary levels.  This allows the state’s starting salary for teachers to increase from $40,000 to $42,500.</w:t>
      </w:r>
    </w:p>
    <w:p w14:paraId="67289E36" w14:textId="77777777" w:rsidR="0074306D" w:rsidRPr="00605597" w:rsidRDefault="0074306D" w:rsidP="0074306D">
      <w:pPr>
        <w:spacing w:after="120" w:line="280" w:lineRule="exact"/>
        <w:rPr>
          <w:rFonts w:eastAsia="Calibri" w:cstheme="minorHAnsi"/>
          <w:bCs/>
          <w:i/>
          <w:iCs/>
          <w:sz w:val="24"/>
          <w:szCs w:val="24"/>
        </w:rPr>
      </w:pPr>
      <w:r w:rsidRPr="00CE2D64">
        <w:rPr>
          <w:rFonts w:cstheme="minorHAnsi"/>
          <w:bCs/>
          <w:color w:val="000000" w:themeColor="text1"/>
          <w:sz w:val="24"/>
          <w:szCs w:val="24"/>
        </w:rPr>
        <w:t>Education Improvement Act</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6838A3">
        <w:rPr>
          <w:rFonts w:cstheme="minorHAnsi"/>
          <w:bCs/>
          <w:color w:val="000000" w:themeColor="text1"/>
          <w:sz w:val="24"/>
          <w:szCs w:val="24"/>
        </w:rPr>
        <w:instrText>Education Improvement Act</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xml:space="preserve">: </w:t>
      </w:r>
    </w:p>
    <w:p w14:paraId="1C4A7355" w14:textId="77777777" w:rsidR="0074306D" w:rsidRPr="007D2D9B" w:rsidRDefault="0074306D" w:rsidP="0074306D">
      <w:pPr>
        <w:spacing w:after="120" w:line="280" w:lineRule="exact"/>
        <w:rPr>
          <w:rFonts w:eastAsia="Calibri" w:cstheme="minorHAnsi"/>
          <w:bCs/>
          <w:i/>
          <w:iCs/>
          <w:sz w:val="24"/>
          <w:szCs w:val="24"/>
        </w:rPr>
      </w:pPr>
      <w:r w:rsidRPr="00CE2D64">
        <w:rPr>
          <w:rFonts w:cstheme="minorHAnsi"/>
          <w:bCs/>
          <w:color w:val="000000" w:themeColor="text1"/>
          <w:sz w:val="24"/>
          <w:szCs w:val="24"/>
        </w:rPr>
        <w:t>•</w:t>
      </w:r>
      <w:r w:rsidRPr="00CE2D64">
        <w:rPr>
          <w:rFonts w:cstheme="minorHAnsi"/>
          <w:bCs/>
          <w:color w:val="000000" w:themeColor="text1"/>
          <w:sz w:val="24"/>
          <w:szCs w:val="24"/>
        </w:rPr>
        <w:tab/>
        <w:t>$3 million in recurring funds is provided to increase the amount that each teacher is provided for purchasing classroom supplies</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ver.):EIA:</w:instrText>
      </w:r>
      <w:r w:rsidRPr="00BB05AB">
        <w:rPr>
          <w:rFonts w:cstheme="minorHAnsi"/>
          <w:bCs/>
          <w:color w:val="000000" w:themeColor="text1"/>
          <w:sz w:val="24"/>
          <w:szCs w:val="24"/>
        </w:rPr>
        <w:instrText>classroom supplies</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xml:space="preserve"> (from $300 to $350).</w:t>
      </w:r>
    </w:p>
    <w:p w14:paraId="6F374510" w14:textId="77777777" w:rsidR="0074306D" w:rsidRPr="007D2D9B" w:rsidRDefault="0074306D" w:rsidP="0074306D">
      <w:pPr>
        <w:spacing w:after="120" w:line="280" w:lineRule="exact"/>
        <w:rPr>
          <w:rFonts w:eastAsia="Calibri" w:cstheme="minorHAnsi"/>
          <w:bCs/>
          <w:i/>
          <w:iCs/>
          <w:sz w:val="24"/>
          <w:szCs w:val="24"/>
        </w:rPr>
      </w:pPr>
      <w:r w:rsidRPr="00CE2D64">
        <w:rPr>
          <w:rFonts w:cstheme="minorHAnsi"/>
          <w:bCs/>
          <w:color w:val="000000" w:themeColor="text1"/>
          <w:sz w:val="24"/>
          <w:szCs w:val="24"/>
        </w:rPr>
        <w:t>•</w:t>
      </w:r>
      <w:r w:rsidRPr="00CE2D64">
        <w:rPr>
          <w:rFonts w:cstheme="minorHAnsi"/>
          <w:bCs/>
          <w:color w:val="000000" w:themeColor="text1"/>
          <w:sz w:val="24"/>
          <w:szCs w:val="24"/>
        </w:rPr>
        <w:tab/>
        <w:t>$30 million in nonrecurring funds is appropriated for instructional materials</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7D2D9B">
        <w:rPr>
          <w:rFonts w:eastAsia="Calibri" w:cstheme="minorHAnsi"/>
          <w:bCs/>
          <w:sz w:val="24"/>
          <w:szCs w:val="24"/>
        </w:rPr>
        <w:instrText>EIA</w:instrText>
      </w:r>
      <w:r>
        <w:rPr>
          <w:rFonts w:eastAsia="Calibri" w:cstheme="minorHAnsi"/>
          <w:bCs/>
          <w:i/>
          <w:iCs/>
          <w:sz w:val="24"/>
          <w:szCs w:val="24"/>
        </w:rPr>
        <w:instrText>:</w:instrText>
      </w:r>
      <w:r w:rsidRPr="00BB05AB">
        <w:rPr>
          <w:rFonts w:cstheme="minorHAnsi"/>
          <w:bCs/>
          <w:color w:val="000000" w:themeColor="text1"/>
          <w:sz w:val="24"/>
          <w:szCs w:val="24"/>
        </w:rPr>
        <w:instrText>instructional materials</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w:t>
      </w:r>
    </w:p>
    <w:p w14:paraId="36617811" w14:textId="77777777" w:rsidR="0074306D" w:rsidRPr="007D2D9B" w:rsidRDefault="0074306D" w:rsidP="0074306D">
      <w:pPr>
        <w:spacing w:after="120" w:line="280" w:lineRule="exact"/>
        <w:rPr>
          <w:rFonts w:eastAsia="Calibri" w:cstheme="minorHAnsi"/>
          <w:bCs/>
          <w:i/>
          <w:iCs/>
          <w:sz w:val="24"/>
          <w:szCs w:val="24"/>
        </w:rPr>
      </w:pPr>
      <w:r w:rsidRPr="00CE2D64">
        <w:rPr>
          <w:rFonts w:cstheme="minorHAnsi"/>
          <w:bCs/>
          <w:color w:val="000000" w:themeColor="text1"/>
          <w:sz w:val="24"/>
          <w:szCs w:val="24"/>
        </w:rPr>
        <w:t>•</w:t>
      </w:r>
      <w:r w:rsidRPr="00CE2D64">
        <w:rPr>
          <w:rFonts w:cstheme="minorHAnsi"/>
          <w:bCs/>
          <w:color w:val="000000" w:themeColor="text1"/>
          <w:sz w:val="24"/>
          <w:szCs w:val="24"/>
        </w:rPr>
        <w:tab/>
        <w:t>$42 million in nonrecurring Education Improvement Act funds is provided for the Literacy Instruction Program</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7D2D9B">
        <w:rPr>
          <w:rFonts w:eastAsia="Calibri" w:cstheme="minorHAnsi"/>
          <w:bCs/>
          <w:sz w:val="24"/>
          <w:szCs w:val="24"/>
        </w:rPr>
        <w:instrText>EIA</w:instrText>
      </w:r>
      <w:r>
        <w:rPr>
          <w:rFonts w:eastAsia="Calibri" w:cstheme="minorHAnsi"/>
          <w:bCs/>
          <w:i/>
          <w:iCs/>
          <w:sz w:val="24"/>
          <w:szCs w:val="24"/>
        </w:rPr>
        <w:instrText>:</w:instrText>
      </w:r>
      <w:r w:rsidRPr="00BB05AB">
        <w:rPr>
          <w:rFonts w:cstheme="minorHAnsi"/>
          <w:bCs/>
          <w:color w:val="000000" w:themeColor="text1"/>
          <w:sz w:val="24"/>
          <w:szCs w:val="24"/>
        </w:rPr>
        <w:instrText>Literacy Instruction Program</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xml:space="preserve"> to expand training in Language Essentials for Teachers of Reading and Spelling to all K-3 teachers in the state.  Teachers who complete this LETRS</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7D2D9B">
        <w:rPr>
          <w:rFonts w:eastAsia="Calibri" w:cstheme="minorHAnsi"/>
          <w:bCs/>
          <w:sz w:val="24"/>
          <w:szCs w:val="24"/>
        </w:rPr>
        <w:instrText>EIA</w:instrText>
      </w:r>
      <w:r>
        <w:rPr>
          <w:rFonts w:eastAsia="Calibri" w:cstheme="minorHAnsi"/>
          <w:bCs/>
          <w:i/>
          <w:iCs/>
          <w:sz w:val="24"/>
          <w:szCs w:val="24"/>
        </w:rPr>
        <w:instrText>:</w:instrText>
      </w:r>
      <w:r w:rsidRPr="00BB05AB">
        <w:rPr>
          <w:rFonts w:cstheme="minorHAnsi"/>
          <w:bCs/>
          <w:color w:val="000000" w:themeColor="text1"/>
          <w:sz w:val="24"/>
          <w:szCs w:val="24"/>
        </w:rPr>
        <w:instrText>LETRS</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xml:space="preserve"> training in the science of reading are compensated with a $500 stipend.</w:t>
      </w:r>
    </w:p>
    <w:p w14:paraId="5447E463" w14:textId="77777777" w:rsidR="0074306D" w:rsidRPr="007D2D9B" w:rsidRDefault="0074306D" w:rsidP="0074306D">
      <w:pPr>
        <w:spacing w:after="120" w:line="280" w:lineRule="exact"/>
        <w:rPr>
          <w:rFonts w:eastAsia="Calibri" w:cstheme="minorHAnsi"/>
          <w:bCs/>
          <w:i/>
          <w:iCs/>
          <w:sz w:val="24"/>
          <w:szCs w:val="24"/>
        </w:rPr>
      </w:pPr>
      <w:r w:rsidRPr="00CE2D64">
        <w:rPr>
          <w:rFonts w:cstheme="minorHAnsi"/>
          <w:bCs/>
          <w:color w:val="000000" w:themeColor="text1"/>
          <w:sz w:val="24"/>
          <w:szCs w:val="24"/>
        </w:rPr>
        <w:t>•</w:t>
      </w:r>
      <w:r w:rsidRPr="00CE2D64">
        <w:rPr>
          <w:rFonts w:cstheme="minorHAnsi"/>
          <w:bCs/>
          <w:color w:val="000000" w:themeColor="text1"/>
          <w:sz w:val="24"/>
          <w:szCs w:val="24"/>
        </w:rPr>
        <w:tab/>
        <w:t>$10.2 million in recurring funds is allocated to the Child Early Reading and Developmental Education Program</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7D2D9B">
        <w:rPr>
          <w:rFonts w:eastAsia="Calibri" w:cstheme="minorHAnsi"/>
          <w:bCs/>
          <w:sz w:val="24"/>
          <w:szCs w:val="24"/>
        </w:rPr>
        <w:instrText>EIA</w:instrText>
      </w:r>
      <w:r>
        <w:rPr>
          <w:rFonts w:eastAsia="Calibri" w:cstheme="minorHAnsi"/>
          <w:bCs/>
          <w:i/>
          <w:iCs/>
          <w:sz w:val="24"/>
          <w:szCs w:val="24"/>
        </w:rPr>
        <w:instrText>:</w:instrText>
      </w:r>
      <w:r w:rsidRPr="00BB05AB">
        <w:rPr>
          <w:rFonts w:cstheme="minorHAnsi"/>
          <w:bCs/>
          <w:color w:val="000000" w:themeColor="text1"/>
          <w:sz w:val="24"/>
          <w:szCs w:val="24"/>
        </w:rPr>
        <w:instrText>Child Early Reading and Developmental Education Program</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w:t>
      </w:r>
    </w:p>
    <w:p w14:paraId="65119D5A" w14:textId="77777777" w:rsidR="0074306D" w:rsidRPr="007D2D9B" w:rsidRDefault="0074306D" w:rsidP="0074306D">
      <w:pPr>
        <w:spacing w:after="120" w:line="280" w:lineRule="exact"/>
        <w:rPr>
          <w:rFonts w:eastAsia="Calibri" w:cstheme="minorHAnsi"/>
          <w:bCs/>
          <w:i/>
          <w:iCs/>
          <w:sz w:val="24"/>
          <w:szCs w:val="24"/>
        </w:rPr>
      </w:pPr>
      <w:r w:rsidRPr="00CE2D64">
        <w:rPr>
          <w:rFonts w:cstheme="minorHAnsi"/>
          <w:bCs/>
          <w:color w:val="000000" w:themeColor="text1"/>
          <w:sz w:val="24"/>
          <w:szCs w:val="24"/>
        </w:rPr>
        <w:t>•</w:t>
      </w:r>
      <w:r w:rsidRPr="00CE2D64">
        <w:rPr>
          <w:rFonts w:cstheme="minorHAnsi"/>
          <w:bCs/>
          <w:color w:val="000000" w:themeColor="text1"/>
          <w:sz w:val="24"/>
          <w:szCs w:val="24"/>
        </w:rPr>
        <w:tab/>
        <w:t>$9.5 million in recurring funds is appropriated for career and technology education</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7D2D9B">
        <w:rPr>
          <w:rFonts w:eastAsia="Calibri" w:cstheme="minorHAnsi"/>
          <w:bCs/>
          <w:sz w:val="24"/>
          <w:szCs w:val="24"/>
        </w:rPr>
        <w:instrText>EIA</w:instrText>
      </w:r>
      <w:r>
        <w:rPr>
          <w:rFonts w:eastAsia="Calibri" w:cstheme="minorHAnsi"/>
          <w:bCs/>
          <w:i/>
          <w:iCs/>
          <w:sz w:val="24"/>
          <w:szCs w:val="24"/>
        </w:rPr>
        <w:instrText>:</w:instrText>
      </w:r>
      <w:r w:rsidRPr="00BB05AB">
        <w:rPr>
          <w:rFonts w:cstheme="minorHAnsi"/>
          <w:bCs/>
          <w:color w:val="000000" w:themeColor="text1"/>
          <w:sz w:val="24"/>
          <w:szCs w:val="24"/>
        </w:rPr>
        <w:instrText>career and technology education</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w:t>
      </w:r>
    </w:p>
    <w:p w14:paraId="6FCE7B68" w14:textId="77777777" w:rsidR="0074306D" w:rsidRPr="007D2D9B" w:rsidRDefault="0074306D" w:rsidP="0074306D">
      <w:pPr>
        <w:spacing w:after="120" w:line="280" w:lineRule="exact"/>
        <w:rPr>
          <w:rFonts w:eastAsia="Calibri" w:cstheme="minorHAnsi"/>
          <w:bCs/>
          <w:i/>
          <w:iCs/>
          <w:sz w:val="24"/>
          <w:szCs w:val="24"/>
        </w:rPr>
      </w:pPr>
      <w:r w:rsidRPr="00CE2D64">
        <w:rPr>
          <w:rFonts w:cstheme="minorHAnsi"/>
          <w:bCs/>
          <w:color w:val="000000" w:themeColor="text1"/>
          <w:sz w:val="24"/>
          <w:szCs w:val="24"/>
        </w:rPr>
        <w:t>•</w:t>
      </w:r>
      <w:r w:rsidRPr="00CE2D64">
        <w:rPr>
          <w:rFonts w:cstheme="minorHAnsi"/>
          <w:bCs/>
          <w:color w:val="000000" w:themeColor="text1"/>
          <w:sz w:val="24"/>
          <w:szCs w:val="24"/>
        </w:rPr>
        <w:tab/>
        <w:t>$2 million in recurring funds is provided for the Jobs for America’s Graduates</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7D2D9B">
        <w:rPr>
          <w:rFonts w:eastAsia="Calibri" w:cstheme="minorHAnsi"/>
          <w:bCs/>
          <w:sz w:val="24"/>
          <w:szCs w:val="24"/>
        </w:rPr>
        <w:instrText>EIA</w:instrText>
      </w:r>
      <w:r>
        <w:rPr>
          <w:rFonts w:eastAsia="Calibri" w:cstheme="minorHAnsi"/>
          <w:bCs/>
          <w:i/>
          <w:iCs/>
          <w:sz w:val="24"/>
          <w:szCs w:val="24"/>
        </w:rPr>
        <w:instrText>:</w:instrText>
      </w:r>
      <w:r w:rsidRPr="00BB05AB">
        <w:rPr>
          <w:rFonts w:cstheme="minorHAnsi"/>
          <w:bCs/>
          <w:color w:val="000000" w:themeColor="text1"/>
          <w:sz w:val="24"/>
          <w:szCs w:val="24"/>
        </w:rPr>
        <w:instrText>Jobs for America’s Graduates</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xml:space="preserve"> program.</w:t>
      </w:r>
    </w:p>
    <w:p w14:paraId="5F612C55" w14:textId="77777777" w:rsidR="0074306D" w:rsidRPr="007D2D9B" w:rsidRDefault="0074306D" w:rsidP="0074306D">
      <w:pPr>
        <w:spacing w:after="120" w:line="280" w:lineRule="exact"/>
        <w:rPr>
          <w:rFonts w:eastAsia="Calibri" w:cstheme="minorHAnsi"/>
          <w:bCs/>
          <w:i/>
          <w:iCs/>
          <w:sz w:val="24"/>
          <w:szCs w:val="24"/>
        </w:rPr>
      </w:pPr>
      <w:r w:rsidRPr="00CE2D64">
        <w:rPr>
          <w:rFonts w:cstheme="minorHAnsi"/>
          <w:bCs/>
          <w:color w:val="000000" w:themeColor="text1"/>
          <w:sz w:val="24"/>
          <w:szCs w:val="24"/>
        </w:rPr>
        <w:t>•</w:t>
      </w:r>
      <w:r w:rsidRPr="00CE2D64">
        <w:rPr>
          <w:rFonts w:cstheme="minorHAnsi"/>
          <w:bCs/>
          <w:color w:val="000000" w:themeColor="text1"/>
          <w:sz w:val="24"/>
          <w:szCs w:val="24"/>
        </w:rPr>
        <w:tab/>
        <w:t>$1.8 million in recurring funds is appropriated for Teach to One math resources</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7D2D9B">
        <w:rPr>
          <w:rFonts w:eastAsia="Calibri" w:cstheme="minorHAnsi"/>
          <w:bCs/>
          <w:sz w:val="24"/>
          <w:szCs w:val="24"/>
        </w:rPr>
        <w:instrText>EIA</w:instrText>
      </w:r>
      <w:r>
        <w:rPr>
          <w:rFonts w:eastAsia="Calibri" w:cstheme="minorHAnsi"/>
          <w:bCs/>
          <w:i/>
          <w:iCs/>
          <w:sz w:val="24"/>
          <w:szCs w:val="24"/>
        </w:rPr>
        <w:instrText>:</w:instrText>
      </w:r>
      <w:r w:rsidRPr="00BB05AB">
        <w:rPr>
          <w:rFonts w:cstheme="minorHAnsi"/>
          <w:bCs/>
          <w:color w:val="000000" w:themeColor="text1"/>
          <w:sz w:val="24"/>
          <w:szCs w:val="24"/>
        </w:rPr>
        <w:instrText>Teach to One math resources</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xml:space="preserve"> and support.</w:t>
      </w:r>
    </w:p>
    <w:p w14:paraId="2DEE93EB" w14:textId="77777777" w:rsidR="0074306D" w:rsidRPr="007D2D9B" w:rsidRDefault="0074306D" w:rsidP="0074306D">
      <w:pPr>
        <w:spacing w:after="120" w:line="280" w:lineRule="exact"/>
        <w:rPr>
          <w:rFonts w:eastAsia="Calibri" w:cstheme="minorHAnsi"/>
          <w:bCs/>
          <w:i/>
          <w:iCs/>
          <w:sz w:val="24"/>
          <w:szCs w:val="24"/>
        </w:rPr>
      </w:pPr>
      <w:r w:rsidRPr="00CE2D64">
        <w:rPr>
          <w:rFonts w:cstheme="minorHAnsi"/>
          <w:bCs/>
          <w:color w:val="000000" w:themeColor="text1"/>
          <w:sz w:val="24"/>
          <w:szCs w:val="24"/>
        </w:rPr>
        <w:lastRenderedPageBreak/>
        <w:t>•</w:t>
      </w:r>
      <w:r w:rsidRPr="00CE2D64">
        <w:rPr>
          <w:rFonts w:cstheme="minorHAnsi"/>
          <w:bCs/>
          <w:color w:val="000000" w:themeColor="text1"/>
          <w:sz w:val="24"/>
          <w:szCs w:val="24"/>
        </w:rPr>
        <w:tab/>
        <w:t>$3 million in recurring funds is provided for computer science education</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7D2D9B">
        <w:rPr>
          <w:rFonts w:eastAsia="Calibri" w:cstheme="minorHAnsi"/>
          <w:bCs/>
          <w:sz w:val="24"/>
          <w:szCs w:val="24"/>
        </w:rPr>
        <w:instrText>EIA</w:instrText>
      </w:r>
      <w:r>
        <w:rPr>
          <w:rFonts w:eastAsia="Calibri" w:cstheme="minorHAnsi"/>
          <w:bCs/>
          <w:i/>
          <w:iCs/>
          <w:sz w:val="24"/>
          <w:szCs w:val="24"/>
        </w:rPr>
        <w:instrText>:</w:instrText>
      </w:r>
      <w:r w:rsidRPr="00BB05AB">
        <w:rPr>
          <w:rFonts w:cstheme="minorHAnsi"/>
          <w:bCs/>
          <w:color w:val="000000" w:themeColor="text1"/>
          <w:sz w:val="24"/>
          <w:szCs w:val="24"/>
        </w:rPr>
        <w:instrText>computer science education</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w:t>
      </w:r>
    </w:p>
    <w:p w14:paraId="34AD6C73" w14:textId="77777777" w:rsidR="0074306D" w:rsidRPr="007D2D9B" w:rsidRDefault="0074306D" w:rsidP="0074306D">
      <w:pPr>
        <w:spacing w:after="120" w:line="280" w:lineRule="exact"/>
        <w:rPr>
          <w:rFonts w:eastAsia="Calibri" w:cstheme="minorHAnsi"/>
          <w:bCs/>
          <w:i/>
          <w:iCs/>
          <w:sz w:val="24"/>
          <w:szCs w:val="24"/>
        </w:rPr>
      </w:pPr>
      <w:r w:rsidRPr="00CE2D64">
        <w:rPr>
          <w:rFonts w:cstheme="minorHAnsi"/>
          <w:bCs/>
          <w:color w:val="000000" w:themeColor="text1"/>
          <w:sz w:val="24"/>
          <w:szCs w:val="24"/>
        </w:rPr>
        <w:t>•</w:t>
      </w:r>
      <w:r w:rsidRPr="00CE2D64">
        <w:rPr>
          <w:rFonts w:cstheme="minorHAnsi"/>
          <w:bCs/>
          <w:color w:val="000000" w:themeColor="text1"/>
          <w:sz w:val="24"/>
          <w:szCs w:val="24"/>
        </w:rPr>
        <w:tab/>
        <w:t>$2 million in recurring is appropriated for intensive developmental education and therapy services</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7D2D9B">
        <w:rPr>
          <w:rFonts w:eastAsia="Calibri" w:cstheme="minorHAnsi"/>
          <w:bCs/>
          <w:sz w:val="24"/>
          <w:szCs w:val="24"/>
        </w:rPr>
        <w:instrText>EIA</w:instrText>
      </w:r>
      <w:r>
        <w:rPr>
          <w:rFonts w:eastAsia="Calibri" w:cstheme="minorHAnsi"/>
          <w:bCs/>
          <w:i/>
          <w:iCs/>
          <w:sz w:val="24"/>
          <w:szCs w:val="24"/>
        </w:rPr>
        <w:instrText>:</w:instrText>
      </w:r>
      <w:r w:rsidRPr="00BB05AB">
        <w:rPr>
          <w:rFonts w:cstheme="minorHAnsi"/>
          <w:bCs/>
          <w:color w:val="000000" w:themeColor="text1"/>
          <w:sz w:val="24"/>
          <w:szCs w:val="24"/>
        </w:rPr>
        <w:instrText>therapy services</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w:t>
      </w:r>
    </w:p>
    <w:p w14:paraId="7C263597" w14:textId="77777777" w:rsidR="0074306D" w:rsidRPr="007D2D9B" w:rsidRDefault="0074306D" w:rsidP="0074306D">
      <w:pPr>
        <w:spacing w:after="120" w:line="280" w:lineRule="exact"/>
        <w:rPr>
          <w:rFonts w:eastAsia="Calibri" w:cstheme="minorHAnsi"/>
          <w:bCs/>
          <w:i/>
          <w:iCs/>
          <w:sz w:val="24"/>
          <w:szCs w:val="24"/>
        </w:rPr>
      </w:pPr>
      <w:r w:rsidRPr="00CE2D64">
        <w:rPr>
          <w:rFonts w:cstheme="minorHAnsi"/>
          <w:bCs/>
          <w:color w:val="000000" w:themeColor="text1"/>
          <w:sz w:val="24"/>
          <w:szCs w:val="24"/>
        </w:rPr>
        <w:t>•</w:t>
      </w:r>
      <w:r w:rsidRPr="00CE2D64">
        <w:rPr>
          <w:rFonts w:cstheme="minorHAnsi"/>
          <w:bCs/>
          <w:color w:val="000000" w:themeColor="text1"/>
          <w:sz w:val="24"/>
          <w:szCs w:val="24"/>
        </w:rPr>
        <w:tab/>
        <w:t>$15 million in nonrecurring is appropriated for high intensity tutoring</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7D2D9B">
        <w:rPr>
          <w:rFonts w:eastAsia="Calibri" w:cstheme="minorHAnsi"/>
          <w:bCs/>
          <w:sz w:val="24"/>
          <w:szCs w:val="24"/>
        </w:rPr>
        <w:instrText>EIA</w:instrText>
      </w:r>
      <w:r>
        <w:rPr>
          <w:rFonts w:eastAsia="Calibri" w:cstheme="minorHAnsi"/>
          <w:bCs/>
          <w:i/>
          <w:iCs/>
          <w:sz w:val="24"/>
          <w:szCs w:val="24"/>
        </w:rPr>
        <w:instrText>:</w:instrText>
      </w:r>
      <w:r w:rsidRPr="00BB05AB">
        <w:rPr>
          <w:rFonts w:cstheme="minorHAnsi"/>
          <w:bCs/>
          <w:color w:val="000000" w:themeColor="text1"/>
          <w:sz w:val="24"/>
          <w:szCs w:val="24"/>
        </w:rPr>
        <w:instrText>tutoring</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xml:space="preserve"> efforts to recover from the educational losses resulting from the disruptions of the COVID-19 pandemic.</w:t>
      </w:r>
    </w:p>
    <w:p w14:paraId="60E2DC70" w14:textId="77777777" w:rsidR="0074306D" w:rsidRPr="007D2D9B" w:rsidRDefault="0074306D" w:rsidP="0074306D">
      <w:pPr>
        <w:spacing w:after="120" w:line="280" w:lineRule="exact"/>
        <w:rPr>
          <w:rFonts w:eastAsia="Calibri" w:cstheme="minorHAnsi"/>
          <w:bCs/>
          <w:i/>
          <w:iCs/>
          <w:sz w:val="24"/>
          <w:szCs w:val="24"/>
        </w:rPr>
      </w:pPr>
      <w:r w:rsidRPr="00CE2D64">
        <w:rPr>
          <w:rFonts w:cstheme="minorHAnsi"/>
          <w:bCs/>
          <w:color w:val="000000" w:themeColor="text1"/>
          <w:sz w:val="24"/>
          <w:szCs w:val="24"/>
        </w:rPr>
        <w:t>•</w:t>
      </w:r>
      <w:r w:rsidRPr="00CE2D64">
        <w:rPr>
          <w:rFonts w:cstheme="minorHAnsi"/>
          <w:bCs/>
          <w:color w:val="000000" w:themeColor="text1"/>
          <w:sz w:val="24"/>
          <w:szCs w:val="24"/>
        </w:rPr>
        <w:tab/>
        <w:t>$10 million in nonrecurring funds is provided for instructional support for school districts</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7D2D9B">
        <w:rPr>
          <w:rFonts w:eastAsia="Calibri" w:cstheme="minorHAnsi"/>
          <w:bCs/>
          <w:sz w:val="24"/>
          <w:szCs w:val="24"/>
        </w:rPr>
        <w:instrText>EIA</w:instrText>
      </w:r>
      <w:r>
        <w:rPr>
          <w:rFonts w:eastAsia="Calibri" w:cstheme="minorHAnsi"/>
          <w:bCs/>
          <w:i/>
          <w:iCs/>
          <w:sz w:val="24"/>
          <w:szCs w:val="24"/>
        </w:rPr>
        <w:instrText>:</w:instrText>
      </w:r>
      <w:r w:rsidRPr="00BB05AB">
        <w:rPr>
          <w:rFonts w:cstheme="minorHAnsi"/>
          <w:bCs/>
          <w:color w:val="000000" w:themeColor="text1"/>
          <w:sz w:val="24"/>
          <w:szCs w:val="24"/>
        </w:rPr>
        <w:instrText>instructional support for school districts</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w:t>
      </w:r>
    </w:p>
    <w:p w14:paraId="7A2F94D1" w14:textId="77777777" w:rsidR="0074306D" w:rsidRPr="007D2D9B" w:rsidRDefault="0074306D" w:rsidP="0074306D">
      <w:pPr>
        <w:spacing w:after="120" w:line="280" w:lineRule="exact"/>
        <w:rPr>
          <w:rFonts w:eastAsia="Calibri" w:cstheme="minorHAnsi"/>
          <w:bCs/>
          <w:i/>
          <w:iCs/>
          <w:sz w:val="24"/>
          <w:szCs w:val="24"/>
        </w:rPr>
      </w:pPr>
      <w:r w:rsidRPr="00CE2D64">
        <w:rPr>
          <w:rFonts w:cstheme="minorHAnsi"/>
          <w:bCs/>
          <w:color w:val="000000" w:themeColor="text1"/>
          <w:sz w:val="24"/>
          <w:szCs w:val="24"/>
        </w:rPr>
        <w:t>•</w:t>
      </w:r>
      <w:r w:rsidRPr="00CE2D64">
        <w:rPr>
          <w:rFonts w:cstheme="minorHAnsi"/>
          <w:bCs/>
          <w:color w:val="000000" w:themeColor="text1"/>
          <w:sz w:val="24"/>
          <w:szCs w:val="24"/>
        </w:rPr>
        <w:tab/>
        <w:t>The State Department of Education Grants Committee</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7D2D9B">
        <w:rPr>
          <w:rFonts w:eastAsia="Calibri" w:cstheme="minorHAnsi"/>
          <w:bCs/>
          <w:sz w:val="24"/>
          <w:szCs w:val="24"/>
        </w:rPr>
        <w:instrText>EIA</w:instrText>
      </w:r>
      <w:r>
        <w:rPr>
          <w:rFonts w:eastAsia="Calibri" w:cstheme="minorHAnsi"/>
          <w:bCs/>
          <w:i/>
          <w:iCs/>
          <w:sz w:val="24"/>
          <w:szCs w:val="24"/>
        </w:rPr>
        <w:instrText>:</w:instrText>
      </w:r>
      <w:r w:rsidRPr="00696748">
        <w:rPr>
          <w:rFonts w:cstheme="minorHAnsi"/>
          <w:bCs/>
          <w:color w:val="000000" w:themeColor="text1"/>
          <w:sz w:val="24"/>
          <w:szCs w:val="24"/>
        </w:rPr>
        <w:instrText>Department of Education Grants Committee</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xml:space="preserve"> is afforded $14 million in nonrecurring Education Improvement Act funds.</w:t>
      </w:r>
    </w:p>
    <w:p w14:paraId="0E6D17DB" w14:textId="77777777" w:rsidR="0074306D" w:rsidRPr="007D2D9B" w:rsidRDefault="0074306D" w:rsidP="0074306D">
      <w:pPr>
        <w:spacing w:after="120" w:line="280" w:lineRule="exact"/>
        <w:rPr>
          <w:rFonts w:eastAsia="Calibri" w:cstheme="minorHAnsi"/>
          <w:bCs/>
          <w:i/>
          <w:iCs/>
          <w:sz w:val="24"/>
          <w:szCs w:val="24"/>
        </w:rPr>
      </w:pPr>
      <w:r w:rsidRPr="00CE2D64">
        <w:rPr>
          <w:rFonts w:cstheme="minorHAnsi"/>
          <w:bCs/>
          <w:color w:val="000000" w:themeColor="text1"/>
          <w:sz w:val="24"/>
          <w:szCs w:val="24"/>
        </w:rPr>
        <w:t>$16.7 million is used to raise state per pupil expenditures from $300 to $5,1000 for SC Department of Education and First Steps full day 4</w:t>
      </w:r>
      <w:r>
        <w:rPr>
          <w:rFonts w:cstheme="minorHAnsi"/>
          <w:bCs/>
          <w:color w:val="000000" w:themeColor="text1"/>
          <w:sz w:val="24"/>
          <w:szCs w:val="24"/>
        </w:rPr>
        <w:t>-</w:t>
      </w:r>
      <w:r w:rsidRPr="00CE2D64">
        <w:rPr>
          <w:rFonts w:cstheme="minorHAnsi"/>
          <w:bCs/>
          <w:color w:val="000000" w:themeColor="text1"/>
          <w:sz w:val="24"/>
          <w:szCs w:val="24"/>
        </w:rPr>
        <w:t>K</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976094">
        <w:rPr>
          <w:rFonts w:cstheme="minorHAnsi"/>
          <w:bCs/>
          <w:color w:val="000000" w:themeColor="text1"/>
          <w:sz w:val="24"/>
          <w:szCs w:val="24"/>
        </w:rPr>
        <w:instrText>First Steps full day 4</w:instrText>
      </w:r>
      <w:r>
        <w:rPr>
          <w:rFonts w:cstheme="minorHAnsi"/>
          <w:bCs/>
          <w:color w:val="000000" w:themeColor="text1"/>
          <w:sz w:val="24"/>
          <w:szCs w:val="24"/>
        </w:rPr>
        <w:instrText>-</w:instrText>
      </w:r>
      <w:r w:rsidRPr="00976094">
        <w:rPr>
          <w:rFonts w:cstheme="minorHAnsi"/>
          <w:bCs/>
          <w:color w:val="000000" w:themeColor="text1"/>
          <w:sz w:val="24"/>
          <w:szCs w:val="24"/>
        </w:rPr>
        <w:instrText>K</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w:t>
      </w:r>
    </w:p>
    <w:p w14:paraId="0A38DED7" w14:textId="77777777" w:rsidR="0074306D" w:rsidRPr="007D2D9B" w:rsidRDefault="0074306D" w:rsidP="0074306D">
      <w:pPr>
        <w:spacing w:after="120" w:line="280" w:lineRule="exact"/>
        <w:rPr>
          <w:rFonts w:eastAsia="Calibri" w:cstheme="minorHAnsi"/>
          <w:bCs/>
          <w:i/>
          <w:iCs/>
          <w:sz w:val="24"/>
          <w:szCs w:val="24"/>
        </w:rPr>
      </w:pPr>
      <w:r w:rsidRPr="00CE2D64">
        <w:rPr>
          <w:rFonts w:cstheme="minorHAnsi"/>
          <w:bCs/>
          <w:color w:val="000000" w:themeColor="text1"/>
          <w:sz w:val="24"/>
          <w:szCs w:val="24"/>
        </w:rPr>
        <w:t>Capital Funding for Disadvantaged Schools</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976094">
        <w:rPr>
          <w:rFonts w:cstheme="minorHAnsi"/>
          <w:bCs/>
          <w:color w:val="000000" w:themeColor="text1"/>
          <w:sz w:val="24"/>
          <w:szCs w:val="24"/>
        </w:rPr>
        <w:instrText>Capital Funding for Disadvantaged Schools</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$120 million (in the allocation of these funds, incentives are provided for school and school district consolidation</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BB05AB">
        <w:rPr>
          <w:rFonts w:cstheme="minorHAnsi"/>
          <w:bCs/>
          <w:color w:val="000000" w:themeColor="text1"/>
          <w:sz w:val="24"/>
          <w:szCs w:val="24"/>
        </w:rPr>
        <w:instrText>school and school district consolidation</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$20 million of this funding is devoted to school safety upgrades</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BB05AB">
        <w:rPr>
          <w:rFonts w:cstheme="minorHAnsi"/>
          <w:bCs/>
          <w:color w:val="000000" w:themeColor="text1"/>
          <w:sz w:val="24"/>
          <w:szCs w:val="24"/>
        </w:rPr>
        <w:instrText>school safety upgrades</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xml:space="preserve"> including new door locks, bulletproof glass, and security measures for school entry points.</w:t>
      </w:r>
    </w:p>
    <w:p w14:paraId="42C98D03" w14:textId="77777777" w:rsidR="0074306D" w:rsidRPr="007D2D9B" w:rsidRDefault="0074306D" w:rsidP="0074306D">
      <w:pPr>
        <w:spacing w:after="120" w:line="280" w:lineRule="exact"/>
        <w:rPr>
          <w:rFonts w:eastAsia="Calibri" w:cstheme="minorHAnsi"/>
          <w:bCs/>
          <w:i/>
          <w:iCs/>
          <w:sz w:val="24"/>
          <w:szCs w:val="24"/>
        </w:rPr>
      </w:pPr>
      <w:r w:rsidRPr="00CE2D64">
        <w:rPr>
          <w:rFonts w:cstheme="minorHAnsi"/>
          <w:bCs/>
          <w:color w:val="000000" w:themeColor="text1"/>
          <w:sz w:val="24"/>
          <w:szCs w:val="24"/>
        </w:rPr>
        <w:t>School bus</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534319">
        <w:rPr>
          <w:rFonts w:cstheme="minorHAnsi"/>
          <w:bCs/>
          <w:color w:val="000000" w:themeColor="text1"/>
          <w:sz w:val="24"/>
          <w:szCs w:val="24"/>
        </w:rPr>
        <w:instrText>buses:</w:instrText>
      </w:r>
      <w:r w:rsidRPr="00534319">
        <w:instrText>drivers</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xml:space="preserve"> drivers:  $17.3 million in recurring funds is appropriated to provide a 20 percent salary increase.</w:t>
      </w:r>
    </w:p>
    <w:p w14:paraId="49337AB0" w14:textId="77777777" w:rsidR="0074306D" w:rsidRPr="007D2D9B" w:rsidRDefault="0074306D" w:rsidP="0074306D">
      <w:pPr>
        <w:spacing w:after="120" w:line="280" w:lineRule="exact"/>
        <w:rPr>
          <w:rFonts w:eastAsia="Calibri" w:cstheme="minorHAnsi"/>
          <w:bCs/>
          <w:i/>
          <w:iCs/>
          <w:sz w:val="24"/>
          <w:szCs w:val="24"/>
        </w:rPr>
      </w:pPr>
      <w:r w:rsidRPr="00CE2D64">
        <w:rPr>
          <w:rFonts w:cstheme="minorHAnsi"/>
          <w:bCs/>
          <w:color w:val="000000" w:themeColor="text1"/>
          <w:sz w:val="24"/>
          <w:szCs w:val="24"/>
        </w:rPr>
        <w:t>School bus</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69172A">
        <w:rPr>
          <w:rFonts w:cstheme="minorHAnsi"/>
          <w:bCs/>
          <w:color w:val="000000" w:themeColor="text1"/>
          <w:sz w:val="24"/>
          <w:szCs w:val="24"/>
        </w:rPr>
        <w:instrText>buses:</w:instrText>
      </w:r>
      <w:r w:rsidRPr="0069172A">
        <w:instrText>purchasing and leasing</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xml:space="preserve"> purchasing and leasing:  $21 million in nonrecurring funds is allocated -- along with $11 million in lottery funds and provisions for spending unclaimed prize money.</w:t>
      </w:r>
    </w:p>
    <w:p w14:paraId="56F6A088" w14:textId="77777777" w:rsidR="0074306D" w:rsidRPr="007D2D9B" w:rsidRDefault="0074306D" w:rsidP="0074306D">
      <w:pPr>
        <w:spacing w:after="120" w:line="280" w:lineRule="exact"/>
        <w:rPr>
          <w:rFonts w:eastAsia="Calibri" w:cstheme="minorHAnsi"/>
          <w:bCs/>
          <w:i/>
          <w:iCs/>
          <w:sz w:val="24"/>
          <w:szCs w:val="24"/>
        </w:rPr>
      </w:pPr>
      <w:r w:rsidRPr="00CE2D64">
        <w:rPr>
          <w:rFonts w:cstheme="minorHAnsi"/>
          <w:bCs/>
          <w:color w:val="000000" w:themeColor="text1"/>
          <w:sz w:val="24"/>
          <w:szCs w:val="24"/>
        </w:rPr>
        <w:t>Department of Public Safety:  $14.9 million in recurring funding is provided for school resource officers</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976094">
        <w:rPr>
          <w:rFonts w:cstheme="minorHAnsi"/>
          <w:bCs/>
          <w:color w:val="000000" w:themeColor="text1"/>
          <w:sz w:val="24"/>
          <w:szCs w:val="24"/>
        </w:rPr>
        <w:instrText>school resource officers</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xml:space="preserve"> (enough to provide an SRO</w:t>
      </w:r>
      <w:r>
        <w:rPr>
          <w:rFonts w:cstheme="minorHAnsi"/>
          <w:bCs/>
          <w:color w:val="000000" w:themeColor="text1"/>
          <w:sz w:val="24"/>
          <w:szCs w:val="24"/>
        </w:rPr>
        <w:fldChar w:fldCharType="begin"/>
      </w:r>
      <w:r>
        <w:instrText xml:space="preserve"> XE "</w:instrText>
      </w:r>
      <w:r w:rsidRPr="00976094">
        <w:rPr>
          <w:rFonts w:cstheme="minorHAnsi"/>
          <w:bCs/>
          <w:color w:val="000000" w:themeColor="text1"/>
          <w:sz w:val="24"/>
          <w:szCs w:val="24"/>
        </w:rPr>
        <w:instrText>SRO</w:instrText>
      </w:r>
      <w:r>
        <w:instrText>" \t "</w:instrText>
      </w:r>
      <w:r w:rsidRPr="003278A3">
        <w:rPr>
          <w:rFonts w:cstheme="minorHAnsi"/>
          <w:i/>
        </w:rPr>
        <w:instrText>See</w:instrText>
      </w:r>
      <w:r w:rsidRPr="003278A3">
        <w:rPr>
          <w:rFonts w:cstheme="minorHAnsi"/>
        </w:rPr>
        <w:instrText xml:space="preserve"> school resource officers</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xml:space="preserve"> for every school).</w:t>
      </w:r>
    </w:p>
    <w:p w14:paraId="4E795F24" w14:textId="77777777" w:rsidR="0074306D" w:rsidRPr="007D2D9B" w:rsidRDefault="0074306D" w:rsidP="0074306D">
      <w:pPr>
        <w:spacing w:after="120" w:line="280" w:lineRule="exact"/>
        <w:rPr>
          <w:rFonts w:eastAsia="Calibri" w:cstheme="minorHAnsi"/>
          <w:bCs/>
          <w:i/>
          <w:iCs/>
          <w:sz w:val="24"/>
          <w:szCs w:val="24"/>
        </w:rPr>
      </w:pPr>
      <w:r w:rsidRPr="00CE2D64">
        <w:rPr>
          <w:rFonts w:cstheme="minorHAnsi"/>
          <w:bCs/>
          <w:color w:val="000000" w:themeColor="text1"/>
          <w:sz w:val="24"/>
          <w:szCs w:val="24"/>
        </w:rPr>
        <w:t>A provision is included that prohibits school districts, or any of their schools, from using any funds appropriated or authorized by the budget legislation to offer students any monetary incentive or inducement to receive a COVID-19 vaccination</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976094">
        <w:rPr>
          <w:rFonts w:cstheme="minorHAnsi"/>
          <w:bCs/>
          <w:color w:val="000000" w:themeColor="text1"/>
          <w:sz w:val="24"/>
          <w:szCs w:val="24"/>
        </w:rPr>
        <w:instrText>COVID-19 vaccination</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w:t>
      </w:r>
    </w:p>
    <w:p w14:paraId="2143CAD6" w14:textId="77777777" w:rsidR="0074306D" w:rsidRPr="007D2D9B" w:rsidRDefault="0074306D" w:rsidP="0074306D">
      <w:pPr>
        <w:spacing w:after="120" w:line="280" w:lineRule="exact"/>
        <w:rPr>
          <w:rFonts w:eastAsia="Calibri" w:cstheme="minorHAnsi"/>
          <w:bCs/>
          <w:i/>
          <w:iCs/>
          <w:sz w:val="24"/>
          <w:szCs w:val="24"/>
        </w:rPr>
      </w:pPr>
      <w:r w:rsidRPr="00CE2D64">
        <w:rPr>
          <w:rFonts w:cstheme="minorHAnsi"/>
          <w:bCs/>
          <w:color w:val="000000" w:themeColor="text1"/>
          <w:sz w:val="24"/>
          <w:szCs w:val="24"/>
        </w:rPr>
        <w:t>The budget continues to include a higher education tuition mitigation initiative</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976094">
        <w:rPr>
          <w:rFonts w:cstheme="minorHAnsi"/>
          <w:bCs/>
          <w:color w:val="000000" w:themeColor="text1"/>
          <w:sz w:val="24"/>
          <w:szCs w:val="24"/>
        </w:rPr>
        <w:instrText>tuition mitigation initiative</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xml:space="preserve"> in which a total of $69 million in additional recurring funds is distributed among the state’s institutions of higher learning.  To retain these appropriations, the institutions must comply with provisions for freezing in-state tuition and mandatory fees during the 2023-2024 academic year for all in-state </w:t>
      </w:r>
      <w:r w:rsidRPr="00CE2D64">
        <w:rPr>
          <w:rFonts w:cstheme="minorHAnsi"/>
          <w:bCs/>
          <w:color w:val="000000" w:themeColor="text1"/>
          <w:sz w:val="24"/>
          <w:szCs w:val="24"/>
        </w:rPr>
        <w:lastRenderedPageBreak/>
        <w:t>undergraduate students at all public four-year and two-year University of South Carolina campuses.</w:t>
      </w:r>
    </w:p>
    <w:p w14:paraId="40C936A7" w14:textId="77777777" w:rsidR="0074306D" w:rsidRPr="00CE2D64" w:rsidRDefault="0074306D" w:rsidP="0074306D">
      <w:pPr>
        <w:spacing w:after="120" w:line="280" w:lineRule="exact"/>
        <w:rPr>
          <w:rFonts w:cstheme="minorHAnsi"/>
          <w:bCs/>
          <w:color w:val="000000" w:themeColor="text1"/>
          <w:sz w:val="24"/>
          <w:szCs w:val="24"/>
        </w:rPr>
      </w:pPr>
      <w:r w:rsidRPr="00CE2D64">
        <w:rPr>
          <w:rFonts w:cstheme="minorHAnsi"/>
          <w:bCs/>
          <w:color w:val="000000" w:themeColor="text1"/>
          <w:sz w:val="24"/>
          <w:szCs w:val="24"/>
        </w:rPr>
        <w:t xml:space="preserve">As noted </w:t>
      </w:r>
      <w:r>
        <w:rPr>
          <w:rFonts w:cstheme="minorHAnsi"/>
          <w:bCs/>
          <w:color w:val="000000" w:themeColor="text1"/>
          <w:sz w:val="24"/>
          <w:szCs w:val="24"/>
        </w:rPr>
        <w:t>earlier</w:t>
      </w:r>
      <w:r w:rsidRPr="00CE2D64">
        <w:rPr>
          <w:rFonts w:cstheme="minorHAnsi"/>
          <w:bCs/>
          <w:color w:val="000000" w:themeColor="text1"/>
          <w:sz w:val="24"/>
          <w:szCs w:val="24"/>
        </w:rPr>
        <w:t>, the Capital Reserve Fund is devoted to capital needs at the state’s colleges, universities, and technical schools with the $209 million in these nonrecurring funds allocated among the institutions for construction, repairs, renovations, and maintenance of various facilities.</w:t>
      </w:r>
    </w:p>
    <w:p w14:paraId="02428661" w14:textId="77777777" w:rsidR="0074306D" w:rsidRPr="007D2D9B" w:rsidRDefault="0074306D" w:rsidP="0074306D">
      <w:pPr>
        <w:spacing w:after="120" w:line="280" w:lineRule="exact"/>
        <w:rPr>
          <w:rFonts w:eastAsia="Calibri" w:cstheme="minorHAnsi"/>
          <w:bCs/>
          <w:i/>
          <w:iCs/>
          <w:sz w:val="24"/>
          <w:szCs w:val="24"/>
        </w:rPr>
      </w:pPr>
      <w:r w:rsidRPr="00CE2D64">
        <w:rPr>
          <w:rFonts w:cstheme="minorHAnsi"/>
          <w:bCs/>
          <w:color w:val="000000" w:themeColor="text1"/>
          <w:sz w:val="24"/>
          <w:szCs w:val="24"/>
        </w:rPr>
        <w:t>Full funding is provided in Education Lottery funds for the LIFE, HOPE, and Palmetto Fellows</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976094">
        <w:rPr>
          <w:rFonts w:cstheme="minorHAnsi"/>
          <w:bCs/>
          <w:color w:val="000000" w:themeColor="text1"/>
          <w:sz w:val="24"/>
          <w:szCs w:val="24"/>
        </w:rPr>
        <w:instrText>LIFE, HOPE, and Palmetto Fellows</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xml:space="preserve"> higher education scholarship programs</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A6088E">
        <w:rPr>
          <w:rFonts w:cstheme="minorHAnsi"/>
          <w:bCs/>
          <w:color w:val="000000" w:themeColor="text1"/>
          <w:sz w:val="24"/>
          <w:szCs w:val="24"/>
        </w:rPr>
        <w:instrText>scholarship programs (LIFE, HOPEand Palmetto Fellows):</w:instrText>
      </w:r>
      <w:r w:rsidRPr="00A6088E">
        <w:instrText>higher education</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w:t>
      </w:r>
    </w:p>
    <w:p w14:paraId="4D29E552" w14:textId="77777777" w:rsidR="0074306D" w:rsidRPr="007D2D9B" w:rsidRDefault="0074306D" w:rsidP="0074306D">
      <w:pPr>
        <w:spacing w:after="120" w:line="280" w:lineRule="exact"/>
        <w:rPr>
          <w:rFonts w:eastAsia="Calibri" w:cstheme="minorHAnsi"/>
          <w:bCs/>
          <w:i/>
          <w:iCs/>
          <w:sz w:val="24"/>
          <w:szCs w:val="24"/>
        </w:rPr>
      </w:pPr>
      <w:r w:rsidRPr="00CE2D64">
        <w:rPr>
          <w:rFonts w:cstheme="minorHAnsi"/>
          <w:bCs/>
          <w:color w:val="000000" w:themeColor="text1"/>
          <w:sz w:val="24"/>
          <w:szCs w:val="24"/>
        </w:rPr>
        <w:t>Tuition grants</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ver.):t</w:instrText>
      </w:r>
      <w:r w:rsidRPr="00976094">
        <w:rPr>
          <w:rFonts w:cstheme="minorHAnsi"/>
          <w:bCs/>
          <w:color w:val="000000" w:themeColor="text1"/>
          <w:sz w:val="24"/>
          <w:szCs w:val="24"/>
        </w:rPr>
        <w:instrText>uition grants</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$51 million (in lottery funds is provided through CHE and the Board of Technical and Comprehensive Education).</w:t>
      </w:r>
    </w:p>
    <w:p w14:paraId="5B4F4977" w14:textId="77777777" w:rsidR="0074306D" w:rsidRPr="007D2D9B" w:rsidRDefault="0074306D" w:rsidP="0074306D">
      <w:pPr>
        <w:spacing w:after="120" w:line="280" w:lineRule="exact"/>
        <w:rPr>
          <w:rFonts w:eastAsia="Calibri" w:cstheme="minorHAnsi"/>
          <w:bCs/>
          <w:i/>
          <w:iCs/>
          <w:sz w:val="24"/>
          <w:szCs w:val="24"/>
        </w:rPr>
      </w:pPr>
      <w:r w:rsidRPr="00CE2D64">
        <w:rPr>
          <w:rFonts w:cstheme="minorHAnsi"/>
          <w:bCs/>
          <w:color w:val="000000" w:themeColor="text1"/>
          <w:sz w:val="24"/>
          <w:szCs w:val="24"/>
        </w:rPr>
        <w:t>Need-based grants</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7D2D9B">
        <w:rPr>
          <w:rFonts w:eastAsia="Calibri" w:cstheme="minorHAnsi"/>
          <w:bCs/>
          <w:sz w:val="24"/>
          <w:szCs w:val="24"/>
        </w:rPr>
        <w:instrText>n</w:instrText>
      </w:r>
      <w:r w:rsidRPr="007D2D9B">
        <w:rPr>
          <w:rFonts w:cstheme="minorHAnsi"/>
          <w:bCs/>
          <w:color w:val="000000" w:themeColor="text1"/>
          <w:sz w:val="24"/>
          <w:szCs w:val="24"/>
        </w:rPr>
        <w:instrText>eed</w:instrText>
      </w:r>
      <w:r w:rsidRPr="00976094">
        <w:rPr>
          <w:rFonts w:cstheme="minorHAnsi"/>
          <w:bCs/>
          <w:color w:val="000000" w:themeColor="text1"/>
          <w:sz w:val="24"/>
          <w:szCs w:val="24"/>
        </w:rPr>
        <w:instrText>-based grants</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the Commission on Higher Education is provided $80 million in lottery funds.</w:t>
      </w:r>
    </w:p>
    <w:p w14:paraId="0BC24070" w14:textId="77777777" w:rsidR="0074306D" w:rsidRPr="007D2D9B" w:rsidRDefault="0074306D" w:rsidP="0074306D">
      <w:pPr>
        <w:spacing w:after="120" w:line="280" w:lineRule="exact"/>
        <w:rPr>
          <w:rFonts w:eastAsia="Calibri" w:cstheme="minorHAnsi"/>
          <w:bCs/>
          <w:i/>
          <w:iCs/>
          <w:sz w:val="24"/>
          <w:szCs w:val="24"/>
        </w:rPr>
      </w:pPr>
      <w:r w:rsidRPr="00CE2D64">
        <w:rPr>
          <w:rFonts w:cstheme="minorHAnsi"/>
          <w:bCs/>
          <w:color w:val="000000" w:themeColor="text1"/>
          <w:sz w:val="24"/>
          <w:szCs w:val="24"/>
        </w:rPr>
        <w:t>The Higher Education Tuition Grant Commission</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976094">
        <w:rPr>
          <w:rFonts w:cstheme="minorHAnsi"/>
          <w:bCs/>
          <w:color w:val="000000" w:themeColor="text1"/>
          <w:sz w:val="24"/>
          <w:szCs w:val="24"/>
        </w:rPr>
        <w:instrText>Higher Education Tuition Grant Commission</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xml:space="preserve"> is allocated $20 million in lottery funds.</w:t>
      </w:r>
    </w:p>
    <w:p w14:paraId="362EB2E0" w14:textId="77777777" w:rsidR="0074306D" w:rsidRPr="002546B8" w:rsidRDefault="0074306D" w:rsidP="0074306D">
      <w:pPr>
        <w:spacing w:after="120" w:line="280" w:lineRule="exact"/>
        <w:rPr>
          <w:rFonts w:eastAsia="Calibri" w:cstheme="minorHAnsi"/>
          <w:bCs/>
          <w:i/>
          <w:iCs/>
          <w:sz w:val="24"/>
          <w:szCs w:val="24"/>
        </w:rPr>
      </w:pPr>
      <w:r w:rsidRPr="00CE2D64">
        <w:rPr>
          <w:rFonts w:cstheme="minorHAnsi"/>
          <w:bCs/>
          <w:color w:val="000000" w:themeColor="text1"/>
          <w:sz w:val="24"/>
          <w:szCs w:val="24"/>
        </w:rPr>
        <w:t>The Commission on Higher Education College Transition Program Scholarships</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976094">
        <w:rPr>
          <w:rFonts w:cstheme="minorHAnsi"/>
          <w:bCs/>
          <w:color w:val="000000" w:themeColor="text1"/>
          <w:sz w:val="24"/>
          <w:szCs w:val="24"/>
        </w:rPr>
        <w:instrText>Commission on Higher Education</w:instrText>
      </w:r>
      <w:r>
        <w:rPr>
          <w:rFonts w:cstheme="minorHAnsi"/>
          <w:bCs/>
          <w:color w:val="000000" w:themeColor="text1"/>
          <w:sz w:val="24"/>
          <w:szCs w:val="24"/>
        </w:rPr>
        <w:instrText>:</w:instrText>
      </w:r>
      <w:r w:rsidRPr="00976094">
        <w:rPr>
          <w:rFonts w:cstheme="minorHAnsi"/>
          <w:bCs/>
          <w:color w:val="000000" w:themeColor="text1"/>
          <w:sz w:val="24"/>
          <w:szCs w:val="24"/>
        </w:rPr>
        <w:instrText>College Transition Program Scholarships</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xml:space="preserve"> to assist individuals with disabilities: $4 million in lottery funds.</w:t>
      </w:r>
    </w:p>
    <w:p w14:paraId="3890F8F8" w14:textId="77777777" w:rsidR="0074306D" w:rsidRPr="002546B8" w:rsidRDefault="0074306D" w:rsidP="0074306D">
      <w:pPr>
        <w:spacing w:after="120" w:line="280" w:lineRule="exact"/>
        <w:rPr>
          <w:rFonts w:eastAsia="Calibri" w:cstheme="minorHAnsi"/>
          <w:bCs/>
          <w:i/>
          <w:iCs/>
          <w:sz w:val="24"/>
          <w:szCs w:val="24"/>
        </w:rPr>
      </w:pPr>
      <w:r w:rsidRPr="00CE2D64">
        <w:rPr>
          <w:rFonts w:cstheme="minorHAnsi"/>
          <w:bCs/>
          <w:color w:val="000000" w:themeColor="text1"/>
          <w:sz w:val="24"/>
          <w:szCs w:val="24"/>
        </w:rPr>
        <w:t>MUSC</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976094">
        <w:rPr>
          <w:rFonts w:cstheme="minorHAnsi"/>
          <w:bCs/>
          <w:color w:val="000000" w:themeColor="text1"/>
          <w:sz w:val="24"/>
          <w:szCs w:val="24"/>
        </w:rPr>
        <w:instrText>MUSC</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xml:space="preserve"> receives $5 million in lottery funds for SC First Scholarships that place physicians in rural areas and other underserved communities. </w:t>
      </w:r>
    </w:p>
    <w:p w14:paraId="2CAC0169" w14:textId="77777777" w:rsidR="0074306D" w:rsidRPr="00CE2D64" w:rsidRDefault="0074306D" w:rsidP="0074306D">
      <w:pPr>
        <w:spacing w:after="120" w:line="280" w:lineRule="exact"/>
        <w:rPr>
          <w:rFonts w:cstheme="minorHAnsi"/>
          <w:bCs/>
          <w:color w:val="000000" w:themeColor="text1"/>
          <w:sz w:val="24"/>
          <w:szCs w:val="24"/>
        </w:rPr>
      </w:pPr>
      <w:r w:rsidRPr="00CE2D64">
        <w:rPr>
          <w:rFonts w:cstheme="minorHAnsi"/>
          <w:bCs/>
          <w:color w:val="000000" w:themeColor="text1"/>
          <w:sz w:val="24"/>
          <w:szCs w:val="24"/>
        </w:rPr>
        <w:t>Nursing Initiative</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ver.):CHE:</w:instrText>
      </w:r>
      <w:r w:rsidRPr="00E804A8">
        <w:rPr>
          <w:rFonts w:cstheme="minorHAnsi"/>
          <w:bCs/>
          <w:color w:val="000000" w:themeColor="text1"/>
          <w:sz w:val="24"/>
          <w:szCs w:val="24"/>
        </w:rPr>
        <w:instrText>Nursing Initiative</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xml:space="preserve"> (the Commission on Higher Education):  $10 million in lottery funds.</w:t>
      </w:r>
    </w:p>
    <w:p w14:paraId="5DBEDF47" w14:textId="77777777" w:rsidR="0074306D" w:rsidRPr="00CE2D64" w:rsidRDefault="0074306D" w:rsidP="0074306D">
      <w:pPr>
        <w:spacing w:after="120" w:line="280" w:lineRule="exact"/>
        <w:rPr>
          <w:rFonts w:cstheme="minorHAnsi"/>
          <w:bCs/>
          <w:color w:val="000000" w:themeColor="text1"/>
          <w:sz w:val="24"/>
          <w:szCs w:val="24"/>
        </w:rPr>
      </w:pPr>
      <w:r w:rsidRPr="00CE2D64">
        <w:rPr>
          <w:rFonts w:cstheme="minorHAnsi"/>
          <w:bCs/>
          <w:color w:val="000000" w:themeColor="text1"/>
          <w:sz w:val="24"/>
          <w:szCs w:val="24"/>
        </w:rPr>
        <w:t>The USC system is afforded $3.5 million in lottery funds for its Carolina Internship Program</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2F0BE0">
        <w:instrText>USC:Carolina Internship Program</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w:t>
      </w:r>
    </w:p>
    <w:p w14:paraId="7E88813A" w14:textId="77777777" w:rsidR="0074306D" w:rsidRPr="002546B8" w:rsidRDefault="0074306D" w:rsidP="0074306D">
      <w:pPr>
        <w:spacing w:after="120" w:line="280" w:lineRule="exact"/>
        <w:rPr>
          <w:rFonts w:eastAsia="Calibri" w:cstheme="minorHAnsi"/>
          <w:bCs/>
          <w:i/>
          <w:iCs/>
          <w:sz w:val="24"/>
          <w:szCs w:val="24"/>
        </w:rPr>
      </w:pPr>
      <w:r w:rsidRPr="00CE2D64">
        <w:rPr>
          <w:rFonts w:cstheme="minorHAnsi"/>
          <w:bCs/>
          <w:color w:val="000000" w:themeColor="text1"/>
          <w:sz w:val="24"/>
          <w:szCs w:val="24"/>
        </w:rPr>
        <w:t>The Board of Technical and Comprehensive Education</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976094">
        <w:rPr>
          <w:rFonts w:cstheme="minorHAnsi"/>
          <w:bCs/>
          <w:color w:val="000000" w:themeColor="text1"/>
          <w:sz w:val="24"/>
          <w:szCs w:val="24"/>
        </w:rPr>
        <w:instrText>Board of Technical and Comprehensive Education</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xml:space="preserve"> is afforded $100 million in lottery funds for SC Workforce Industry Needs scholarships</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2546B8">
        <w:rPr>
          <w:rFonts w:eastAsia="Calibri" w:cstheme="minorHAnsi"/>
          <w:bCs/>
          <w:sz w:val="24"/>
          <w:szCs w:val="24"/>
        </w:rPr>
        <w:instrText>TEC</w:instrText>
      </w:r>
      <w:r>
        <w:rPr>
          <w:rFonts w:eastAsia="Calibri" w:cstheme="minorHAnsi"/>
          <w:bCs/>
          <w:i/>
          <w:iCs/>
          <w:sz w:val="24"/>
          <w:szCs w:val="24"/>
        </w:rPr>
        <w:instrText>:</w:instrText>
      </w:r>
      <w:r w:rsidRPr="00696748">
        <w:rPr>
          <w:rFonts w:cstheme="minorHAnsi"/>
          <w:bCs/>
          <w:color w:val="000000" w:themeColor="text1"/>
          <w:sz w:val="24"/>
          <w:szCs w:val="24"/>
        </w:rPr>
        <w:instrText>Workforce Industry Needs scholarships</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xml:space="preserve"> that help provide full tuition at technical colleges for SC WINS</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2546B8">
        <w:rPr>
          <w:rFonts w:cstheme="minorHAnsi"/>
          <w:bCs/>
          <w:color w:val="000000" w:themeColor="text1"/>
          <w:sz w:val="24"/>
          <w:szCs w:val="24"/>
        </w:rPr>
        <w:instrText>:</w:instrText>
      </w:r>
      <w:r w:rsidRPr="002546B8">
        <w:rPr>
          <w:rFonts w:eastAsia="Calibri" w:cstheme="minorHAnsi"/>
          <w:bCs/>
          <w:sz w:val="24"/>
          <w:szCs w:val="24"/>
        </w:rPr>
        <w:instrText>TEC:</w:instrText>
      </w:r>
      <w:r w:rsidRPr="002546B8">
        <w:rPr>
          <w:rFonts w:cstheme="minorHAnsi"/>
          <w:bCs/>
          <w:color w:val="000000" w:themeColor="text1"/>
          <w:sz w:val="24"/>
          <w:szCs w:val="24"/>
        </w:rPr>
        <w:instrText>SC</w:instrText>
      </w:r>
      <w:r w:rsidRPr="00976094">
        <w:rPr>
          <w:rFonts w:cstheme="minorHAnsi"/>
          <w:bCs/>
          <w:color w:val="000000" w:themeColor="text1"/>
          <w:sz w:val="24"/>
          <w:szCs w:val="24"/>
        </w:rPr>
        <w:instrText xml:space="preserve"> WINS</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xml:space="preserve"> recipients seeking degrees in industry sectors with critical workforce needs.</w:t>
      </w:r>
    </w:p>
    <w:p w14:paraId="55D2977D" w14:textId="77777777" w:rsidR="0074306D" w:rsidRPr="002546B8" w:rsidRDefault="0074306D" w:rsidP="0074306D">
      <w:pPr>
        <w:spacing w:after="120" w:line="280" w:lineRule="exact"/>
        <w:rPr>
          <w:rFonts w:eastAsia="Calibri" w:cstheme="minorHAnsi"/>
          <w:bCs/>
          <w:i/>
          <w:iCs/>
          <w:sz w:val="24"/>
          <w:szCs w:val="24"/>
        </w:rPr>
      </w:pPr>
      <w:r w:rsidRPr="00CE2D64">
        <w:rPr>
          <w:rFonts w:cstheme="minorHAnsi"/>
          <w:bCs/>
          <w:color w:val="000000" w:themeColor="text1"/>
          <w:sz w:val="24"/>
          <w:szCs w:val="24"/>
        </w:rPr>
        <w:t>Ready SC Program</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2546B8">
        <w:rPr>
          <w:rFonts w:cstheme="minorHAnsi"/>
          <w:bCs/>
          <w:color w:val="000000" w:themeColor="text1"/>
          <w:sz w:val="24"/>
          <w:szCs w:val="24"/>
        </w:rPr>
        <w:instrText>:</w:instrText>
      </w:r>
      <w:r w:rsidRPr="002546B8">
        <w:rPr>
          <w:rFonts w:eastAsia="Calibri" w:cstheme="minorHAnsi"/>
          <w:bCs/>
          <w:sz w:val="24"/>
          <w:szCs w:val="24"/>
        </w:rPr>
        <w:instrText>TEC:</w:instrText>
      </w:r>
      <w:r w:rsidRPr="002546B8">
        <w:rPr>
          <w:rFonts w:cstheme="minorHAnsi"/>
          <w:bCs/>
          <w:color w:val="000000" w:themeColor="text1"/>
          <w:sz w:val="24"/>
          <w:szCs w:val="24"/>
        </w:rPr>
        <w:instrText>Ready</w:instrText>
      </w:r>
      <w:r w:rsidRPr="00976094">
        <w:rPr>
          <w:rFonts w:cstheme="minorHAnsi"/>
          <w:bCs/>
          <w:color w:val="000000" w:themeColor="text1"/>
          <w:sz w:val="24"/>
          <w:szCs w:val="24"/>
        </w:rPr>
        <w:instrText xml:space="preserve"> SC Progra</w:instrText>
      </w:r>
      <w:r>
        <w:rPr>
          <w:rFonts w:cstheme="minorHAnsi"/>
          <w:bCs/>
          <w:color w:val="000000" w:themeColor="text1"/>
          <w:sz w:val="24"/>
          <w:szCs w:val="24"/>
        </w:rPr>
        <w:instrText>m</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$2 million in lottery funds (to the which provides worker training at the state’s technical colleges that is customized to the needs of new and expanding business and industry).</w:t>
      </w:r>
    </w:p>
    <w:p w14:paraId="0B0A7559" w14:textId="77777777" w:rsidR="0074306D" w:rsidRPr="00CE2D64" w:rsidRDefault="0074306D" w:rsidP="0074306D">
      <w:pPr>
        <w:spacing w:after="120" w:line="280" w:lineRule="exact"/>
        <w:rPr>
          <w:rFonts w:cstheme="minorHAnsi"/>
          <w:bCs/>
          <w:color w:val="000000" w:themeColor="text1"/>
          <w:sz w:val="24"/>
          <w:szCs w:val="24"/>
        </w:rPr>
      </w:pPr>
      <w:r w:rsidRPr="00CE2D64">
        <w:rPr>
          <w:rFonts w:cstheme="minorHAnsi"/>
          <w:bCs/>
          <w:color w:val="000000" w:themeColor="text1"/>
          <w:sz w:val="24"/>
          <w:szCs w:val="24"/>
        </w:rPr>
        <w:t>Tech Board SC Youth and Small Business Grants</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976094">
        <w:rPr>
          <w:rFonts w:cstheme="minorHAnsi"/>
          <w:bCs/>
          <w:color w:val="000000" w:themeColor="text1"/>
          <w:sz w:val="24"/>
          <w:szCs w:val="24"/>
        </w:rPr>
        <w:instrText>Tech Board SC Youth and Small Business Grants</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$3.5 million in lottery funds.</w:t>
      </w:r>
    </w:p>
    <w:p w14:paraId="2B449021" w14:textId="77777777" w:rsidR="0074306D" w:rsidRPr="002546B8" w:rsidRDefault="0074306D" w:rsidP="0074306D">
      <w:pPr>
        <w:spacing w:after="120" w:line="280" w:lineRule="exact"/>
        <w:rPr>
          <w:rFonts w:eastAsia="Calibri" w:cstheme="minorHAnsi"/>
          <w:bCs/>
          <w:i/>
          <w:iCs/>
          <w:sz w:val="24"/>
          <w:szCs w:val="24"/>
        </w:rPr>
      </w:pPr>
      <w:r w:rsidRPr="00CE2D64">
        <w:rPr>
          <w:rFonts w:cstheme="minorHAnsi"/>
          <w:bCs/>
          <w:color w:val="000000" w:themeColor="text1"/>
          <w:sz w:val="24"/>
          <w:szCs w:val="24"/>
        </w:rPr>
        <w:lastRenderedPageBreak/>
        <w:t>The Tech Board is afforded $7 million in lottery funds for high demand job skill training equipment.</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2546B8">
        <w:rPr>
          <w:rFonts w:cstheme="minorHAnsi"/>
          <w:bCs/>
          <w:color w:val="000000" w:themeColor="text1"/>
          <w:sz w:val="24"/>
          <w:szCs w:val="24"/>
        </w:rPr>
        <w:instrText>:</w:instrText>
      </w:r>
      <w:r w:rsidRPr="002546B8">
        <w:rPr>
          <w:rFonts w:eastAsia="Calibri" w:cstheme="minorHAnsi"/>
          <w:bCs/>
          <w:sz w:val="24"/>
          <w:szCs w:val="24"/>
        </w:rPr>
        <w:instrText>TEC:</w:instrText>
      </w:r>
      <w:r w:rsidRPr="002546B8">
        <w:rPr>
          <w:rFonts w:cstheme="minorHAnsi"/>
          <w:bCs/>
          <w:color w:val="000000" w:themeColor="text1"/>
          <w:sz w:val="24"/>
          <w:szCs w:val="24"/>
        </w:rPr>
        <w:instrText>job</w:instrText>
      </w:r>
      <w:r w:rsidRPr="005552B5">
        <w:rPr>
          <w:rFonts w:cstheme="minorHAnsi"/>
          <w:bCs/>
          <w:color w:val="000000" w:themeColor="text1"/>
          <w:sz w:val="24"/>
          <w:szCs w:val="24"/>
        </w:rPr>
        <w:instrText xml:space="preserve"> skill training equipment.</w:instrText>
      </w:r>
      <w:r>
        <w:instrText xml:space="preserve">" </w:instrText>
      </w:r>
      <w:r>
        <w:rPr>
          <w:rFonts w:cstheme="minorHAnsi"/>
          <w:bCs/>
          <w:color w:val="000000" w:themeColor="text1"/>
          <w:sz w:val="24"/>
          <w:szCs w:val="24"/>
        </w:rPr>
        <w:fldChar w:fldCharType="end"/>
      </w:r>
    </w:p>
    <w:p w14:paraId="005A0FB1" w14:textId="77777777" w:rsidR="0074306D" w:rsidRPr="002546B8" w:rsidRDefault="0074306D" w:rsidP="0074306D">
      <w:pPr>
        <w:spacing w:after="120" w:line="280" w:lineRule="exact"/>
        <w:rPr>
          <w:rFonts w:eastAsia="Calibri" w:cstheme="minorHAnsi"/>
          <w:bCs/>
          <w:i/>
          <w:iCs/>
          <w:sz w:val="24"/>
          <w:szCs w:val="24"/>
        </w:rPr>
      </w:pPr>
      <w:r w:rsidRPr="00CE2D64">
        <w:rPr>
          <w:rFonts w:cstheme="minorHAnsi"/>
          <w:bCs/>
          <w:color w:val="000000" w:themeColor="text1"/>
          <w:sz w:val="24"/>
          <w:szCs w:val="24"/>
        </w:rPr>
        <w:t>The Department of Employment and Workforce</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976094">
        <w:rPr>
          <w:rFonts w:cstheme="minorHAnsi"/>
          <w:bCs/>
          <w:color w:val="000000" w:themeColor="text1"/>
          <w:sz w:val="24"/>
          <w:szCs w:val="24"/>
        </w:rPr>
        <w:instrText>Department of Employment and Workforce</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xml:space="preserve"> is afforded $7.4 million for statewide workforce development.</w:t>
      </w:r>
    </w:p>
    <w:p w14:paraId="1A18BAA4" w14:textId="77777777" w:rsidR="0074306D" w:rsidRPr="002546B8" w:rsidRDefault="0074306D" w:rsidP="0074306D">
      <w:pPr>
        <w:spacing w:after="120" w:line="280" w:lineRule="exact"/>
        <w:rPr>
          <w:rFonts w:eastAsia="Calibri" w:cstheme="minorHAnsi"/>
          <w:bCs/>
          <w:i/>
          <w:iCs/>
          <w:sz w:val="24"/>
          <w:szCs w:val="24"/>
        </w:rPr>
      </w:pPr>
      <w:r w:rsidRPr="00CE2D64">
        <w:rPr>
          <w:rFonts w:cstheme="minorHAnsi"/>
          <w:bCs/>
          <w:color w:val="000000" w:themeColor="text1"/>
          <w:sz w:val="24"/>
          <w:szCs w:val="24"/>
        </w:rPr>
        <w:t>Deal Closing Fund</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2546B8">
        <w:rPr>
          <w:rFonts w:cstheme="minorHAnsi"/>
          <w:bCs/>
          <w:color w:val="000000" w:themeColor="text1"/>
          <w:sz w:val="24"/>
          <w:szCs w:val="24"/>
        </w:rPr>
        <w:instrText>:</w:instrText>
      </w:r>
      <w:r>
        <w:rPr>
          <w:rFonts w:cstheme="minorHAnsi"/>
          <w:bCs/>
          <w:color w:val="000000" w:themeColor="text1"/>
          <w:sz w:val="24"/>
          <w:szCs w:val="24"/>
        </w:rPr>
        <w:instrText xml:space="preserve">Department of </w:instrText>
      </w:r>
      <w:r w:rsidRPr="002546B8">
        <w:rPr>
          <w:rFonts w:eastAsia="Calibri" w:cstheme="minorHAnsi"/>
          <w:bCs/>
          <w:sz w:val="24"/>
          <w:szCs w:val="24"/>
        </w:rPr>
        <w:instrText>Commerce:</w:instrText>
      </w:r>
      <w:r w:rsidRPr="002546B8">
        <w:rPr>
          <w:rFonts w:cstheme="minorHAnsi"/>
          <w:bCs/>
          <w:color w:val="000000" w:themeColor="text1"/>
          <w:sz w:val="24"/>
          <w:szCs w:val="24"/>
        </w:rPr>
        <w:instrText>Deal</w:instrText>
      </w:r>
      <w:r w:rsidRPr="00976094">
        <w:rPr>
          <w:rFonts w:cstheme="minorHAnsi"/>
          <w:bCs/>
          <w:color w:val="000000" w:themeColor="text1"/>
          <w:sz w:val="24"/>
          <w:szCs w:val="24"/>
        </w:rPr>
        <w:instrText xml:space="preserve"> Closing Fund</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xml:space="preserve"> that the Department of Commerce</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 xml:space="preserve">General Appropriation Bill (H. 4300, House ver.):Department of </w:instrText>
      </w:r>
      <w:r w:rsidRPr="00976094">
        <w:rPr>
          <w:rFonts w:cstheme="minorHAnsi"/>
          <w:bCs/>
          <w:color w:val="000000" w:themeColor="text1"/>
          <w:sz w:val="24"/>
          <w:szCs w:val="24"/>
        </w:rPr>
        <w:instrText>Commerce</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xml:space="preserve"> uses to recruit new business to the state:  $3.7 million in nonrecurring funds.</w:t>
      </w:r>
    </w:p>
    <w:p w14:paraId="41BCE80B" w14:textId="77777777" w:rsidR="0074306D" w:rsidRPr="002546B8" w:rsidRDefault="0074306D" w:rsidP="0074306D">
      <w:pPr>
        <w:spacing w:after="120" w:line="280" w:lineRule="exact"/>
        <w:rPr>
          <w:rFonts w:eastAsia="Calibri" w:cstheme="minorHAnsi"/>
          <w:bCs/>
          <w:i/>
          <w:iCs/>
          <w:sz w:val="24"/>
          <w:szCs w:val="24"/>
        </w:rPr>
      </w:pPr>
      <w:r w:rsidRPr="00CE2D64">
        <w:rPr>
          <w:rFonts w:cstheme="minorHAnsi"/>
          <w:bCs/>
          <w:color w:val="000000" w:themeColor="text1"/>
          <w:sz w:val="24"/>
          <w:szCs w:val="24"/>
        </w:rPr>
        <w:t>The Department of Commerce is afforded $10 million in nonrecurring funds for the Locate SC Site Inventory</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2546B8">
        <w:rPr>
          <w:rFonts w:cstheme="minorHAnsi"/>
          <w:bCs/>
          <w:color w:val="000000" w:themeColor="text1"/>
          <w:sz w:val="24"/>
          <w:szCs w:val="24"/>
        </w:rPr>
        <w:instrText>:</w:instrText>
      </w:r>
      <w:r>
        <w:rPr>
          <w:rFonts w:cstheme="minorHAnsi"/>
          <w:bCs/>
          <w:color w:val="000000" w:themeColor="text1"/>
          <w:sz w:val="24"/>
          <w:szCs w:val="24"/>
        </w:rPr>
        <w:instrText xml:space="preserve">Department of </w:instrText>
      </w:r>
      <w:r w:rsidRPr="002546B8">
        <w:rPr>
          <w:rFonts w:eastAsia="Calibri" w:cstheme="minorHAnsi"/>
          <w:bCs/>
          <w:sz w:val="24"/>
          <w:szCs w:val="24"/>
        </w:rPr>
        <w:instrText>Commerce:</w:instrText>
      </w:r>
      <w:r w:rsidRPr="002546B8">
        <w:rPr>
          <w:rFonts w:cstheme="minorHAnsi"/>
          <w:bCs/>
          <w:color w:val="000000" w:themeColor="text1"/>
          <w:sz w:val="24"/>
          <w:szCs w:val="24"/>
        </w:rPr>
        <w:instrText>Locate SC</w:instrText>
      </w:r>
      <w:r w:rsidRPr="00976094">
        <w:rPr>
          <w:rFonts w:cstheme="minorHAnsi"/>
          <w:bCs/>
          <w:color w:val="000000" w:themeColor="text1"/>
          <w:sz w:val="24"/>
          <w:szCs w:val="24"/>
        </w:rPr>
        <w:instrText xml:space="preserve"> Site Inventory</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$5.5 million for strategic marketing, and $200,000 in recurring funds for SC Manufacturing Extension Partnerships.</w:t>
      </w:r>
    </w:p>
    <w:p w14:paraId="071EB444" w14:textId="77777777" w:rsidR="0074306D" w:rsidRPr="002546B8" w:rsidRDefault="0074306D" w:rsidP="0074306D">
      <w:pPr>
        <w:spacing w:after="120" w:line="280" w:lineRule="exact"/>
        <w:rPr>
          <w:rFonts w:eastAsia="Calibri" w:cstheme="minorHAnsi"/>
          <w:bCs/>
          <w:i/>
          <w:iCs/>
          <w:sz w:val="24"/>
          <w:szCs w:val="24"/>
        </w:rPr>
      </w:pPr>
      <w:r w:rsidRPr="00CE2D64">
        <w:rPr>
          <w:rFonts w:cstheme="minorHAnsi"/>
          <w:bCs/>
          <w:color w:val="000000" w:themeColor="text1"/>
          <w:sz w:val="24"/>
          <w:szCs w:val="24"/>
        </w:rPr>
        <w:t>The Rural Infrastructure Authority</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976094">
        <w:rPr>
          <w:rFonts w:cstheme="minorHAnsi"/>
          <w:bCs/>
          <w:color w:val="000000" w:themeColor="text1"/>
          <w:sz w:val="24"/>
          <w:szCs w:val="24"/>
        </w:rPr>
        <w:instrText>Rural Infrastructure Authority</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$5 million in recurring funds for Water Quality Revolving Loan Fund</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ver.):Rural Infrastructure Authority:</w:instrText>
      </w:r>
      <w:r w:rsidRPr="008A5C84">
        <w:rPr>
          <w:rFonts w:cstheme="minorHAnsi"/>
          <w:bCs/>
          <w:color w:val="000000" w:themeColor="text1"/>
          <w:sz w:val="24"/>
          <w:szCs w:val="24"/>
        </w:rPr>
        <w:instrText>Water Quality Revolving Loan Fund</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xml:space="preserve"> match and $2 million in recurring funds for planning and technical assistance for small and rural utilities</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CE2D64">
        <w:rPr>
          <w:rFonts w:cstheme="minorHAnsi"/>
          <w:bCs/>
          <w:color w:val="000000" w:themeColor="text1"/>
          <w:sz w:val="24"/>
          <w:szCs w:val="24"/>
        </w:rPr>
        <w:instrText>Rural Infrastructure Authority</w:instrText>
      </w:r>
      <w:r>
        <w:rPr>
          <w:rFonts w:cstheme="minorHAnsi"/>
          <w:bCs/>
          <w:color w:val="000000" w:themeColor="text1"/>
          <w:sz w:val="24"/>
          <w:szCs w:val="24"/>
        </w:rPr>
        <w:instrText>:</w:instrText>
      </w:r>
      <w:r w:rsidRPr="008A5C84">
        <w:rPr>
          <w:rFonts w:cstheme="minorHAnsi"/>
          <w:bCs/>
          <w:color w:val="000000" w:themeColor="text1"/>
          <w:sz w:val="24"/>
          <w:szCs w:val="24"/>
        </w:rPr>
        <w:instrText>utilities, rural</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w:t>
      </w:r>
    </w:p>
    <w:p w14:paraId="3FF63838" w14:textId="77777777" w:rsidR="0074306D" w:rsidRPr="00342F4E" w:rsidRDefault="0074306D" w:rsidP="0074306D">
      <w:pPr>
        <w:spacing w:after="360" w:line="280" w:lineRule="exact"/>
        <w:rPr>
          <w:rFonts w:cstheme="minorHAnsi"/>
          <w:bCs/>
          <w:color w:val="000000" w:themeColor="text1"/>
          <w:sz w:val="24"/>
          <w:szCs w:val="24"/>
        </w:rPr>
      </w:pPr>
      <w:r w:rsidRPr="00CE2D64">
        <w:rPr>
          <w:rFonts w:cstheme="minorHAnsi"/>
          <w:bCs/>
          <w:color w:val="000000" w:themeColor="text1"/>
          <w:sz w:val="24"/>
          <w:szCs w:val="24"/>
        </w:rPr>
        <w:t>The Department of Agriculture</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976094">
        <w:rPr>
          <w:rFonts w:cstheme="minorHAnsi"/>
          <w:bCs/>
          <w:color w:val="000000" w:themeColor="text1"/>
          <w:sz w:val="24"/>
          <w:szCs w:val="24"/>
        </w:rPr>
        <w:instrText>Department of Agriculture</w:instrText>
      </w:r>
      <w:r>
        <w:rPr>
          <w:rFonts w:cstheme="minorHAnsi"/>
          <w:bCs/>
          <w:color w:val="000000" w:themeColor="text1"/>
          <w:sz w:val="24"/>
          <w:szCs w:val="24"/>
        </w:rPr>
        <w:instrText xml:space="preserve">:$20 million </w:instrText>
      </w:r>
      <w:r w:rsidRPr="00CE2D64">
        <w:rPr>
          <w:rFonts w:cstheme="minorHAnsi"/>
          <w:bCs/>
          <w:color w:val="000000" w:themeColor="text1"/>
          <w:sz w:val="24"/>
          <w:szCs w:val="24"/>
        </w:rPr>
        <w:instrText>Growing Agribusiness Fund</w:instrText>
      </w:r>
      <w:r>
        <w:rPr>
          <w:rFonts w:cstheme="minorHAnsi"/>
          <w:bCs/>
          <w:color w:val="000000" w:themeColor="text1"/>
          <w:sz w:val="24"/>
          <w:szCs w:val="24"/>
        </w:rPr>
        <w:instrText>, marketing, infrastructure</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xml:space="preserve"> receives $20 million in nonrecurring funds for its Growing Agribusiness Fund, $1.1 million in nonrecurring funds for consumer services equipment replacement, $500,000 in recurring funds for marketing SC agricultural products, $500,000 in recurring funds for agribusiness infrastructure, and $1.9 million in nonrecurring funds for enhancements to local farmers’ markets</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CE2D64">
        <w:rPr>
          <w:rFonts w:cstheme="minorHAnsi"/>
          <w:bCs/>
          <w:color w:val="000000" w:themeColor="text1"/>
          <w:sz w:val="24"/>
          <w:szCs w:val="24"/>
        </w:rPr>
        <w:instrText>Department of Agriculture</w:instrText>
      </w:r>
      <w:r>
        <w:rPr>
          <w:rFonts w:cstheme="minorHAnsi"/>
          <w:bCs/>
          <w:color w:val="000000" w:themeColor="text1"/>
          <w:sz w:val="24"/>
          <w:szCs w:val="24"/>
        </w:rPr>
        <w:instrText>:</w:instrText>
      </w:r>
      <w:r w:rsidRPr="00D56D5E">
        <w:rPr>
          <w:rFonts w:cstheme="minorHAnsi"/>
          <w:bCs/>
          <w:color w:val="000000" w:themeColor="text1"/>
          <w:sz w:val="24"/>
          <w:szCs w:val="24"/>
        </w:rPr>
        <w:instrText>farmers’ markets</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xml:space="preserve">. </w:t>
      </w:r>
    </w:p>
    <w:p w14:paraId="63D799ED" w14:textId="77777777" w:rsidR="0074306D" w:rsidRPr="007B1999" w:rsidRDefault="0074306D" w:rsidP="0074306D">
      <w:pPr>
        <w:spacing w:after="120" w:line="280" w:lineRule="exact"/>
        <w:rPr>
          <w:rFonts w:eastAsia="Calibri" w:cstheme="minorHAnsi"/>
          <w:bCs/>
          <w:i/>
          <w:iCs/>
          <w:sz w:val="24"/>
          <w:szCs w:val="24"/>
        </w:rPr>
      </w:pPr>
      <w:r w:rsidRPr="00CE2D64">
        <w:rPr>
          <w:rFonts w:cstheme="minorHAnsi"/>
          <w:bCs/>
          <w:color w:val="000000" w:themeColor="text1"/>
          <w:sz w:val="24"/>
          <w:szCs w:val="24"/>
        </w:rPr>
        <w:t>Clemson PSA</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5552B5">
        <w:rPr>
          <w:rFonts w:cstheme="minorHAnsi"/>
          <w:bCs/>
          <w:color w:val="000000" w:themeColor="text1"/>
          <w:sz w:val="24"/>
          <w:szCs w:val="24"/>
        </w:rPr>
        <w:instrText>Clemson PSA</w:instrText>
      </w:r>
      <w:r>
        <w:rPr>
          <w:rFonts w:cstheme="minorHAnsi"/>
          <w:bCs/>
          <w:color w:val="000000" w:themeColor="text1"/>
          <w:sz w:val="24"/>
          <w:szCs w:val="24"/>
        </w:rPr>
        <w:instrText>:poultry, program support, dam maintenance</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$3 million in nonrecurring funds for its poultry research facility, $1 million in nonrecurring funds for statewide program support, and $2.1 million in nonrecurring funds for critical research infrastructure and dam maintenance.</w:t>
      </w:r>
    </w:p>
    <w:p w14:paraId="61391447" w14:textId="77777777" w:rsidR="0074306D" w:rsidRPr="007B1999" w:rsidRDefault="0074306D" w:rsidP="0074306D">
      <w:pPr>
        <w:spacing w:after="120" w:line="280" w:lineRule="exact"/>
        <w:rPr>
          <w:rFonts w:eastAsia="Calibri" w:cstheme="minorHAnsi"/>
          <w:bCs/>
          <w:i/>
          <w:iCs/>
          <w:sz w:val="24"/>
          <w:szCs w:val="24"/>
        </w:rPr>
      </w:pPr>
      <w:r w:rsidRPr="00CE2D64">
        <w:rPr>
          <w:rFonts w:cstheme="minorHAnsi"/>
          <w:bCs/>
          <w:color w:val="000000" w:themeColor="text1"/>
          <w:sz w:val="24"/>
          <w:szCs w:val="24"/>
        </w:rPr>
        <w:t>SC State PSA</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5552B5">
        <w:rPr>
          <w:rFonts w:cstheme="minorHAnsi"/>
          <w:bCs/>
          <w:color w:val="000000" w:themeColor="text1"/>
          <w:sz w:val="24"/>
          <w:szCs w:val="24"/>
        </w:rPr>
        <w:instrText>SC State PSA</w:instrText>
      </w:r>
      <w:r>
        <w:rPr>
          <w:rFonts w:cstheme="minorHAnsi"/>
          <w:bCs/>
          <w:color w:val="000000" w:themeColor="text1"/>
          <w:sz w:val="24"/>
          <w:szCs w:val="24"/>
        </w:rPr>
        <w:instrText>:</w:instrText>
      </w:r>
      <w:r w:rsidRPr="00CE2D64">
        <w:rPr>
          <w:rFonts w:cstheme="minorHAnsi"/>
          <w:bCs/>
          <w:color w:val="000000" w:themeColor="text1"/>
          <w:sz w:val="24"/>
          <w:szCs w:val="24"/>
        </w:rPr>
        <w:instrText>Camp Daniels Training and Activity Center</w:instrText>
      </w:r>
      <w:r>
        <w:rPr>
          <w:rFonts w:cstheme="minorHAnsi"/>
          <w:bCs/>
          <w:color w:val="000000" w:themeColor="text1"/>
          <w:sz w:val="24"/>
          <w:szCs w:val="24"/>
        </w:rPr>
        <w:instrText>, other</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xml:space="preserve">:  $2.5 million in nonrecurring funds for agribusiness development and expansion support, $2.5 million in nonrecurring funds for the Camp Daniels Training and Activity Center, and $500,000 in recurring funds for agriculture innovation research. </w:t>
      </w:r>
    </w:p>
    <w:p w14:paraId="65CBD94F" w14:textId="77777777" w:rsidR="0074306D" w:rsidRPr="00CE2D64" w:rsidRDefault="0074306D" w:rsidP="0074306D">
      <w:pPr>
        <w:spacing w:after="120" w:line="280" w:lineRule="exact"/>
        <w:rPr>
          <w:rFonts w:cstheme="minorHAnsi"/>
          <w:bCs/>
          <w:color w:val="000000" w:themeColor="text1"/>
          <w:sz w:val="24"/>
          <w:szCs w:val="24"/>
        </w:rPr>
      </w:pPr>
      <w:r w:rsidRPr="00CE2D64">
        <w:rPr>
          <w:rFonts w:cstheme="minorHAnsi"/>
          <w:bCs/>
          <w:color w:val="000000" w:themeColor="text1"/>
          <w:sz w:val="24"/>
          <w:szCs w:val="24"/>
        </w:rPr>
        <w:t>The Department of Parks, Recreation and Tourism</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5552B5">
        <w:rPr>
          <w:rFonts w:cstheme="minorHAnsi"/>
          <w:bCs/>
          <w:color w:val="000000" w:themeColor="text1"/>
          <w:sz w:val="24"/>
          <w:szCs w:val="24"/>
        </w:rPr>
        <w:instrText>Department of Parks, Recreation and Tourism</w:instrText>
      </w:r>
      <w:r>
        <w:rPr>
          <w:rFonts w:cstheme="minorHAnsi"/>
          <w:bCs/>
          <w:color w:val="000000" w:themeColor="text1"/>
          <w:sz w:val="24"/>
          <w:szCs w:val="24"/>
        </w:rPr>
        <w:instrText>:</w:instrText>
      </w:r>
      <w:r w:rsidRPr="00CE2D64">
        <w:rPr>
          <w:rFonts w:cstheme="minorHAnsi"/>
          <w:bCs/>
          <w:color w:val="000000" w:themeColor="text1"/>
          <w:sz w:val="24"/>
          <w:szCs w:val="24"/>
        </w:rPr>
        <w:instrText>destination specific tourism marketing grants</w:instrText>
      </w:r>
      <w:r>
        <w:rPr>
          <w:rFonts w:cstheme="minorHAnsi"/>
          <w:bCs/>
          <w:color w:val="000000" w:themeColor="text1"/>
          <w:sz w:val="24"/>
          <w:szCs w:val="24"/>
        </w:rPr>
        <w:instrText>, regional tourism, park improvements</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xml:space="preserve"> receives $12 million in nonrecurring funds for destination specific tourism marketing grants, $2.5 million for SC Association of Tourism Regions promotions</w:t>
      </w:r>
      <w:r>
        <w:rPr>
          <w:rFonts w:cstheme="minorHAnsi"/>
          <w:bCs/>
          <w:color w:val="000000" w:themeColor="text1"/>
          <w:sz w:val="24"/>
          <w:szCs w:val="24"/>
        </w:rPr>
        <w:t xml:space="preserve">, </w:t>
      </w:r>
      <w:r w:rsidRPr="00CE2D64">
        <w:rPr>
          <w:rFonts w:cstheme="minorHAnsi"/>
          <w:bCs/>
          <w:color w:val="000000" w:themeColor="text1"/>
          <w:sz w:val="24"/>
          <w:szCs w:val="24"/>
        </w:rPr>
        <w:t xml:space="preserve">$25 million in nonrecurring funds for state park development, </w:t>
      </w:r>
      <w:r w:rsidRPr="00CE2D64">
        <w:rPr>
          <w:rFonts w:cstheme="minorHAnsi"/>
          <w:bCs/>
          <w:color w:val="000000" w:themeColor="text1"/>
          <w:sz w:val="24"/>
          <w:szCs w:val="24"/>
        </w:rPr>
        <w:lastRenderedPageBreak/>
        <w:t>enhancements, and maintenance, $7.5 million in nonrecurring funds for film incentives</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CE2D64">
        <w:rPr>
          <w:rFonts w:cstheme="minorHAnsi"/>
          <w:bCs/>
          <w:color w:val="000000" w:themeColor="text1"/>
          <w:sz w:val="24"/>
          <w:szCs w:val="24"/>
        </w:rPr>
        <w:instrText>Department of Parks, Recreation and Tourism</w:instrText>
      </w:r>
      <w:r>
        <w:rPr>
          <w:rFonts w:cstheme="minorHAnsi"/>
          <w:bCs/>
          <w:color w:val="000000" w:themeColor="text1"/>
          <w:sz w:val="24"/>
          <w:szCs w:val="24"/>
        </w:rPr>
        <w:instrText>:</w:instrText>
      </w:r>
      <w:r w:rsidRPr="005552B5">
        <w:rPr>
          <w:rFonts w:cstheme="minorHAnsi"/>
          <w:bCs/>
          <w:color w:val="000000" w:themeColor="text1"/>
          <w:sz w:val="24"/>
          <w:szCs w:val="24"/>
        </w:rPr>
        <w:instrText>film incentives</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$3 million in nonrecurring funds for its Sports Marketing Program</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CE2D64">
        <w:rPr>
          <w:rFonts w:cstheme="minorHAnsi"/>
          <w:bCs/>
          <w:color w:val="000000" w:themeColor="text1"/>
          <w:sz w:val="24"/>
          <w:szCs w:val="24"/>
        </w:rPr>
        <w:instrText>Department of Parks, Recreation and Tourism</w:instrText>
      </w:r>
      <w:r>
        <w:rPr>
          <w:rFonts w:cstheme="minorHAnsi"/>
          <w:bCs/>
          <w:color w:val="000000" w:themeColor="text1"/>
          <w:sz w:val="24"/>
          <w:szCs w:val="24"/>
        </w:rPr>
        <w:instrText>:</w:instrText>
      </w:r>
      <w:r w:rsidRPr="005552B5">
        <w:rPr>
          <w:rFonts w:cstheme="minorHAnsi"/>
          <w:bCs/>
          <w:color w:val="000000" w:themeColor="text1"/>
          <w:sz w:val="24"/>
          <w:szCs w:val="24"/>
        </w:rPr>
        <w:instrText>sports marketing program</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$250,000 in nonrecurring funds for the Undiscovered SC Grant Program, and $2.1 million in nonrecurring funds for the state’s welcome centers.</w:t>
      </w:r>
    </w:p>
    <w:p w14:paraId="585C8CA8" w14:textId="77777777" w:rsidR="0074306D" w:rsidRPr="007B1999" w:rsidRDefault="0074306D" w:rsidP="0074306D">
      <w:pPr>
        <w:spacing w:after="120" w:line="280" w:lineRule="exact"/>
        <w:rPr>
          <w:rFonts w:eastAsia="Calibri" w:cstheme="minorHAnsi"/>
          <w:bCs/>
          <w:i/>
          <w:iCs/>
          <w:sz w:val="24"/>
          <w:szCs w:val="24"/>
        </w:rPr>
      </w:pPr>
      <w:r w:rsidRPr="00CE2D64">
        <w:rPr>
          <w:rFonts w:cstheme="minorHAnsi"/>
          <w:bCs/>
          <w:color w:val="000000" w:themeColor="text1"/>
          <w:sz w:val="24"/>
          <w:szCs w:val="24"/>
        </w:rPr>
        <w:t>The Arts Commission</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5552B5">
        <w:rPr>
          <w:rFonts w:cstheme="minorHAnsi"/>
          <w:bCs/>
          <w:color w:val="000000" w:themeColor="text1"/>
          <w:sz w:val="24"/>
          <w:szCs w:val="24"/>
        </w:rPr>
        <w:instrText>Arts Commission</w:instrText>
      </w:r>
      <w:r>
        <w:rPr>
          <w:rFonts w:cstheme="minorHAnsi"/>
          <w:bCs/>
          <w:color w:val="000000" w:themeColor="text1"/>
          <w:sz w:val="24"/>
          <w:szCs w:val="24"/>
        </w:rPr>
        <w:instrText>:arts education, theater grants</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xml:space="preserve"> is provided $2.5 million in nonrecurring funds for arts education programs and $450,000 in nonrecurring funds for cultural arts and theater center grants.</w:t>
      </w:r>
    </w:p>
    <w:p w14:paraId="718CE484" w14:textId="77777777" w:rsidR="0074306D" w:rsidRPr="00CE2D64" w:rsidRDefault="0074306D" w:rsidP="0074306D">
      <w:pPr>
        <w:spacing w:after="120" w:line="280" w:lineRule="exact"/>
        <w:rPr>
          <w:rFonts w:cstheme="minorHAnsi"/>
          <w:bCs/>
          <w:color w:val="000000" w:themeColor="text1"/>
          <w:sz w:val="24"/>
          <w:szCs w:val="24"/>
        </w:rPr>
      </w:pPr>
      <w:r w:rsidRPr="00CE2D64">
        <w:rPr>
          <w:rFonts w:cstheme="minorHAnsi"/>
          <w:bCs/>
          <w:color w:val="000000" w:themeColor="text1"/>
          <w:sz w:val="24"/>
          <w:szCs w:val="24"/>
        </w:rPr>
        <w:t>The Department of Archives and History</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5552B5">
        <w:rPr>
          <w:rFonts w:cstheme="minorHAnsi"/>
          <w:bCs/>
          <w:color w:val="000000" w:themeColor="text1"/>
          <w:sz w:val="24"/>
          <w:szCs w:val="24"/>
        </w:rPr>
        <w:instrText>Department of Archives and History</w:instrText>
      </w:r>
      <w:r>
        <w:rPr>
          <w:rFonts w:cstheme="minorHAnsi"/>
          <w:bCs/>
          <w:color w:val="000000" w:themeColor="text1"/>
          <w:sz w:val="24"/>
          <w:szCs w:val="24"/>
        </w:rPr>
        <w:instrText>:</w:instrText>
      </w:r>
      <w:r w:rsidRPr="00CE2D64">
        <w:rPr>
          <w:rFonts w:cstheme="minorHAnsi"/>
          <w:bCs/>
          <w:color w:val="000000" w:themeColor="text1"/>
          <w:sz w:val="24"/>
          <w:szCs w:val="24"/>
        </w:rPr>
        <w:instrText>African American Heritage Commission</w:instrText>
      </w:r>
      <w:r>
        <w:rPr>
          <w:rFonts w:cstheme="minorHAnsi"/>
          <w:bCs/>
          <w:color w:val="000000" w:themeColor="text1"/>
          <w:sz w:val="24"/>
          <w:szCs w:val="24"/>
        </w:rPr>
        <w:instrText xml:space="preserve">, </w:instrText>
      </w:r>
      <w:r w:rsidRPr="00CE2D64">
        <w:rPr>
          <w:rFonts w:cstheme="minorHAnsi"/>
          <w:bCs/>
          <w:color w:val="000000" w:themeColor="text1"/>
          <w:sz w:val="24"/>
          <w:szCs w:val="24"/>
        </w:rPr>
        <w:instrText>250th anniversary of the American Revolution in South Carolina</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xml:space="preserve"> receives $100,000 in recurring funds for the SC African American Heritage Commission, $500,000 in nonrecurring funds for Historic Preservation Grants, and $1 million in nonrecurring funds for the commemoration of the 250th anniversary of the American Revolution in South Carolina</w:t>
      </w:r>
      <w:r>
        <w:rPr>
          <w:rFonts w:cstheme="minorHAnsi"/>
          <w:bCs/>
          <w:color w:val="000000" w:themeColor="text1"/>
          <w:sz w:val="24"/>
          <w:szCs w:val="24"/>
        </w:rPr>
        <w:t>.</w:t>
      </w:r>
    </w:p>
    <w:p w14:paraId="452793D7" w14:textId="77777777" w:rsidR="0074306D" w:rsidRPr="00101982" w:rsidRDefault="0074306D" w:rsidP="0074306D">
      <w:pPr>
        <w:spacing w:after="120" w:line="280" w:lineRule="exact"/>
        <w:rPr>
          <w:rFonts w:eastAsia="Calibri" w:cstheme="minorHAnsi"/>
          <w:bCs/>
          <w:i/>
          <w:iCs/>
          <w:sz w:val="24"/>
          <w:szCs w:val="24"/>
        </w:rPr>
      </w:pPr>
      <w:r w:rsidRPr="00CE2D64">
        <w:rPr>
          <w:rFonts w:cstheme="minorHAnsi"/>
          <w:bCs/>
          <w:color w:val="000000" w:themeColor="text1"/>
          <w:sz w:val="24"/>
          <w:szCs w:val="24"/>
        </w:rPr>
        <w:t>The Department of Natural Resources</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p>
    <w:p w14:paraId="1A5F6A90" w14:textId="77777777" w:rsidR="0074306D" w:rsidRPr="00CE2D64" w:rsidRDefault="0074306D" w:rsidP="0074306D">
      <w:pPr>
        <w:spacing w:after="120" w:line="280" w:lineRule="exact"/>
        <w:rPr>
          <w:rFonts w:cstheme="minorHAnsi"/>
          <w:bCs/>
          <w:color w:val="000000" w:themeColor="text1"/>
          <w:sz w:val="24"/>
          <w:szCs w:val="24"/>
        </w:rPr>
      </w:pPr>
      <w:r w:rsidRPr="005552B5">
        <w:rPr>
          <w:rFonts w:cstheme="minorHAnsi"/>
          <w:bCs/>
          <w:color w:val="000000" w:themeColor="text1"/>
          <w:sz w:val="24"/>
          <w:szCs w:val="24"/>
        </w:rPr>
        <w:instrText>Department of Natural Resources</w:instrText>
      </w:r>
      <w:r>
        <w:rPr>
          <w:rFonts w:cstheme="minorHAnsi"/>
          <w:bCs/>
          <w:color w:val="000000" w:themeColor="text1"/>
          <w:sz w:val="24"/>
          <w:szCs w:val="24"/>
        </w:rPr>
        <w:instrText>:</w:instrText>
      </w:r>
      <w:r w:rsidRPr="00CE2D64">
        <w:rPr>
          <w:rFonts w:cstheme="minorHAnsi"/>
          <w:bCs/>
          <w:color w:val="000000" w:themeColor="text1"/>
          <w:sz w:val="24"/>
          <w:szCs w:val="24"/>
        </w:rPr>
        <w:instrText>habitat protection and land conservation acquisitions</w:instrText>
      </w:r>
      <w:r>
        <w:rPr>
          <w:rFonts w:cstheme="minorHAnsi"/>
          <w:bCs/>
          <w:color w:val="000000" w:themeColor="text1"/>
          <w:sz w:val="24"/>
          <w:szCs w:val="24"/>
        </w:rPr>
        <w:instrText>:</w:instrText>
      </w:r>
      <w:r w:rsidRPr="00CE2D64">
        <w:rPr>
          <w:rFonts w:cstheme="minorHAnsi"/>
          <w:bCs/>
          <w:color w:val="000000" w:themeColor="text1"/>
          <w:sz w:val="24"/>
          <w:szCs w:val="24"/>
        </w:rPr>
        <w:instrText>marine resources coastal infrastructure maintenance</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xml:space="preserve"> is provided $20 million in nonrecurring funds for habitat protection and land conservation acquisitions and $10 million in nonrecurring funds for marine resources coastal infrastructure maintenance.</w:t>
      </w:r>
    </w:p>
    <w:p w14:paraId="5987C66A" w14:textId="77777777" w:rsidR="0074306D" w:rsidRPr="00D1480A" w:rsidRDefault="0074306D" w:rsidP="0074306D">
      <w:pPr>
        <w:spacing w:after="120" w:line="280" w:lineRule="exact"/>
        <w:rPr>
          <w:rFonts w:eastAsia="Calibri" w:cstheme="minorHAnsi"/>
          <w:bCs/>
          <w:i/>
          <w:iCs/>
          <w:sz w:val="24"/>
          <w:szCs w:val="24"/>
        </w:rPr>
      </w:pPr>
      <w:r w:rsidRPr="00CE2D64">
        <w:rPr>
          <w:rFonts w:cstheme="minorHAnsi"/>
          <w:bCs/>
          <w:color w:val="000000" w:themeColor="text1"/>
          <w:sz w:val="24"/>
          <w:szCs w:val="24"/>
        </w:rPr>
        <w:t>The Conservation Bank</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5552B5">
        <w:rPr>
          <w:rFonts w:cstheme="minorHAnsi"/>
          <w:bCs/>
          <w:color w:val="000000" w:themeColor="text1"/>
          <w:sz w:val="24"/>
          <w:szCs w:val="24"/>
        </w:rPr>
        <w:instrText>Conservation Bank</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xml:space="preserve"> is provided $18 million in nonrecurring funds for conservation grant funding.</w:t>
      </w:r>
    </w:p>
    <w:p w14:paraId="48D3C1E0" w14:textId="77777777" w:rsidR="0074306D" w:rsidRPr="002A23C0" w:rsidRDefault="0074306D" w:rsidP="0074306D">
      <w:pPr>
        <w:spacing w:after="360" w:line="280" w:lineRule="exact"/>
        <w:rPr>
          <w:rFonts w:cstheme="minorHAnsi"/>
          <w:bCs/>
          <w:color w:val="000000" w:themeColor="text1"/>
          <w:sz w:val="24"/>
          <w:szCs w:val="24"/>
        </w:rPr>
      </w:pPr>
      <w:r w:rsidRPr="00CE2D64">
        <w:rPr>
          <w:rFonts w:cstheme="minorHAnsi"/>
          <w:bCs/>
          <w:color w:val="000000" w:themeColor="text1"/>
          <w:sz w:val="24"/>
          <w:szCs w:val="24"/>
        </w:rPr>
        <w:t>The Department of Health and Environmental Control</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5552B5">
        <w:rPr>
          <w:rFonts w:cstheme="minorHAnsi"/>
          <w:bCs/>
          <w:color w:val="000000" w:themeColor="text1"/>
          <w:sz w:val="24"/>
          <w:szCs w:val="24"/>
        </w:rPr>
        <w:instrText>Department of Health and Environmental Control</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xml:space="preserve"> is afforded $47.5 million in nonrecurring funds for the Dam Safety Emergency Fund</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D1480A">
        <w:rPr>
          <w:rFonts w:eastAsia="Calibri" w:cstheme="minorHAnsi"/>
          <w:bCs/>
          <w:sz w:val="24"/>
          <w:szCs w:val="24"/>
        </w:rPr>
        <w:instrText>DHEC</w:instrText>
      </w:r>
      <w:r>
        <w:rPr>
          <w:rFonts w:eastAsia="Calibri" w:cstheme="minorHAnsi"/>
          <w:bCs/>
          <w:i/>
          <w:iCs/>
          <w:sz w:val="24"/>
          <w:szCs w:val="24"/>
        </w:rPr>
        <w:instrText>:</w:instrText>
      </w:r>
      <w:r w:rsidRPr="005552B5">
        <w:rPr>
          <w:rFonts w:cstheme="minorHAnsi"/>
          <w:bCs/>
          <w:color w:val="000000" w:themeColor="text1"/>
          <w:sz w:val="24"/>
          <w:szCs w:val="24"/>
        </w:rPr>
        <w:instrText>Dam Safety Emergency Fund</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$5.6 million in recurring funds for permitting services</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D1480A">
        <w:rPr>
          <w:rFonts w:eastAsia="Calibri" w:cstheme="minorHAnsi"/>
          <w:bCs/>
          <w:sz w:val="24"/>
          <w:szCs w:val="24"/>
        </w:rPr>
        <w:instrText>DHEC</w:instrText>
      </w:r>
      <w:r>
        <w:rPr>
          <w:rFonts w:eastAsia="Calibri" w:cstheme="minorHAnsi"/>
          <w:bCs/>
          <w:i/>
          <w:iCs/>
          <w:sz w:val="24"/>
          <w:szCs w:val="24"/>
        </w:rPr>
        <w:instrText>:</w:instrText>
      </w:r>
      <w:r w:rsidRPr="005552B5">
        <w:rPr>
          <w:rFonts w:cstheme="minorHAnsi"/>
          <w:bCs/>
          <w:color w:val="000000" w:themeColor="text1"/>
          <w:sz w:val="24"/>
          <w:szCs w:val="24"/>
        </w:rPr>
        <w:instrText>permitting services</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$1 million in recurring funds for the Uncontrolled Hazardous Waste Sites Contingency Fund</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ver.):DHEC:</w:instrText>
      </w:r>
      <w:r w:rsidRPr="005552B5">
        <w:rPr>
          <w:rFonts w:cstheme="minorHAnsi"/>
          <w:bCs/>
          <w:color w:val="000000" w:themeColor="text1"/>
          <w:sz w:val="24"/>
          <w:szCs w:val="24"/>
        </w:rPr>
        <w:instrText>Uncontrolled Hazardous Waste Sites Contingency Fund</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$1 million in recurring funds for the air quality program</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D1480A">
        <w:rPr>
          <w:rFonts w:eastAsia="Calibri" w:cstheme="minorHAnsi"/>
          <w:bCs/>
          <w:sz w:val="24"/>
          <w:szCs w:val="24"/>
        </w:rPr>
        <w:instrText>DHEC</w:instrText>
      </w:r>
      <w:r>
        <w:rPr>
          <w:rFonts w:eastAsia="Calibri" w:cstheme="minorHAnsi"/>
          <w:bCs/>
          <w:i/>
          <w:iCs/>
          <w:sz w:val="24"/>
          <w:szCs w:val="24"/>
        </w:rPr>
        <w:instrText>:</w:instrText>
      </w:r>
      <w:r w:rsidRPr="005552B5">
        <w:rPr>
          <w:rFonts w:cstheme="minorHAnsi"/>
          <w:bCs/>
          <w:color w:val="000000" w:themeColor="text1"/>
          <w:sz w:val="24"/>
          <w:szCs w:val="24"/>
        </w:rPr>
        <w:instrText>air quality program</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$753,830 in recurring funds for local community management of coastal resources</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D1480A">
        <w:rPr>
          <w:rFonts w:cstheme="minorHAnsi"/>
          <w:bCs/>
          <w:color w:val="000000" w:themeColor="text1"/>
          <w:sz w:val="24"/>
          <w:szCs w:val="24"/>
        </w:rPr>
        <w:instrText>:</w:instrText>
      </w:r>
      <w:r w:rsidRPr="00D1480A">
        <w:rPr>
          <w:rFonts w:eastAsia="Calibri" w:cstheme="minorHAnsi"/>
          <w:bCs/>
          <w:sz w:val="24"/>
          <w:szCs w:val="24"/>
        </w:rPr>
        <w:instrText>DHEC:</w:instrText>
      </w:r>
      <w:r w:rsidRPr="00D1480A">
        <w:rPr>
          <w:rFonts w:cstheme="minorHAnsi"/>
          <w:bCs/>
          <w:color w:val="000000" w:themeColor="text1"/>
          <w:sz w:val="24"/>
          <w:szCs w:val="24"/>
        </w:rPr>
        <w:instrText>coastal resources</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$540,125 in recurring funds for the Resource Conservation and Recovery Act Program</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ver.):DHEC:</w:instrText>
      </w:r>
      <w:r w:rsidRPr="001B0B87">
        <w:rPr>
          <w:rFonts w:cstheme="minorHAnsi"/>
          <w:bCs/>
          <w:color w:val="000000" w:themeColor="text1"/>
          <w:sz w:val="24"/>
          <w:szCs w:val="24"/>
        </w:rPr>
        <w:instrText>Resource Conservation and Recovery Act Program</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$842,192 in recurring funds for obesity prevention</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ver.):DHEC:</w:instrText>
      </w:r>
      <w:r w:rsidRPr="005552B5">
        <w:rPr>
          <w:rFonts w:cstheme="minorHAnsi"/>
          <w:bCs/>
          <w:color w:val="000000" w:themeColor="text1"/>
          <w:sz w:val="24"/>
          <w:szCs w:val="24"/>
        </w:rPr>
        <w:instrText>obesity prevention</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and $100,000 in recurring funds for childhood lead screening</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D1480A">
        <w:rPr>
          <w:rFonts w:eastAsia="Calibri" w:cstheme="minorHAnsi"/>
          <w:bCs/>
          <w:sz w:val="24"/>
          <w:szCs w:val="24"/>
        </w:rPr>
        <w:instrText>DHEC</w:instrText>
      </w:r>
      <w:r>
        <w:rPr>
          <w:rFonts w:eastAsia="Calibri" w:cstheme="minorHAnsi"/>
          <w:bCs/>
          <w:i/>
          <w:iCs/>
          <w:sz w:val="24"/>
          <w:szCs w:val="24"/>
        </w:rPr>
        <w:instrText>:</w:instrText>
      </w:r>
      <w:r w:rsidRPr="005552B5">
        <w:rPr>
          <w:rFonts w:cstheme="minorHAnsi"/>
          <w:bCs/>
          <w:color w:val="000000" w:themeColor="text1"/>
          <w:sz w:val="24"/>
          <w:szCs w:val="24"/>
        </w:rPr>
        <w:instrText>lead screening</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w:t>
      </w:r>
    </w:p>
    <w:p w14:paraId="7EC18164" w14:textId="77777777" w:rsidR="0074306D" w:rsidRPr="002A23C0" w:rsidRDefault="0074306D" w:rsidP="0074306D">
      <w:pPr>
        <w:spacing w:after="360" w:line="280" w:lineRule="exact"/>
        <w:rPr>
          <w:rFonts w:cstheme="minorHAnsi"/>
          <w:bCs/>
          <w:color w:val="000000" w:themeColor="text1"/>
          <w:sz w:val="24"/>
          <w:szCs w:val="24"/>
        </w:rPr>
      </w:pPr>
      <w:r w:rsidRPr="00CE2D64">
        <w:rPr>
          <w:rFonts w:cstheme="minorHAnsi"/>
          <w:bCs/>
          <w:color w:val="000000" w:themeColor="text1"/>
          <w:sz w:val="24"/>
          <w:szCs w:val="24"/>
        </w:rPr>
        <w:t>The Department of Health and Human Services</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5552B5">
        <w:rPr>
          <w:rFonts w:cstheme="minorHAnsi"/>
          <w:bCs/>
          <w:color w:val="000000" w:themeColor="text1"/>
          <w:sz w:val="24"/>
          <w:szCs w:val="24"/>
        </w:rPr>
        <w:instrText>Department of Health and Human Services</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xml:space="preserve"> receives $117 million in recurring funds for annualizations for Federal Medical Assistance Percentages state increase and Medicare rate increases</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D1480A">
        <w:rPr>
          <w:rFonts w:eastAsia="Calibri" w:cstheme="minorHAnsi"/>
          <w:bCs/>
          <w:sz w:val="24"/>
          <w:szCs w:val="24"/>
        </w:rPr>
        <w:instrText>DHHS</w:instrText>
      </w:r>
      <w:r>
        <w:rPr>
          <w:rFonts w:eastAsia="Calibri" w:cstheme="minorHAnsi"/>
          <w:bCs/>
          <w:i/>
          <w:iCs/>
          <w:sz w:val="24"/>
          <w:szCs w:val="24"/>
        </w:rPr>
        <w:instrText>:</w:instrText>
      </w:r>
      <w:r w:rsidRPr="005552B5">
        <w:rPr>
          <w:rFonts w:cstheme="minorHAnsi"/>
          <w:bCs/>
          <w:color w:val="000000" w:themeColor="text1"/>
          <w:sz w:val="24"/>
          <w:szCs w:val="24"/>
        </w:rPr>
        <w:instrText xml:space="preserve">Medical Assistance </w:instrText>
      </w:r>
      <w:r w:rsidRPr="005552B5">
        <w:rPr>
          <w:rFonts w:cstheme="minorHAnsi"/>
          <w:bCs/>
          <w:color w:val="000000" w:themeColor="text1"/>
          <w:sz w:val="24"/>
          <w:szCs w:val="24"/>
        </w:rPr>
        <w:lastRenderedPageBreak/>
        <w:instrText>Percentages state increase and Medicare rate increases</w:instrText>
      </w:r>
      <w:r>
        <w:instrText xml:space="preserve">" </w:instrText>
      </w:r>
      <w:r>
        <w:rPr>
          <w:rFonts w:cstheme="minorHAnsi"/>
          <w:bCs/>
          <w:color w:val="000000" w:themeColor="text1"/>
          <w:sz w:val="24"/>
          <w:szCs w:val="24"/>
        </w:rPr>
        <w:fldChar w:fldCharType="end"/>
      </w:r>
      <w:r>
        <w:rPr>
          <w:rFonts w:cstheme="minorHAnsi"/>
          <w:bCs/>
          <w:color w:val="000000" w:themeColor="text1"/>
          <w:sz w:val="24"/>
          <w:szCs w:val="24"/>
        </w:rPr>
        <w:t xml:space="preserve">, </w:t>
      </w:r>
      <w:r w:rsidRPr="00CE2D64">
        <w:rPr>
          <w:rFonts w:cstheme="minorHAnsi"/>
          <w:bCs/>
          <w:color w:val="000000" w:themeColor="text1"/>
          <w:sz w:val="24"/>
          <w:szCs w:val="24"/>
        </w:rPr>
        <w:t>$42 million in recurring funds for Medicaid program maintenance of effort</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D1480A">
        <w:rPr>
          <w:rFonts w:eastAsia="Calibri" w:cstheme="minorHAnsi"/>
          <w:bCs/>
          <w:sz w:val="24"/>
          <w:szCs w:val="24"/>
        </w:rPr>
        <w:instrText>DHHS</w:instrText>
      </w:r>
      <w:r>
        <w:rPr>
          <w:rFonts w:eastAsia="Calibri" w:cstheme="minorHAnsi"/>
          <w:bCs/>
          <w:i/>
          <w:iCs/>
          <w:sz w:val="24"/>
          <w:szCs w:val="24"/>
        </w:rPr>
        <w:instrText>:</w:instrText>
      </w:r>
      <w:r w:rsidRPr="005552B5">
        <w:rPr>
          <w:rFonts w:cstheme="minorHAnsi"/>
          <w:bCs/>
          <w:color w:val="000000" w:themeColor="text1"/>
          <w:sz w:val="24"/>
          <w:szCs w:val="24"/>
        </w:rPr>
        <w:instrText>Medicaid program maintenance of effort</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$36.8 million in recurring funds for Medicaid provider rate adjustments and access to services</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D1480A">
        <w:rPr>
          <w:rFonts w:eastAsia="Calibri" w:cstheme="minorHAnsi"/>
          <w:bCs/>
          <w:sz w:val="24"/>
          <w:szCs w:val="24"/>
        </w:rPr>
        <w:instrText>DHHS</w:instrText>
      </w:r>
      <w:r>
        <w:rPr>
          <w:rFonts w:eastAsia="Calibri" w:cstheme="minorHAnsi"/>
          <w:bCs/>
          <w:i/>
          <w:iCs/>
          <w:sz w:val="24"/>
          <w:szCs w:val="24"/>
        </w:rPr>
        <w:instrText>:</w:instrText>
      </w:r>
      <w:r w:rsidRPr="005552B5">
        <w:rPr>
          <w:rFonts w:cstheme="minorHAnsi"/>
          <w:bCs/>
          <w:color w:val="000000" w:themeColor="text1"/>
          <w:sz w:val="24"/>
          <w:szCs w:val="24"/>
        </w:rPr>
        <w:instrText>Medicaid provider rate adjustments and access to services</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$10 million in recurring funds for the BabyNet Program</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D1480A">
        <w:rPr>
          <w:rFonts w:eastAsia="Calibri" w:cstheme="minorHAnsi"/>
          <w:bCs/>
          <w:sz w:val="24"/>
          <w:szCs w:val="24"/>
        </w:rPr>
        <w:instrText>DHHS</w:instrText>
      </w:r>
      <w:r>
        <w:rPr>
          <w:rFonts w:eastAsia="Calibri" w:cstheme="minorHAnsi"/>
          <w:bCs/>
          <w:i/>
          <w:iCs/>
          <w:sz w:val="24"/>
          <w:szCs w:val="24"/>
        </w:rPr>
        <w:instrText>:</w:instrText>
      </w:r>
      <w:r w:rsidRPr="005552B5">
        <w:rPr>
          <w:rFonts w:cstheme="minorHAnsi"/>
          <w:bCs/>
          <w:color w:val="000000" w:themeColor="text1"/>
          <w:sz w:val="24"/>
          <w:szCs w:val="24"/>
        </w:rPr>
        <w:instrText>BabyNet Program</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$2.4 million in recurring funds for pregnancy crisis centers</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ver.):DHHS:</w:instrText>
      </w:r>
      <w:r w:rsidRPr="005552B5">
        <w:rPr>
          <w:rFonts w:cstheme="minorHAnsi"/>
          <w:bCs/>
          <w:color w:val="000000" w:themeColor="text1"/>
          <w:sz w:val="24"/>
          <w:szCs w:val="24"/>
        </w:rPr>
        <w:instrText>pregnancy crisis centers</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and $10 million in nonrecurring funds for the Rural Brain Health Program.</w:t>
      </w:r>
    </w:p>
    <w:p w14:paraId="608DE36B" w14:textId="77777777" w:rsidR="0074306D" w:rsidRPr="00D1480A" w:rsidRDefault="0074306D" w:rsidP="0074306D">
      <w:pPr>
        <w:spacing w:after="120" w:line="280" w:lineRule="exact"/>
        <w:rPr>
          <w:rFonts w:eastAsia="Calibri" w:cstheme="minorHAnsi"/>
          <w:bCs/>
          <w:i/>
          <w:iCs/>
          <w:sz w:val="24"/>
          <w:szCs w:val="24"/>
        </w:rPr>
      </w:pPr>
      <w:r w:rsidRPr="00CE2D64">
        <w:rPr>
          <w:rFonts w:cstheme="minorHAnsi"/>
          <w:bCs/>
          <w:color w:val="000000" w:themeColor="text1"/>
          <w:sz w:val="24"/>
          <w:szCs w:val="24"/>
        </w:rPr>
        <w:t>The Department of Mental Health</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5552B5">
        <w:rPr>
          <w:rFonts w:cstheme="minorHAnsi"/>
          <w:bCs/>
          <w:color w:val="000000" w:themeColor="text1"/>
          <w:sz w:val="24"/>
          <w:szCs w:val="24"/>
        </w:rPr>
        <w:instrText>Department of Mental Health</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xml:space="preserve"> is afforded $2.9 million in recurring funds for its suicide prevention hotline</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D1480A">
        <w:rPr>
          <w:rFonts w:eastAsia="Calibri" w:cstheme="minorHAnsi"/>
          <w:bCs/>
          <w:sz w:val="24"/>
          <w:szCs w:val="24"/>
        </w:rPr>
        <w:instrText>DMH</w:instrText>
      </w:r>
      <w:r>
        <w:rPr>
          <w:rFonts w:eastAsia="Calibri" w:cstheme="minorHAnsi"/>
          <w:bCs/>
          <w:i/>
          <w:iCs/>
          <w:sz w:val="24"/>
          <w:szCs w:val="24"/>
        </w:rPr>
        <w:instrText>:</w:instrText>
      </w:r>
      <w:r w:rsidRPr="005552B5">
        <w:rPr>
          <w:rFonts w:cstheme="minorHAnsi"/>
          <w:bCs/>
          <w:color w:val="000000" w:themeColor="text1"/>
          <w:sz w:val="24"/>
          <w:szCs w:val="24"/>
        </w:rPr>
        <w:instrText>suicide prevention hotline</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$8.8 million in recurring funds for veterans</w:t>
      </w:r>
      <w:r>
        <w:rPr>
          <w:rFonts w:cstheme="minorHAnsi"/>
          <w:bCs/>
          <w:color w:val="000000" w:themeColor="text1"/>
          <w:sz w:val="24"/>
          <w:szCs w:val="24"/>
        </w:rPr>
        <w:fldChar w:fldCharType="begin"/>
      </w:r>
      <w:r>
        <w:instrText xml:space="preserve"> XE "</w:instrText>
      </w:r>
      <w:r w:rsidRPr="005552B5">
        <w:rPr>
          <w:rFonts w:cstheme="minorHAnsi"/>
          <w:bCs/>
          <w:color w:val="000000" w:themeColor="text1"/>
          <w:sz w:val="24"/>
          <w:szCs w:val="24"/>
        </w:rPr>
        <w:instrText>veterans</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xml:space="preserve"> nursing homes and long-term care facilities</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D1480A">
        <w:rPr>
          <w:rFonts w:eastAsia="Calibri" w:cstheme="minorHAnsi"/>
          <w:bCs/>
          <w:sz w:val="24"/>
          <w:szCs w:val="24"/>
        </w:rPr>
        <w:instrText>DMH</w:instrText>
      </w:r>
      <w:r>
        <w:rPr>
          <w:rFonts w:eastAsia="Calibri" w:cstheme="minorHAnsi"/>
          <w:bCs/>
          <w:i/>
          <w:iCs/>
          <w:sz w:val="24"/>
          <w:szCs w:val="24"/>
        </w:rPr>
        <w:instrText>:</w:instrText>
      </w:r>
      <w:r w:rsidRPr="005552B5">
        <w:rPr>
          <w:rFonts w:cstheme="minorHAnsi"/>
          <w:bCs/>
          <w:color w:val="000000" w:themeColor="text1"/>
          <w:sz w:val="24"/>
          <w:szCs w:val="24"/>
        </w:rPr>
        <w:instrText>veterans nursing homes and long-term care facilities</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$1.5 million in recurring funds for the sexually violent predator treatment program</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D1480A">
        <w:rPr>
          <w:rFonts w:eastAsia="Calibri" w:cstheme="minorHAnsi"/>
          <w:bCs/>
          <w:sz w:val="24"/>
          <w:szCs w:val="24"/>
        </w:rPr>
        <w:instrText>DMH</w:instrText>
      </w:r>
      <w:r>
        <w:rPr>
          <w:rFonts w:eastAsia="Calibri" w:cstheme="minorHAnsi"/>
          <w:bCs/>
          <w:i/>
          <w:iCs/>
          <w:sz w:val="24"/>
          <w:szCs w:val="24"/>
        </w:rPr>
        <w:instrText>:</w:instrText>
      </w:r>
      <w:r w:rsidRPr="005552B5">
        <w:rPr>
          <w:rFonts w:cstheme="minorHAnsi"/>
          <w:bCs/>
          <w:color w:val="000000" w:themeColor="text1"/>
          <w:sz w:val="24"/>
          <w:szCs w:val="24"/>
        </w:rPr>
        <w:instrText>sexually violent predator treatment program</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and $4 million in nonrecurring funds to expand its alternative transportation program.</w:t>
      </w:r>
    </w:p>
    <w:p w14:paraId="3E5A7715" w14:textId="77777777" w:rsidR="0074306D" w:rsidRPr="00CE2D64" w:rsidRDefault="0074306D" w:rsidP="0074306D">
      <w:pPr>
        <w:spacing w:after="360" w:line="280" w:lineRule="exact"/>
        <w:rPr>
          <w:rFonts w:cstheme="minorHAnsi"/>
          <w:bCs/>
          <w:color w:val="000000" w:themeColor="text1"/>
          <w:sz w:val="24"/>
          <w:szCs w:val="24"/>
        </w:rPr>
      </w:pPr>
      <w:r w:rsidRPr="00CE2D64">
        <w:rPr>
          <w:rFonts w:cstheme="minorHAnsi"/>
          <w:bCs/>
          <w:color w:val="000000" w:themeColor="text1"/>
          <w:sz w:val="24"/>
          <w:szCs w:val="24"/>
        </w:rPr>
        <w:t>The budget emphasizes funding for salary increases and retention programs for nurses and mental health professionals</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CF3A46">
        <w:rPr>
          <w:rFonts w:cstheme="minorHAnsi"/>
          <w:bCs/>
          <w:color w:val="000000" w:themeColor="text1"/>
          <w:sz w:val="24"/>
          <w:szCs w:val="24"/>
        </w:rPr>
        <w:instrText>nurses and mental health professionals</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xml:space="preserve"> across various agencies.</w:t>
      </w:r>
    </w:p>
    <w:p w14:paraId="2F973A18" w14:textId="77777777" w:rsidR="0074306D" w:rsidRPr="00CE2D64" w:rsidRDefault="0074306D" w:rsidP="0074306D">
      <w:pPr>
        <w:spacing w:after="120" w:line="280" w:lineRule="exact"/>
        <w:rPr>
          <w:rFonts w:cstheme="minorHAnsi"/>
          <w:bCs/>
          <w:color w:val="000000" w:themeColor="text1"/>
          <w:sz w:val="24"/>
          <w:szCs w:val="24"/>
        </w:rPr>
      </w:pPr>
      <w:r w:rsidRPr="00CE2D64">
        <w:rPr>
          <w:rFonts w:cstheme="minorHAnsi"/>
          <w:bCs/>
          <w:color w:val="000000" w:themeColor="text1"/>
          <w:sz w:val="24"/>
          <w:szCs w:val="24"/>
        </w:rPr>
        <w:t>The Department of Disabilities and Special Needs</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5552B5">
        <w:rPr>
          <w:rFonts w:cstheme="minorHAnsi"/>
          <w:bCs/>
          <w:color w:val="000000" w:themeColor="text1"/>
          <w:sz w:val="24"/>
          <w:szCs w:val="24"/>
        </w:rPr>
        <w:instrText>Department of Disabilities and Special Needs</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xml:space="preserve"> is allocated $3.7 million in recurring funds for regional center direct support professional career path</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D1480A">
        <w:rPr>
          <w:rFonts w:eastAsia="Calibri" w:cstheme="minorHAnsi"/>
          <w:bCs/>
          <w:sz w:val="24"/>
          <w:szCs w:val="24"/>
        </w:rPr>
        <w:instrText>DDSN</w:instrText>
      </w:r>
      <w:r>
        <w:rPr>
          <w:rFonts w:eastAsia="Calibri" w:cstheme="minorHAnsi"/>
          <w:bCs/>
          <w:i/>
          <w:iCs/>
          <w:sz w:val="24"/>
          <w:szCs w:val="24"/>
        </w:rPr>
        <w:instrText>:</w:instrText>
      </w:r>
      <w:r w:rsidRPr="005552B5">
        <w:rPr>
          <w:rFonts w:cstheme="minorHAnsi"/>
          <w:bCs/>
          <w:color w:val="000000" w:themeColor="text1"/>
          <w:sz w:val="24"/>
          <w:szCs w:val="24"/>
        </w:rPr>
        <w:instrText>regional center direct support professional career path</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$1.4 million in recurring funds for maintenance of effort in quality assurance of waiver services</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D1480A">
        <w:rPr>
          <w:rFonts w:eastAsia="Calibri" w:cstheme="minorHAnsi"/>
          <w:bCs/>
          <w:sz w:val="24"/>
          <w:szCs w:val="24"/>
        </w:rPr>
        <w:instrText>DDSN</w:instrText>
      </w:r>
      <w:r>
        <w:rPr>
          <w:rFonts w:eastAsia="Calibri" w:cstheme="minorHAnsi"/>
          <w:bCs/>
          <w:i/>
          <w:iCs/>
          <w:sz w:val="24"/>
          <w:szCs w:val="24"/>
        </w:rPr>
        <w:instrText>:</w:instrText>
      </w:r>
      <w:r w:rsidRPr="005552B5">
        <w:rPr>
          <w:rFonts w:cstheme="minorHAnsi"/>
          <w:bCs/>
          <w:color w:val="000000" w:themeColor="text1"/>
          <w:sz w:val="24"/>
          <w:szCs w:val="24"/>
        </w:rPr>
        <w:instrText>waiver services</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$4 million in nonrecurring funds for annualizations for Federal Medical Assistance Percentages state increase</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D1480A">
        <w:rPr>
          <w:rFonts w:eastAsia="Calibri" w:cstheme="minorHAnsi"/>
          <w:bCs/>
          <w:sz w:val="24"/>
          <w:szCs w:val="24"/>
        </w:rPr>
        <w:instrText>DDSN</w:instrText>
      </w:r>
      <w:r>
        <w:rPr>
          <w:rFonts w:eastAsia="Calibri" w:cstheme="minorHAnsi"/>
          <w:bCs/>
          <w:i/>
          <w:iCs/>
          <w:sz w:val="24"/>
          <w:szCs w:val="24"/>
        </w:rPr>
        <w:instrText>:</w:instrText>
      </w:r>
      <w:r w:rsidRPr="005552B5">
        <w:rPr>
          <w:rFonts w:cstheme="minorHAnsi"/>
          <w:bCs/>
          <w:color w:val="000000" w:themeColor="text1"/>
          <w:sz w:val="24"/>
          <w:szCs w:val="24"/>
        </w:rPr>
        <w:instrText>Federal Medical Assistance Percentages state increase</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$2 million in nonrecurring funds for the Greenwood Genetic Center</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D1480A">
        <w:rPr>
          <w:rFonts w:eastAsia="Calibri" w:cstheme="minorHAnsi"/>
          <w:bCs/>
          <w:sz w:val="24"/>
          <w:szCs w:val="24"/>
        </w:rPr>
        <w:instrText>DDSN</w:instrText>
      </w:r>
      <w:r>
        <w:rPr>
          <w:rFonts w:eastAsia="Calibri" w:cstheme="minorHAnsi"/>
          <w:bCs/>
          <w:i/>
          <w:iCs/>
          <w:sz w:val="24"/>
          <w:szCs w:val="24"/>
        </w:rPr>
        <w:instrText>:</w:instrText>
      </w:r>
      <w:r w:rsidRPr="005552B5">
        <w:rPr>
          <w:rFonts w:cstheme="minorHAnsi"/>
          <w:bCs/>
          <w:color w:val="000000" w:themeColor="text1"/>
          <w:sz w:val="24"/>
          <w:szCs w:val="24"/>
        </w:rPr>
        <w:instrText>Greenwood Genetic Center</w:instrText>
      </w:r>
      <w:r>
        <w:rPr>
          <w:rFonts w:cstheme="minorHAnsi"/>
          <w:bCs/>
          <w:color w:val="000000" w:themeColor="text1"/>
          <w:sz w:val="24"/>
          <w:szCs w:val="24"/>
        </w:rPr>
        <w:instrText>:</w:instrText>
      </w:r>
      <w:r w:rsidRPr="00CE2D64">
        <w:rPr>
          <w:rFonts w:cstheme="minorHAnsi"/>
          <w:bCs/>
          <w:color w:val="000000" w:themeColor="text1"/>
          <w:sz w:val="24"/>
          <w:szCs w:val="24"/>
        </w:rPr>
        <w:instrText>Carroll Campbell Project</w:instrText>
      </w:r>
      <w:r>
        <w:rPr>
          <w:rFonts w:cstheme="minorHAnsi"/>
          <w:bCs/>
          <w:color w:val="000000" w:themeColor="text1"/>
          <w:sz w:val="24"/>
          <w:szCs w:val="24"/>
        </w:rPr>
        <w:instrText xml:space="preserve"> (</w:instrText>
      </w:r>
      <w:r w:rsidRPr="00CE2D64">
        <w:rPr>
          <w:rFonts w:cstheme="minorHAnsi"/>
          <w:bCs/>
          <w:color w:val="000000" w:themeColor="text1"/>
          <w:sz w:val="24"/>
          <w:szCs w:val="24"/>
        </w:rPr>
        <w:instrText>genetic research for the treatment of Alzheimer’s Disease</w:instrText>
      </w:r>
      <w:r>
        <w:rPr>
          <w:rFonts w:cstheme="minorHAnsi"/>
          <w:bCs/>
          <w:color w:val="000000" w:themeColor="text1"/>
          <w:sz w:val="24"/>
          <w:szCs w:val="24"/>
        </w:rPr>
        <w:instrText>)</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xml:space="preserve"> along with $2 million in nonrecurring funds for its Carroll Campbell Project</w:t>
      </w:r>
      <w:r>
        <w:rPr>
          <w:rFonts w:cstheme="minorHAnsi"/>
          <w:bCs/>
          <w:color w:val="000000" w:themeColor="text1"/>
          <w:sz w:val="24"/>
          <w:szCs w:val="24"/>
        </w:rPr>
        <w:t xml:space="preserve"> </w:t>
      </w:r>
      <w:r w:rsidRPr="00CE2D64">
        <w:rPr>
          <w:rFonts w:cstheme="minorHAnsi"/>
          <w:bCs/>
          <w:color w:val="000000" w:themeColor="text1"/>
          <w:sz w:val="24"/>
          <w:szCs w:val="24"/>
        </w:rPr>
        <w:t>for conducting genetic research for the treatment of Alzheimer’s Disease.</w:t>
      </w:r>
    </w:p>
    <w:p w14:paraId="579C7FE9" w14:textId="77777777" w:rsidR="0074306D" w:rsidRPr="00AE1CD0" w:rsidRDefault="0074306D" w:rsidP="0074306D">
      <w:pPr>
        <w:spacing w:after="120" w:line="280" w:lineRule="exact"/>
        <w:rPr>
          <w:rFonts w:eastAsia="Calibri" w:cstheme="minorHAnsi"/>
          <w:bCs/>
          <w:i/>
          <w:iCs/>
          <w:sz w:val="24"/>
          <w:szCs w:val="24"/>
        </w:rPr>
      </w:pPr>
      <w:r w:rsidRPr="00CE2D64">
        <w:rPr>
          <w:rFonts w:cstheme="minorHAnsi"/>
          <w:bCs/>
          <w:color w:val="000000" w:themeColor="text1"/>
          <w:sz w:val="24"/>
          <w:szCs w:val="24"/>
        </w:rPr>
        <w:t>The Department of Social Services</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5552B5">
        <w:rPr>
          <w:rFonts w:cstheme="minorHAnsi"/>
          <w:bCs/>
          <w:color w:val="000000" w:themeColor="text1"/>
          <w:sz w:val="24"/>
          <w:szCs w:val="24"/>
        </w:rPr>
        <w:instrText>Department of Social Services</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xml:space="preserve"> is afforded $13 million in recurring funds for support for South Carolina’s children and adults</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ver.):DSS:</w:instrText>
      </w:r>
      <w:r w:rsidRPr="005552B5">
        <w:rPr>
          <w:rFonts w:cstheme="minorHAnsi"/>
          <w:bCs/>
          <w:color w:val="000000" w:themeColor="text1"/>
          <w:sz w:val="24"/>
          <w:szCs w:val="24"/>
        </w:rPr>
        <w:instrText>children and adults</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$9.5 million for infrastructure integrity and information security</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Pr>
          <w:rFonts w:eastAsia="Calibri" w:cstheme="minorHAnsi"/>
          <w:bCs/>
          <w:i/>
          <w:iCs/>
          <w:sz w:val="24"/>
          <w:szCs w:val="24"/>
        </w:rPr>
        <w:instrText>DSS:</w:instrText>
      </w:r>
      <w:r w:rsidRPr="005552B5">
        <w:rPr>
          <w:rFonts w:cstheme="minorHAnsi"/>
          <w:bCs/>
          <w:color w:val="000000" w:themeColor="text1"/>
          <w:sz w:val="24"/>
          <w:szCs w:val="24"/>
        </w:rPr>
        <w:instrText>infrastructure integrity and information security</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and $3 million in nonrecurring funds for Healthy Bucks</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830513">
        <w:rPr>
          <w:rFonts w:eastAsia="Calibri" w:cstheme="minorHAnsi"/>
          <w:bCs/>
          <w:sz w:val="24"/>
          <w:szCs w:val="24"/>
        </w:rPr>
        <w:instrText>DSS</w:instrText>
      </w:r>
      <w:r>
        <w:rPr>
          <w:rFonts w:eastAsia="Calibri" w:cstheme="minorHAnsi"/>
          <w:bCs/>
          <w:i/>
          <w:iCs/>
          <w:sz w:val="24"/>
          <w:szCs w:val="24"/>
        </w:rPr>
        <w:instrText>:</w:instrText>
      </w:r>
      <w:r w:rsidRPr="005552B5">
        <w:rPr>
          <w:rFonts w:cstheme="minorHAnsi"/>
          <w:bCs/>
          <w:color w:val="000000" w:themeColor="text1"/>
          <w:sz w:val="24"/>
          <w:szCs w:val="24"/>
        </w:rPr>
        <w:instrText>Healthy Bucks</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xml:space="preserve"> to</w:t>
      </w:r>
      <w:r>
        <w:rPr>
          <w:rFonts w:cstheme="minorHAnsi"/>
          <w:bCs/>
          <w:color w:val="000000" w:themeColor="text1"/>
          <w:sz w:val="24"/>
          <w:szCs w:val="24"/>
        </w:rPr>
        <w:t xml:space="preserve"> encourage</w:t>
      </w:r>
      <w:r w:rsidRPr="00CE2D64">
        <w:rPr>
          <w:rFonts w:cstheme="minorHAnsi"/>
          <w:bCs/>
          <w:color w:val="000000" w:themeColor="text1"/>
          <w:sz w:val="24"/>
          <w:szCs w:val="24"/>
        </w:rPr>
        <w:t xml:space="preserve"> recipients of the </w:t>
      </w:r>
      <w:r w:rsidRPr="00CE2D64">
        <w:rPr>
          <w:rFonts w:cstheme="minorHAnsi"/>
          <w:bCs/>
          <w:color w:val="000000" w:themeColor="text1"/>
          <w:sz w:val="24"/>
          <w:szCs w:val="24"/>
        </w:rPr>
        <w:lastRenderedPageBreak/>
        <w:t xml:space="preserve">Supplemental Nutrition Assistance Program to purchase </w:t>
      </w:r>
      <w:r w:rsidRPr="00830513">
        <w:rPr>
          <w:rFonts w:cstheme="minorHAnsi"/>
          <w:bCs/>
          <w:i/>
          <w:iCs/>
          <w:color w:val="000000" w:themeColor="text1"/>
          <w:sz w:val="24"/>
          <w:szCs w:val="24"/>
        </w:rPr>
        <w:t>additional</w:t>
      </w:r>
      <w:r w:rsidRPr="00CE2D64">
        <w:rPr>
          <w:rFonts w:cstheme="minorHAnsi"/>
          <w:bCs/>
          <w:color w:val="000000" w:themeColor="text1"/>
          <w:sz w:val="24"/>
          <w:szCs w:val="24"/>
        </w:rPr>
        <w:t xml:space="preserve"> fresh fruits and vegetables with their SNAP EBT cards.</w:t>
      </w:r>
    </w:p>
    <w:p w14:paraId="29E3FBA4" w14:textId="77777777" w:rsidR="0074306D" w:rsidRPr="00CE2D64" w:rsidRDefault="0074306D" w:rsidP="0074306D">
      <w:pPr>
        <w:spacing w:after="120" w:line="280" w:lineRule="exact"/>
        <w:rPr>
          <w:rFonts w:cstheme="minorHAnsi"/>
          <w:bCs/>
          <w:color w:val="000000" w:themeColor="text1"/>
          <w:sz w:val="24"/>
          <w:szCs w:val="24"/>
        </w:rPr>
      </w:pPr>
      <w:r w:rsidRPr="00CE2D64">
        <w:rPr>
          <w:rFonts w:cstheme="minorHAnsi"/>
          <w:bCs/>
          <w:color w:val="000000" w:themeColor="text1"/>
          <w:sz w:val="24"/>
          <w:szCs w:val="24"/>
        </w:rPr>
        <w:t>The Department of Alcohol and Other Drug Abuse Services</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5552B5">
        <w:rPr>
          <w:rFonts w:cstheme="minorHAnsi"/>
          <w:bCs/>
          <w:color w:val="000000" w:themeColor="text1"/>
          <w:sz w:val="24"/>
          <w:szCs w:val="24"/>
        </w:rPr>
        <w:instrText>Department of Alcohol and Other Drug Abuse Services</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xml:space="preserve"> receives $2 million in nonrecurring funds for the SC Center for Excellence in Addiction to counter the opioid crisis and other substance abuse issues.</w:t>
      </w:r>
    </w:p>
    <w:p w14:paraId="2A398EEF" w14:textId="77777777" w:rsidR="0074306D" w:rsidRPr="00830513" w:rsidRDefault="0074306D" w:rsidP="0074306D">
      <w:pPr>
        <w:spacing w:after="120" w:line="280" w:lineRule="exact"/>
        <w:rPr>
          <w:rFonts w:eastAsia="Calibri" w:cstheme="minorHAnsi"/>
          <w:bCs/>
          <w:i/>
          <w:iCs/>
          <w:sz w:val="24"/>
          <w:szCs w:val="24"/>
        </w:rPr>
      </w:pPr>
      <w:r w:rsidRPr="00CE2D64">
        <w:rPr>
          <w:rFonts w:cstheme="minorHAnsi"/>
          <w:bCs/>
          <w:color w:val="000000" w:themeColor="text1"/>
          <w:sz w:val="24"/>
          <w:szCs w:val="24"/>
        </w:rPr>
        <w:t>The budget emphasizes funding for salary increases and retention programs for law enforcement and correctional officers</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5552B5">
        <w:rPr>
          <w:rFonts w:cstheme="minorHAnsi"/>
          <w:bCs/>
          <w:color w:val="000000" w:themeColor="text1"/>
          <w:sz w:val="24"/>
          <w:szCs w:val="24"/>
        </w:rPr>
        <w:instrText>law enforcement and correctional officers</w:instrText>
      </w:r>
      <w:r>
        <w:rPr>
          <w:rFonts w:cstheme="minorHAnsi"/>
          <w:bCs/>
          <w:color w:val="000000" w:themeColor="text1"/>
          <w:sz w:val="24"/>
          <w:szCs w:val="24"/>
        </w:rPr>
        <w:instrText xml:space="preserve"> retention</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w:t>
      </w:r>
    </w:p>
    <w:p w14:paraId="7D2D1DD1" w14:textId="77777777" w:rsidR="0074306D" w:rsidRPr="00830513" w:rsidRDefault="0074306D" w:rsidP="0074306D">
      <w:pPr>
        <w:spacing w:after="120" w:line="280" w:lineRule="exact"/>
        <w:rPr>
          <w:rFonts w:eastAsia="Calibri" w:cstheme="minorHAnsi"/>
          <w:bCs/>
          <w:i/>
          <w:iCs/>
          <w:sz w:val="24"/>
          <w:szCs w:val="24"/>
        </w:rPr>
      </w:pPr>
      <w:r w:rsidRPr="00CE2D64">
        <w:rPr>
          <w:rFonts w:cstheme="minorHAnsi"/>
          <w:bCs/>
          <w:color w:val="000000" w:themeColor="text1"/>
          <w:sz w:val="24"/>
          <w:szCs w:val="24"/>
        </w:rPr>
        <w:t>Provisions are included that allow retirees in the Police Officers Retirement System to be exempt from earnings limitations</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D94AFA">
        <w:rPr>
          <w:rFonts w:eastAsia="Calibri" w:cstheme="minorHAnsi"/>
          <w:bCs/>
          <w:sz w:val="24"/>
          <w:szCs w:val="24"/>
        </w:rPr>
        <w:instrText>PORS</w:instrText>
      </w:r>
      <w:r>
        <w:rPr>
          <w:rFonts w:eastAsia="Calibri" w:cstheme="minorHAnsi"/>
          <w:bCs/>
          <w:i/>
          <w:iCs/>
          <w:sz w:val="24"/>
          <w:szCs w:val="24"/>
        </w:rPr>
        <w:instrText>:</w:instrText>
      </w:r>
      <w:r w:rsidRPr="005552B5">
        <w:rPr>
          <w:rFonts w:cstheme="minorHAnsi"/>
          <w:bCs/>
          <w:color w:val="000000" w:themeColor="text1"/>
          <w:sz w:val="24"/>
          <w:szCs w:val="24"/>
        </w:rPr>
        <w:instrText>earnings limitations exemption</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xml:space="preserve"> if they return to work in a critical needs law enforcement position.</w:t>
      </w:r>
    </w:p>
    <w:p w14:paraId="46DDE791" w14:textId="77777777" w:rsidR="0074306D" w:rsidRPr="00830513" w:rsidRDefault="0074306D" w:rsidP="0074306D">
      <w:pPr>
        <w:spacing w:after="120" w:line="280" w:lineRule="exact"/>
        <w:rPr>
          <w:rFonts w:eastAsia="Calibri" w:cstheme="minorHAnsi"/>
          <w:bCs/>
          <w:i/>
          <w:iCs/>
          <w:sz w:val="24"/>
          <w:szCs w:val="24"/>
        </w:rPr>
      </w:pPr>
      <w:r w:rsidRPr="00CE2D64">
        <w:rPr>
          <w:rFonts w:cstheme="minorHAnsi"/>
          <w:bCs/>
          <w:color w:val="000000" w:themeColor="text1"/>
          <w:sz w:val="24"/>
          <w:szCs w:val="24"/>
        </w:rPr>
        <w:t>Department of Corrections</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5552B5">
        <w:rPr>
          <w:rFonts w:cstheme="minorHAnsi"/>
          <w:bCs/>
          <w:color w:val="000000" w:themeColor="text1"/>
          <w:sz w:val="24"/>
          <w:szCs w:val="24"/>
        </w:rPr>
        <w:instrText>Department of Corrections</w:instrText>
      </w:r>
      <w:r>
        <w:rPr>
          <w:rFonts w:cstheme="minorHAnsi"/>
          <w:bCs/>
          <w:color w:val="000000" w:themeColor="text1"/>
          <w:sz w:val="24"/>
          <w:szCs w:val="24"/>
        </w:rPr>
        <w:instrText xml:space="preserve"> and </w:instrText>
      </w:r>
      <w:r w:rsidRPr="00CE2D64">
        <w:rPr>
          <w:rFonts w:cstheme="minorHAnsi"/>
          <w:bCs/>
          <w:color w:val="000000" w:themeColor="text1"/>
          <w:sz w:val="24"/>
          <w:szCs w:val="24"/>
        </w:rPr>
        <w:instrText>Department of Juvenile Justice</w:instrText>
      </w:r>
      <w:r>
        <w:rPr>
          <w:rFonts w:cstheme="minorHAnsi"/>
          <w:bCs/>
          <w:color w:val="000000" w:themeColor="text1"/>
          <w:sz w:val="24"/>
          <w:szCs w:val="24"/>
        </w:rPr>
        <w:instrText>:</w:instrText>
      </w:r>
      <w:r w:rsidRPr="00CE2D64">
        <w:rPr>
          <w:rFonts w:cstheme="minorHAnsi"/>
          <w:bCs/>
          <w:color w:val="000000" w:themeColor="text1"/>
          <w:sz w:val="24"/>
          <w:szCs w:val="24"/>
        </w:rPr>
        <w:instrText>safety upgrades and other critical capital needs</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xml:space="preserve"> and the Department of Juvenile Justice</w:t>
      </w:r>
      <w:r>
        <w:rPr>
          <w:rFonts w:cstheme="minorHAnsi"/>
          <w:bCs/>
          <w:color w:val="000000" w:themeColor="text1"/>
          <w:sz w:val="24"/>
          <w:szCs w:val="24"/>
        </w:rPr>
        <w:t xml:space="preserve"> - </w:t>
      </w:r>
      <w:r w:rsidRPr="00CE2D64">
        <w:rPr>
          <w:rFonts w:cstheme="minorHAnsi"/>
          <w:bCs/>
          <w:color w:val="000000" w:themeColor="text1"/>
          <w:sz w:val="24"/>
          <w:szCs w:val="24"/>
        </w:rPr>
        <w:t>$50 million in nonrecurring funds is provided for safety upgrades and other critical capital needs.</w:t>
      </w:r>
    </w:p>
    <w:p w14:paraId="4A097D44" w14:textId="77777777" w:rsidR="0074306D" w:rsidRPr="00830513" w:rsidRDefault="0074306D" w:rsidP="0074306D">
      <w:pPr>
        <w:spacing w:after="120" w:line="280" w:lineRule="exact"/>
        <w:rPr>
          <w:rFonts w:eastAsia="Calibri" w:cstheme="minorHAnsi"/>
          <w:bCs/>
          <w:i/>
          <w:iCs/>
          <w:sz w:val="24"/>
          <w:szCs w:val="24"/>
        </w:rPr>
      </w:pPr>
      <w:r w:rsidRPr="00CE2D64">
        <w:rPr>
          <w:rFonts w:cstheme="minorHAnsi"/>
          <w:bCs/>
          <w:color w:val="000000" w:themeColor="text1"/>
          <w:sz w:val="24"/>
          <w:szCs w:val="24"/>
        </w:rPr>
        <w:t>$3.9 million in recurring funds is provided for the additional Circuit and Family Court Judges approved in Act 233 of 2022 along with their staff.  $1.5 million is appropriated for court facilities.</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5552B5">
        <w:rPr>
          <w:rFonts w:cstheme="minorHAnsi"/>
          <w:bCs/>
          <w:color w:val="000000" w:themeColor="text1"/>
          <w:sz w:val="24"/>
          <w:szCs w:val="24"/>
        </w:rPr>
        <w:instrText>court facilities.</w:instrText>
      </w:r>
      <w:r>
        <w:instrText xml:space="preserve">" </w:instrText>
      </w:r>
      <w:r>
        <w:rPr>
          <w:rFonts w:cstheme="minorHAnsi"/>
          <w:bCs/>
          <w:color w:val="000000" w:themeColor="text1"/>
          <w:sz w:val="24"/>
          <w:szCs w:val="24"/>
        </w:rPr>
        <w:fldChar w:fldCharType="end"/>
      </w:r>
    </w:p>
    <w:p w14:paraId="69178081" w14:textId="77777777" w:rsidR="0074306D" w:rsidRPr="00101982" w:rsidRDefault="0074306D" w:rsidP="0074306D">
      <w:pPr>
        <w:spacing w:after="120" w:line="280" w:lineRule="exact"/>
        <w:rPr>
          <w:rFonts w:eastAsia="Calibri" w:cstheme="minorHAnsi"/>
          <w:bCs/>
          <w:i/>
          <w:iCs/>
          <w:sz w:val="24"/>
          <w:szCs w:val="24"/>
        </w:rPr>
      </w:pPr>
      <w:r w:rsidRPr="00CE2D64">
        <w:rPr>
          <w:rFonts w:cstheme="minorHAnsi"/>
          <w:bCs/>
          <w:color w:val="000000" w:themeColor="text1"/>
          <w:sz w:val="24"/>
          <w:szCs w:val="24"/>
        </w:rPr>
        <w:t>The Prosecution Coordination Commission</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5552B5">
        <w:rPr>
          <w:rFonts w:cstheme="minorHAnsi"/>
          <w:bCs/>
          <w:color w:val="000000" w:themeColor="text1"/>
          <w:sz w:val="24"/>
          <w:szCs w:val="24"/>
        </w:rPr>
        <w:instrText>Prosecution Coordination Commission</w:instrText>
      </w:r>
      <w:r>
        <w:rPr>
          <w:rFonts w:cstheme="minorHAnsi"/>
          <w:bCs/>
          <w:color w:val="000000" w:themeColor="text1"/>
          <w:sz w:val="24"/>
          <w:szCs w:val="24"/>
        </w:rPr>
        <w:instrText>:</w:instrText>
      </w:r>
      <w:r w:rsidRPr="00CE2D64">
        <w:rPr>
          <w:rFonts w:cstheme="minorHAnsi"/>
          <w:bCs/>
          <w:color w:val="000000" w:themeColor="text1"/>
          <w:sz w:val="24"/>
          <w:szCs w:val="24"/>
        </w:rPr>
        <w:instrText>personnel and retention programs</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xml:space="preserve"> receives $14.5 million in recurring funds and the Commission on Indigent Defense</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p>
    <w:p w14:paraId="45A9B6CB" w14:textId="77777777" w:rsidR="0074306D" w:rsidRPr="00CE2D64" w:rsidRDefault="0074306D" w:rsidP="0074306D">
      <w:pPr>
        <w:spacing w:after="360" w:line="280" w:lineRule="exact"/>
        <w:rPr>
          <w:rFonts w:cstheme="minorHAnsi"/>
          <w:bCs/>
          <w:color w:val="000000" w:themeColor="text1"/>
          <w:sz w:val="24"/>
          <w:szCs w:val="24"/>
        </w:rPr>
      </w:pPr>
      <w:r w:rsidRPr="005552B5">
        <w:rPr>
          <w:rFonts w:cstheme="minorHAnsi"/>
          <w:bCs/>
          <w:color w:val="000000" w:themeColor="text1"/>
          <w:sz w:val="24"/>
          <w:szCs w:val="24"/>
        </w:rPr>
        <w:instrText>Commission on Indigent Defense</w:instrText>
      </w:r>
      <w:r>
        <w:rPr>
          <w:rFonts w:cstheme="minorHAnsi"/>
          <w:bCs/>
          <w:color w:val="000000" w:themeColor="text1"/>
          <w:sz w:val="24"/>
          <w:szCs w:val="24"/>
        </w:rPr>
        <w:instrText>:</w:instrText>
      </w:r>
      <w:r w:rsidRPr="00CE2D64">
        <w:rPr>
          <w:rFonts w:cstheme="minorHAnsi"/>
          <w:bCs/>
          <w:color w:val="000000" w:themeColor="text1"/>
          <w:sz w:val="24"/>
          <w:szCs w:val="24"/>
        </w:rPr>
        <w:instrText>personnel and retention programs</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xml:space="preserve"> receives $11.2 million in recurring funds for personnel and retention programs to reduce the growing court case backlog which has become particularly severe following the disruptions of the COVID-19 pandemic.  The funding is paired with reporting requirements for demonstrating whether progress is being made in reducing court case backlogs</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D851C9">
        <w:rPr>
          <w:rFonts w:cstheme="minorHAnsi"/>
          <w:bCs/>
          <w:color w:val="000000" w:themeColor="text1"/>
          <w:sz w:val="24"/>
          <w:szCs w:val="24"/>
        </w:rPr>
        <w:instrText>court case backlogs</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w:t>
      </w:r>
    </w:p>
    <w:p w14:paraId="1AD67319" w14:textId="77777777" w:rsidR="0074306D" w:rsidRPr="00830513" w:rsidRDefault="0074306D" w:rsidP="0074306D">
      <w:pPr>
        <w:spacing w:after="120" w:line="280" w:lineRule="exact"/>
        <w:rPr>
          <w:rFonts w:eastAsia="Calibri" w:cstheme="minorHAnsi"/>
          <w:bCs/>
          <w:i/>
          <w:iCs/>
          <w:sz w:val="24"/>
          <w:szCs w:val="24"/>
        </w:rPr>
      </w:pPr>
      <w:r w:rsidRPr="00CE2D64">
        <w:rPr>
          <w:rFonts w:cstheme="minorHAnsi"/>
          <w:bCs/>
          <w:color w:val="000000" w:themeColor="text1"/>
          <w:sz w:val="24"/>
          <w:szCs w:val="24"/>
        </w:rPr>
        <w:t>The Adjutant General</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5552B5">
        <w:rPr>
          <w:rFonts w:cstheme="minorHAnsi"/>
          <w:bCs/>
          <w:color w:val="000000" w:themeColor="text1"/>
          <w:sz w:val="24"/>
          <w:szCs w:val="24"/>
        </w:rPr>
        <w:instrText>Adjutant General</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xml:space="preserve"> receives $3.3 million in nonrecurring funds for armory revitalization.</w:t>
      </w:r>
    </w:p>
    <w:p w14:paraId="300A4865" w14:textId="77777777" w:rsidR="0074306D" w:rsidRPr="00CE2D64" w:rsidRDefault="0074306D" w:rsidP="0074306D">
      <w:pPr>
        <w:spacing w:after="360" w:line="280" w:lineRule="exact"/>
        <w:rPr>
          <w:rFonts w:cstheme="minorHAnsi"/>
          <w:bCs/>
          <w:color w:val="000000" w:themeColor="text1"/>
          <w:sz w:val="24"/>
          <w:szCs w:val="24"/>
        </w:rPr>
      </w:pPr>
      <w:r w:rsidRPr="00CE2D64">
        <w:rPr>
          <w:rFonts w:cstheme="minorHAnsi"/>
          <w:bCs/>
          <w:color w:val="000000" w:themeColor="text1"/>
          <w:sz w:val="24"/>
          <w:szCs w:val="24"/>
        </w:rPr>
        <w:t>The Department of Veterans’ Affairs</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FE1A32">
        <w:rPr>
          <w:rFonts w:cstheme="minorHAnsi"/>
          <w:bCs/>
          <w:color w:val="000000" w:themeColor="text1"/>
          <w:sz w:val="24"/>
          <w:szCs w:val="24"/>
        </w:rPr>
        <w:instrText>Department of Veterans’ Affairs</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xml:space="preserve"> is afforded $255,000 in recurring funds for the Burial Honor Guard Support Fund and $5 million in nonrecurring</w:t>
      </w:r>
      <w:r>
        <w:rPr>
          <w:rFonts w:cstheme="minorHAnsi"/>
          <w:bCs/>
          <w:color w:val="000000" w:themeColor="text1"/>
          <w:sz w:val="24"/>
          <w:szCs w:val="24"/>
        </w:rPr>
        <w:fldChar w:fldCharType="begin"/>
      </w:r>
      <w:r>
        <w:instrText xml:space="preserve"> XE "</w:instrText>
      </w:r>
      <w:r w:rsidRPr="00D851C9">
        <w:rPr>
          <w:rFonts w:cstheme="minorHAnsi"/>
          <w:bCs/>
          <w:color w:val="000000" w:themeColor="text1"/>
          <w:sz w:val="24"/>
          <w:szCs w:val="24"/>
        </w:rPr>
        <w:instrText>veterans</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xml:space="preserve"> funds for the Military Enhancement Plan Fund that is used for awarding grants to communities surrounding military installations.</w:t>
      </w:r>
    </w:p>
    <w:p w14:paraId="15881B04" w14:textId="77777777" w:rsidR="0074306D" w:rsidRPr="00CE2D64" w:rsidRDefault="0074306D" w:rsidP="0074306D">
      <w:pPr>
        <w:spacing w:after="120" w:line="280" w:lineRule="exact"/>
        <w:rPr>
          <w:rFonts w:cstheme="minorHAnsi"/>
          <w:bCs/>
          <w:color w:val="000000" w:themeColor="text1"/>
          <w:sz w:val="24"/>
          <w:szCs w:val="24"/>
        </w:rPr>
      </w:pPr>
      <w:r w:rsidRPr="00CE2D64">
        <w:rPr>
          <w:rFonts w:cstheme="minorHAnsi"/>
          <w:bCs/>
          <w:color w:val="000000" w:themeColor="text1"/>
          <w:sz w:val="24"/>
          <w:szCs w:val="24"/>
        </w:rPr>
        <w:t>Volunteer Strategic Assistance and Fire Equipment (V-SAFE) Program</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830513">
        <w:rPr>
          <w:rFonts w:cstheme="minorHAnsi"/>
          <w:bCs/>
          <w:color w:val="000000" w:themeColor="text1"/>
          <w:sz w:val="24"/>
          <w:szCs w:val="24"/>
        </w:rPr>
        <w:instrText>:</w:instrText>
      </w:r>
      <w:r w:rsidRPr="00830513">
        <w:rPr>
          <w:rFonts w:eastAsia="Calibri" w:cstheme="minorHAnsi"/>
          <w:bCs/>
          <w:sz w:val="24"/>
          <w:szCs w:val="24"/>
        </w:rPr>
        <w:instrText>fire departments:</w:instrText>
      </w:r>
      <w:r w:rsidRPr="00830513">
        <w:rPr>
          <w:rFonts w:cstheme="minorHAnsi"/>
          <w:bCs/>
          <w:color w:val="000000" w:themeColor="text1"/>
          <w:sz w:val="24"/>
          <w:szCs w:val="24"/>
        </w:rPr>
        <w:instrText>Volunteer</w:instrText>
      </w:r>
      <w:r w:rsidRPr="005552B5">
        <w:rPr>
          <w:rFonts w:cstheme="minorHAnsi"/>
          <w:bCs/>
          <w:color w:val="000000" w:themeColor="text1"/>
          <w:sz w:val="24"/>
          <w:szCs w:val="24"/>
        </w:rPr>
        <w:instrText xml:space="preserve"> Strategic Assistance and Fire Equipment (V-SAFE) Program</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xml:space="preserve">:  $3 million in recurring funds is provided for the grants to </w:t>
      </w:r>
      <w:r w:rsidRPr="00CE2D64">
        <w:rPr>
          <w:rFonts w:cstheme="minorHAnsi"/>
          <w:bCs/>
          <w:color w:val="000000" w:themeColor="text1"/>
          <w:sz w:val="24"/>
          <w:szCs w:val="24"/>
        </w:rPr>
        <w:lastRenderedPageBreak/>
        <w:t>volunteer fire departments and combination departments for purchasing protective gear, vehicles, and other firefighting equipment and for funding such initiatives as firefighter training and upgrades to fire stations.</w:t>
      </w:r>
    </w:p>
    <w:p w14:paraId="21813781" w14:textId="77777777" w:rsidR="0074306D" w:rsidRPr="0062479C" w:rsidRDefault="0074306D" w:rsidP="0074306D">
      <w:pPr>
        <w:spacing w:after="120" w:line="280" w:lineRule="exact"/>
        <w:rPr>
          <w:rFonts w:eastAsia="Calibri" w:cstheme="minorHAnsi"/>
          <w:bCs/>
          <w:i/>
          <w:iCs/>
          <w:sz w:val="24"/>
          <w:szCs w:val="24"/>
        </w:rPr>
      </w:pPr>
      <w:r w:rsidRPr="00CE2D64">
        <w:rPr>
          <w:rFonts w:cstheme="minorHAnsi"/>
          <w:bCs/>
          <w:color w:val="000000" w:themeColor="text1"/>
          <w:sz w:val="24"/>
          <w:szCs w:val="24"/>
        </w:rPr>
        <w:t>The Forestry Commission</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5552B5">
        <w:rPr>
          <w:rFonts w:cstheme="minorHAnsi"/>
          <w:bCs/>
          <w:color w:val="000000" w:themeColor="text1"/>
          <w:sz w:val="24"/>
          <w:szCs w:val="24"/>
        </w:rPr>
        <w:instrText>Forestry Commission</w:instrText>
      </w:r>
      <w:r>
        <w:rPr>
          <w:rFonts w:cstheme="minorHAnsi"/>
          <w:bCs/>
          <w:color w:val="000000" w:themeColor="text1"/>
          <w:sz w:val="24"/>
          <w:szCs w:val="24"/>
        </w:rPr>
        <w:instrText>:fire equipment</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xml:space="preserve"> receives $2.3 million in nonrecurring funds for emergency operations and equipment.</w:t>
      </w:r>
    </w:p>
    <w:p w14:paraId="753B1B8A" w14:textId="77777777" w:rsidR="0074306D" w:rsidRPr="0062479C" w:rsidRDefault="0074306D" w:rsidP="0074306D">
      <w:pPr>
        <w:spacing w:after="120" w:line="280" w:lineRule="exact"/>
        <w:rPr>
          <w:rFonts w:eastAsia="Calibri" w:cstheme="minorHAnsi"/>
          <w:bCs/>
          <w:i/>
          <w:iCs/>
          <w:sz w:val="24"/>
          <w:szCs w:val="24"/>
        </w:rPr>
      </w:pPr>
      <w:r w:rsidRPr="00CE2D64">
        <w:rPr>
          <w:rFonts w:cstheme="minorHAnsi"/>
          <w:bCs/>
          <w:color w:val="000000" w:themeColor="text1"/>
          <w:sz w:val="24"/>
          <w:szCs w:val="24"/>
        </w:rPr>
        <w:t>Disaster Relief and Resilience Reserve Fund</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22035E">
        <w:rPr>
          <w:rFonts w:cstheme="minorHAnsi"/>
          <w:bCs/>
          <w:color w:val="000000" w:themeColor="text1"/>
          <w:sz w:val="24"/>
          <w:szCs w:val="24"/>
        </w:rPr>
        <w:instrText>Disaster Relief and Resilience Reserve Fund</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$20 million in nonrecurring funds.</w:t>
      </w:r>
    </w:p>
    <w:p w14:paraId="779C6881" w14:textId="77777777" w:rsidR="0074306D" w:rsidRPr="0062479C" w:rsidRDefault="0074306D" w:rsidP="0074306D">
      <w:pPr>
        <w:spacing w:after="120" w:line="280" w:lineRule="exact"/>
        <w:rPr>
          <w:rFonts w:eastAsia="Calibri" w:cstheme="minorHAnsi"/>
          <w:bCs/>
          <w:i/>
          <w:iCs/>
          <w:sz w:val="24"/>
          <w:szCs w:val="24"/>
        </w:rPr>
      </w:pPr>
      <w:r w:rsidRPr="00CE2D64">
        <w:rPr>
          <w:rFonts w:cstheme="minorHAnsi"/>
          <w:bCs/>
          <w:color w:val="000000" w:themeColor="text1"/>
          <w:sz w:val="24"/>
          <w:szCs w:val="24"/>
        </w:rPr>
        <w:t>Local Government Fund</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5552B5">
        <w:rPr>
          <w:rFonts w:cstheme="minorHAnsi"/>
          <w:bCs/>
          <w:color w:val="000000" w:themeColor="text1"/>
          <w:sz w:val="24"/>
          <w:szCs w:val="24"/>
        </w:rPr>
        <w:instrText>Local Government Fund</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$13.2 million in recurring funds is included for full funding of the Local Government Fund that is consistent with the revised approach for sending revenue to political subdivisions established in Act 84 of 2019.</w:t>
      </w:r>
    </w:p>
    <w:p w14:paraId="466201F1" w14:textId="77777777" w:rsidR="0074306D" w:rsidRPr="0062479C" w:rsidRDefault="0074306D" w:rsidP="0074306D">
      <w:pPr>
        <w:spacing w:after="120" w:line="280" w:lineRule="exact"/>
        <w:rPr>
          <w:rFonts w:eastAsia="Calibri" w:cstheme="minorHAnsi"/>
          <w:bCs/>
          <w:i/>
          <w:iCs/>
          <w:sz w:val="24"/>
          <w:szCs w:val="24"/>
        </w:rPr>
      </w:pPr>
      <w:r w:rsidRPr="00CE2D64">
        <w:rPr>
          <w:rFonts w:cstheme="minorHAnsi"/>
          <w:bCs/>
          <w:color w:val="000000" w:themeColor="text1"/>
          <w:sz w:val="24"/>
          <w:szCs w:val="24"/>
        </w:rPr>
        <w:t>A provision is included that prohibits a political subdivision that receives money in the budget from expending any funds, regardless of their source, to enact or enforce an ordinance that prohibits short-term rentals</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5552B5">
        <w:rPr>
          <w:rFonts w:cstheme="minorHAnsi"/>
          <w:bCs/>
          <w:color w:val="000000" w:themeColor="text1"/>
          <w:sz w:val="24"/>
          <w:szCs w:val="24"/>
        </w:rPr>
        <w:instrText>short-term rentals</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xml:space="preserve"> unless the political subdivision also provides financial incentives for the purchase and rental of affordable housing and zoning allowances in exchange for an affordable covenant of at least twenty years.  The State Treasurer is directed to withhold the political subdivision’s portion of the Local Government Fund if a political subdivision violates this provision or enacts any such ordinance.</w:t>
      </w:r>
    </w:p>
    <w:p w14:paraId="38F155BD" w14:textId="77777777" w:rsidR="0074306D" w:rsidRPr="0062479C" w:rsidRDefault="0074306D" w:rsidP="0074306D">
      <w:pPr>
        <w:spacing w:after="120" w:line="280" w:lineRule="exact"/>
        <w:rPr>
          <w:rFonts w:eastAsia="Calibri" w:cstheme="minorHAnsi"/>
          <w:bCs/>
          <w:i/>
          <w:iCs/>
          <w:sz w:val="24"/>
          <w:szCs w:val="24"/>
        </w:rPr>
      </w:pPr>
      <w:r w:rsidRPr="00CE2D64">
        <w:rPr>
          <w:rFonts w:cstheme="minorHAnsi"/>
          <w:bCs/>
          <w:color w:val="000000" w:themeColor="text1"/>
          <w:sz w:val="24"/>
          <w:szCs w:val="24"/>
        </w:rPr>
        <w:t>The budget reduces the Comptroller General’s</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5552B5">
        <w:rPr>
          <w:rFonts w:cstheme="minorHAnsi"/>
          <w:bCs/>
          <w:color w:val="000000" w:themeColor="text1"/>
          <w:sz w:val="24"/>
          <w:szCs w:val="24"/>
        </w:rPr>
        <w:instrText>Comptroller General</w:instrText>
      </w:r>
      <w:r>
        <w:rPr>
          <w:rFonts w:cstheme="minorHAnsi"/>
          <w:bCs/>
          <w:color w:val="000000" w:themeColor="text1"/>
          <w:sz w:val="24"/>
          <w:szCs w:val="24"/>
        </w:rPr>
        <w:instrText>:salary reduction</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xml:space="preserve"> salary to one dollar.</w:t>
      </w:r>
    </w:p>
    <w:p w14:paraId="1D730FAD" w14:textId="77777777" w:rsidR="0074306D" w:rsidRPr="0062479C" w:rsidRDefault="0074306D" w:rsidP="0074306D">
      <w:pPr>
        <w:spacing w:after="120" w:line="280" w:lineRule="exact"/>
        <w:rPr>
          <w:rFonts w:eastAsia="Calibri" w:cstheme="minorHAnsi"/>
          <w:bCs/>
          <w:i/>
          <w:iCs/>
          <w:sz w:val="24"/>
          <w:szCs w:val="24"/>
        </w:rPr>
      </w:pPr>
      <w:r w:rsidRPr="00CE2D64">
        <w:rPr>
          <w:rFonts w:cstheme="minorHAnsi"/>
          <w:bCs/>
          <w:color w:val="000000" w:themeColor="text1"/>
          <w:sz w:val="24"/>
          <w:szCs w:val="24"/>
        </w:rPr>
        <w:t>Department of Motor Vehicles</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5552B5">
        <w:rPr>
          <w:rFonts w:cstheme="minorHAnsi"/>
          <w:bCs/>
          <w:color w:val="000000" w:themeColor="text1"/>
          <w:sz w:val="24"/>
          <w:szCs w:val="24"/>
        </w:rPr>
        <w:instrText>Department of Motor Vehicles</w:instrText>
      </w:r>
      <w:r>
        <w:rPr>
          <w:rFonts w:cstheme="minorHAnsi"/>
          <w:bCs/>
          <w:color w:val="000000" w:themeColor="text1"/>
          <w:sz w:val="24"/>
          <w:szCs w:val="24"/>
        </w:rPr>
        <w:instrText>:</w:instrText>
      </w:r>
      <w:r w:rsidRPr="00CE2D64">
        <w:rPr>
          <w:rFonts w:cstheme="minorHAnsi"/>
          <w:bCs/>
          <w:color w:val="000000" w:themeColor="text1"/>
          <w:sz w:val="24"/>
          <w:szCs w:val="24"/>
        </w:rPr>
        <w:instrText>information technology system modernization</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$35 million in nonrecurring funds is provided for information technology system modernization.</w:t>
      </w:r>
    </w:p>
    <w:p w14:paraId="622D156B" w14:textId="77777777" w:rsidR="0074306D" w:rsidRPr="00CE2D64" w:rsidRDefault="0074306D" w:rsidP="0074306D">
      <w:pPr>
        <w:spacing w:after="360" w:line="280" w:lineRule="exact"/>
        <w:rPr>
          <w:rFonts w:cstheme="minorHAnsi"/>
          <w:bCs/>
          <w:color w:val="000000" w:themeColor="text1"/>
          <w:sz w:val="24"/>
          <w:szCs w:val="24"/>
        </w:rPr>
      </w:pPr>
      <w:r w:rsidRPr="00CE2D64">
        <w:rPr>
          <w:rFonts w:cstheme="minorHAnsi"/>
          <w:bCs/>
          <w:color w:val="000000" w:themeColor="text1"/>
          <w:sz w:val="24"/>
          <w:szCs w:val="24"/>
        </w:rPr>
        <w:t>$8 million is provided to the Department of Transportation</w:t>
      </w:r>
      <w:r>
        <w:rPr>
          <w:rFonts w:cstheme="minorHAnsi"/>
          <w:bCs/>
          <w:color w:val="000000" w:themeColor="text1"/>
          <w:sz w:val="24"/>
          <w:szCs w:val="24"/>
        </w:rPr>
        <w:fldChar w:fldCharType="begin"/>
      </w:r>
      <w:r>
        <w:instrText xml:space="preserve"> XE "</w:instrText>
      </w:r>
      <w:r>
        <w:rPr>
          <w:rFonts w:cstheme="minorHAnsi"/>
          <w:bCs/>
          <w:color w:val="000000" w:themeColor="text1"/>
          <w:sz w:val="24"/>
          <w:szCs w:val="24"/>
        </w:rPr>
        <w:instrText>General Appropriation Bill (H. 4300, House ver.):</w:instrText>
      </w:r>
      <w:r w:rsidRPr="00480124">
        <w:rPr>
          <w:rFonts w:cstheme="minorHAnsi"/>
          <w:bCs/>
          <w:color w:val="000000" w:themeColor="text1"/>
          <w:sz w:val="24"/>
          <w:szCs w:val="24"/>
        </w:rPr>
        <w:instrText>Department of Transportation</w:instrText>
      </w:r>
      <w:r>
        <w:rPr>
          <w:rFonts w:cstheme="minorHAnsi"/>
          <w:bCs/>
          <w:color w:val="000000" w:themeColor="text1"/>
          <w:sz w:val="24"/>
          <w:szCs w:val="24"/>
        </w:rPr>
        <w:instrText>:litter removal</w:instrText>
      </w:r>
      <w:r>
        <w:instrText xml:space="preserve">" </w:instrText>
      </w:r>
      <w:r>
        <w:rPr>
          <w:rFonts w:cstheme="minorHAnsi"/>
          <w:bCs/>
          <w:color w:val="000000" w:themeColor="text1"/>
          <w:sz w:val="24"/>
          <w:szCs w:val="24"/>
        </w:rPr>
        <w:fldChar w:fldCharType="end"/>
      </w:r>
      <w:r w:rsidRPr="00CE2D64">
        <w:rPr>
          <w:rFonts w:cstheme="minorHAnsi"/>
          <w:bCs/>
          <w:color w:val="000000" w:themeColor="text1"/>
          <w:sz w:val="24"/>
          <w:szCs w:val="24"/>
        </w:rPr>
        <w:t xml:space="preserve"> for litter removal initiatives.</w:t>
      </w:r>
    </w:p>
    <w:p w14:paraId="769BA533" w14:textId="77777777" w:rsidR="0074306D" w:rsidRPr="004B754C" w:rsidRDefault="0074306D" w:rsidP="0074306D">
      <w:pPr>
        <w:spacing w:after="120" w:line="280" w:lineRule="exact"/>
        <w:rPr>
          <w:rFonts w:cstheme="minorHAnsi"/>
          <w:b/>
          <w:color w:val="000000" w:themeColor="text1"/>
          <w:sz w:val="24"/>
          <w:szCs w:val="24"/>
        </w:rPr>
      </w:pPr>
      <w:r w:rsidRPr="004B754C">
        <w:rPr>
          <w:rFonts w:cstheme="minorHAnsi"/>
          <w:b/>
          <w:color w:val="000000" w:themeColor="text1"/>
          <w:sz w:val="24"/>
          <w:szCs w:val="24"/>
        </w:rPr>
        <w:t>Other legislation:</w:t>
      </w:r>
    </w:p>
    <w:p w14:paraId="0C125F50" w14:textId="77777777" w:rsidR="0052317E" w:rsidRPr="0052317E" w:rsidRDefault="0052317E" w:rsidP="0052317E">
      <w:pPr>
        <w:spacing w:after="0" w:line="240" w:lineRule="auto"/>
        <w:rPr>
          <w:rFonts w:ascii="Calibri" w:eastAsia="Calibri" w:hAnsi="Calibri" w:cs="Calibri"/>
        </w:rPr>
      </w:pPr>
      <w:bookmarkStart w:id="8" w:name="_Hlk129775062"/>
      <w:r w:rsidRPr="0052317E">
        <w:rPr>
          <w:rFonts w:ascii="Calibri" w:eastAsia="Calibri" w:hAnsi="Calibri" w:cs="Calibri"/>
        </w:rPr>
        <w:t xml:space="preserve">The House gave third reading and sent to the Senate </w:t>
      </w:r>
      <w:r w:rsidRPr="0052317E">
        <w:rPr>
          <w:rFonts w:ascii="Calibri" w:eastAsia="Calibri" w:hAnsi="Calibri" w:cs="Calibri"/>
          <w:b/>
          <w:bCs/>
        </w:rPr>
        <w:t>H. 3433</w:t>
      </w:r>
      <w:r w:rsidRPr="0052317E">
        <w:rPr>
          <w:rFonts w:ascii="Calibri" w:eastAsia="Calibri" w:hAnsi="Calibri" w:cs="Calibri"/>
        </w:rPr>
        <w:t xml:space="preserve">, legislation that requires the Department of Natural Resources to provide </w:t>
      </w:r>
      <w:r w:rsidRPr="0052317E">
        <w:rPr>
          <w:rFonts w:ascii="Calibri" w:eastAsia="Calibri" w:hAnsi="Calibri" w:cs="Calibri"/>
          <w:b/>
          <w:bCs/>
        </w:rPr>
        <w:t>notice of the suspension of saltwater privileges or hunting and fishing privileges by mail</w:t>
      </w:r>
      <w:r w:rsidRPr="0052317E">
        <w:rPr>
          <w:rFonts w:ascii="Calibri" w:eastAsia="Calibri" w:hAnsi="Calibri" w:cs="Calibri"/>
        </w:rPr>
        <w:t>.  The giving of notice by mail is complete ten days after the deposit of the notice, and ends the same day the following year.  The bill takes away the mail return receipt request requirement.  As a result, the department must certify that the notice has been sent as required and is presumptive proof that the requirements as to notice of suspension have been met even if the notice has not been received by the addressee.  A person may, within thirty days after notice of suspension, request in writing a review.   A person whose privileges have been suspended may appeal the decision of the department under the Administrative Procedures Act.</w:t>
      </w:r>
      <w:bookmarkEnd w:id="8"/>
    </w:p>
    <w:p w14:paraId="4C1D94FB" w14:textId="466AD8F7" w:rsidR="0074306D" w:rsidRPr="00CE2D64" w:rsidRDefault="0074306D" w:rsidP="0074306D">
      <w:pPr>
        <w:spacing w:after="240" w:line="280" w:lineRule="exact"/>
        <w:rPr>
          <w:rFonts w:cstheme="minorHAnsi"/>
          <w:bCs/>
          <w:color w:val="000000" w:themeColor="text1"/>
          <w:sz w:val="24"/>
          <w:szCs w:val="24"/>
        </w:rPr>
      </w:pPr>
    </w:p>
    <w:p w14:paraId="309B114F" w14:textId="19730DB4" w:rsidR="00BB7FD4" w:rsidRPr="00CE2D64" w:rsidRDefault="00BB7FD4" w:rsidP="00CE2D64">
      <w:pPr>
        <w:spacing w:after="240" w:line="280" w:lineRule="exact"/>
        <w:rPr>
          <w:rFonts w:cstheme="minorHAnsi"/>
          <w:bCs/>
          <w:color w:val="000000" w:themeColor="text1"/>
          <w:sz w:val="24"/>
          <w:szCs w:val="24"/>
        </w:rPr>
      </w:pPr>
      <w:r w:rsidRPr="00CE2D64">
        <w:rPr>
          <w:rFonts w:cstheme="minorHAnsi"/>
          <w:bCs/>
          <w:color w:val="000000" w:themeColor="text1"/>
          <w:sz w:val="24"/>
          <w:szCs w:val="24"/>
        </w:rPr>
        <w:br w:type="page"/>
      </w:r>
    </w:p>
    <w:p w14:paraId="1D1B275A" w14:textId="5C37F058" w:rsidR="00565BDC" w:rsidRPr="00795F1D" w:rsidRDefault="00565BDC" w:rsidP="00795F1D">
      <w:pPr>
        <w:pStyle w:val="Heading2"/>
        <w:spacing w:after="360"/>
        <w:rPr>
          <w:rFonts w:asciiTheme="minorHAnsi" w:eastAsiaTheme="minorHAnsi" w:hAnsiTheme="minorHAnsi" w:cstheme="minorHAnsi"/>
          <w:sz w:val="32"/>
          <w:szCs w:val="32"/>
        </w:rPr>
      </w:pPr>
      <w:bookmarkStart w:id="9" w:name="_Toc125697640"/>
      <w:bookmarkStart w:id="10" w:name="_Toc125697721"/>
      <w:bookmarkStart w:id="11" w:name="_Toc125996311"/>
      <w:bookmarkStart w:id="12" w:name="_Toc126337931"/>
      <w:bookmarkStart w:id="13" w:name="_Toc130037576"/>
      <w:bookmarkEnd w:id="2"/>
      <w:bookmarkEnd w:id="3"/>
      <w:bookmarkEnd w:id="4"/>
      <w:bookmarkEnd w:id="5"/>
      <w:r w:rsidRPr="00795F1D">
        <w:rPr>
          <w:rFonts w:asciiTheme="minorHAnsi" w:eastAsiaTheme="minorHAnsi" w:hAnsiTheme="minorHAnsi" w:cstheme="minorHAnsi"/>
          <w:sz w:val="32"/>
          <w:szCs w:val="32"/>
        </w:rPr>
        <w:lastRenderedPageBreak/>
        <w:t>Introduced Legislation</w:t>
      </w:r>
      <w:bookmarkEnd w:id="9"/>
      <w:bookmarkEnd w:id="10"/>
      <w:bookmarkEnd w:id="11"/>
      <w:bookmarkEnd w:id="12"/>
      <w:bookmarkEnd w:id="13"/>
    </w:p>
    <w:p w14:paraId="7CD5CE4B" w14:textId="47B7178C" w:rsidR="0020341D" w:rsidRDefault="0020341D" w:rsidP="00795F1D">
      <w:pPr>
        <w:spacing w:after="240" w:line="280" w:lineRule="exact"/>
        <w:jc w:val="center"/>
        <w:rPr>
          <w:rFonts w:cstheme="minorHAnsi"/>
          <w:b/>
          <w:bCs/>
          <w:sz w:val="28"/>
          <w:szCs w:val="28"/>
        </w:rPr>
      </w:pPr>
      <w:r>
        <w:rPr>
          <w:rFonts w:cstheme="minorHAnsi"/>
          <w:b/>
          <w:bCs/>
          <w:sz w:val="28"/>
          <w:szCs w:val="28"/>
        </w:rPr>
        <w:t>Agriculture, Natural Resources and Environmental Affairs</w:t>
      </w:r>
    </w:p>
    <w:p w14:paraId="7B0671A5" w14:textId="4658AD67" w:rsidR="0020341D" w:rsidRPr="00795466" w:rsidRDefault="0020341D" w:rsidP="00F80991">
      <w:pPr>
        <w:spacing w:after="30" w:line="260" w:lineRule="exact"/>
        <w:rPr>
          <w:b/>
          <w:bCs/>
        </w:rPr>
      </w:pPr>
      <w:r w:rsidRPr="00795466">
        <w:rPr>
          <w:b/>
          <w:bCs/>
        </w:rPr>
        <w:t>S. 101</w:t>
      </w:r>
      <w:r w:rsidR="00F80991">
        <w:rPr>
          <w:b/>
          <w:bCs/>
        </w:rPr>
        <w:fldChar w:fldCharType="begin"/>
      </w:r>
      <w:r w:rsidR="00F80991">
        <w:instrText xml:space="preserve"> XE "</w:instrText>
      </w:r>
      <w:r w:rsidR="00F80991" w:rsidRPr="00513C7B">
        <w:rPr>
          <w:b/>
          <w:bCs/>
        </w:rPr>
        <w:instrText xml:space="preserve">S. </w:instrText>
      </w:r>
      <w:r w:rsidR="00F80991">
        <w:rPr>
          <w:b/>
          <w:bCs/>
        </w:rPr>
        <w:instrText>0</w:instrText>
      </w:r>
      <w:r w:rsidR="00F80991" w:rsidRPr="00513C7B">
        <w:rPr>
          <w:b/>
          <w:bCs/>
        </w:rPr>
        <w:instrText>101</w:instrText>
      </w:r>
      <w:r w:rsidR="00F80991">
        <w:instrText xml:space="preserve">" </w:instrText>
      </w:r>
      <w:r w:rsidR="00F80991">
        <w:rPr>
          <w:b/>
          <w:bCs/>
        </w:rPr>
        <w:fldChar w:fldCharType="end"/>
      </w:r>
      <w:r w:rsidRPr="00795466">
        <w:rPr>
          <w:b/>
          <w:bCs/>
        </w:rPr>
        <w:t xml:space="preserve">  Hunting and Fishing Licenses  </w:t>
      </w:r>
      <w:r w:rsidR="00F80991">
        <w:rPr>
          <w:b/>
          <w:bCs/>
        </w:rPr>
        <w:t xml:space="preserve">  </w:t>
      </w:r>
      <w:r w:rsidRPr="00795466">
        <w:rPr>
          <w:b/>
          <w:bCs/>
        </w:rPr>
        <w:t>Sen. Campsen</w:t>
      </w:r>
      <w:r w:rsidR="00F80991">
        <w:rPr>
          <w:b/>
          <w:bCs/>
        </w:rPr>
        <w:fldChar w:fldCharType="begin"/>
      </w:r>
      <w:r w:rsidR="00F80991">
        <w:instrText xml:space="preserve"> XE "</w:instrText>
      </w:r>
      <w:r w:rsidR="00F80991" w:rsidRPr="00513C7B">
        <w:rPr>
          <w:b/>
          <w:bCs/>
        </w:rPr>
        <w:instrText>Sen. Campsen</w:instrText>
      </w:r>
      <w:r w:rsidR="00F80991">
        <w:instrText xml:space="preserve">" </w:instrText>
      </w:r>
      <w:r w:rsidR="00F80991">
        <w:rPr>
          <w:b/>
          <w:bCs/>
        </w:rPr>
        <w:fldChar w:fldCharType="end"/>
      </w:r>
    </w:p>
    <w:p w14:paraId="4142D12F" w14:textId="0063FB72" w:rsidR="0020341D" w:rsidRDefault="0020341D" w:rsidP="0020341D">
      <w:r>
        <w:t>The bill provides the requirements to obtain a lifetime disability combination license</w:t>
      </w:r>
      <w:r w:rsidR="00F80991">
        <w:fldChar w:fldCharType="begin"/>
      </w:r>
      <w:r w:rsidR="00F80991">
        <w:instrText xml:space="preserve"> XE "</w:instrText>
      </w:r>
      <w:r w:rsidR="00F80991" w:rsidRPr="004C70FD">
        <w:instrText>license:disability</w:instrText>
      </w:r>
      <w:r w:rsidR="00F80991">
        <w:instrText xml:space="preserve">" </w:instrText>
      </w:r>
      <w:r w:rsidR="00F80991">
        <w:fldChar w:fldCharType="end"/>
      </w:r>
      <w:r>
        <w:t xml:space="preserve"> or a lifetime disability fishing license for certified legally blind persons.</w:t>
      </w:r>
    </w:p>
    <w:p w14:paraId="5FAC7A81" w14:textId="77777777" w:rsidR="0020341D" w:rsidRDefault="0020341D" w:rsidP="00795F1D">
      <w:pPr>
        <w:spacing w:after="240" w:line="280" w:lineRule="exact"/>
        <w:jc w:val="center"/>
        <w:rPr>
          <w:rFonts w:cstheme="minorHAnsi"/>
          <w:b/>
          <w:bCs/>
          <w:sz w:val="28"/>
          <w:szCs w:val="28"/>
        </w:rPr>
      </w:pPr>
    </w:p>
    <w:p w14:paraId="1D4D2BA4" w14:textId="641DA0BE" w:rsidR="00A1236D" w:rsidRPr="00795F1D" w:rsidRDefault="00A1236D" w:rsidP="00795F1D">
      <w:pPr>
        <w:spacing w:after="240" w:line="280" w:lineRule="exact"/>
        <w:jc w:val="center"/>
        <w:rPr>
          <w:rFonts w:cstheme="minorHAnsi"/>
          <w:b/>
          <w:bCs/>
          <w:sz w:val="28"/>
          <w:szCs w:val="28"/>
        </w:rPr>
      </w:pPr>
      <w:r w:rsidRPr="00795F1D">
        <w:rPr>
          <w:rFonts w:cstheme="minorHAnsi"/>
          <w:b/>
          <w:bCs/>
          <w:sz w:val="28"/>
          <w:szCs w:val="28"/>
        </w:rPr>
        <w:t>Education and Public Works</w:t>
      </w:r>
    </w:p>
    <w:p w14:paraId="348FF32B" w14:textId="0AEDE03B" w:rsidR="00A1236D" w:rsidRPr="00795F1D" w:rsidRDefault="00A1236D" w:rsidP="00795F1D">
      <w:pPr>
        <w:spacing w:after="30" w:line="280" w:lineRule="exact"/>
        <w:rPr>
          <w:rFonts w:cstheme="minorHAnsi"/>
          <w:b/>
          <w:bCs/>
          <w:sz w:val="24"/>
          <w:szCs w:val="24"/>
        </w:rPr>
      </w:pPr>
      <w:r w:rsidRPr="00795F1D">
        <w:rPr>
          <w:rFonts w:cstheme="minorHAnsi"/>
          <w:b/>
          <w:bCs/>
          <w:sz w:val="24"/>
          <w:szCs w:val="24"/>
        </w:rPr>
        <w:t>S. 207</w:t>
      </w:r>
      <w:r w:rsidRPr="00795F1D">
        <w:rPr>
          <w:rFonts w:cstheme="minorHAnsi"/>
          <w:b/>
          <w:bCs/>
          <w:sz w:val="24"/>
          <w:szCs w:val="24"/>
        </w:rPr>
        <w:fldChar w:fldCharType="begin"/>
      </w:r>
      <w:r w:rsidRPr="00795F1D">
        <w:rPr>
          <w:rFonts w:cstheme="minorHAnsi"/>
          <w:b/>
          <w:bCs/>
          <w:sz w:val="24"/>
          <w:szCs w:val="24"/>
        </w:rPr>
        <w:instrText xml:space="preserve"> XE "S. 0207" </w:instrText>
      </w:r>
      <w:r w:rsidRPr="00795F1D">
        <w:rPr>
          <w:rFonts w:cstheme="minorHAnsi"/>
          <w:b/>
          <w:bCs/>
          <w:sz w:val="24"/>
          <w:szCs w:val="24"/>
        </w:rPr>
        <w:fldChar w:fldCharType="end"/>
      </w:r>
      <w:r w:rsidRPr="00795F1D">
        <w:rPr>
          <w:rFonts w:cstheme="minorHAnsi"/>
          <w:b/>
          <w:bCs/>
          <w:sz w:val="24"/>
          <w:szCs w:val="24"/>
        </w:rPr>
        <w:t xml:space="preserve">  Piedmont Gateway Scenic Byway    Sen. Fanning</w:t>
      </w:r>
      <w:r w:rsidRPr="00795F1D">
        <w:rPr>
          <w:rFonts w:cstheme="minorHAnsi"/>
          <w:b/>
          <w:bCs/>
          <w:sz w:val="24"/>
          <w:szCs w:val="24"/>
        </w:rPr>
        <w:fldChar w:fldCharType="begin"/>
      </w:r>
      <w:r w:rsidRPr="00795F1D">
        <w:rPr>
          <w:rFonts w:cstheme="minorHAnsi"/>
          <w:b/>
          <w:bCs/>
          <w:sz w:val="24"/>
          <w:szCs w:val="24"/>
        </w:rPr>
        <w:instrText xml:space="preserve"> XE "Sen. Fanning" </w:instrText>
      </w:r>
      <w:r w:rsidRPr="00795F1D">
        <w:rPr>
          <w:rFonts w:cstheme="minorHAnsi"/>
          <w:b/>
          <w:bCs/>
          <w:sz w:val="24"/>
          <w:szCs w:val="24"/>
        </w:rPr>
        <w:fldChar w:fldCharType="end"/>
      </w:r>
    </w:p>
    <w:p w14:paraId="11708221" w14:textId="540C3F9B" w:rsidR="00A1236D" w:rsidRPr="00CE2D64" w:rsidRDefault="00A1236D" w:rsidP="00CE2D64">
      <w:pPr>
        <w:spacing w:after="240" w:line="280" w:lineRule="exact"/>
        <w:rPr>
          <w:rFonts w:cstheme="minorHAnsi"/>
          <w:sz w:val="24"/>
          <w:szCs w:val="24"/>
        </w:rPr>
      </w:pPr>
      <w:r w:rsidRPr="00CE2D64">
        <w:rPr>
          <w:rFonts w:cstheme="minorHAnsi"/>
          <w:sz w:val="24"/>
          <w:szCs w:val="24"/>
        </w:rPr>
        <w:t>This bill creates the Piedmont Gateway Scenic Byway</w:t>
      </w:r>
      <w:r w:rsidRPr="00CE2D64">
        <w:rPr>
          <w:rFonts w:cstheme="minorHAnsi"/>
          <w:sz w:val="24"/>
          <w:szCs w:val="24"/>
        </w:rPr>
        <w:fldChar w:fldCharType="begin"/>
      </w:r>
      <w:r w:rsidRPr="00CE2D64">
        <w:rPr>
          <w:rFonts w:cstheme="minorHAnsi"/>
          <w:sz w:val="24"/>
          <w:szCs w:val="24"/>
        </w:rPr>
        <w:instrText xml:space="preserve"> XE "Piedmont Gateway Scenic Byway" </w:instrText>
      </w:r>
      <w:r w:rsidRPr="00CE2D64">
        <w:rPr>
          <w:rFonts w:cstheme="minorHAnsi"/>
          <w:sz w:val="24"/>
          <w:szCs w:val="24"/>
        </w:rPr>
        <w:fldChar w:fldCharType="end"/>
      </w:r>
      <w:r w:rsidRPr="00CE2D64">
        <w:rPr>
          <w:rFonts w:cstheme="minorHAnsi"/>
          <w:sz w:val="24"/>
          <w:szCs w:val="24"/>
        </w:rPr>
        <w:t xml:space="preserve"> and identifies the three segments that comprise the byway.</w:t>
      </w:r>
    </w:p>
    <w:p w14:paraId="243CE6BC" w14:textId="251DFA10" w:rsidR="00A1236D" w:rsidRPr="00795F1D" w:rsidRDefault="00A1236D" w:rsidP="00795F1D">
      <w:pPr>
        <w:spacing w:after="30" w:line="280" w:lineRule="exact"/>
        <w:rPr>
          <w:rFonts w:cstheme="minorHAnsi"/>
          <w:b/>
          <w:bCs/>
          <w:sz w:val="24"/>
          <w:szCs w:val="24"/>
        </w:rPr>
      </w:pPr>
      <w:r w:rsidRPr="00795F1D">
        <w:rPr>
          <w:rFonts w:cstheme="minorHAnsi"/>
          <w:b/>
          <w:bCs/>
          <w:sz w:val="24"/>
          <w:szCs w:val="24"/>
        </w:rPr>
        <w:t>S. 418</w:t>
      </w:r>
      <w:r w:rsidRPr="00795F1D">
        <w:rPr>
          <w:rFonts w:cstheme="minorHAnsi"/>
          <w:b/>
          <w:bCs/>
          <w:sz w:val="24"/>
          <w:szCs w:val="24"/>
        </w:rPr>
        <w:fldChar w:fldCharType="begin"/>
      </w:r>
      <w:r w:rsidRPr="00795F1D">
        <w:rPr>
          <w:rFonts w:cstheme="minorHAnsi"/>
          <w:b/>
          <w:bCs/>
          <w:sz w:val="24"/>
          <w:szCs w:val="24"/>
        </w:rPr>
        <w:instrText xml:space="preserve"> XE "S. 0418" </w:instrText>
      </w:r>
      <w:r w:rsidRPr="00795F1D">
        <w:rPr>
          <w:rFonts w:cstheme="minorHAnsi"/>
          <w:b/>
          <w:bCs/>
          <w:sz w:val="24"/>
          <w:szCs w:val="24"/>
        </w:rPr>
        <w:fldChar w:fldCharType="end"/>
      </w:r>
      <w:r w:rsidRPr="00795F1D">
        <w:rPr>
          <w:rFonts w:cstheme="minorHAnsi"/>
          <w:b/>
          <w:bCs/>
          <w:sz w:val="24"/>
          <w:szCs w:val="24"/>
        </w:rPr>
        <w:t xml:space="preserve">  Literacy Instruction    Sen. Hembree</w:t>
      </w:r>
      <w:r w:rsidRPr="00795F1D">
        <w:rPr>
          <w:rFonts w:cstheme="minorHAnsi"/>
          <w:b/>
          <w:bCs/>
          <w:sz w:val="24"/>
          <w:szCs w:val="24"/>
        </w:rPr>
        <w:fldChar w:fldCharType="begin"/>
      </w:r>
      <w:r w:rsidRPr="00795F1D">
        <w:rPr>
          <w:rFonts w:cstheme="minorHAnsi"/>
          <w:b/>
          <w:bCs/>
          <w:sz w:val="24"/>
          <w:szCs w:val="24"/>
        </w:rPr>
        <w:instrText xml:space="preserve"> XE "Sen. Hembree" </w:instrText>
      </w:r>
      <w:r w:rsidRPr="00795F1D">
        <w:rPr>
          <w:rFonts w:cstheme="minorHAnsi"/>
          <w:b/>
          <w:bCs/>
          <w:sz w:val="24"/>
          <w:szCs w:val="24"/>
        </w:rPr>
        <w:fldChar w:fldCharType="end"/>
      </w:r>
    </w:p>
    <w:p w14:paraId="4F6C7D5B" w14:textId="47B9AC75" w:rsidR="00A1236D" w:rsidRPr="00CE2D64" w:rsidRDefault="00A1236D" w:rsidP="00CE2D64">
      <w:pPr>
        <w:spacing w:after="240" w:line="280" w:lineRule="exact"/>
        <w:rPr>
          <w:rFonts w:cstheme="minorHAnsi"/>
          <w:sz w:val="24"/>
          <w:szCs w:val="24"/>
        </w:rPr>
      </w:pPr>
      <w:r w:rsidRPr="00CE2D64">
        <w:rPr>
          <w:rFonts w:cstheme="minorHAnsi"/>
          <w:sz w:val="24"/>
          <w:szCs w:val="24"/>
        </w:rPr>
        <w:t>This bill outlines a set of guidelines and requirements for improving reading and literacy instruction</w:t>
      </w:r>
      <w:r w:rsidRPr="00CE2D64">
        <w:rPr>
          <w:rFonts w:cstheme="minorHAnsi"/>
          <w:sz w:val="24"/>
          <w:szCs w:val="24"/>
        </w:rPr>
        <w:fldChar w:fldCharType="begin"/>
      </w:r>
      <w:r w:rsidRPr="00CE2D64">
        <w:rPr>
          <w:rFonts w:cstheme="minorHAnsi"/>
          <w:sz w:val="24"/>
          <w:szCs w:val="24"/>
        </w:rPr>
        <w:instrText xml:space="preserve"> XE "literacy instruction" </w:instrText>
      </w:r>
      <w:r w:rsidRPr="00CE2D64">
        <w:rPr>
          <w:rFonts w:cstheme="minorHAnsi"/>
          <w:sz w:val="24"/>
          <w:szCs w:val="24"/>
        </w:rPr>
        <w:fldChar w:fldCharType="end"/>
      </w:r>
      <w:r w:rsidRPr="00CE2D64">
        <w:rPr>
          <w:rFonts w:cstheme="minorHAnsi"/>
          <w:sz w:val="24"/>
          <w:szCs w:val="24"/>
        </w:rPr>
        <w:t xml:space="preserve"> in South Carolina schools. The key points include:  the requirement for a reading/literacy coach in each elementary school to provide job-embedded, ongoing professional development; guidelines and requirements for the qualifications, certification, and endorsement of reading coaches, as well as for professional development, coursework, and certification for teachers and administrators; the requirement for early childhood, elementary, and special education teacher candidates seeking initial certification in South Carolina to pass a rigorous test of scientifically research-based reading instruction and intervention and data-based decision-making principles; the annual publication of guidelines and procedures for evaluating courses and professional development leading to the literacy teacher endorsement; and, the requirement for the Department of Education to conduct an evaluation of approved courses every five years and remove any courses receiving an unsatisfactory evaluation from the list of approved courses and professional development.</w:t>
      </w:r>
    </w:p>
    <w:p w14:paraId="1D52E491" w14:textId="485879B1" w:rsidR="006C5B67" w:rsidRPr="00795F1D" w:rsidRDefault="00DB71D9" w:rsidP="00795F1D">
      <w:pPr>
        <w:spacing w:after="240" w:line="280" w:lineRule="exact"/>
        <w:jc w:val="center"/>
        <w:rPr>
          <w:rFonts w:cstheme="minorHAnsi"/>
          <w:b/>
          <w:bCs/>
          <w:sz w:val="28"/>
          <w:szCs w:val="28"/>
        </w:rPr>
      </w:pPr>
      <w:r w:rsidRPr="00795F1D">
        <w:rPr>
          <w:rFonts w:cstheme="minorHAnsi"/>
          <w:b/>
          <w:bCs/>
          <w:sz w:val="28"/>
          <w:szCs w:val="28"/>
        </w:rPr>
        <w:t>Judiciary</w:t>
      </w:r>
    </w:p>
    <w:p w14:paraId="057E593F" w14:textId="6E74DB9A" w:rsidR="00DB71D9" w:rsidRPr="00795F1D" w:rsidRDefault="00DB71D9" w:rsidP="00795F1D">
      <w:pPr>
        <w:spacing w:after="30" w:line="280" w:lineRule="exact"/>
        <w:rPr>
          <w:rFonts w:cstheme="minorHAnsi"/>
          <w:b/>
          <w:bCs/>
          <w:sz w:val="24"/>
          <w:szCs w:val="24"/>
        </w:rPr>
      </w:pPr>
      <w:r w:rsidRPr="00795F1D">
        <w:rPr>
          <w:rFonts w:cstheme="minorHAnsi"/>
          <w:b/>
          <w:bCs/>
          <w:sz w:val="24"/>
          <w:szCs w:val="24"/>
        </w:rPr>
        <w:t>H. 4134</w:t>
      </w:r>
      <w:r w:rsidR="00F80991">
        <w:rPr>
          <w:rFonts w:cstheme="minorHAnsi"/>
          <w:b/>
          <w:bCs/>
          <w:sz w:val="24"/>
          <w:szCs w:val="24"/>
        </w:rPr>
        <w:fldChar w:fldCharType="begin"/>
      </w:r>
      <w:r w:rsidR="00F80991">
        <w:instrText xml:space="preserve"> XE "</w:instrText>
      </w:r>
      <w:r w:rsidR="00F80991" w:rsidRPr="00CB2474">
        <w:rPr>
          <w:rFonts w:cstheme="minorHAnsi"/>
          <w:b/>
          <w:bCs/>
          <w:sz w:val="24"/>
          <w:szCs w:val="24"/>
        </w:rPr>
        <w:instrText>H. 4134</w:instrText>
      </w:r>
      <w:r w:rsidR="00F80991">
        <w:instrText xml:space="preserve">" </w:instrText>
      </w:r>
      <w:r w:rsidR="00F80991">
        <w:rPr>
          <w:rFonts w:cstheme="minorHAnsi"/>
          <w:b/>
          <w:bCs/>
          <w:sz w:val="24"/>
          <w:szCs w:val="24"/>
        </w:rPr>
        <w:fldChar w:fldCharType="end"/>
      </w:r>
      <w:r w:rsidRPr="00795F1D">
        <w:rPr>
          <w:rFonts w:cstheme="minorHAnsi"/>
          <w:b/>
          <w:bCs/>
          <w:sz w:val="24"/>
          <w:szCs w:val="24"/>
        </w:rPr>
        <w:t xml:space="preserve"> </w:t>
      </w:r>
      <w:r w:rsidR="00BF794F" w:rsidRPr="00795F1D">
        <w:rPr>
          <w:rFonts w:cstheme="minorHAnsi"/>
          <w:b/>
          <w:bCs/>
          <w:sz w:val="24"/>
          <w:szCs w:val="24"/>
        </w:rPr>
        <w:t xml:space="preserve"> </w:t>
      </w:r>
      <w:r w:rsidRPr="00795F1D">
        <w:rPr>
          <w:rFonts w:cstheme="minorHAnsi"/>
          <w:b/>
          <w:bCs/>
          <w:sz w:val="24"/>
          <w:szCs w:val="24"/>
        </w:rPr>
        <w:t>Fine</w:t>
      </w:r>
      <w:r w:rsidR="0056086B">
        <w:rPr>
          <w:rFonts w:cstheme="minorHAnsi"/>
          <w:b/>
          <w:bCs/>
          <w:sz w:val="24"/>
          <w:szCs w:val="24"/>
        </w:rPr>
        <w:t>s</w:t>
      </w:r>
      <w:r w:rsidRPr="00795F1D">
        <w:rPr>
          <w:rFonts w:cstheme="minorHAnsi"/>
          <w:b/>
          <w:bCs/>
          <w:sz w:val="24"/>
          <w:szCs w:val="24"/>
        </w:rPr>
        <w:t xml:space="preserve"> </w:t>
      </w:r>
      <w:r w:rsidR="0056086B">
        <w:rPr>
          <w:rFonts w:cstheme="minorHAnsi"/>
          <w:b/>
          <w:bCs/>
          <w:sz w:val="24"/>
          <w:szCs w:val="24"/>
        </w:rPr>
        <w:t xml:space="preserve">and </w:t>
      </w:r>
      <w:r w:rsidRPr="00795F1D">
        <w:rPr>
          <w:rFonts w:cstheme="minorHAnsi"/>
          <w:b/>
          <w:bCs/>
          <w:sz w:val="24"/>
          <w:szCs w:val="24"/>
        </w:rPr>
        <w:t xml:space="preserve">Habitual Offender Status </w:t>
      </w:r>
      <w:r w:rsidR="00A1236D" w:rsidRPr="00795F1D">
        <w:rPr>
          <w:rFonts w:cstheme="minorHAnsi"/>
          <w:b/>
          <w:bCs/>
          <w:sz w:val="24"/>
          <w:szCs w:val="24"/>
        </w:rPr>
        <w:t xml:space="preserve">  </w:t>
      </w:r>
      <w:r w:rsidRPr="00795F1D">
        <w:rPr>
          <w:rFonts w:cstheme="minorHAnsi"/>
          <w:b/>
          <w:bCs/>
          <w:sz w:val="24"/>
          <w:szCs w:val="24"/>
        </w:rPr>
        <w:t xml:space="preserve"> Rep. Pendarvis</w:t>
      </w:r>
      <w:r w:rsidR="00BF794F" w:rsidRPr="00795F1D">
        <w:rPr>
          <w:rFonts w:cstheme="minorHAnsi"/>
          <w:b/>
          <w:bCs/>
          <w:sz w:val="24"/>
          <w:szCs w:val="24"/>
        </w:rPr>
        <w:fldChar w:fldCharType="begin"/>
      </w:r>
      <w:r w:rsidR="00BF794F" w:rsidRPr="00795F1D">
        <w:rPr>
          <w:rFonts w:cstheme="minorHAnsi"/>
          <w:b/>
          <w:bCs/>
          <w:sz w:val="24"/>
          <w:szCs w:val="24"/>
        </w:rPr>
        <w:instrText xml:space="preserve"> XE "Rep. Pendarvis" </w:instrText>
      </w:r>
      <w:r w:rsidR="00BF794F" w:rsidRPr="00795F1D">
        <w:rPr>
          <w:rFonts w:cstheme="minorHAnsi"/>
          <w:b/>
          <w:bCs/>
          <w:sz w:val="24"/>
          <w:szCs w:val="24"/>
        </w:rPr>
        <w:fldChar w:fldCharType="end"/>
      </w:r>
    </w:p>
    <w:p w14:paraId="5B327C0F" w14:textId="0EAD8FAC" w:rsidR="00DB71D9" w:rsidRPr="00CE2D64" w:rsidRDefault="00DB71D9" w:rsidP="00CE2D64">
      <w:pPr>
        <w:spacing w:after="240" w:line="280" w:lineRule="exact"/>
        <w:rPr>
          <w:rFonts w:cstheme="minorHAnsi"/>
          <w:sz w:val="24"/>
          <w:szCs w:val="24"/>
        </w:rPr>
      </w:pPr>
      <w:r w:rsidRPr="00CE2D64">
        <w:rPr>
          <w:rFonts w:cstheme="minorHAnsi"/>
          <w:sz w:val="24"/>
          <w:szCs w:val="24"/>
        </w:rPr>
        <w:t>If enacted, licensed motor vehicle drivers could not be designated habitual offenders</w:t>
      </w:r>
      <w:r w:rsidR="0056086B">
        <w:rPr>
          <w:rFonts w:cstheme="minorHAnsi"/>
          <w:sz w:val="24"/>
          <w:szCs w:val="24"/>
        </w:rPr>
        <w:fldChar w:fldCharType="begin"/>
      </w:r>
      <w:r w:rsidR="0056086B">
        <w:instrText xml:space="preserve"> XE "</w:instrText>
      </w:r>
      <w:r w:rsidR="0056086B" w:rsidRPr="00716C63">
        <w:rPr>
          <w:rFonts w:cstheme="minorHAnsi"/>
          <w:sz w:val="24"/>
          <w:szCs w:val="24"/>
        </w:rPr>
        <w:instrText>habitual offenders</w:instrText>
      </w:r>
      <w:r w:rsidR="0056086B">
        <w:instrText xml:space="preserve">" </w:instrText>
      </w:r>
      <w:r w:rsidR="0056086B">
        <w:rPr>
          <w:rFonts w:cstheme="minorHAnsi"/>
          <w:sz w:val="24"/>
          <w:szCs w:val="24"/>
        </w:rPr>
        <w:fldChar w:fldCharType="end"/>
      </w:r>
      <w:r w:rsidRPr="00CE2D64">
        <w:rPr>
          <w:rFonts w:cstheme="minorHAnsi"/>
          <w:sz w:val="24"/>
          <w:szCs w:val="24"/>
        </w:rPr>
        <w:t xml:space="preserve"> based upon citations issued to them for failing to pay their traffic tickets</w:t>
      </w:r>
      <w:r w:rsidR="0056086B">
        <w:rPr>
          <w:rFonts w:cstheme="minorHAnsi"/>
          <w:sz w:val="24"/>
          <w:szCs w:val="24"/>
        </w:rPr>
        <w:fldChar w:fldCharType="begin"/>
      </w:r>
      <w:r w:rsidR="0056086B">
        <w:instrText xml:space="preserve"> XE "</w:instrText>
      </w:r>
      <w:r w:rsidR="0056086B" w:rsidRPr="00716C63">
        <w:rPr>
          <w:rFonts w:cstheme="minorHAnsi"/>
          <w:sz w:val="24"/>
          <w:szCs w:val="24"/>
        </w:rPr>
        <w:instrText>traffic tickets</w:instrText>
      </w:r>
      <w:r w:rsidR="0056086B">
        <w:instrText xml:space="preserve">" </w:instrText>
      </w:r>
      <w:r w:rsidR="0056086B">
        <w:rPr>
          <w:rFonts w:cstheme="minorHAnsi"/>
          <w:sz w:val="24"/>
          <w:szCs w:val="24"/>
        </w:rPr>
        <w:fldChar w:fldCharType="end"/>
      </w:r>
      <w:r w:rsidRPr="00CE2D64">
        <w:rPr>
          <w:rFonts w:cstheme="minorHAnsi"/>
          <w:sz w:val="24"/>
          <w:szCs w:val="24"/>
        </w:rPr>
        <w:t>.</w:t>
      </w:r>
    </w:p>
    <w:p w14:paraId="3ACE31CD" w14:textId="0A622DC1" w:rsidR="00DB71D9" w:rsidRPr="00795F1D" w:rsidRDefault="00DB71D9" w:rsidP="00795F1D">
      <w:pPr>
        <w:spacing w:after="30" w:line="280" w:lineRule="exact"/>
        <w:rPr>
          <w:rFonts w:cstheme="minorHAnsi"/>
          <w:b/>
          <w:bCs/>
          <w:sz w:val="24"/>
          <w:szCs w:val="24"/>
        </w:rPr>
      </w:pPr>
      <w:r w:rsidRPr="00795F1D">
        <w:rPr>
          <w:rFonts w:cstheme="minorHAnsi"/>
          <w:b/>
          <w:bCs/>
          <w:sz w:val="24"/>
          <w:szCs w:val="24"/>
        </w:rPr>
        <w:t>H. 4142</w:t>
      </w:r>
      <w:r w:rsidR="00BF794F" w:rsidRPr="00795F1D">
        <w:rPr>
          <w:rFonts w:cstheme="minorHAnsi"/>
          <w:b/>
          <w:bCs/>
          <w:sz w:val="24"/>
          <w:szCs w:val="24"/>
        </w:rPr>
        <w:fldChar w:fldCharType="begin"/>
      </w:r>
      <w:r w:rsidR="00BF794F" w:rsidRPr="00795F1D">
        <w:rPr>
          <w:rFonts w:cstheme="minorHAnsi"/>
          <w:b/>
          <w:bCs/>
          <w:sz w:val="24"/>
          <w:szCs w:val="24"/>
        </w:rPr>
        <w:instrText xml:space="preserve"> XE "H. 4142" </w:instrText>
      </w:r>
      <w:r w:rsidR="00BF794F" w:rsidRPr="00795F1D">
        <w:rPr>
          <w:rFonts w:cstheme="minorHAnsi"/>
          <w:b/>
          <w:bCs/>
          <w:sz w:val="24"/>
          <w:szCs w:val="24"/>
        </w:rPr>
        <w:fldChar w:fldCharType="end"/>
      </w:r>
      <w:r w:rsidRPr="00795F1D">
        <w:rPr>
          <w:rFonts w:cstheme="minorHAnsi"/>
          <w:b/>
          <w:bCs/>
          <w:sz w:val="24"/>
          <w:szCs w:val="24"/>
        </w:rPr>
        <w:t xml:space="preserve"> </w:t>
      </w:r>
      <w:r w:rsidR="00BF794F" w:rsidRPr="00795F1D">
        <w:rPr>
          <w:rFonts w:cstheme="minorHAnsi"/>
          <w:b/>
          <w:bCs/>
          <w:sz w:val="24"/>
          <w:szCs w:val="24"/>
        </w:rPr>
        <w:t xml:space="preserve"> </w:t>
      </w:r>
      <w:r w:rsidRPr="00795F1D">
        <w:rPr>
          <w:rFonts w:cstheme="minorHAnsi"/>
          <w:b/>
          <w:bCs/>
          <w:sz w:val="24"/>
          <w:szCs w:val="24"/>
        </w:rPr>
        <w:t xml:space="preserve">Increased Magistrate Court Civil Jurisdiction  </w:t>
      </w:r>
      <w:r w:rsidR="00BF794F" w:rsidRPr="00795F1D">
        <w:rPr>
          <w:rFonts w:cstheme="minorHAnsi"/>
          <w:b/>
          <w:bCs/>
          <w:sz w:val="24"/>
          <w:szCs w:val="24"/>
        </w:rPr>
        <w:t xml:space="preserve">  </w:t>
      </w:r>
      <w:r w:rsidRPr="00795F1D">
        <w:rPr>
          <w:rFonts w:cstheme="minorHAnsi"/>
          <w:b/>
          <w:bCs/>
          <w:sz w:val="24"/>
          <w:szCs w:val="24"/>
        </w:rPr>
        <w:t>Rep. Oremus</w:t>
      </w:r>
      <w:r w:rsidR="00BF794F" w:rsidRPr="00795F1D">
        <w:rPr>
          <w:rFonts w:cstheme="minorHAnsi"/>
          <w:b/>
          <w:bCs/>
          <w:sz w:val="24"/>
          <w:szCs w:val="24"/>
        </w:rPr>
        <w:fldChar w:fldCharType="begin"/>
      </w:r>
      <w:r w:rsidR="00BF794F" w:rsidRPr="00795F1D">
        <w:rPr>
          <w:rFonts w:cstheme="minorHAnsi"/>
          <w:b/>
          <w:bCs/>
          <w:sz w:val="24"/>
          <w:szCs w:val="24"/>
        </w:rPr>
        <w:instrText xml:space="preserve"> XE "Rep. Oremus" </w:instrText>
      </w:r>
      <w:r w:rsidR="00BF794F" w:rsidRPr="00795F1D">
        <w:rPr>
          <w:rFonts w:cstheme="minorHAnsi"/>
          <w:b/>
          <w:bCs/>
          <w:sz w:val="24"/>
          <w:szCs w:val="24"/>
        </w:rPr>
        <w:fldChar w:fldCharType="end"/>
      </w:r>
    </w:p>
    <w:p w14:paraId="135963F6" w14:textId="3E46B369" w:rsidR="00DB71D9" w:rsidRPr="00CE2D64" w:rsidRDefault="00DB71D9" w:rsidP="00CE2D64">
      <w:pPr>
        <w:spacing w:after="240" w:line="280" w:lineRule="exact"/>
        <w:rPr>
          <w:rFonts w:cstheme="minorHAnsi"/>
          <w:sz w:val="24"/>
          <w:szCs w:val="24"/>
        </w:rPr>
      </w:pPr>
      <w:r w:rsidRPr="00CE2D64">
        <w:rPr>
          <w:rFonts w:cstheme="minorHAnsi"/>
          <w:sz w:val="24"/>
          <w:szCs w:val="24"/>
        </w:rPr>
        <w:t>This proposal seeks to increase the state magistrate court civil jurisdictional limit</w:t>
      </w:r>
      <w:r w:rsidR="0056086B">
        <w:rPr>
          <w:rFonts w:cstheme="minorHAnsi"/>
          <w:sz w:val="24"/>
          <w:szCs w:val="24"/>
        </w:rPr>
        <w:fldChar w:fldCharType="begin"/>
      </w:r>
      <w:r w:rsidR="0056086B">
        <w:instrText xml:space="preserve"> XE "</w:instrText>
      </w:r>
      <w:r w:rsidR="0056086B" w:rsidRPr="00716C63">
        <w:rPr>
          <w:rFonts w:cstheme="minorHAnsi"/>
          <w:sz w:val="24"/>
          <w:szCs w:val="24"/>
        </w:rPr>
        <w:instrText>magistrate court civil jurisdictional limit</w:instrText>
      </w:r>
      <w:r w:rsidR="0056086B">
        <w:instrText xml:space="preserve">" </w:instrText>
      </w:r>
      <w:r w:rsidR="0056086B">
        <w:rPr>
          <w:rFonts w:cstheme="minorHAnsi"/>
          <w:sz w:val="24"/>
          <w:szCs w:val="24"/>
        </w:rPr>
        <w:fldChar w:fldCharType="end"/>
      </w:r>
      <w:r w:rsidRPr="00CE2D64">
        <w:rPr>
          <w:rFonts w:cstheme="minorHAnsi"/>
          <w:sz w:val="24"/>
          <w:szCs w:val="24"/>
        </w:rPr>
        <w:t xml:space="preserve"> from $7,500 to $15,000.</w:t>
      </w:r>
    </w:p>
    <w:p w14:paraId="675C89B7" w14:textId="7E4FD79D" w:rsidR="00DB71D9" w:rsidRPr="00795F1D" w:rsidRDefault="00DB71D9" w:rsidP="00795F1D">
      <w:pPr>
        <w:spacing w:after="30" w:line="280" w:lineRule="exact"/>
        <w:rPr>
          <w:rFonts w:cstheme="minorHAnsi"/>
          <w:b/>
          <w:bCs/>
          <w:sz w:val="24"/>
          <w:szCs w:val="24"/>
        </w:rPr>
      </w:pPr>
      <w:r w:rsidRPr="00795F1D">
        <w:rPr>
          <w:rFonts w:cstheme="minorHAnsi"/>
          <w:b/>
          <w:bCs/>
          <w:sz w:val="24"/>
          <w:szCs w:val="24"/>
        </w:rPr>
        <w:t>H. 4143</w:t>
      </w:r>
      <w:r w:rsidR="00BF794F" w:rsidRPr="00795F1D">
        <w:rPr>
          <w:rFonts w:cstheme="minorHAnsi"/>
          <w:b/>
          <w:bCs/>
          <w:sz w:val="24"/>
          <w:szCs w:val="24"/>
        </w:rPr>
        <w:fldChar w:fldCharType="begin"/>
      </w:r>
      <w:r w:rsidR="00BF794F" w:rsidRPr="00795F1D">
        <w:rPr>
          <w:rFonts w:cstheme="minorHAnsi"/>
          <w:b/>
          <w:bCs/>
          <w:sz w:val="24"/>
          <w:szCs w:val="24"/>
        </w:rPr>
        <w:instrText xml:space="preserve"> XE "H. 4143" </w:instrText>
      </w:r>
      <w:r w:rsidR="00BF794F" w:rsidRPr="00795F1D">
        <w:rPr>
          <w:rFonts w:cstheme="minorHAnsi"/>
          <w:b/>
          <w:bCs/>
          <w:sz w:val="24"/>
          <w:szCs w:val="24"/>
        </w:rPr>
        <w:fldChar w:fldCharType="end"/>
      </w:r>
      <w:r w:rsidR="00BF794F" w:rsidRPr="00795F1D">
        <w:rPr>
          <w:rFonts w:cstheme="minorHAnsi"/>
          <w:b/>
          <w:bCs/>
          <w:sz w:val="24"/>
          <w:szCs w:val="24"/>
        </w:rPr>
        <w:t xml:space="preserve"> </w:t>
      </w:r>
      <w:r w:rsidRPr="00795F1D">
        <w:rPr>
          <w:rFonts w:cstheme="minorHAnsi"/>
          <w:b/>
          <w:bCs/>
          <w:sz w:val="24"/>
          <w:szCs w:val="24"/>
        </w:rPr>
        <w:t xml:space="preserve"> Demoting the Comptroller General </w:t>
      </w:r>
      <w:r w:rsidR="00BF794F" w:rsidRPr="00795F1D">
        <w:rPr>
          <w:rFonts w:cstheme="minorHAnsi"/>
          <w:b/>
          <w:bCs/>
          <w:sz w:val="24"/>
          <w:szCs w:val="24"/>
        </w:rPr>
        <w:t xml:space="preserve">  </w:t>
      </w:r>
      <w:r w:rsidRPr="00795F1D">
        <w:rPr>
          <w:rFonts w:cstheme="minorHAnsi"/>
          <w:b/>
          <w:bCs/>
          <w:sz w:val="24"/>
          <w:szCs w:val="24"/>
        </w:rPr>
        <w:t xml:space="preserve"> Rep. Cobb-Hunter</w:t>
      </w:r>
      <w:r w:rsidR="00BF794F" w:rsidRPr="00795F1D">
        <w:rPr>
          <w:rFonts w:cstheme="minorHAnsi"/>
          <w:b/>
          <w:bCs/>
          <w:sz w:val="24"/>
          <w:szCs w:val="24"/>
        </w:rPr>
        <w:fldChar w:fldCharType="begin"/>
      </w:r>
      <w:r w:rsidR="00BF794F" w:rsidRPr="00795F1D">
        <w:rPr>
          <w:rFonts w:cstheme="minorHAnsi"/>
          <w:b/>
          <w:bCs/>
          <w:sz w:val="24"/>
          <w:szCs w:val="24"/>
        </w:rPr>
        <w:instrText xml:space="preserve"> XE "Rep. Cobb-Hunter" </w:instrText>
      </w:r>
      <w:r w:rsidR="00BF794F" w:rsidRPr="00795F1D">
        <w:rPr>
          <w:rFonts w:cstheme="minorHAnsi"/>
          <w:b/>
          <w:bCs/>
          <w:sz w:val="24"/>
          <w:szCs w:val="24"/>
        </w:rPr>
        <w:fldChar w:fldCharType="end"/>
      </w:r>
    </w:p>
    <w:p w14:paraId="5F40505A" w14:textId="77777777" w:rsidR="00F47983" w:rsidRDefault="00DB71D9" w:rsidP="00CE2D64">
      <w:pPr>
        <w:spacing w:after="240" w:line="280" w:lineRule="exact"/>
        <w:rPr>
          <w:rFonts w:cstheme="minorHAnsi"/>
          <w:sz w:val="24"/>
          <w:szCs w:val="24"/>
        </w:rPr>
      </w:pPr>
      <w:r w:rsidRPr="00CE2D64">
        <w:rPr>
          <w:rFonts w:cstheme="minorHAnsi"/>
          <w:sz w:val="24"/>
          <w:szCs w:val="24"/>
        </w:rPr>
        <w:lastRenderedPageBreak/>
        <w:t>This Joint Resolution proposes a ballot referendum</w:t>
      </w:r>
      <w:r w:rsidR="0056086B">
        <w:rPr>
          <w:rFonts w:cstheme="minorHAnsi"/>
          <w:sz w:val="24"/>
          <w:szCs w:val="24"/>
        </w:rPr>
        <w:fldChar w:fldCharType="begin"/>
      </w:r>
      <w:r w:rsidR="0056086B">
        <w:instrText xml:space="preserve"> XE "</w:instrText>
      </w:r>
      <w:r w:rsidR="0056086B" w:rsidRPr="00CE2D64">
        <w:rPr>
          <w:rFonts w:cstheme="minorHAnsi"/>
          <w:sz w:val="24"/>
          <w:szCs w:val="24"/>
        </w:rPr>
        <w:instrText>Constitution</w:instrText>
      </w:r>
      <w:r w:rsidR="0056086B">
        <w:rPr>
          <w:rFonts w:cstheme="minorHAnsi"/>
          <w:sz w:val="24"/>
          <w:szCs w:val="24"/>
        </w:rPr>
        <w:instrText xml:space="preserve">al </w:instrText>
      </w:r>
      <w:r w:rsidR="0056086B" w:rsidRPr="001B5F5E">
        <w:rPr>
          <w:rFonts w:cstheme="minorHAnsi"/>
          <w:sz w:val="24"/>
          <w:szCs w:val="24"/>
        </w:rPr>
        <w:instrText>ballot referendum</w:instrText>
      </w:r>
      <w:r w:rsidR="0056086B">
        <w:instrText xml:space="preserve">" </w:instrText>
      </w:r>
      <w:r w:rsidR="0056086B">
        <w:rPr>
          <w:rFonts w:cstheme="minorHAnsi"/>
          <w:sz w:val="24"/>
          <w:szCs w:val="24"/>
        </w:rPr>
        <w:fldChar w:fldCharType="end"/>
      </w:r>
      <w:r w:rsidRPr="00CE2D64">
        <w:rPr>
          <w:rFonts w:cstheme="minorHAnsi"/>
          <w:sz w:val="24"/>
          <w:szCs w:val="24"/>
        </w:rPr>
        <w:t xml:space="preserve"> </w:t>
      </w:r>
      <w:r w:rsidR="00BF794F" w:rsidRPr="00CE2D64">
        <w:rPr>
          <w:rFonts w:cstheme="minorHAnsi"/>
          <w:sz w:val="24"/>
          <w:szCs w:val="24"/>
        </w:rPr>
        <w:t xml:space="preserve">to the South Carolina Constitution </w:t>
      </w:r>
      <w:r w:rsidRPr="00CE2D64">
        <w:rPr>
          <w:rFonts w:cstheme="minorHAnsi"/>
          <w:sz w:val="24"/>
          <w:szCs w:val="24"/>
        </w:rPr>
        <w:t xml:space="preserve">on the question of deleting the </w:t>
      </w:r>
      <w:r w:rsidR="00BF794F" w:rsidRPr="00CE2D64">
        <w:rPr>
          <w:rFonts w:cstheme="minorHAnsi"/>
          <w:sz w:val="24"/>
          <w:szCs w:val="24"/>
        </w:rPr>
        <w:t>Comptroller General’s</w:t>
      </w:r>
      <w:r w:rsidR="0056086B">
        <w:rPr>
          <w:rFonts w:cstheme="minorHAnsi"/>
          <w:sz w:val="24"/>
          <w:szCs w:val="24"/>
        </w:rPr>
        <w:fldChar w:fldCharType="begin"/>
      </w:r>
      <w:r w:rsidR="0056086B">
        <w:instrText xml:space="preserve"> XE "</w:instrText>
      </w:r>
      <w:r w:rsidR="0056086B" w:rsidRPr="00716C63">
        <w:rPr>
          <w:rFonts w:cstheme="minorHAnsi"/>
          <w:sz w:val="24"/>
          <w:szCs w:val="24"/>
        </w:rPr>
        <w:instrText>Comptroller General</w:instrText>
      </w:r>
      <w:r w:rsidR="0056086B">
        <w:rPr>
          <w:rFonts w:cstheme="minorHAnsi"/>
          <w:sz w:val="24"/>
          <w:szCs w:val="24"/>
        </w:rPr>
        <w:instrText>:</w:instrText>
      </w:r>
      <w:r w:rsidR="0056086B" w:rsidRPr="00CE2D64">
        <w:rPr>
          <w:rFonts w:cstheme="minorHAnsi"/>
          <w:sz w:val="24"/>
          <w:szCs w:val="24"/>
        </w:rPr>
        <w:instrText>gubernatorial appointee</w:instrText>
      </w:r>
      <w:r w:rsidR="0056086B">
        <w:instrText xml:space="preserve">" </w:instrText>
      </w:r>
      <w:r w:rsidR="0056086B">
        <w:rPr>
          <w:rFonts w:cstheme="minorHAnsi"/>
          <w:sz w:val="24"/>
          <w:szCs w:val="24"/>
        </w:rPr>
        <w:fldChar w:fldCharType="end"/>
      </w:r>
      <w:r w:rsidR="00BF794F" w:rsidRPr="00CE2D64">
        <w:rPr>
          <w:rFonts w:cstheme="minorHAnsi"/>
          <w:sz w:val="24"/>
          <w:szCs w:val="24"/>
        </w:rPr>
        <w:t xml:space="preserve"> </w:t>
      </w:r>
      <w:r w:rsidRPr="00CE2D64">
        <w:rPr>
          <w:rFonts w:cstheme="minorHAnsi"/>
          <w:sz w:val="24"/>
          <w:szCs w:val="24"/>
        </w:rPr>
        <w:t>designation as a state constitutional office</w:t>
      </w:r>
      <w:r w:rsidR="00BF794F" w:rsidRPr="00CE2D64">
        <w:rPr>
          <w:rFonts w:cstheme="minorHAnsi"/>
          <w:sz w:val="24"/>
          <w:szCs w:val="24"/>
        </w:rPr>
        <w:t>r;</w:t>
      </w:r>
      <w:r w:rsidRPr="00CE2D64">
        <w:rPr>
          <w:rFonts w:cstheme="minorHAnsi"/>
          <w:sz w:val="24"/>
          <w:szCs w:val="24"/>
        </w:rPr>
        <w:t xml:space="preserve"> </w:t>
      </w:r>
      <w:r w:rsidR="00F47983">
        <w:rPr>
          <w:rFonts w:cstheme="minorHAnsi"/>
          <w:sz w:val="24"/>
          <w:szCs w:val="24"/>
        </w:rPr>
        <w:br w:type="page"/>
      </w:r>
    </w:p>
    <w:p w14:paraId="641C17E8" w14:textId="4E8BAB88" w:rsidR="00DB71D9" w:rsidRPr="00CE2D64" w:rsidRDefault="00DB71D9" w:rsidP="00CE2D64">
      <w:pPr>
        <w:spacing w:after="240" w:line="280" w:lineRule="exact"/>
        <w:rPr>
          <w:rFonts w:cstheme="minorHAnsi"/>
          <w:sz w:val="24"/>
          <w:szCs w:val="24"/>
        </w:rPr>
      </w:pPr>
      <w:r w:rsidRPr="00CE2D64">
        <w:rPr>
          <w:rFonts w:cstheme="minorHAnsi"/>
          <w:sz w:val="24"/>
          <w:szCs w:val="24"/>
        </w:rPr>
        <w:lastRenderedPageBreak/>
        <w:t>instead</w:t>
      </w:r>
      <w:r w:rsidR="00BF794F" w:rsidRPr="00CE2D64">
        <w:rPr>
          <w:rFonts w:cstheme="minorHAnsi"/>
          <w:sz w:val="24"/>
          <w:szCs w:val="24"/>
        </w:rPr>
        <w:t xml:space="preserve">, </w:t>
      </w:r>
      <w:r w:rsidRPr="00CE2D64">
        <w:rPr>
          <w:rFonts w:cstheme="minorHAnsi"/>
          <w:sz w:val="24"/>
          <w:szCs w:val="24"/>
        </w:rPr>
        <w:t xml:space="preserve">designating him as a gubernatorial appointee, with advice </w:t>
      </w:r>
      <w:r w:rsidR="00BF794F" w:rsidRPr="00CE2D64">
        <w:rPr>
          <w:rFonts w:cstheme="minorHAnsi"/>
          <w:sz w:val="24"/>
          <w:szCs w:val="24"/>
        </w:rPr>
        <w:t>and consent of the</w:t>
      </w:r>
      <w:r w:rsidRPr="00CE2D64">
        <w:rPr>
          <w:rFonts w:cstheme="minorHAnsi"/>
          <w:sz w:val="24"/>
          <w:szCs w:val="24"/>
        </w:rPr>
        <w:t xml:space="preserve"> Senate.  If approved, this office would lose any existing protections extended to listed state</w:t>
      </w:r>
      <w:r w:rsidR="00F47983">
        <w:rPr>
          <w:rFonts w:cstheme="minorHAnsi"/>
          <w:sz w:val="24"/>
          <w:szCs w:val="24"/>
        </w:rPr>
        <w:t xml:space="preserve"> </w:t>
      </w:r>
      <w:r w:rsidRPr="00CE2D64">
        <w:rPr>
          <w:rFonts w:cstheme="minorHAnsi"/>
          <w:sz w:val="24"/>
          <w:szCs w:val="24"/>
        </w:rPr>
        <w:t xml:space="preserve">constitutional officers.  If approved, the General Assembly would then have authority to enact legislation covering the duties, compensation, qualifications, and procedures for removing </w:t>
      </w:r>
      <w:r w:rsidR="00BF794F" w:rsidRPr="00CE2D64">
        <w:rPr>
          <w:rFonts w:cstheme="minorHAnsi"/>
          <w:sz w:val="24"/>
          <w:szCs w:val="24"/>
        </w:rPr>
        <w:t>the</w:t>
      </w:r>
      <w:r w:rsidRPr="00CE2D64">
        <w:rPr>
          <w:rFonts w:cstheme="minorHAnsi"/>
          <w:sz w:val="24"/>
          <w:szCs w:val="24"/>
        </w:rPr>
        <w:t xml:space="preserve"> </w:t>
      </w:r>
      <w:r w:rsidR="00BF794F" w:rsidRPr="00CE2D64">
        <w:rPr>
          <w:rFonts w:cstheme="minorHAnsi"/>
          <w:sz w:val="24"/>
          <w:szCs w:val="24"/>
        </w:rPr>
        <w:t>Comptroller General</w:t>
      </w:r>
      <w:r w:rsidRPr="00CE2D64">
        <w:rPr>
          <w:rFonts w:cstheme="minorHAnsi"/>
          <w:sz w:val="24"/>
          <w:szCs w:val="24"/>
        </w:rPr>
        <w:t>.</w:t>
      </w:r>
    </w:p>
    <w:p w14:paraId="24CE04BC" w14:textId="1BB0FFB6" w:rsidR="00DB71D9" w:rsidRPr="00795F1D" w:rsidRDefault="00DB71D9" w:rsidP="00795F1D">
      <w:pPr>
        <w:spacing w:after="30" w:line="280" w:lineRule="exact"/>
        <w:rPr>
          <w:rFonts w:cstheme="minorHAnsi"/>
          <w:b/>
          <w:bCs/>
          <w:sz w:val="24"/>
          <w:szCs w:val="24"/>
        </w:rPr>
      </w:pPr>
      <w:r w:rsidRPr="00795F1D">
        <w:rPr>
          <w:rFonts w:cstheme="minorHAnsi"/>
          <w:b/>
          <w:bCs/>
          <w:sz w:val="24"/>
          <w:szCs w:val="24"/>
        </w:rPr>
        <w:t>H. 4158</w:t>
      </w:r>
      <w:r w:rsidR="00BF794F" w:rsidRPr="00795F1D">
        <w:rPr>
          <w:rFonts w:cstheme="minorHAnsi"/>
          <w:b/>
          <w:bCs/>
          <w:sz w:val="24"/>
          <w:szCs w:val="24"/>
        </w:rPr>
        <w:fldChar w:fldCharType="begin"/>
      </w:r>
      <w:r w:rsidR="00BF794F" w:rsidRPr="00795F1D">
        <w:rPr>
          <w:rFonts w:cstheme="minorHAnsi"/>
          <w:b/>
          <w:bCs/>
          <w:sz w:val="24"/>
          <w:szCs w:val="24"/>
        </w:rPr>
        <w:instrText xml:space="preserve"> XE "H. 4158" </w:instrText>
      </w:r>
      <w:r w:rsidR="00BF794F" w:rsidRPr="00795F1D">
        <w:rPr>
          <w:rFonts w:cstheme="minorHAnsi"/>
          <w:b/>
          <w:bCs/>
          <w:sz w:val="24"/>
          <w:szCs w:val="24"/>
        </w:rPr>
        <w:fldChar w:fldCharType="end"/>
      </w:r>
      <w:r w:rsidRPr="00795F1D">
        <w:rPr>
          <w:rFonts w:cstheme="minorHAnsi"/>
          <w:b/>
          <w:bCs/>
          <w:sz w:val="24"/>
          <w:szCs w:val="24"/>
        </w:rPr>
        <w:t xml:space="preserve"> </w:t>
      </w:r>
      <w:r w:rsidR="00BF794F" w:rsidRPr="00795F1D">
        <w:rPr>
          <w:rFonts w:cstheme="minorHAnsi"/>
          <w:b/>
          <w:bCs/>
          <w:sz w:val="24"/>
          <w:szCs w:val="24"/>
        </w:rPr>
        <w:t xml:space="preserve"> </w:t>
      </w:r>
      <w:r w:rsidRPr="00795F1D">
        <w:rPr>
          <w:rFonts w:cstheme="minorHAnsi"/>
          <w:b/>
          <w:bCs/>
          <w:sz w:val="24"/>
          <w:szCs w:val="24"/>
        </w:rPr>
        <w:t>Domestic Violence Survivor Rental Termination Rights</w:t>
      </w:r>
      <w:r w:rsidR="0056086B" w:rsidRPr="0056086B">
        <w:rPr>
          <w:rFonts w:cstheme="minorHAnsi"/>
          <w:sz w:val="24"/>
          <w:szCs w:val="24"/>
        </w:rPr>
        <w:fldChar w:fldCharType="begin"/>
      </w:r>
      <w:r w:rsidR="0056086B" w:rsidRPr="0056086B">
        <w:instrText xml:space="preserve"> xe "</w:instrText>
      </w:r>
      <w:r w:rsidR="0056086B" w:rsidRPr="0056086B">
        <w:rPr>
          <w:rFonts w:cstheme="minorHAnsi"/>
          <w:sz w:val="24"/>
          <w:szCs w:val="24"/>
        </w:rPr>
        <w:instrText>domestic violence survivor rental termination rights</w:instrText>
      </w:r>
      <w:r w:rsidR="0056086B" w:rsidRPr="0056086B">
        <w:instrText xml:space="preserve">" </w:instrText>
      </w:r>
      <w:r w:rsidR="0056086B" w:rsidRPr="0056086B">
        <w:rPr>
          <w:rFonts w:cstheme="minorHAnsi"/>
          <w:sz w:val="24"/>
          <w:szCs w:val="24"/>
        </w:rPr>
        <w:fldChar w:fldCharType="end"/>
      </w:r>
      <w:r w:rsidRPr="00795F1D">
        <w:rPr>
          <w:rFonts w:cstheme="minorHAnsi"/>
          <w:b/>
          <w:bCs/>
          <w:sz w:val="24"/>
          <w:szCs w:val="24"/>
        </w:rPr>
        <w:t xml:space="preserve">  </w:t>
      </w:r>
      <w:r w:rsidR="00BF794F" w:rsidRPr="00795F1D">
        <w:rPr>
          <w:rFonts w:cstheme="minorHAnsi"/>
          <w:b/>
          <w:bCs/>
          <w:sz w:val="24"/>
          <w:szCs w:val="24"/>
        </w:rPr>
        <w:t xml:space="preserve">  </w:t>
      </w:r>
      <w:r w:rsidRPr="00795F1D">
        <w:rPr>
          <w:rFonts w:cstheme="minorHAnsi"/>
          <w:b/>
          <w:bCs/>
          <w:sz w:val="24"/>
          <w:szCs w:val="24"/>
        </w:rPr>
        <w:t>Rep. Pendarvis</w:t>
      </w:r>
      <w:r w:rsidR="00BF794F" w:rsidRPr="00795F1D">
        <w:rPr>
          <w:rFonts w:cstheme="minorHAnsi"/>
          <w:b/>
          <w:bCs/>
          <w:sz w:val="24"/>
          <w:szCs w:val="24"/>
        </w:rPr>
        <w:fldChar w:fldCharType="begin"/>
      </w:r>
      <w:r w:rsidR="00BF794F" w:rsidRPr="00795F1D">
        <w:rPr>
          <w:rFonts w:cstheme="minorHAnsi"/>
          <w:b/>
          <w:bCs/>
          <w:sz w:val="24"/>
          <w:szCs w:val="24"/>
        </w:rPr>
        <w:instrText xml:space="preserve"> XE "Rep. Pendarvis" </w:instrText>
      </w:r>
      <w:r w:rsidR="00BF794F" w:rsidRPr="00795F1D">
        <w:rPr>
          <w:rFonts w:cstheme="minorHAnsi"/>
          <w:b/>
          <w:bCs/>
          <w:sz w:val="24"/>
          <w:szCs w:val="24"/>
        </w:rPr>
        <w:fldChar w:fldCharType="end"/>
      </w:r>
    </w:p>
    <w:p w14:paraId="0E9877E4" w14:textId="5952B2BE" w:rsidR="00DB71D9" w:rsidRPr="00CE2D64" w:rsidRDefault="00DB71D9" w:rsidP="00CE2D64">
      <w:pPr>
        <w:spacing w:after="240" w:line="280" w:lineRule="exact"/>
        <w:rPr>
          <w:rFonts w:cstheme="minorHAnsi"/>
          <w:sz w:val="24"/>
          <w:szCs w:val="24"/>
        </w:rPr>
      </w:pPr>
      <w:r w:rsidRPr="00CE2D64">
        <w:rPr>
          <w:rFonts w:cstheme="minorHAnsi"/>
          <w:sz w:val="24"/>
          <w:szCs w:val="24"/>
        </w:rPr>
        <w:t>If enacted, this bill would allow documented domestic violence, dating violence, sexual assault, stalking, or other criminal sexual assault survivors to terminate any rental agreements they are listed in, and to remain in the leased premises for up to 60 days after giving notice to their landlords.  Landlords could not charge any rental termination fees, or other such costs, to these tenants.  Tenants would have to pay any rents owed.</w:t>
      </w:r>
    </w:p>
    <w:p w14:paraId="0A3C2645" w14:textId="0C3DE3DE" w:rsidR="00DB71D9" w:rsidRPr="00795F1D" w:rsidRDefault="00DB71D9" w:rsidP="00795F1D">
      <w:pPr>
        <w:spacing w:after="30" w:line="280" w:lineRule="exact"/>
        <w:rPr>
          <w:rFonts w:cstheme="minorHAnsi"/>
          <w:b/>
          <w:bCs/>
          <w:sz w:val="24"/>
          <w:szCs w:val="24"/>
        </w:rPr>
      </w:pPr>
      <w:r w:rsidRPr="00795F1D">
        <w:rPr>
          <w:rFonts w:cstheme="minorHAnsi"/>
          <w:b/>
          <w:bCs/>
          <w:sz w:val="24"/>
          <w:szCs w:val="24"/>
        </w:rPr>
        <w:t>H. 4160</w:t>
      </w:r>
      <w:r w:rsidR="00BF794F" w:rsidRPr="00795F1D">
        <w:rPr>
          <w:rFonts w:cstheme="minorHAnsi"/>
          <w:b/>
          <w:bCs/>
          <w:sz w:val="24"/>
          <w:szCs w:val="24"/>
        </w:rPr>
        <w:fldChar w:fldCharType="begin"/>
      </w:r>
      <w:r w:rsidR="00BF794F" w:rsidRPr="00795F1D">
        <w:rPr>
          <w:rFonts w:cstheme="minorHAnsi"/>
          <w:b/>
          <w:bCs/>
          <w:sz w:val="24"/>
          <w:szCs w:val="24"/>
        </w:rPr>
        <w:instrText xml:space="preserve"> XE "H. 4160" </w:instrText>
      </w:r>
      <w:r w:rsidR="00BF794F" w:rsidRPr="00795F1D">
        <w:rPr>
          <w:rFonts w:cstheme="minorHAnsi"/>
          <w:b/>
          <w:bCs/>
          <w:sz w:val="24"/>
          <w:szCs w:val="24"/>
        </w:rPr>
        <w:fldChar w:fldCharType="end"/>
      </w:r>
      <w:r w:rsidRPr="00795F1D">
        <w:rPr>
          <w:rFonts w:cstheme="minorHAnsi"/>
          <w:b/>
          <w:bCs/>
          <w:sz w:val="24"/>
          <w:szCs w:val="24"/>
        </w:rPr>
        <w:t xml:space="preserve"> </w:t>
      </w:r>
      <w:r w:rsidR="00BF794F" w:rsidRPr="00795F1D">
        <w:rPr>
          <w:rFonts w:cstheme="minorHAnsi"/>
          <w:b/>
          <w:bCs/>
          <w:sz w:val="24"/>
          <w:szCs w:val="24"/>
        </w:rPr>
        <w:t xml:space="preserve"> </w:t>
      </w:r>
      <w:r w:rsidRPr="00795F1D">
        <w:rPr>
          <w:rFonts w:cstheme="minorHAnsi"/>
          <w:b/>
          <w:bCs/>
          <w:sz w:val="24"/>
          <w:szCs w:val="24"/>
        </w:rPr>
        <w:t>Motor Vehicle Location Emergency Information</w:t>
      </w:r>
      <w:r w:rsidR="00BF794F" w:rsidRPr="00795F1D">
        <w:rPr>
          <w:rFonts w:cstheme="minorHAnsi"/>
          <w:b/>
          <w:bCs/>
          <w:sz w:val="24"/>
          <w:szCs w:val="24"/>
        </w:rPr>
        <w:t xml:space="preserve">  </w:t>
      </w:r>
      <w:r w:rsidRPr="00795F1D">
        <w:rPr>
          <w:rFonts w:cstheme="minorHAnsi"/>
          <w:b/>
          <w:bCs/>
          <w:sz w:val="24"/>
          <w:szCs w:val="24"/>
        </w:rPr>
        <w:t xml:space="preserve">  Rep. Hardee</w:t>
      </w:r>
      <w:r w:rsidR="0056086B">
        <w:rPr>
          <w:rFonts w:cstheme="minorHAnsi"/>
          <w:b/>
          <w:bCs/>
          <w:sz w:val="24"/>
          <w:szCs w:val="24"/>
        </w:rPr>
        <w:fldChar w:fldCharType="begin"/>
      </w:r>
      <w:r w:rsidR="0056086B">
        <w:instrText xml:space="preserve"> XE "</w:instrText>
      </w:r>
      <w:r w:rsidR="0056086B" w:rsidRPr="00DE7473">
        <w:rPr>
          <w:rFonts w:cstheme="minorHAnsi"/>
          <w:b/>
          <w:bCs/>
          <w:sz w:val="24"/>
          <w:szCs w:val="24"/>
        </w:rPr>
        <w:instrText>Rep. Hardee</w:instrText>
      </w:r>
      <w:r w:rsidR="0056086B">
        <w:instrText xml:space="preserve">" </w:instrText>
      </w:r>
      <w:r w:rsidR="0056086B">
        <w:rPr>
          <w:rFonts w:cstheme="minorHAnsi"/>
          <w:b/>
          <w:bCs/>
          <w:sz w:val="24"/>
          <w:szCs w:val="24"/>
        </w:rPr>
        <w:fldChar w:fldCharType="end"/>
      </w:r>
    </w:p>
    <w:p w14:paraId="4094E0A2" w14:textId="4DFA7B55" w:rsidR="00DB71D9" w:rsidRPr="00CE2D64" w:rsidRDefault="00DB71D9" w:rsidP="00CE2D64">
      <w:pPr>
        <w:spacing w:after="240" w:line="280" w:lineRule="exact"/>
        <w:rPr>
          <w:rFonts w:cstheme="minorHAnsi"/>
          <w:sz w:val="24"/>
          <w:szCs w:val="24"/>
        </w:rPr>
      </w:pPr>
      <w:r w:rsidRPr="00CE2D64">
        <w:rPr>
          <w:rFonts w:cstheme="minorHAnsi"/>
          <w:sz w:val="24"/>
          <w:szCs w:val="24"/>
        </w:rPr>
        <w:t>This bill would require vehicle location information, held by OnStar or other such entities, to be made available to law enforcement entities in emergencies</w:t>
      </w:r>
      <w:r w:rsidR="005E7821">
        <w:rPr>
          <w:rFonts w:cstheme="minorHAnsi"/>
          <w:sz w:val="24"/>
          <w:szCs w:val="24"/>
        </w:rPr>
        <w:t xml:space="preserve"> (</w:t>
      </w:r>
      <w:r w:rsidRPr="00CE2D64">
        <w:rPr>
          <w:rFonts w:cstheme="minorHAnsi"/>
          <w:sz w:val="24"/>
          <w:szCs w:val="24"/>
        </w:rPr>
        <w:t>without any need for a court order to first be obtained</w:t>
      </w:r>
      <w:r w:rsidR="005E7821">
        <w:rPr>
          <w:rFonts w:cstheme="minorHAnsi"/>
          <w:sz w:val="24"/>
          <w:szCs w:val="24"/>
        </w:rPr>
        <w:t>)</w:t>
      </w:r>
      <w:r w:rsidRPr="00CE2D64">
        <w:rPr>
          <w:rFonts w:cstheme="minorHAnsi"/>
          <w:sz w:val="24"/>
          <w:szCs w:val="24"/>
        </w:rPr>
        <w:t>.</w:t>
      </w:r>
    </w:p>
    <w:p w14:paraId="2A7A9034" w14:textId="4A448A59" w:rsidR="00DB71D9" w:rsidRPr="00795F1D" w:rsidRDefault="00DB71D9" w:rsidP="00795F1D">
      <w:pPr>
        <w:spacing w:after="30" w:line="280" w:lineRule="exact"/>
        <w:rPr>
          <w:rFonts w:cstheme="minorHAnsi"/>
          <w:b/>
          <w:bCs/>
          <w:sz w:val="24"/>
          <w:szCs w:val="24"/>
        </w:rPr>
      </w:pPr>
      <w:r w:rsidRPr="00795F1D">
        <w:rPr>
          <w:rFonts w:cstheme="minorHAnsi"/>
          <w:b/>
          <w:bCs/>
          <w:sz w:val="24"/>
          <w:szCs w:val="24"/>
        </w:rPr>
        <w:t>S. 145</w:t>
      </w:r>
      <w:r w:rsidR="00BF794F" w:rsidRPr="00795F1D">
        <w:rPr>
          <w:rFonts w:cstheme="minorHAnsi"/>
          <w:b/>
          <w:bCs/>
          <w:sz w:val="24"/>
          <w:szCs w:val="24"/>
        </w:rPr>
        <w:fldChar w:fldCharType="begin"/>
      </w:r>
      <w:r w:rsidR="00BF794F" w:rsidRPr="00795F1D">
        <w:rPr>
          <w:rFonts w:cstheme="minorHAnsi"/>
          <w:b/>
          <w:bCs/>
          <w:sz w:val="24"/>
          <w:szCs w:val="24"/>
        </w:rPr>
        <w:instrText xml:space="preserve"> XE "S. </w:instrText>
      </w:r>
      <w:r w:rsidR="000246DB" w:rsidRPr="00795F1D">
        <w:rPr>
          <w:rFonts w:cstheme="minorHAnsi"/>
          <w:b/>
          <w:bCs/>
          <w:sz w:val="24"/>
          <w:szCs w:val="24"/>
        </w:rPr>
        <w:instrText>0</w:instrText>
      </w:r>
      <w:r w:rsidR="00BF794F" w:rsidRPr="00795F1D">
        <w:rPr>
          <w:rFonts w:cstheme="minorHAnsi"/>
          <w:b/>
          <w:bCs/>
          <w:sz w:val="24"/>
          <w:szCs w:val="24"/>
        </w:rPr>
        <w:instrText xml:space="preserve">145" </w:instrText>
      </w:r>
      <w:r w:rsidR="00BF794F" w:rsidRPr="00795F1D">
        <w:rPr>
          <w:rFonts w:cstheme="minorHAnsi"/>
          <w:b/>
          <w:bCs/>
          <w:sz w:val="24"/>
          <w:szCs w:val="24"/>
        </w:rPr>
        <w:fldChar w:fldCharType="end"/>
      </w:r>
      <w:r w:rsidRPr="00795F1D">
        <w:rPr>
          <w:rFonts w:cstheme="minorHAnsi"/>
          <w:b/>
          <w:bCs/>
          <w:sz w:val="24"/>
          <w:szCs w:val="24"/>
        </w:rPr>
        <w:t xml:space="preserve"> </w:t>
      </w:r>
      <w:r w:rsidR="00BF794F" w:rsidRPr="00795F1D">
        <w:rPr>
          <w:rFonts w:cstheme="minorHAnsi"/>
          <w:b/>
          <w:bCs/>
          <w:sz w:val="24"/>
          <w:szCs w:val="24"/>
        </w:rPr>
        <w:t xml:space="preserve"> </w:t>
      </w:r>
      <w:r w:rsidRPr="00795F1D">
        <w:rPr>
          <w:rFonts w:cstheme="minorHAnsi"/>
          <w:b/>
          <w:bCs/>
          <w:sz w:val="24"/>
          <w:szCs w:val="24"/>
        </w:rPr>
        <w:t xml:space="preserve">Updating State Prostitution Criminal Codes  </w:t>
      </w:r>
      <w:r w:rsidR="00BF794F" w:rsidRPr="00795F1D">
        <w:rPr>
          <w:rFonts w:cstheme="minorHAnsi"/>
          <w:b/>
          <w:bCs/>
          <w:sz w:val="24"/>
          <w:szCs w:val="24"/>
        </w:rPr>
        <w:t xml:space="preserve">  </w:t>
      </w:r>
      <w:r w:rsidRPr="00795F1D">
        <w:rPr>
          <w:rFonts w:cstheme="minorHAnsi"/>
          <w:b/>
          <w:bCs/>
          <w:sz w:val="24"/>
          <w:szCs w:val="24"/>
        </w:rPr>
        <w:t>Sen. Shealy</w:t>
      </w:r>
      <w:r w:rsidR="00BF794F" w:rsidRPr="00795F1D">
        <w:rPr>
          <w:rFonts w:cstheme="minorHAnsi"/>
          <w:b/>
          <w:bCs/>
          <w:sz w:val="24"/>
          <w:szCs w:val="24"/>
        </w:rPr>
        <w:fldChar w:fldCharType="begin"/>
      </w:r>
      <w:r w:rsidR="00BF794F" w:rsidRPr="00795F1D">
        <w:rPr>
          <w:rFonts w:cstheme="minorHAnsi"/>
          <w:b/>
          <w:bCs/>
          <w:sz w:val="24"/>
          <w:szCs w:val="24"/>
        </w:rPr>
        <w:instrText xml:space="preserve"> XE "Sen. Shealy" </w:instrText>
      </w:r>
      <w:r w:rsidR="00BF794F" w:rsidRPr="00795F1D">
        <w:rPr>
          <w:rFonts w:cstheme="minorHAnsi"/>
          <w:b/>
          <w:bCs/>
          <w:sz w:val="24"/>
          <w:szCs w:val="24"/>
        </w:rPr>
        <w:fldChar w:fldCharType="end"/>
      </w:r>
    </w:p>
    <w:p w14:paraId="3AFADD34" w14:textId="7E1366B4" w:rsidR="00DB71D9" w:rsidRPr="00CE2D64" w:rsidRDefault="005E7821" w:rsidP="00CE2D64">
      <w:pPr>
        <w:spacing w:after="240" w:line="280" w:lineRule="exact"/>
        <w:rPr>
          <w:rFonts w:cstheme="minorHAnsi"/>
          <w:sz w:val="24"/>
          <w:szCs w:val="24"/>
        </w:rPr>
      </w:pPr>
      <w:r>
        <w:rPr>
          <w:rFonts w:cstheme="minorHAnsi"/>
          <w:sz w:val="24"/>
          <w:szCs w:val="24"/>
        </w:rPr>
        <w:t>This bill would increase</w:t>
      </w:r>
      <w:r w:rsidR="00DB71D9" w:rsidRPr="00CE2D64">
        <w:rPr>
          <w:rFonts w:cstheme="minorHAnsi"/>
          <w:sz w:val="24"/>
          <w:szCs w:val="24"/>
        </w:rPr>
        <w:t xml:space="preserve"> criminal penalties on any person offering to perform acts of prostitution or soliciting or inducing anyone to perform acts of prostitut</w:t>
      </w:r>
      <w:r w:rsidR="003A4F7C">
        <w:rPr>
          <w:rFonts w:cstheme="minorHAnsi"/>
          <w:sz w:val="24"/>
          <w:szCs w:val="24"/>
        </w:rPr>
        <w:t>ion</w:t>
      </w:r>
      <w:r w:rsidR="00DB71D9" w:rsidRPr="00CE2D64">
        <w:rPr>
          <w:rFonts w:cstheme="minorHAnsi"/>
          <w:sz w:val="24"/>
          <w:szCs w:val="24"/>
        </w:rPr>
        <w:t xml:space="preserve"> or lewdness.  These violators would face fines of up to $3,000 and/or incarceration for up to one year in jail.  Anyone running a prostitution operation would face fines ranging from $250 to $5,000 and/or incarceration of up to one year in jail.  Survivors of human trafficking would be extended an affirmative defense of their status for use in any prostitution prosecutions should the </w:t>
      </w:r>
      <w:r w:rsidR="0056086B">
        <w:rPr>
          <w:rFonts w:cstheme="minorHAnsi"/>
          <w:sz w:val="24"/>
          <w:szCs w:val="24"/>
        </w:rPr>
        <w:t>G</w:t>
      </w:r>
      <w:r w:rsidR="00DB71D9" w:rsidRPr="00CE2D64">
        <w:rPr>
          <w:rFonts w:cstheme="minorHAnsi"/>
          <w:sz w:val="24"/>
          <w:szCs w:val="24"/>
        </w:rPr>
        <w:t>overnor sign this bill.</w:t>
      </w:r>
    </w:p>
    <w:p w14:paraId="10174288" w14:textId="32A1A336" w:rsidR="006C5B67" w:rsidRPr="00795F1D" w:rsidRDefault="00BF794F" w:rsidP="005E7821">
      <w:pPr>
        <w:spacing w:after="240" w:line="280" w:lineRule="exact"/>
        <w:jc w:val="center"/>
        <w:rPr>
          <w:rFonts w:cstheme="minorHAnsi"/>
          <w:b/>
          <w:bCs/>
          <w:sz w:val="28"/>
          <w:szCs w:val="28"/>
        </w:rPr>
      </w:pPr>
      <w:r w:rsidRPr="00795F1D">
        <w:rPr>
          <w:rFonts w:cstheme="minorHAnsi"/>
          <w:b/>
          <w:bCs/>
          <w:sz w:val="28"/>
          <w:szCs w:val="28"/>
        </w:rPr>
        <w:t>Labor, Commerce and Industry</w:t>
      </w:r>
    </w:p>
    <w:p w14:paraId="696759F2" w14:textId="6D62E3FE" w:rsidR="006C5B67" w:rsidRPr="00795F1D" w:rsidRDefault="006C5B67" w:rsidP="00795F1D">
      <w:pPr>
        <w:spacing w:after="30" w:line="280" w:lineRule="exact"/>
        <w:rPr>
          <w:rFonts w:cstheme="minorHAnsi"/>
          <w:b/>
          <w:bCs/>
          <w:sz w:val="24"/>
          <w:szCs w:val="24"/>
        </w:rPr>
      </w:pPr>
      <w:r w:rsidRPr="00795F1D">
        <w:rPr>
          <w:rFonts w:cstheme="minorHAnsi"/>
          <w:b/>
          <w:bCs/>
          <w:sz w:val="24"/>
          <w:szCs w:val="24"/>
        </w:rPr>
        <w:t>H. 4144</w:t>
      </w:r>
      <w:r w:rsidR="001B51DC" w:rsidRPr="00795F1D">
        <w:rPr>
          <w:rFonts w:cstheme="minorHAnsi"/>
          <w:b/>
          <w:bCs/>
          <w:sz w:val="24"/>
          <w:szCs w:val="24"/>
        </w:rPr>
        <w:fldChar w:fldCharType="begin"/>
      </w:r>
      <w:r w:rsidR="001B51DC" w:rsidRPr="00795F1D">
        <w:rPr>
          <w:rFonts w:cstheme="minorHAnsi"/>
          <w:b/>
          <w:bCs/>
          <w:sz w:val="24"/>
          <w:szCs w:val="24"/>
        </w:rPr>
        <w:instrText xml:space="preserve"> XE "H. 4144" </w:instrText>
      </w:r>
      <w:r w:rsidR="001B51DC" w:rsidRPr="00795F1D">
        <w:rPr>
          <w:rFonts w:cstheme="minorHAnsi"/>
          <w:b/>
          <w:bCs/>
          <w:sz w:val="24"/>
          <w:szCs w:val="24"/>
        </w:rPr>
        <w:fldChar w:fldCharType="end"/>
      </w:r>
      <w:r w:rsidRPr="00795F1D">
        <w:rPr>
          <w:rFonts w:cstheme="minorHAnsi"/>
          <w:b/>
          <w:bCs/>
          <w:sz w:val="24"/>
          <w:szCs w:val="24"/>
        </w:rPr>
        <w:t xml:space="preserve"> </w:t>
      </w:r>
      <w:r w:rsidR="00815953" w:rsidRPr="00795F1D">
        <w:rPr>
          <w:rFonts w:cstheme="minorHAnsi"/>
          <w:b/>
          <w:bCs/>
          <w:sz w:val="24"/>
          <w:szCs w:val="24"/>
        </w:rPr>
        <w:t xml:space="preserve"> </w:t>
      </w:r>
      <w:r w:rsidRPr="00795F1D">
        <w:rPr>
          <w:rFonts w:cstheme="minorHAnsi"/>
          <w:b/>
          <w:bCs/>
          <w:sz w:val="24"/>
          <w:szCs w:val="24"/>
        </w:rPr>
        <w:t xml:space="preserve">Warranty Claims on Farm Implements </w:t>
      </w:r>
      <w:r w:rsidR="00815953" w:rsidRPr="00795F1D">
        <w:rPr>
          <w:rFonts w:cstheme="minorHAnsi"/>
          <w:b/>
          <w:bCs/>
          <w:sz w:val="24"/>
          <w:szCs w:val="24"/>
        </w:rPr>
        <w:t xml:space="preserve">  </w:t>
      </w:r>
      <w:r w:rsidRPr="00795F1D">
        <w:rPr>
          <w:rFonts w:cstheme="minorHAnsi"/>
          <w:b/>
          <w:bCs/>
          <w:sz w:val="24"/>
          <w:szCs w:val="24"/>
        </w:rPr>
        <w:t xml:space="preserve"> Rep. Ligon</w:t>
      </w:r>
      <w:r w:rsidR="001B51DC" w:rsidRPr="00795F1D">
        <w:rPr>
          <w:rFonts w:cstheme="minorHAnsi"/>
          <w:b/>
          <w:bCs/>
          <w:sz w:val="24"/>
          <w:szCs w:val="24"/>
        </w:rPr>
        <w:fldChar w:fldCharType="begin"/>
      </w:r>
      <w:r w:rsidR="001B51DC" w:rsidRPr="00795F1D">
        <w:rPr>
          <w:rFonts w:cstheme="minorHAnsi"/>
          <w:b/>
          <w:bCs/>
          <w:sz w:val="24"/>
          <w:szCs w:val="24"/>
        </w:rPr>
        <w:instrText xml:space="preserve"> XE "Rep. Ligon" </w:instrText>
      </w:r>
      <w:r w:rsidR="001B51DC" w:rsidRPr="00795F1D">
        <w:rPr>
          <w:rFonts w:cstheme="minorHAnsi"/>
          <w:b/>
          <w:bCs/>
          <w:sz w:val="24"/>
          <w:szCs w:val="24"/>
        </w:rPr>
        <w:fldChar w:fldCharType="end"/>
      </w:r>
    </w:p>
    <w:p w14:paraId="3CF28F60" w14:textId="179FDE4A" w:rsidR="006C5B67" w:rsidRPr="00CE2D64" w:rsidRDefault="006C5B67" w:rsidP="00CE2D64">
      <w:pPr>
        <w:spacing w:after="240" w:line="280" w:lineRule="exact"/>
        <w:rPr>
          <w:rFonts w:cstheme="minorHAnsi"/>
          <w:sz w:val="24"/>
          <w:szCs w:val="24"/>
        </w:rPr>
      </w:pPr>
      <w:r w:rsidRPr="00CE2D64">
        <w:rPr>
          <w:rFonts w:cstheme="minorHAnsi"/>
          <w:sz w:val="24"/>
          <w:szCs w:val="24"/>
        </w:rPr>
        <w:t>This bill revises provisions relating to warranty claims on farm implements</w:t>
      </w:r>
      <w:r w:rsidR="00815953" w:rsidRPr="00CE2D64">
        <w:rPr>
          <w:rFonts w:cstheme="minorHAnsi"/>
          <w:sz w:val="24"/>
          <w:szCs w:val="24"/>
        </w:rPr>
        <w:fldChar w:fldCharType="begin"/>
      </w:r>
      <w:r w:rsidR="00815953" w:rsidRPr="00CE2D64">
        <w:rPr>
          <w:rFonts w:cstheme="minorHAnsi"/>
          <w:sz w:val="24"/>
          <w:szCs w:val="24"/>
        </w:rPr>
        <w:instrText xml:space="preserve"> XE "farm implements" </w:instrText>
      </w:r>
      <w:r w:rsidR="00815953" w:rsidRPr="00CE2D64">
        <w:rPr>
          <w:rFonts w:cstheme="minorHAnsi"/>
          <w:sz w:val="24"/>
          <w:szCs w:val="24"/>
        </w:rPr>
        <w:fldChar w:fldCharType="end"/>
      </w:r>
      <w:r w:rsidRPr="00CE2D64">
        <w:rPr>
          <w:rFonts w:cstheme="minorHAnsi"/>
          <w:sz w:val="24"/>
          <w:szCs w:val="24"/>
        </w:rPr>
        <w:t xml:space="preserve"> to set forth the requirements to disapprove warranty claims</w:t>
      </w:r>
      <w:r w:rsidR="00815953" w:rsidRPr="00CE2D64">
        <w:rPr>
          <w:rFonts w:cstheme="minorHAnsi"/>
          <w:sz w:val="24"/>
          <w:szCs w:val="24"/>
        </w:rPr>
        <w:fldChar w:fldCharType="begin"/>
      </w:r>
      <w:r w:rsidR="00815953" w:rsidRPr="00CE2D64">
        <w:rPr>
          <w:rFonts w:cstheme="minorHAnsi"/>
          <w:sz w:val="24"/>
          <w:szCs w:val="24"/>
        </w:rPr>
        <w:instrText xml:space="preserve"> XE "warranty claims" </w:instrText>
      </w:r>
      <w:r w:rsidR="00815953" w:rsidRPr="00CE2D64">
        <w:rPr>
          <w:rFonts w:cstheme="minorHAnsi"/>
          <w:sz w:val="24"/>
          <w:szCs w:val="24"/>
        </w:rPr>
        <w:fldChar w:fldCharType="end"/>
      </w:r>
      <w:r w:rsidRPr="00CE2D64">
        <w:rPr>
          <w:rFonts w:cstheme="minorHAnsi"/>
          <w:sz w:val="24"/>
          <w:szCs w:val="24"/>
        </w:rPr>
        <w:t xml:space="preserve"> and to specify the </w:t>
      </w:r>
      <w:r w:rsidR="00815953" w:rsidRPr="00CE2D64">
        <w:rPr>
          <w:rFonts w:cstheme="minorHAnsi"/>
          <w:sz w:val="24"/>
          <w:szCs w:val="24"/>
        </w:rPr>
        <w:t>way</w:t>
      </w:r>
      <w:r w:rsidRPr="00CE2D64">
        <w:rPr>
          <w:rFonts w:cstheme="minorHAnsi"/>
          <w:sz w:val="24"/>
          <w:szCs w:val="24"/>
        </w:rPr>
        <w:t xml:space="preserve"> retailers must be compensated for performing warranty work</w:t>
      </w:r>
      <w:r w:rsidR="00815953" w:rsidRPr="00CE2D64">
        <w:rPr>
          <w:rFonts w:cstheme="minorHAnsi"/>
          <w:sz w:val="24"/>
          <w:szCs w:val="24"/>
        </w:rPr>
        <w:fldChar w:fldCharType="begin"/>
      </w:r>
      <w:r w:rsidR="00815953" w:rsidRPr="00CE2D64">
        <w:rPr>
          <w:rFonts w:cstheme="minorHAnsi"/>
          <w:sz w:val="24"/>
          <w:szCs w:val="24"/>
        </w:rPr>
        <w:instrText xml:space="preserve"> XE "warranty work" </w:instrText>
      </w:r>
      <w:r w:rsidR="00815953" w:rsidRPr="00CE2D64">
        <w:rPr>
          <w:rFonts w:cstheme="minorHAnsi"/>
          <w:sz w:val="24"/>
          <w:szCs w:val="24"/>
        </w:rPr>
        <w:fldChar w:fldCharType="end"/>
      </w:r>
      <w:r w:rsidRPr="00CE2D64">
        <w:rPr>
          <w:rFonts w:cstheme="minorHAnsi"/>
          <w:sz w:val="24"/>
          <w:szCs w:val="24"/>
        </w:rPr>
        <w:t>.</w:t>
      </w:r>
    </w:p>
    <w:p w14:paraId="1EFA25A5" w14:textId="0FCA25F6" w:rsidR="006C5B67" w:rsidRPr="00795F1D" w:rsidRDefault="006C5B67" w:rsidP="00795F1D">
      <w:pPr>
        <w:spacing w:after="30" w:line="280" w:lineRule="exact"/>
        <w:rPr>
          <w:rFonts w:cstheme="minorHAnsi"/>
          <w:b/>
          <w:bCs/>
          <w:sz w:val="24"/>
          <w:szCs w:val="24"/>
        </w:rPr>
      </w:pPr>
      <w:r w:rsidRPr="00795F1D">
        <w:rPr>
          <w:rFonts w:cstheme="minorHAnsi"/>
          <w:b/>
          <w:bCs/>
          <w:sz w:val="24"/>
          <w:szCs w:val="24"/>
        </w:rPr>
        <w:t>H. 4157</w:t>
      </w:r>
      <w:r w:rsidR="001B51DC" w:rsidRPr="00795F1D">
        <w:rPr>
          <w:rFonts w:cstheme="minorHAnsi"/>
          <w:b/>
          <w:bCs/>
          <w:sz w:val="24"/>
          <w:szCs w:val="24"/>
        </w:rPr>
        <w:fldChar w:fldCharType="begin"/>
      </w:r>
      <w:r w:rsidR="001B51DC" w:rsidRPr="00795F1D">
        <w:rPr>
          <w:rFonts w:cstheme="minorHAnsi"/>
          <w:b/>
          <w:bCs/>
          <w:sz w:val="24"/>
          <w:szCs w:val="24"/>
        </w:rPr>
        <w:instrText xml:space="preserve"> XE "H. 4157" </w:instrText>
      </w:r>
      <w:r w:rsidR="001B51DC" w:rsidRPr="00795F1D">
        <w:rPr>
          <w:rFonts w:cstheme="minorHAnsi"/>
          <w:b/>
          <w:bCs/>
          <w:sz w:val="24"/>
          <w:szCs w:val="24"/>
        </w:rPr>
        <w:fldChar w:fldCharType="end"/>
      </w:r>
      <w:r w:rsidRPr="00795F1D">
        <w:rPr>
          <w:rFonts w:cstheme="minorHAnsi"/>
          <w:b/>
          <w:bCs/>
          <w:sz w:val="24"/>
          <w:szCs w:val="24"/>
        </w:rPr>
        <w:t xml:space="preserve"> Direct Primary Care Agreement</w:t>
      </w:r>
      <w:r w:rsidR="005D56F1">
        <w:rPr>
          <w:rFonts w:cstheme="minorHAnsi"/>
          <w:b/>
          <w:bCs/>
          <w:sz w:val="24"/>
          <w:szCs w:val="24"/>
        </w:rPr>
        <w:t xml:space="preserve">s    </w:t>
      </w:r>
      <w:r w:rsidRPr="00795F1D">
        <w:rPr>
          <w:rFonts w:cstheme="minorHAnsi"/>
          <w:b/>
          <w:bCs/>
          <w:sz w:val="24"/>
          <w:szCs w:val="24"/>
        </w:rPr>
        <w:t>Rep. Thayer</w:t>
      </w:r>
      <w:r w:rsidR="001B51DC" w:rsidRPr="00795F1D">
        <w:rPr>
          <w:rFonts w:cstheme="minorHAnsi"/>
          <w:b/>
          <w:bCs/>
          <w:sz w:val="24"/>
          <w:szCs w:val="24"/>
        </w:rPr>
        <w:fldChar w:fldCharType="begin"/>
      </w:r>
      <w:r w:rsidR="001B51DC" w:rsidRPr="00795F1D">
        <w:rPr>
          <w:rFonts w:cstheme="minorHAnsi"/>
          <w:b/>
          <w:bCs/>
          <w:sz w:val="24"/>
          <w:szCs w:val="24"/>
        </w:rPr>
        <w:instrText xml:space="preserve"> XE "Rep. Thayer" </w:instrText>
      </w:r>
      <w:r w:rsidR="001B51DC" w:rsidRPr="00795F1D">
        <w:rPr>
          <w:rFonts w:cstheme="minorHAnsi"/>
          <w:b/>
          <w:bCs/>
          <w:sz w:val="24"/>
          <w:szCs w:val="24"/>
        </w:rPr>
        <w:fldChar w:fldCharType="end"/>
      </w:r>
    </w:p>
    <w:p w14:paraId="7D82EED3" w14:textId="130C863E" w:rsidR="006C5B67" w:rsidRDefault="006C5B67" w:rsidP="00F47983">
      <w:pPr>
        <w:spacing w:after="360" w:line="280" w:lineRule="exact"/>
        <w:rPr>
          <w:rFonts w:cstheme="minorHAnsi"/>
          <w:sz w:val="24"/>
          <w:szCs w:val="24"/>
        </w:rPr>
      </w:pPr>
      <w:r w:rsidRPr="00CE2D64">
        <w:rPr>
          <w:rFonts w:cstheme="minorHAnsi"/>
          <w:sz w:val="24"/>
          <w:szCs w:val="24"/>
        </w:rPr>
        <w:t>This bill adds a provision to establish that a direct primary care agreement is not a contract of insurance</w:t>
      </w:r>
      <w:r w:rsidR="00815953" w:rsidRPr="00CE2D64">
        <w:rPr>
          <w:rFonts w:cstheme="minorHAnsi"/>
          <w:sz w:val="24"/>
          <w:szCs w:val="24"/>
        </w:rPr>
        <w:fldChar w:fldCharType="begin"/>
      </w:r>
      <w:r w:rsidR="00815953" w:rsidRPr="00CE2D64">
        <w:rPr>
          <w:rFonts w:cstheme="minorHAnsi"/>
          <w:sz w:val="24"/>
          <w:szCs w:val="24"/>
        </w:rPr>
        <w:instrText xml:space="preserve"> XE "insurance" </w:instrText>
      </w:r>
      <w:r w:rsidR="00815953" w:rsidRPr="00CE2D64">
        <w:rPr>
          <w:rFonts w:cstheme="minorHAnsi"/>
          <w:sz w:val="24"/>
          <w:szCs w:val="24"/>
        </w:rPr>
        <w:fldChar w:fldCharType="end"/>
      </w:r>
      <w:r w:rsidRPr="00CE2D64">
        <w:rPr>
          <w:rFonts w:cstheme="minorHAnsi"/>
          <w:sz w:val="24"/>
          <w:szCs w:val="24"/>
        </w:rPr>
        <w:t xml:space="preserve"> in </w:t>
      </w:r>
      <w:r w:rsidR="00815953" w:rsidRPr="00CE2D64">
        <w:rPr>
          <w:rFonts w:cstheme="minorHAnsi"/>
          <w:sz w:val="24"/>
          <w:szCs w:val="24"/>
        </w:rPr>
        <w:t>South Carolina</w:t>
      </w:r>
      <w:r w:rsidRPr="00CE2D64">
        <w:rPr>
          <w:rFonts w:cstheme="minorHAnsi"/>
          <w:sz w:val="24"/>
          <w:szCs w:val="24"/>
        </w:rPr>
        <w:t xml:space="preserve"> and is not subject to regulation by the Department of Insurance</w:t>
      </w:r>
      <w:r w:rsidR="00815953" w:rsidRPr="00CE2D64">
        <w:rPr>
          <w:rFonts w:cstheme="minorHAnsi"/>
          <w:sz w:val="24"/>
          <w:szCs w:val="24"/>
        </w:rPr>
        <w:fldChar w:fldCharType="begin"/>
      </w:r>
      <w:r w:rsidR="00815953" w:rsidRPr="00CE2D64">
        <w:rPr>
          <w:rFonts w:cstheme="minorHAnsi"/>
          <w:sz w:val="24"/>
          <w:szCs w:val="24"/>
        </w:rPr>
        <w:instrText xml:space="preserve"> XE "Department of Insurance" </w:instrText>
      </w:r>
      <w:r w:rsidR="00815953" w:rsidRPr="00CE2D64">
        <w:rPr>
          <w:rFonts w:cstheme="minorHAnsi"/>
          <w:sz w:val="24"/>
          <w:szCs w:val="24"/>
        </w:rPr>
        <w:fldChar w:fldCharType="end"/>
      </w:r>
      <w:r w:rsidRPr="00CE2D64">
        <w:rPr>
          <w:rFonts w:cstheme="minorHAnsi"/>
          <w:sz w:val="24"/>
          <w:szCs w:val="24"/>
        </w:rPr>
        <w:t>.</w:t>
      </w:r>
    </w:p>
    <w:p w14:paraId="05B19EA0" w14:textId="387D20A3" w:rsidR="0020341D" w:rsidRPr="0020341D" w:rsidRDefault="0020341D" w:rsidP="0020341D">
      <w:pPr>
        <w:spacing w:after="240" w:line="280" w:lineRule="exact"/>
        <w:jc w:val="center"/>
        <w:rPr>
          <w:rFonts w:cstheme="minorHAnsi"/>
          <w:b/>
          <w:bCs/>
          <w:sz w:val="28"/>
          <w:szCs w:val="28"/>
        </w:rPr>
      </w:pPr>
      <w:r w:rsidRPr="0020341D">
        <w:rPr>
          <w:rFonts w:cstheme="minorHAnsi"/>
          <w:b/>
          <w:bCs/>
          <w:sz w:val="28"/>
          <w:szCs w:val="28"/>
        </w:rPr>
        <w:t>Medical, Military, Public and Municipal Affairs</w:t>
      </w:r>
    </w:p>
    <w:p w14:paraId="088C5A1F" w14:textId="3DD3EB68" w:rsidR="0020341D" w:rsidRPr="005D56F1" w:rsidRDefault="0020341D" w:rsidP="00092782">
      <w:pPr>
        <w:spacing w:after="30" w:line="240" w:lineRule="exact"/>
        <w:rPr>
          <w:b/>
          <w:bCs/>
          <w:sz w:val="24"/>
          <w:szCs w:val="24"/>
        </w:rPr>
      </w:pPr>
      <w:r w:rsidRPr="005D56F1">
        <w:rPr>
          <w:b/>
          <w:bCs/>
          <w:sz w:val="24"/>
          <w:szCs w:val="24"/>
        </w:rPr>
        <w:t>S. 343</w:t>
      </w:r>
      <w:r w:rsidR="0056086B" w:rsidRPr="005D56F1">
        <w:rPr>
          <w:b/>
          <w:bCs/>
          <w:sz w:val="24"/>
          <w:szCs w:val="24"/>
        </w:rPr>
        <w:fldChar w:fldCharType="begin"/>
      </w:r>
      <w:r w:rsidR="0056086B" w:rsidRPr="005D56F1">
        <w:rPr>
          <w:sz w:val="24"/>
          <w:szCs w:val="24"/>
        </w:rPr>
        <w:instrText xml:space="preserve"> XE "</w:instrText>
      </w:r>
      <w:r w:rsidR="0056086B" w:rsidRPr="005D56F1">
        <w:rPr>
          <w:b/>
          <w:bCs/>
          <w:sz w:val="24"/>
          <w:szCs w:val="24"/>
        </w:rPr>
        <w:instrText>S. 0343</w:instrText>
      </w:r>
      <w:r w:rsidR="0056086B" w:rsidRPr="005D56F1">
        <w:rPr>
          <w:sz w:val="24"/>
          <w:szCs w:val="24"/>
        </w:rPr>
        <w:instrText xml:space="preserve">" </w:instrText>
      </w:r>
      <w:r w:rsidR="0056086B" w:rsidRPr="005D56F1">
        <w:rPr>
          <w:b/>
          <w:bCs/>
          <w:sz w:val="24"/>
          <w:szCs w:val="24"/>
        </w:rPr>
        <w:fldChar w:fldCharType="end"/>
      </w:r>
      <w:r w:rsidRPr="005D56F1">
        <w:rPr>
          <w:b/>
          <w:bCs/>
          <w:sz w:val="24"/>
          <w:szCs w:val="24"/>
        </w:rPr>
        <w:t xml:space="preserve">  Crisis Stabilization Units </w:t>
      </w:r>
      <w:r w:rsidR="0056086B" w:rsidRPr="005D56F1">
        <w:rPr>
          <w:b/>
          <w:bCs/>
          <w:sz w:val="24"/>
          <w:szCs w:val="24"/>
        </w:rPr>
        <w:t xml:space="preserve">  </w:t>
      </w:r>
      <w:r w:rsidRPr="005D56F1">
        <w:rPr>
          <w:b/>
          <w:bCs/>
          <w:sz w:val="24"/>
          <w:szCs w:val="24"/>
        </w:rPr>
        <w:t xml:space="preserve"> Sen. Shealy</w:t>
      </w:r>
      <w:r w:rsidR="0056086B" w:rsidRPr="005D56F1">
        <w:rPr>
          <w:b/>
          <w:bCs/>
          <w:sz w:val="24"/>
          <w:szCs w:val="24"/>
        </w:rPr>
        <w:fldChar w:fldCharType="begin"/>
      </w:r>
      <w:r w:rsidR="0056086B" w:rsidRPr="005D56F1">
        <w:rPr>
          <w:sz w:val="24"/>
          <w:szCs w:val="24"/>
        </w:rPr>
        <w:instrText xml:space="preserve"> XE "</w:instrText>
      </w:r>
      <w:r w:rsidR="0056086B" w:rsidRPr="005D56F1">
        <w:rPr>
          <w:b/>
          <w:bCs/>
          <w:sz w:val="24"/>
          <w:szCs w:val="24"/>
        </w:rPr>
        <w:instrText>Sen. Shealy</w:instrText>
      </w:r>
      <w:r w:rsidR="0056086B" w:rsidRPr="005D56F1">
        <w:rPr>
          <w:sz w:val="24"/>
          <w:szCs w:val="24"/>
        </w:rPr>
        <w:instrText xml:space="preserve">" </w:instrText>
      </w:r>
      <w:r w:rsidR="0056086B" w:rsidRPr="005D56F1">
        <w:rPr>
          <w:b/>
          <w:bCs/>
          <w:sz w:val="24"/>
          <w:szCs w:val="24"/>
        </w:rPr>
        <w:fldChar w:fldCharType="end"/>
      </w:r>
    </w:p>
    <w:p w14:paraId="0B6A142F" w14:textId="60CF334D" w:rsidR="0020341D" w:rsidRPr="005D56F1" w:rsidRDefault="0020341D" w:rsidP="0020341D">
      <w:pPr>
        <w:rPr>
          <w:sz w:val="24"/>
          <w:szCs w:val="24"/>
        </w:rPr>
      </w:pPr>
      <w:r w:rsidRPr="005D56F1">
        <w:rPr>
          <w:sz w:val="24"/>
          <w:szCs w:val="24"/>
        </w:rPr>
        <w:lastRenderedPageBreak/>
        <w:t>The bill expands the definition of Crisis Stabilization Unit Facilities</w:t>
      </w:r>
      <w:r w:rsidR="00092782" w:rsidRPr="005D56F1">
        <w:rPr>
          <w:sz w:val="24"/>
          <w:szCs w:val="24"/>
        </w:rPr>
        <w:fldChar w:fldCharType="begin"/>
      </w:r>
      <w:r w:rsidR="00092782" w:rsidRPr="005D56F1">
        <w:rPr>
          <w:sz w:val="24"/>
          <w:szCs w:val="24"/>
        </w:rPr>
        <w:instrText xml:space="preserve"> XE "Crisis Stabilization Unit Facilities" </w:instrText>
      </w:r>
      <w:r w:rsidR="00092782" w:rsidRPr="005D56F1">
        <w:rPr>
          <w:sz w:val="24"/>
          <w:szCs w:val="24"/>
        </w:rPr>
        <w:fldChar w:fldCharType="end"/>
      </w:r>
      <w:r w:rsidRPr="005D56F1">
        <w:rPr>
          <w:sz w:val="24"/>
          <w:szCs w:val="24"/>
        </w:rPr>
        <w:t xml:space="preserve"> to include all short-term residential stabilization and intensive crisis services.  The bill also changes the age of individuals to be served from 18 and older to five and older.</w:t>
      </w:r>
    </w:p>
    <w:p w14:paraId="2AD75FE5" w14:textId="77777777" w:rsidR="00F47983" w:rsidRDefault="00F47983" w:rsidP="00092782">
      <w:pPr>
        <w:spacing w:after="30" w:line="240" w:lineRule="exact"/>
        <w:rPr>
          <w:b/>
          <w:bCs/>
          <w:sz w:val="24"/>
          <w:szCs w:val="24"/>
        </w:rPr>
      </w:pPr>
      <w:r>
        <w:rPr>
          <w:b/>
          <w:bCs/>
          <w:sz w:val="24"/>
          <w:szCs w:val="24"/>
        </w:rPr>
        <w:br w:type="page"/>
      </w:r>
    </w:p>
    <w:p w14:paraId="10AFA27F" w14:textId="62BDEA6E" w:rsidR="0020341D" w:rsidRPr="005D56F1" w:rsidRDefault="0020341D" w:rsidP="00092782">
      <w:pPr>
        <w:spacing w:after="30" w:line="240" w:lineRule="exact"/>
        <w:rPr>
          <w:b/>
          <w:bCs/>
          <w:sz w:val="24"/>
          <w:szCs w:val="24"/>
        </w:rPr>
      </w:pPr>
      <w:r w:rsidRPr="005D56F1">
        <w:rPr>
          <w:b/>
          <w:bCs/>
          <w:sz w:val="24"/>
          <w:szCs w:val="24"/>
        </w:rPr>
        <w:lastRenderedPageBreak/>
        <w:t>S. 397</w:t>
      </w:r>
      <w:r w:rsidR="0056086B" w:rsidRPr="005D56F1">
        <w:rPr>
          <w:b/>
          <w:bCs/>
          <w:sz w:val="24"/>
          <w:szCs w:val="24"/>
        </w:rPr>
        <w:fldChar w:fldCharType="begin"/>
      </w:r>
      <w:r w:rsidR="0056086B" w:rsidRPr="005D56F1">
        <w:rPr>
          <w:sz w:val="24"/>
          <w:szCs w:val="24"/>
        </w:rPr>
        <w:instrText xml:space="preserve"> XE "</w:instrText>
      </w:r>
      <w:r w:rsidR="0056086B" w:rsidRPr="005D56F1">
        <w:rPr>
          <w:b/>
          <w:bCs/>
          <w:sz w:val="24"/>
          <w:szCs w:val="24"/>
        </w:rPr>
        <w:instrText>S. 0397</w:instrText>
      </w:r>
      <w:r w:rsidR="0056086B" w:rsidRPr="005D56F1">
        <w:rPr>
          <w:sz w:val="24"/>
          <w:szCs w:val="24"/>
        </w:rPr>
        <w:instrText xml:space="preserve">" </w:instrText>
      </w:r>
      <w:r w:rsidR="0056086B" w:rsidRPr="005D56F1">
        <w:rPr>
          <w:b/>
          <w:bCs/>
          <w:sz w:val="24"/>
          <w:szCs w:val="24"/>
        </w:rPr>
        <w:fldChar w:fldCharType="end"/>
      </w:r>
      <w:r w:rsidRPr="005D56F1">
        <w:rPr>
          <w:b/>
          <w:bCs/>
          <w:sz w:val="24"/>
          <w:szCs w:val="24"/>
        </w:rPr>
        <w:t xml:space="preserve">  Athletic Trainers (AT) Act   Sen. Shealy</w:t>
      </w:r>
      <w:r w:rsidR="0056086B" w:rsidRPr="005D56F1">
        <w:rPr>
          <w:b/>
          <w:bCs/>
          <w:sz w:val="24"/>
          <w:szCs w:val="24"/>
        </w:rPr>
        <w:fldChar w:fldCharType="begin"/>
      </w:r>
      <w:r w:rsidR="0056086B" w:rsidRPr="005D56F1">
        <w:rPr>
          <w:sz w:val="24"/>
          <w:szCs w:val="24"/>
        </w:rPr>
        <w:instrText xml:space="preserve"> XE "</w:instrText>
      </w:r>
      <w:r w:rsidR="0056086B" w:rsidRPr="005D56F1">
        <w:rPr>
          <w:b/>
          <w:bCs/>
          <w:sz w:val="24"/>
          <w:szCs w:val="24"/>
        </w:rPr>
        <w:instrText>Sen. Shealy</w:instrText>
      </w:r>
      <w:r w:rsidR="0056086B" w:rsidRPr="005D56F1">
        <w:rPr>
          <w:sz w:val="24"/>
          <w:szCs w:val="24"/>
        </w:rPr>
        <w:instrText xml:space="preserve">" </w:instrText>
      </w:r>
      <w:r w:rsidR="0056086B" w:rsidRPr="005D56F1">
        <w:rPr>
          <w:b/>
          <w:bCs/>
          <w:sz w:val="24"/>
          <w:szCs w:val="24"/>
        </w:rPr>
        <w:fldChar w:fldCharType="end"/>
      </w:r>
    </w:p>
    <w:p w14:paraId="3CF992EA" w14:textId="1CE5A36E" w:rsidR="0020341D" w:rsidRPr="005D56F1" w:rsidRDefault="0020341D" w:rsidP="0020341D">
      <w:pPr>
        <w:rPr>
          <w:sz w:val="24"/>
          <w:szCs w:val="24"/>
        </w:rPr>
      </w:pPr>
      <w:r w:rsidRPr="005D56F1">
        <w:rPr>
          <w:sz w:val="24"/>
          <w:szCs w:val="24"/>
        </w:rPr>
        <w:t xml:space="preserve">The bill repeals </w:t>
      </w:r>
      <w:r w:rsidR="00D77ACA" w:rsidRPr="005D56F1">
        <w:rPr>
          <w:sz w:val="24"/>
          <w:szCs w:val="24"/>
        </w:rPr>
        <w:t>a section of the SC Code</w:t>
      </w:r>
      <w:r w:rsidRPr="005D56F1">
        <w:rPr>
          <w:sz w:val="24"/>
          <w:szCs w:val="24"/>
        </w:rPr>
        <w:t xml:space="preserve"> relating to the Regulation of Athletic Trainers</w:t>
      </w:r>
      <w:r w:rsidR="00D77ACA" w:rsidRPr="005D56F1">
        <w:rPr>
          <w:sz w:val="24"/>
          <w:szCs w:val="24"/>
        </w:rPr>
        <w:fldChar w:fldCharType="begin"/>
      </w:r>
      <w:r w:rsidR="00D77ACA" w:rsidRPr="005D56F1">
        <w:rPr>
          <w:sz w:val="24"/>
          <w:szCs w:val="24"/>
        </w:rPr>
        <w:instrText xml:space="preserve"> XE "Athletic Trainers" </w:instrText>
      </w:r>
      <w:r w:rsidR="00D77ACA" w:rsidRPr="005D56F1">
        <w:rPr>
          <w:sz w:val="24"/>
          <w:szCs w:val="24"/>
        </w:rPr>
        <w:fldChar w:fldCharType="end"/>
      </w:r>
      <w:r w:rsidRPr="005D56F1">
        <w:rPr>
          <w:sz w:val="24"/>
          <w:szCs w:val="24"/>
        </w:rPr>
        <w:t xml:space="preserve"> by the Department of Health and Environmental Control and transfer</w:t>
      </w:r>
      <w:r w:rsidR="00D77ACA" w:rsidRPr="005D56F1">
        <w:rPr>
          <w:sz w:val="24"/>
          <w:szCs w:val="24"/>
        </w:rPr>
        <w:t>s</w:t>
      </w:r>
      <w:r w:rsidRPr="005D56F1">
        <w:rPr>
          <w:sz w:val="24"/>
          <w:szCs w:val="24"/>
        </w:rPr>
        <w:t xml:space="preserve"> the Regulatory Authority of Athletic Trainers to the Board of Medical Examiners.  The bill also outlines </w:t>
      </w:r>
      <w:r w:rsidR="00D77ACA" w:rsidRPr="005D56F1">
        <w:rPr>
          <w:sz w:val="24"/>
          <w:szCs w:val="24"/>
        </w:rPr>
        <w:t xml:space="preserve">Athletic Trainers </w:t>
      </w:r>
      <w:r w:rsidRPr="005D56F1">
        <w:rPr>
          <w:sz w:val="24"/>
          <w:szCs w:val="24"/>
        </w:rPr>
        <w:t>responsibilities, as well as creates a nine-member Athletic Trainers' Advisory Committee.</w:t>
      </w:r>
    </w:p>
    <w:p w14:paraId="287C0A15" w14:textId="40F68367" w:rsidR="0020341D" w:rsidRPr="005D56F1" w:rsidRDefault="0020341D" w:rsidP="00092782">
      <w:pPr>
        <w:spacing w:after="30" w:line="240" w:lineRule="exact"/>
        <w:rPr>
          <w:b/>
          <w:bCs/>
          <w:sz w:val="24"/>
          <w:szCs w:val="24"/>
        </w:rPr>
      </w:pPr>
      <w:r w:rsidRPr="005D56F1">
        <w:rPr>
          <w:b/>
          <w:bCs/>
          <w:sz w:val="24"/>
          <w:szCs w:val="24"/>
        </w:rPr>
        <w:t>S. 455</w:t>
      </w:r>
      <w:r w:rsidR="0056086B" w:rsidRPr="005D56F1">
        <w:rPr>
          <w:b/>
          <w:bCs/>
          <w:sz w:val="24"/>
          <w:szCs w:val="24"/>
        </w:rPr>
        <w:fldChar w:fldCharType="begin"/>
      </w:r>
      <w:r w:rsidR="0056086B" w:rsidRPr="005D56F1">
        <w:rPr>
          <w:sz w:val="24"/>
          <w:szCs w:val="24"/>
        </w:rPr>
        <w:instrText xml:space="preserve"> XE "</w:instrText>
      </w:r>
      <w:r w:rsidR="0056086B" w:rsidRPr="005D56F1">
        <w:rPr>
          <w:b/>
          <w:bCs/>
          <w:sz w:val="24"/>
          <w:szCs w:val="24"/>
        </w:rPr>
        <w:instrText>S. 0455</w:instrText>
      </w:r>
      <w:r w:rsidR="0056086B" w:rsidRPr="005D56F1">
        <w:rPr>
          <w:sz w:val="24"/>
          <w:szCs w:val="24"/>
        </w:rPr>
        <w:instrText xml:space="preserve">" </w:instrText>
      </w:r>
      <w:r w:rsidR="0056086B" w:rsidRPr="005D56F1">
        <w:rPr>
          <w:b/>
          <w:bCs/>
          <w:sz w:val="24"/>
          <w:szCs w:val="24"/>
        </w:rPr>
        <w:fldChar w:fldCharType="end"/>
      </w:r>
      <w:r w:rsidRPr="005D56F1">
        <w:rPr>
          <w:b/>
          <w:bCs/>
          <w:sz w:val="24"/>
          <w:szCs w:val="24"/>
        </w:rPr>
        <w:t xml:space="preserve">  Bloodborne </w:t>
      </w:r>
      <w:r w:rsidR="00F47983" w:rsidRPr="005D56F1">
        <w:rPr>
          <w:b/>
          <w:bCs/>
          <w:sz w:val="24"/>
          <w:szCs w:val="24"/>
        </w:rPr>
        <w:t>Disease</w:t>
      </w:r>
      <w:r w:rsidR="00F47983">
        <w:rPr>
          <w:b/>
          <w:bCs/>
          <w:sz w:val="24"/>
          <w:szCs w:val="24"/>
        </w:rPr>
        <w:t xml:space="preserve">    </w:t>
      </w:r>
      <w:r w:rsidR="00F47983" w:rsidRPr="005D56F1">
        <w:rPr>
          <w:b/>
          <w:bCs/>
          <w:sz w:val="24"/>
          <w:szCs w:val="24"/>
        </w:rPr>
        <w:t>Sen.</w:t>
      </w:r>
      <w:r w:rsidRPr="005D56F1">
        <w:rPr>
          <w:b/>
          <w:bCs/>
          <w:sz w:val="24"/>
          <w:szCs w:val="24"/>
        </w:rPr>
        <w:t xml:space="preserve"> Verdin</w:t>
      </w:r>
      <w:r w:rsidR="0056086B" w:rsidRPr="005D56F1">
        <w:rPr>
          <w:b/>
          <w:bCs/>
          <w:sz w:val="24"/>
          <w:szCs w:val="24"/>
        </w:rPr>
        <w:fldChar w:fldCharType="begin"/>
      </w:r>
      <w:r w:rsidR="0056086B" w:rsidRPr="005D56F1">
        <w:rPr>
          <w:sz w:val="24"/>
          <w:szCs w:val="24"/>
        </w:rPr>
        <w:instrText xml:space="preserve"> XE "</w:instrText>
      </w:r>
      <w:r w:rsidR="0056086B" w:rsidRPr="005D56F1">
        <w:rPr>
          <w:b/>
          <w:bCs/>
          <w:sz w:val="24"/>
          <w:szCs w:val="24"/>
        </w:rPr>
        <w:instrText>Sen. Verdin</w:instrText>
      </w:r>
      <w:r w:rsidR="0056086B" w:rsidRPr="005D56F1">
        <w:rPr>
          <w:sz w:val="24"/>
          <w:szCs w:val="24"/>
        </w:rPr>
        <w:instrText xml:space="preserve">" </w:instrText>
      </w:r>
      <w:r w:rsidR="0056086B" w:rsidRPr="005D56F1">
        <w:rPr>
          <w:b/>
          <w:bCs/>
          <w:sz w:val="24"/>
          <w:szCs w:val="24"/>
        </w:rPr>
        <w:fldChar w:fldCharType="end"/>
      </w:r>
    </w:p>
    <w:p w14:paraId="399B885E" w14:textId="09C1271C" w:rsidR="0020341D" w:rsidRPr="005D56F1" w:rsidRDefault="0020341D" w:rsidP="00F47983">
      <w:pPr>
        <w:spacing w:after="360" w:line="240" w:lineRule="exact"/>
        <w:rPr>
          <w:sz w:val="24"/>
          <w:szCs w:val="24"/>
        </w:rPr>
      </w:pPr>
      <w:r w:rsidRPr="005D56F1">
        <w:rPr>
          <w:sz w:val="24"/>
          <w:szCs w:val="24"/>
        </w:rPr>
        <w:t>The bill adds Hepatitis C</w:t>
      </w:r>
      <w:r w:rsidR="00D77ACA" w:rsidRPr="005D56F1">
        <w:rPr>
          <w:sz w:val="24"/>
          <w:szCs w:val="24"/>
        </w:rPr>
        <w:fldChar w:fldCharType="begin"/>
      </w:r>
      <w:r w:rsidR="00D77ACA" w:rsidRPr="005D56F1">
        <w:rPr>
          <w:sz w:val="24"/>
          <w:szCs w:val="24"/>
        </w:rPr>
        <w:instrText xml:space="preserve"> XE "Hepatitis C" </w:instrText>
      </w:r>
      <w:r w:rsidR="00D77ACA" w:rsidRPr="005D56F1">
        <w:rPr>
          <w:sz w:val="24"/>
          <w:szCs w:val="24"/>
        </w:rPr>
        <w:fldChar w:fldCharType="end"/>
      </w:r>
      <w:r w:rsidRPr="005D56F1">
        <w:rPr>
          <w:sz w:val="24"/>
          <w:szCs w:val="24"/>
        </w:rPr>
        <w:t xml:space="preserve"> to the list of bloodborne diseases</w:t>
      </w:r>
      <w:r w:rsidR="00D77ACA" w:rsidRPr="005D56F1">
        <w:rPr>
          <w:sz w:val="24"/>
          <w:szCs w:val="24"/>
        </w:rPr>
        <w:fldChar w:fldCharType="begin"/>
      </w:r>
      <w:r w:rsidR="00D77ACA" w:rsidRPr="005D56F1">
        <w:rPr>
          <w:sz w:val="24"/>
          <w:szCs w:val="24"/>
        </w:rPr>
        <w:instrText xml:space="preserve"> XE "bloodborne diseases" </w:instrText>
      </w:r>
      <w:r w:rsidR="00D77ACA" w:rsidRPr="005D56F1">
        <w:rPr>
          <w:sz w:val="24"/>
          <w:szCs w:val="24"/>
        </w:rPr>
        <w:fldChar w:fldCharType="end"/>
      </w:r>
      <w:r w:rsidRPr="005D56F1">
        <w:rPr>
          <w:sz w:val="24"/>
          <w:szCs w:val="24"/>
        </w:rPr>
        <w:t>.  The bill also includes dentist in the definition of health care professionals.</w:t>
      </w:r>
    </w:p>
    <w:p w14:paraId="5F9EA253" w14:textId="494BBABB" w:rsidR="006C5B67" w:rsidRPr="00795F1D" w:rsidRDefault="00815953" w:rsidP="00795F1D">
      <w:pPr>
        <w:spacing w:after="240" w:line="280" w:lineRule="exact"/>
        <w:jc w:val="center"/>
        <w:rPr>
          <w:rFonts w:cstheme="minorHAnsi"/>
          <w:b/>
          <w:bCs/>
          <w:sz w:val="28"/>
          <w:szCs w:val="28"/>
        </w:rPr>
      </w:pPr>
      <w:r w:rsidRPr="00795F1D">
        <w:rPr>
          <w:rFonts w:cstheme="minorHAnsi"/>
          <w:b/>
          <w:bCs/>
          <w:sz w:val="28"/>
          <w:szCs w:val="28"/>
        </w:rPr>
        <w:t>Ways and Means</w:t>
      </w:r>
    </w:p>
    <w:p w14:paraId="418E7012" w14:textId="49A69B1C" w:rsidR="006C5B67" w:rsidRPr="00795F1D" w:rsidRDefault="006C5B67" w:rsidP="00795F1D">
      <w:pPr>
        <w:spacing w:after="30" w:line="280" w:lineRule="exact"/>
        <w:rPr>
          <w:rFonts w:cstheme="minorHAnsi"/>
          <w:b/>
          <w:bCs/>
          <w:sz w:val="24"/>
          <w:szCs w:val="24"/>
        </w:rPr>
      </w:pPr>
      <w:r w:rsidRPr="00795F1D">
        <w:rPr>
          <w:rFonts w:cstheme="minorHAnsi"/>
          <w:b/>
          <w:bCs/>
          <w:sz w:val="24"/>
          <w:szCs w:val="24"/>
        </w:rPr>
        <w:t>H. 4135</w:t>
      </w:r>
      <w:r w:rsidR="001B51DC" w:rsidRPr="00795F1D">
        <w:rPr>
          <w:rFonts w:cstheme="minorHAnsi"/>
          <w:b/>
          <w:bCs/>
          <w:sz w:val="24"/>
          <w:szCs w:val="24"/>
        </w:rPr>
        <w:fldChar w:fldCharType="begin"/>
      </w:r>
      <w:r w:rsidR="001B51DC" w:rsidRPr="00795F1D">
        <w:rPr>
          <w:rFonts w:cstheme="minorHAnsi"/>
          <w:b/>
          <w:bCs/>
          <w:sz w:val="24"/>
          <w:szCs w:val="24"/>
        </w:rPr>
        <w:instrText xml:space="preserve"> XE "H. 4135" </w:instrText>
      </w:r>
      <w:r w:rsidR="001B51DC" w:rsidRPr="00795F1D">
        <w:rPr>
          <w:rFonts w:cstheme="minorHAnsi"/>
          <w:b/>
          <w:bCs/>
          <w:sz w:val="24"/>
          <w:szCs w:val="24"/>
        </w:rPr>
        <w:fldChar w:fldCharType="end"/>
      </w:r>
      <w:r w:rsidRPr="00795F1D">
        <w:rPr>
          <w:rFonts w:cstheme="minorHAnsi"/>
          <w:b/>
          <w:bCs/>
          <w:sz w:val="24"/>
          <w:szCs w:val="24"/>
        </w:rPr>
        <w:t xml:space="preserve"> </w:t>
      </w:r>
      <w:r w:rsidR="00815953" w:rsidRPr="00795F1D">
        <w:rPr>
          <w:rFonts w:cstheme="minorHAnsi"/>
          <w:b/>
          <w:bCs/>
          <w:sz w:val="24"/>
          <w:szCs w:val="24"/>
        </w:rPr>
        <w:t xml:space="preserve"> </w:t>
      </w:r>
      <w:r w:rsidRPr="00795F1D">
        <w:rPr>
          <w:rFonts w:cstheme="minorHAnsi"/>
          <w:b/>
          <w:bCs/>
          <w:sz w:val="24"/>
          <w:szCs w:val="24"/>
        </w:rPr>
        <w:t xml:space="preserve">South Carolina Ireland Trade Commission </w:t>
      </w:r>
      <w:r w:rsidR="00815953" w:rsidRPr="00795F1D">
        <w:rPr>
          <w:rFonts w:cstheme="minorHAnsi"/>
          <w:b/>
          <w:bCs/>
          <w:sz w:val="24"/>
          <w:szCs w:val="24"/>
        </w:rPr>
        <w:t xml:space="preserve">  </w:t>
      </w:r>
      <w:r w:rsidRPr="00795F1D">
        <w:rPr>
          <w:rFonts w:cstheme="minorHAnsi"/>
          <w:b/>
          <w:bCs/>
          <w:sz w:val="24"/>
          <w:szCs w:val="24"/>
        </w:rPr>
        <w:t xml:space="preserve"> Rep. Bauer</w:t>
      </w:r>
      <w:r w:rsidR="001B51DC" w:rsidRPr="00795F1D">
        <w:rPr>
          <w:rFonts w:cstheme="minorHAnsi"/>
          <w:b/>
          <w:bCs/>
          <w:sz w:val="24"/>
          <w:szCs w:val="24"/>
        </w:rPr>
        <w:fldChar w:fldCharType="begin"/>
      </w:r>
      <w:r w:rsidR="001B51DC" w:rsidRPr="00795F1D">
        <w:rPr>
          <w:rFonts w:cstheme="minorHAnsi"/>
          <w:b/>
          <w:bCs/>
          <w:sz w:val="24"/>
          <w:szCs w:val="24"/>
        </w:rPr>
        <w:instrText xml:space="preserve"> XE "Rep. Bauer" </w:instrText>
      </w:r>
      <w:r w:rsidR="001B51DC" w:rsidRPr="00795F1D">
        <w:rPr>
          <w:rFonts w:cstheme="minorHAnsi"/>
          <w:b/>
          <w:bCs/>
          <w:sz w:val="24"/>
          <w:szCs w:val="24"/>
        </w:rPr>
        <w:fldChar w:fldCharType="end"/>
      </w:r>
    </w:p>
    <w:p w14:paraId="106E2E25" w14:textId="25E3443C" w:rsidR="006C5B67" w:rsidRPr="00CE2D64" w:rsidRDefault="006C5B67" w:rsidP="00CE2D64">
      <w:pPr>
        <w:spacing w:after="240" w:line="280" w:lineRule="exact"/>
        <w:rPr>
          <w:rFonts w:cstheme="minorHAnsi"/>
          <w:sz w:val="24"/>
          <w:szCs w:val="24"/>
        </w:rPr>
      </w:pPr>
      <w:r w:rsidRPr="00CE2D64">
        <w:rPr>
          <w:rFonts w:cstheme="minorHAnsi"/>
          <w:sz w:val="24"/>
          <w:szCs w:val="24"/>
        </w:rPr>
        <w:t>This bill creates the South Carolina Ireland Trade Commission to advance bilateral trade and investment between South Carolina and Ireland</w:t>
      </w:r>
      <w:r w:rsidR="00815953" w:rsidRPr="00CE2D64">
        <w:rPr>
          <w:rFonts w:cstheme="minorHAnsi"/>
          <w:sz w:val="24"/>
          <w:szCs w:val="24"/>
        </w:rPr>
        <w:fldChar w:fldCharType="begin"/>
      </w:r>
      <w:r w:rsidR="00815953" w:rsidRPr="00CE2D64">
        <w:rPr>
          <w:rFonts w:cstheme="minorHAnsi"/>
          <w:sz w:val="24"/>
          <w:szCs w:val="24"/>
        </w:rPr>
        <w:instrText xml:space="preserve"> XE "Ireland" </w:instrText>
      </w:r>
      <w:r w:rsidR="00815953" w:rsidRPr="00CE2D64">
        <w:rPr>
          <w:rFonts w:cstheme="minorHAnsi"/>
          <w:sz w:val="24"/>
          <w:szCs w:val="24"/>
        </w:rPr>
        <w:fldChar w:fldCharType="end"/>
      </w:r>
      <w:r w:rsidRPr="00CE2D64">
        <w:rPr>
          <w:rFonts w:cstheme="minorHAnsi"/>
          <w:sz w:val="24"/>
          <w:szCs w:val="24"/>
        </w:rPr>
        <w:t>.  The legislation provides for the membership of the commission and establishes its duties.</w:t>
      </w:r>
    </w:p>
    <w:p w14:paraId="3811FACF" w14:textId="366BF394" w:rsidR="006C5B67" w:rsidRPr="00795F1D" w:rsidRDefault="006C5B67" w:rsidP="00795F1D">
      <w:pPr>
        <w:spacing w:after="30" w:line="280" w:lineRule="exact"/>
        <w:rPr>
          <w:rFonts w:cstheme="minorHAnsi"/>
          <w:b/>
          <w:bCs/>
          <w:sz w:val="24"/>
          <w:szCs w:val="24"/>
        </w:rPr>
      </w:pPr>
      <w:r w:rsidRPr="00795F1D">
        <w:rPr>
          <w:rFonts w:cstheme="minorHAnsi"/>
          <w:b/>
          <w:bCs/>
          <w:sz w:val="24"/>
          <w:szCs w:val="24"/>
        </w:rPr>
        <w:t>H. 4136</w:t>
      </w:r>
      <w:r w:rsidR="001B51DC" w:rsidRPr="00795F1D">
        <w:rPr>
          <w:rFonts w:cstheme="minorHAnsi"/>
          <w:b/>
          <w:bCs/>
          <w:sz w:val="24"/>
          <w:szCs w:val="24"/>
        </w:rPr>
        <w:fldChar w:fldCharType="begin"/>
      </w:r>
      <w:r w:rsidR="001B51DC" w:rsidRPr="00795F1D">
        <w:rPr>
          <w:rFonts w:cstheme="minorHAnsi"/>
          <w:b/>
          <w:bCs/>
          <w:sz w:val="24"/>
          <w:szCs w:val="24"/>
        </w:rPr>
        <w:instrText xml:space="preserve"> XE "H. 4136" </w:instrText>
      </w:r>
      <w:r w:rsidR="001B51DC" w:rsidRPr="00795F1D">
        <w:rPr>
          <w:rFonts w:cstheme="minorHAnsi"/>
          <w:b/>
          <w:bCs/>
          <w:sz w:val="24"/>
          <w:szCs w:val="24"/>
        </w:rPr>
        <w:fldChar w:fldCharType="end"/>
      </w:r>
      <w:r w:rsidR="00F47983">
        <w:rPr>
          <w:rFonts w:cstheme="minorHAnsi"/>
          <w:b/>
          <w:bCs/>
          <w:sz w:val="24"/>
          <w:szCs w:val="24"/>
        </w:rPr>
        <w:t xml:space="preserve"> </w:t>
      </w:r>
      <w:r w:rsidRPr="00795F1D">
        <w:rPr>
          <w:rFonts w:cstheme="minorHAnsi"/>
          <w:b/>
          <w:bCs/>
          <w:sz w:val="24"/>
          <w:szCs w:val="24"/>
        </w:rPr>
        <w:t xml:space="preserve"> Eligibility for In-State Tuition</w:t>
      </w:r>
      <w:r w:rsidR="00F47983">
        <w:rPr>
          <w:rFonts w:cstheme="minorHAnsi"/>
          <w:b/>
          <w:bCs/>
          <w:sz w:val="24"/>
          <w:szCs w:val="24"/>
        </w:rPr>
        <w:t xml:space="preserve">    </w:t>
      </w:r>
      <w:r w:rsidRPr="00795F1D">
        <w:rPr>
          <w:rFonts w:cstheme="minorHAnsi"/>
          <w:b/>
          <w:bCs/>
          <w:sz w:val="24"/>
          <w:szCs w:val="24"/>
        </w:rPr>
        <w:t>Rep. Burns</w:t>
      </w:r>
      <w:r w:rsidR="001B51DC" w:rsidRPr="00795F1D">
        <w:rPr>
          <w:rFonts w:cstheme="minorHAnsi"/>
          <w:b/>
          <w:bCs/>
          <w:sz w:val="24"/>
          <w:szCs w:val="24"/>
        </w:rPr>
        <w:fldChar w:fldCharType="begin"/>
      </w:r>
      <w:r w:rsidR="001B51DC" w:rsidRPr="00795F1D">
        <w:rPr>
          <w:rFonts w:cstheme="minorHAnsi"/>
          <w:b/>
          <w:bCs/>
          <w:sz w:val="24"/>
          <w:szCs w:val="24"/>
        </w:rPr>
        <w:instrText xml:space="preserve"> XE "Rep. Burns" </w:instrText>
      </w:r>
      <w:r w:rsidR="001B51DC" w:rsidRPr="00795F1D">
        <w:rPr>
          <w:rFonts w:cstheme="minorHAnsi"/>
          <w:b/>
          <w:bCs/>
          <w:sz w:val="24"/>
          <w:szCs w:val="24"/>
        </w:rPr>
        <w:fldChar w:fldCharType="end"/>
      </w:r>
    </w:p>
    <w:p w14:paraId="24CFAB0C" w14:textId="14B36D43" w:rsidR="006C5B67" w:rsidRPr="00CE2D64" w:rsidRDefault="006C5B67" w:rsidP="00CE2D64">
      <w:pPr>
        <w:spacing w:after="240" w:line="280" w:lineRule="exact"/>
        <w:rPr>
          <w:rFonts w:cstheme="minorHAnsi"/>
          <w:sz w:val="24"/>
          <w:szCs w:val="24"/>
        </w:rPr>
      </w:pPr>
      <w:r w:rsidRPr="00CE2D64">
        <w:rPr>
          <w:rFonts w:cstheme="minorHAnsi"/>
          <w:sz w:val="24"/>
          <w:szCs w:val="24"/>
        </w:rPr>
        <w:t>This bill revises provisions for in-state tuition rates for public colleges, universities, and technical colleges</w:t>
      </w:r>
      <w:r w:rsidR="001B51DC" w:rsidRPr="00CE2D64">
        <w:rPr>
          <w:rFonts w:cstheme="minorHAnsi"/>
          <w:sz w:val="24"/>
          <w:szCs w:val="24"/>
        </w:rPr>
        <w:fldChar w:fldCharType="begin"/>
      </w:r>
      <w:r w:rsidR="001B51DC" w:rsidRPr="00CE2D64">
        <w:rPr>
          <w:rFonts w:cstheme="minorHAnsi"/>
          <w:sz w:val="24"/>
          <w:szCs w:val="24"/>
        </w:rPr>
        <w:instrText xml:space="preserve"> XE "in-state tuition rates" </w:instrText>
      </w:r>
      <w:r w:rsidR="001B51DC" w:rsidRPr="00CE2D64">
        <w:rPr>
          <w:rFonts w:cstheme="minorHAnsi"/>
          <w:sz w:val="24"/>
          <w:szCs w:val="24"/>
        </w:rPr>
        <w:fldChar w:fldCharType="end"/>
      </w:r>
      <w:r w:rsidRPr="00CE2D64">
        <w:rPr>
          <w:rFonts w:cstheme="minorHAnsi"/>
          <w:sz w:val="24"/>
          <w:szCs w:val="24"/>
        </w:rPr>
        <w:t xml:space="preserve"> in </w:t>
      </w:r>
      <w:r w:rsidR="00665B64" w:rsidRPr="00CE2D64">
        <w:rPr>
          <w:rFonts w:cstheme="minorHAnsi"/>
          <w:sz w:val="24"/>
          <w:szCs w:val="24"/>
        </w:rPr>
        <w:t xml:space="preserve">South Carolina </w:t>
      </w:r>
      <w:r w:rsidRPr="00CE2D64">
        <w:rPr>
          <w:rFonts w:cstheme="minorHAnsi"/>
          <w:sz w:val="24"/>
          <w:szCs w:val="24"/>
        </w:rPr>
        <w:t>to provide that all out-of-state students</w:t>
      </w:r>
      <w:r w:rsidR="00B85200" w:rsidRPr="00CE2D64">
        <w:rPr>
          <w:rFonts w:cstheme="minorHAnsi"/>
          <w:sz w:val="24"/>
          <w:szCs w:val="24"/>
        </w:rPr>
        <w:fldChar w:fldCharType="begin"/>
      </w:r>
      <w:r w:rsidR="00B85200" w:rsidRPr="00CE2D64">
        <w:rPr>
          <w:rFonts w:cstheme="minorHAnsi"/>
          <w:sz w:val="24"/>
          <w:szCs w:val="24"/>
        </w:rPr>
        <w:instrText xml:space="preserve"> XE "out-of-state students" </w:instrText>
      </w:r>
      <w:r w:rsidR="00B85200" w:rsidRPr="00CE2D64">
        <w:rPr>
          <w:rFonts w:cstheme="minorHAnsi"/>
          <w:sz w:val="24"/>
          <w:szCs w:val="24"/>
        </w:rPr>
        <w:fldChar w:fldCharType="end"/>
      </w:r>
      <w:r w:rsidRPr="00CE2D64">
        <w:rPr>
          <w:rFonts w:cstheme="minorHAnsi"/>
          <w:sz w:val="24"/>
          <w:szCs w:val="24"/>
        </w:rPr>
        <w:t xml:space="preserve"> are ineligible for in-state tuition rates unless they live in counties abutting the county in </w:t>
      </w:r>
      <w:r w:rsidR="00F95BDE" w:rsidRPr="00CE2D64">
        <w:rPr>
          <w:rFonts w:cstheme="minorHAnsi"/>
          <w:sz w:val="24"/>
          <w:szCs w:val="24"/>
        </w:rPr>
        <w:t xml:space="preserve">South Carolina </w:t>
      </w:r>
      <w:r w:rsidRPr="00CE2D64">
        <w:rPr>
          <w:rFonts w:cstheme="minorHAnsi"/>
          <w:sz w:val="24"/>
          <w:szCs w:val="24"/>
        </w:rPr>
        <w:t>in which the institution they want to attend is located and the state in which they live reciprocates.</w:t>
      </w:r>
    </w:p>
    <w:p w14:paraId="650FD878" w14:textId="3434C134" w:rsidR="006C5B67" w:rsidRPr="00795F1D" w:rsidRDefault="006C5B67" w:rsidP="00795F1D">
      <w:pPr>
        <w:spacing w:after="30" w:line="280" w:lineRule="exact"/>
        <w:rPr>
          <w:rFonts w:cstheme="minorHAnsi"/>
          <w:b/>
          <w:bCs/>
          <w:sz w:val="24"/>
          <w:szCs w:val="24"/>
        </w:rPr>
      </w:pPr>
      <w:r w:rsidRPr="00795F1D">
        <w:rPr>
          <w:rFonts w:cstheme="minorHAnsi"/>
          <w:b/>
          <w:bCs/>
          <w:sz w:val="24"/>
          <w:szCs w:val="24"/>
        </w:rPr>
        <w:t>H. 4145</w:t>
      </w:r>
      <w:r w:rsidR="001B51DC" w:rsidRPr="00795F1D">
        <w:rPr>
          <w:rFonts w:cstheme="minorHAnsi"/>
          <w:b/>
          <w:bCs/>
          <w:sz w:val="24"/>
          <w:szCs w:val="24"/>
        </w:rPr>
        <w:fldChar w:fldCharType="begin"/>
      </w:r>
      <w:r w:rsidR="001B51DC" w:rsidRPr="00795F1D">
        <w:rPr>
          <w:rFonts w:cstheme="minorHAnsi"/>
          <w:b/>
          <w:bCs/>
          <w:sz w:val="24"/>
          <w:szCs w:val="24"/>
        </w:rPr>
        <w:instrText xml:space="preserve"> XE "H. 4145" </w:instrText>
      </w:r>
      <w:r w:rsidR="001B51DC" w:rsidRPr="00795F1D">
        <w:rPr>
          <w:rFonts w:cstheme="minorHAnsi"/>
          <w:b/>
          <w:bCs/>
          <w:sz w:val="24"/>
          <w:szCs w:val="24"/>
        </w:rPr>
        <w:fldChar w:fldCharType="end"/>
      </w:r>
      <w:r w:rsidR="00665B64" w:rsidRPr="00795F1D">
        <w:rPr>
          <w:rFonts w:cstheme="minorHAnsi"/>
          <w:b/>
          <w:bCs/>
          <w:sz w:val="24"/>
          <w:szCs w:val="24"/>
        </w:rPr>
        <w:t xml:space="preserve"> </w:t>
      </w:r>
      <w:r w:rsidRPr="00795F1D">
        <w:rPr>
          <w:rFonts w:cstheme="minorHAnsi"/>
          <w:b/>
          <w:bCs/>
          <w:sz w:val="24"/>
          <w:szCs w:val="24"/>
        </w:rPr>
        <w:t xml:space="preserve"> Redevelopment Fees  </w:t>
      </w:r>
      <w:r w:rsidR="00665B64" w:rsidRPr="00795F1D">
        <w:rPr>
          <w:rFonts w:cstheme="minorHAnsi"/>
          <w:b/>
          <w:bCs/>
          <w:sz w:val="24"/>
          <w:szCs w:val="24"/>
        </w:rPr>
        <w:t xml:space="preserve">  </w:t>
      </w:r>
      <w:r w:rsidRPr="00795F1D">
        <w:rPr>
          <w:rFonts w:cstheme="minorHAnsi"/>
          <w:b/>
          <w:bCs/>
          <w:sz w:val="24"/>
          <w:szCs w:val="24"/>
        </w:rPr>
        <w:t>Rep. Murphy</w:t>
      </w:r>
      <w:r w:rsidR="001B51DC" w:rsidRPr="00795F1D">
        <w:rPr>
          <w:rFonts w:cstheme="minorHAnsi"/>
          <w:b/>
          <w:bCs/>
          <w:sz w:val="24"/>
          <w:szCs w:val="24"/>
        </w:rPr>
        <w:fldChar w:fldCharType="begin"/>
      </w:r>
      <w:r w:rsidR="001B51DC" w:rsidRPr="00795F1D">
        <w:rPr>
          <w:rFonts w:cstheme="minorHAnsi"/>
          <w:b/>
          <w:bCs/>
          <w:sz w:val="24"/>
          <w:szCs w:val="24"/>
        </w:rPr>
        <w:instrText xml:space="preserve"> XE "Rep. Murphy" </w:instrText>
      </w:r>
      <w:r w:rsidR="001B51DC" w:rsidRPr="00795F1D">
        <w:rPr>
          <w:rFonts w:cstheme="minorHAnsi"/>
          <w:b/>
          <w:bCs/>
          <w:sz w:val="24"/>
          <w:szCs w:val="24"/>
        </w:rPr>
        <w:fldChar w:fldCharType="end"/>
      </w:r>
    </w:p>
    <w:p w14:paraId="2BF07093" w14:textId="43E13CAE" w:rsidR="006C5B67" w:rsidRDefault="006C5B67" w:rsidP="00CE2D64">
      <w:pPr>
        <w:spacing w:after="240" w:line="280" w:lineRule="exact"/>
        <w:rPr>
          <w:rFonts w:cstheme="minorHAnsi"/>
          <w:sz w:val="24"/>
          <w:szCs w:val="24"/>
        </w:rPr>
      </w:pPr>
      <w:r w:rsidRPr="00CE2D64">
        <w:rPr>
          <w:rFonts w:cstheme="minorHAnsi"/>
          <w:sz w:val="24"/>
          <w:szCs w:val="24"/>
        </w:rPr>
        <w:t>This bill revises provisions for redevelopment fees</w:t>
      </w:r>
      <w:r w:rsidR="00B85200" w:rsidRPr="00CE2D64">
        <w:rPr>
          <w:rFonts w:cstheme="minorHAnsi"/>
          <w:sz w:val="24"/>
          <w:szCs w:val="24"/>
        </w:rPr>
        <w:fldChar w:fldCharType="begin"/>
      </w:r>
      <w:r w:rsidR="00B85200" w:rsidRPr="00CE2D64">
        <w:rPr>
          <w:rFonts w:cstheme="minorHAnsi"/>
          <w:sz w:val="24"/>
          <w:szCs w:val="24"/>
        </w:rPr>
        <w:instrText xml:space="preserve"> XE "redevelopment fees" </w:instrText>
      </w:r>
      <w:r w:rsidR="00B85200" w:rsidRPr="00CE2D64">
        <w:rPr>
          <w:rFonts w:cstheme="minorHAnsi"/>
          <w:sz w:val="24"/>
          <w:szCs w:val="24"/>
        </w:rPr>
        <w:fldChar w:fldCharType="end"/>
      </w:r>
      <w:r w:rsidRPr="00CE2D64">
        <w:rPr>
          <w:rFonts w:cstheme="minorHAnsi"/>
          <w:sz w:val="24"/>
          <w:szCs w:val="24"/>
        </w:rPr>
        <w:t xml:space="preserve"> remitted by the Department of Revenue to remove an annual maximum and to remove a sunset provision.  The legislation amends Act 356 of 2002, relating to the Charleston Naval Complex Redevelopment Authority</w:t>
      </w:r>
      <w:r w:rsidR="00665B64" w:rsidRPr="00CE2D64">
        <w:rPr>
          <w:rFonts w:cstheme="minorHAnsi"/>
          <w:sz w:val="24"/>
          <w:szCs w:val="24"/>
        </w:rPr>
        <w:fldChar w:fldCharType="begin"/>
      </w:r>
      <w:r w:rsidR="00665B64" w:rsidRPr="00CE2D64">
        <w:rPr>
          <w:rFonts w:cstheme="minorHAnsi"/>
          <w:sz w:val="24"/>
          <w:szCs w:val="24"/>
        </w:rPr>
        <w:instrText xml:space="preserve"> XE "Naval Complex Redevelopment Authority" </w:instrText>
      </w:r>
      <w:r w:rsidR="00665B64" w:rsidRPr="00CE2D64">
        <w:rPr>
          <w:rFonts w:cstheme="minorHAnsi"/>
          <w:sz w:val="24"/>
          <w:szCs w:val="24"/>
        </w:rPr>
        <w:fldChar w:fldCharType="end"/>
      </w:r>
      <w:r w:rsidRPr="00CE2D64">
        <w:rPr>
          <w:rFonts w:cstheme="minorHAnsi"/>
          <w:sz w:val="24"/>
          <w:szCs w:val="24"/>
        </w:rPr>
        <w:t>, to eliminate a provision requiring the sharing of certain revenue.</w:t>
      </w:r>
    </w:p>
    <w:p w14:paraId="32E1B3CE" w14:textId="17BBC273" w:rsidR="005D56F1" w:rsidRDefault="005D56F1" w:rsidP="00CE2D64">
      <w:pPr>
        <w:spacing w:after="240" w:line="280" w:lineRule="exact"/>
        <w:rPr>
          <w:rFonts w:cstheme="minorHAnsi"/>
          <w:sz w:val="24"/>
          <w:szCs w:val="24"/>
        </w:rPr>
      </w:pPr>
    </w:p>
    <w:p w14:paraId="7E8CFA4D" w14:textId="0F87A6D9" w:rsidR="007347B4" w:rsidRPr="005D56F1" w:rsidRDefault="00610914" w:rsidP="00CE2D64">
      <w:pPr>
        <w:spacing w:after="240" w:line="280" w:lineRule="exact"/>
        <w:rPr>
          <w:rFonts w:cstheme="minorHAnsi"/>
          <w:bCs/>
          <w:color w:val="000000" w:themeColor="text1"/>
          <w:sz w:val="24"/>
          <w:szCs w:val="24"/>
        </w:rPr>
      </w:pPr>
      <w:r w:rsidRPr="005D56F1">
        <w:rPr>
          <w:rFonts w:cstheme="minorHAnsi"/>
          <w:bCs/>
          <w:color w:val="000000" w:themeColor="text1"/>
          <w:sz w:val="24"/>
          <w:szCs w:val="24"/>
        </w:rPr>
        <w:fldChar w:fldCharType="begin"/>
      </w:r>
      <w:r w:rsidRPr="005D56F1">
        <w:rPr>
          <w:rFonts w:cstheme="minorHAnsi"/>
          <w:bCs/>
          <w:color w:val="000000" w:themeColor="text1"/>
          <w:sz w:val="24"/>
          <w:szCs w:val="24"/>
        </w:rPr>
        <w:instrText xml:space="preserve"> DATE \@ "dddd, MMMM d, yyyy" </w:instrText>
      </w:r>
      <w:r w:rsidRPr="005D56F1">
        <w:rPr>
          <w:rFonts w:cstheme="minorHAnsi"/>
          <w:bCs/>
          <w:color w:val="000000" w:themeColor="text1"/>
          <w:sz w:val="24"/>
          <w:szCs w:val="24"/>
        </w:rPr>
        <w:fldChar w:fldCharType="separate"/>
      </w:r>
      <w:r w:rsidR="000B3F8A">
        <w:rPr>
          <w:rFonts w:cstheme="minorHAnsi"/>
          <w:bCs/>
          <w:noProof/>
          <w:color w:val="000000" w:themeColor="text1"/>
          <w:sz w:val="24"/>
          <w:szCs w:val="24"/>
        </w:rPr>
        <w:t>Monday, June 19, 2023</w:t>
      </w:r>
      <w:r w:rsidRPr="005D56F1">
        <w:rPr>
          <w:rFonts w:cstheme="minorHAnsi"/>
          <w:bCs/>
          <w:color w:val="000000" w:themeColor="text1"/>
          <w:sz w:val="24"/>
          <w:szCs w:val="24"/>
        </w:rPr>
        <w:fldChar w:fldCharType="end"/>
      </w:r>
    </w:p>
    <w:p w14:paraId="01FE7CB3" w14:textId="7D45EC73" w:rsidR="002A3EB2" w:rsidRPr="00CE2D64" w:rsidRDefault="002A3EB2" w:rsidP="00CE2D64">
      <w:pPr>
        <w:spacing w:after="240" w:line="280" w:lineRule="exact"/>
        <w:rPr>
          <w:rFonts w:cstheme="minorHAnsi"/>
          <w:bCs/>
          <w:color w:val="000000" w:themeColor="text1"/>
          <w:sz w:val="24"/>
          <w:szCs w:val="24"/>
        </w:rPr>
      </w:pPr>
      <w:r w:rsidRPr="00CE2D64">
        <w:rPr>
          <w:rFonts w:cstheme="minorHAnsi"/>
          <w:bCs/>
          <w:noProof/>
          <w:color w:val="000000" w:themeColor="text1"/>
          <w:sz w:val="24"/>
          <w:szCs w:val="24"/>
        </w:rPr>
        <mc:AlternateContent>
          <mc:Choice Requires="wps">
            <w:drawing>
              <wp:anchor distT="0" distB="0" distL="114300" distR="114300" simplePos="0" relativeHeight="251659264" behindDoc="1" locked="0" layoutInCell="0" allowOverlap="1" wp14:anchorId="283C81B9" wp14:editId="34496DE0">
                <wp:simplePos x="0" y="0"/>
                <wp:positionH relativeFrom="margin">
                  <wp:align>left</wp:align>
                </wp:positionH>
                <wp:positionV relativeFrom="paragraph">
                  <wp:posOffset>233094</wp:posOffset>
                </wp:positionV>
                <wp:extent cx="5474525" cy="47502"/>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74525" cy="47502"/>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BE079" id="Rectangle 3" o:spid="_x0000_s1026" style="position:absolute;margin-left:0;margin-top:18.35pt;width:431.05pt;height:3.75pt;flip:y;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" o:allowincell="f" fillcolor="black" stroked="f" strokeweight="0">
                <w10:wrap anchorx="margin"/>
              </v:rect>
            </w:pict>
          </mc:Fallback>
        </mc:AlternateContent>
      </w:r>
    </w:p>
    <w:p w14:paraId="1B027D73" w14:textId="77777777" w:rsidR="002A3EB2" w:rsidRPr="00CE2D64" w:rsidRDefault="002A3EB2" w:rsidP="00CE2D64">
      <w:pPr>
        <w:spacing w:after="240" w:line="280" w:lineRule="exact"/>
        <w:rPr>
          <w:rFonts w:cstheme="minorHAnsi"/>
          <w:bCs/>
          <w:color w:val="000000" w:themeColor="text1"/>
          <w:sz w:val="24"/>
          <w:szCs w:val="24"/>
        </w:rPr>
      </w:pPr>
    </w:p>
    <w:p w14:paraId="5D303EA2" w14:textId="381DC660" w:rsidR="00D7040A" w:rsidRPr="005D56F1" w:rsidRDefault="00D7040A" w:rsidP="00795F1D">
      <w:pPr>
        <w:spacing w:after="240" w:line="240" w:lineRule="auto"/>
        <w:rPr>
          <w:rFonts w:cstheme="minorHAnsi"/>
          <w:bCs/>
          <w:color w:val="000000" w:themeColor="text1"/>
          <w:sz w:val="18"/>
          <w:szCs w:val="18"/>
        </w:rPr>
      </w:pPr>
      <w:r w:rsidRPr="005D56F1">
        <w:rPr>
          <w:rFonts w:cstheme="minorHAnsi"/>
          <w:bCs/>
          <w:color w:val="000000" w:themeColor="text1"/>
          <w:sz w:val="18"/>
          <w:szCs w:val="18"/>
        </w:rPr>
        <w:t>The House Research Office uses the 17th edition of the Chicago Manual of Style (with practical modifications, esp. regarding numbers).</w:t>
      </w:r>
    </w:p>
    <w:p w14:paraId="2B1F0D51" w14:textId="604D5F7A" w:rsidR="003A763B" w:rsidRPr="005D56F1" w:rsidRDefault="00D7040A" w:rsidP="00795F1D">
      <w:pPr>
        <w:spacing w:after="240" w:line="240" w:lineRule="auto"/>
        <w:rPr>
          <w:rFonts w:cstheme="minorHAnsi"/>
          <w:bCs/>
          <w:color w:val="000000" w:themeColor="text1"/>
          <w:sz w:val="18"/>
          <w:szCs w:val="18"/>
        </w:rPr>
      </w:pPr>
      <w:r w:rsidRPr="005D56F1">
        <w:rPr>
          <w:rFonts w:cstheme="minorHAnsi"/>
          <w:bCs/>
          <w:color w:val="000000" w:themeColor="text1"/>
          <w:sz w:val="18"/>
          <w:szCs w:val="18"/>
        </w:rPr>
        <w:t>These summaries are prepared by the staff of the South Carolina House of Representatives and are not the expression of the legislation's sponsor(s) nor the House of Representatives. They are for the use of members of the House of Representatives and are not to be construed by a court of law as an expression of legislative intent.  These Legislative Updates are on the South Carolina General Assembly home page (</w:t>
      </w:r>
      <w:hyperlink r:id="rId8" w:history="1">
        <w:r w:rsidRPr="005D56F1">
          <w:rPr>
            <w:rStyle w:val="Hyperlink"/>
            <w:rFonts w:cstheme="minorHAnsi"/>
            <w:bCs/>
            <w:color w:val="000000" w:themeColor="text1"/>
            <w:sz w:val="18"/>
            <w:szCs w:val="18"/>
          </w:rPr>
          <w:t>http://www.scstatehouse.gov</w:t>
        </w:r>
      </w:hyperlink>
      <w:r w:rsidRPr="005D56F1">
        <w:rPr>
          <w:rFonts w:cstheme="minorHAnsi"/>
          <w:bCs/>
          <w:color w:val="000000" w:themeColor="text1"/>
          <w:sz w:val="18"/>
          <w:szCs w:val="18"/>
        </w:rPr>
        <w:t xml:space="preserve">).  Go to Publications, then Legislative Updates. This lists </w:t>
      </w:r>
      <w:r w:rsidR="00EF34BA" w:rsidRPr="005D56F1">
        <w:rPr>
          <w:rFonts w:cstheme="minorHAnsi"/>
          <w:bCs/>
          <w:color w:val="000000" w:themeColor="text1"/>
          <w:sz w:val="18"/>
          <w:szCs w:val="18"/>
        </w:rPr>
        <w:lastRenderedPageBreak/>
        <w:t>all</w:t>
      </w:r>
      <w:r w:rsidRPr="005D56F1">
        <w:rPr>
          <w:rFonts w:cstheme="minorHAnsi"/>
          <w:bCs/>
          <w:color w:val="000000" w:themeColor="text1"/>
          <w:sz w:val="18"/>
          <w:szCs w:val="18"/>
        </w:rPr>
        <w:t xml:space="preserve"> the Legislative Updates by date as a Word document and a document with hypertext links to the bills. Also available under Publications is a Bill Summary Index to the Legislative Updates (bills are listed in numeric order and provide the different summary versions at the different stages and dates in the process).</w:t>
      </w:r>
    </w:p>
    <w:sectPr w:rsidR="003A763B" w:rsidRPr="005D56F1" w:rsidSect="00AE1CD0">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7CFD8" w14:textId="77777777" w:rsidR="002E6196" w:rsidRDefault="002E6196">
      <w:pPr>
        <w:spacing w:after="0" w:line="240" w:lineRule="auto"/>
      </w:pPr>
      <w:r>
        <w:separator/>
      </w:r>
    </w:p>
  </w:endnote>
  <w:endnote w:type="continuationSeparator" w:id="0">
    <w:p w14:paraId="0C1874C0" w14:textId="77777777" w:rsidR="002E6196" w:rsidRDefault="002E6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panose1 w:val="020B0603020202030204"/>
    <w:charset w:val="00"/>
    <w:family w:val="swiss"/>
    <w:pitch w:val="variable"/>
    <w:sig w:usb0="8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A6B5" w14:textId="585EBDDF"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6AC9">
      <w:rPr>
        <w:rStyle w:val="PageNumber"/>
        <w:noProof/>
      </w:rPr>
      <w:t>11</w:t>
    </w:r>
    <w:r>
      <w:rPr>
        <w:rStyle w:val="PageNumber"/>
      </w:rPr>
      <w:fldChar w:fldCharType="end"/>
    </w:r>
  </w:p>
  <w:p w14:paraId="65EA5C1F" w14:textId="77777777" w:rsidR="002E6196" w:rsidRDefault="002E6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5143" w14:textId="71E733BF"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040A">
      <w:rPr>
        <w:rStyle w:val="PageNumber"/>
        <w:noProof/>
      </w:rPr>
      <w:t>4</w:t>
    </w:r>
    <w:r>
      <w:rPr>
        <w:rStyle w:val="PageNumber"/>
      </w:rPr>
      <w:fldChar w:fldCharType="end"/>
    </w:r>
  </w:p>
  <w:p w14:paraId="05A53935" w14:textId="77777777" w:rsidR="002E6196" w:rsidRDefault="002E6196" w:rsidP="00755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C2B52" w14:textId="77777777" w:rsidR="002E6196" w:rsidRPr="00944689" w:rsidRDefault="002E6196" w:rsidP="000D710E">
    <w:pPr>
      <w:pStyle w:val="Footer"/>
      <w:tabs>
        <w:tab w:val="clear" w:pos="8640"/>
      </w:tabs>
      <w:spacing w:before="120"/>
      <w:ind w:left="-360" w:right="-450"/>
      <w:jc w:val="center"/>
      <w:rPr>
        <w:rFonts w:asciiTheme="minorHAnsi" w:hAnsiTheme="minorHAnsi" w:cstheme="minorHAnsi"/>
        <w:sz w:val="24"/>
      </w:rPr>
    </w:pPr>
    <w:r>
      <w:rPr>
        <w:rFonts w:asciiTheme="minorHAnsi" w:hAnsiTheme="minorHAnsi" w:cstheme="minorHAnsi"/>
        <w:sz w:val="24"/>
      </w:rPr>
      <w:t>Office of Research a</w:t>
    </w:r>
    <w:r w:rsidRPr="00944689">
      <w:rPr>
        <w:rFonts w:asciiTheme="minorHAnsi" w:hAnsiTheme="minorHAnsi" w:cstheme="minorHAnsi"/>
        <w:sz w:val="24"/>
      </w:rPr>
      <w:t>nd Constituent Services</w:t>
    </w:r>
  </w:p>
  <w:p w14:paraId="4126CDA5" w14:textId="1BDE60DA" w:rsidR="002E6196" w:rsidRPr="00944689" w:rsidRDefault="002E6196" w:rsidP="000D710E">
    <w:pPr>
      <w:pStyle w:val="Footer"/>
      <w:tabs>
        <w:tab w:val="clear" w:pos="8640"/>
      </w:tabs>
      <w:ind w:left="-360" w:right="-450"/>
      <w:jc w:val="center"/>
      <w:rPr>
        <w:rFonts w:asciiTheme="minorHAnsi" w:hAnsiTheme="minorHAnsi" w:cstheme="minorHAnsi"/>
        <w:sz w:val="24"/>
      </w:rPr>
    </w:pPr>
    <w:r>
      <w:rPr>
        <w:rFonts w:asciiTheme="minorHAnsi" w:hAnsiTheme="minorHAnsi" w:cstheme="minorHAnsi"/>
        <w:sz w:val="24"/>
      </w:rPr>
      <w:t>1105 Pendleton St., Suite 212</w:t>
    </w:r>
    <w:r w:rsidRPr="00944689">
      <w:rPr>
        <w:rFonts w:asciiTheme="minorHAnsi" w:hAnsiTheme="minorHAnsi" w:cstheme="minorHAnsi"/>
        <w:sz w:val="24"/>
      </w:rPr>
      <w:t xml:space="preserve">, </w:t>
    </w:r>
    <w:r>
      <w:rPr>
        <w:rFonts w:asciiTheme="minorHAnsi" w:hAnsiTheme="minorHAnsi" w:cstheme="minorHAnsi"/>
        <w:sz w:val="24"/>
      </w:rPr>
      <w:t xml:space="preserve">Blatt Bldg., </w:t>
    </w:r>
    <w:r w:rsidRPr="00944689">
      <w:rPr>
        <w:rFonts w:asciiTheme="minorHAnsi" w:hAnsiTheme="minorHAnsi" w:cstheme="minorHAnsi"/>
        <w:sz w:val="24"/>
      </w:rPr>
      <w:t>Columbia, S.C. 2920</w:t>
    </w:r>
    <w:r>
      <w:rPr>
        <w:rFonts w:asciiTheme="minorHAnsi" w:hAnsiTheme="minorHAnsi" w:cstheme="minorHAnsi"/>
        <w:sz w:val="24"/>
      </w:rPr>
      <w:t xml:space="preserve">1 </w:t>
    </w:r>
    <w:r w:rsidRPr="00944689">
      <w:rPr>
        <w:rFonts w:asciiTheme="minorHAnsi" w:hAnsiTheme="minorHAnsi" w:cstheme="minorHAnsi"/>
        <w:sz w:val="24"/>
      </w:rPr>
      <w:t>(803) 734-3230</w:t>
    </w:r>
  </w:p>
  <w:p w14:paraId="08ABF94E" w14:textId="77777777" w:rsidR="002E6196" w:rsidRPr="000D710E" w:rsidRDefault="002E6196" w:rsidP="000D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E0EC0" w14:textId="77777777" w:rsidR="002E6196" w:rsidRDefault="002E6196">
      <w:pPr>
        <w:spacing w:after="0" w:line="240" w:lineRule="auto"/>
      </w:pPr>
      <w:r>
        <w:separator/>
      </w:r>
    </w:p>
  </w:footnote>
  <w:footnote w:type="continuationSeparator" w:id="0">
    <w:p w14:paraId="551D8050" w14:textId="77777777" w:rsidR="002E6196" w:rsidRDefault="002E61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A0D1" w14:textId="19523710" w:rsidR="002E6196" w:rsidRPr="006A7882" w:rsidRDefault="002E6196" w:rsidP="00A614EA">
    <w:pPr>
      <w:pStyle w:val="Header"/>
      <w:jc w:val="center"/>
      <w:rPr>
        <w:rFonts w:asciiTheme="minorHAnsi" w:hAnsiTheme="minorHAnsi" w:cstheme="minorHAnsi"/>
        <w:b/>
        <w:bCs/>
        <w:sz w:val="24"/>
      </w:rPr>
    </w:pPr>
    <w:r>
      <w:rPr>
        <w:rFonts w:asciiTheme="minorHAnsi" w:hAnsiTheme="minorHAnsi" w:cstheme="minorHAnsi"/>
        <w:b/>
        <w:bCs/>
        <w:sz w:val="24"/>
      </w:rPr>
      <w:t>Legislative Update</w:t>
    </w:r>
    <w:r w:rsidRPr="006A7882">
      <w:rPr>
        <w:rFonts w:asciiTheme="minorHAnsi" w:hAnsiTheme="minorHAnsi" w:cstheme="minorHAnsi"/>
        <w:b/>
        <w:bCs/>
        <w:sz w:val="24"/>
      </w:rPr>
      <w:t>, 20</w:t>
    </w:r>
    <w:r>
      <w:rPr>
        <w:rFonts w:asciiTheme="minorHAnsi" w:hAnsiTheme="minorHAnsi" w:cstheme="minorHAnsi"/>
        <w:b/>
        <w:bCs/>
        <w:sz w:val="24"/>
      </w:rPr>
      <w:t>2</w:t>
    </w:r>
    <w:r w:rsidR="00FC1FC2">
      <w:rPr>
        <w:rFonts w:asciiTheme="minorHAnsi" w:hAnsiTheme="minorHAnsi" w:cstheme="minorHAnsi"/>
        <w:b/>
        <w:bCs/>
        <w:sz w:val="24"/>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E2FA" w14:textId="3BA54E24" w:rsidR="002E6196" w:rsidRDefault="002E6196">
    <w:pPr>
      <w:pStyle w:val="Header"/>
    </w:pPr>
    <w:r>
      <w:rPr>
        <w:noProof/>
        <w:sz w:val="20"/>
      </w:rPr>
      <mc:AlternateContent>
        <mc:Choice Requires="wps">
          <w:drawing>
            <wp:anchor distT="0" distB="0" distL="114300" distR="114300" simplePos="0" relativeHeight="251656704" behindDoc="0" locked="0" layoutInCell="1" allowOverlap="1" wp14:anchorId="6F947A0A" wp14:editId="2E1AB690">
              <wp:simplePos x="0" y="0"/>
              <wp:positionH relativeFrom="column">
                <wp:posOffset>1190625</wp:posOffset>
              </wp:positionH>
              <wp:positionV relativeFrom="paragraph">
                <wp:posOffset>0</wp:posOffset>
              </wp:positionV>
              <wp:extent cx="4572000" cy="10033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8E4DC" w14:textId="77777777" w:rsidR="002E6196" w:rsidRDefault="002E6196">
                          <w:pPr>
                            <w:rPr>
                              <w:rFonts w:ascii="Arial" w:hAnsi="Arial"/>
                              <w:b/>
                              <w:sz w:val="28"/>
                            </w:rPr>
                          </w:pPr>
                          <w:r>
                            <w:rPr>
                              <w:rFonts w:ascii="Arial" w:hAnsi="Arial"/>
                              <w:b/>
                              <w:sz w:val="28"/>
                            </w:rPr>
                            <w:t>South Carolina House of Representatives</w:t>
                          </w:r>
                        </w:p>
                        <w:p w14:paraId="5B00CE4C" w14:textId="77777777" w:rsidR="002E6196" w:rsidRPr="00F920F6" w:rsidRDefault="002E6196">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47A0A" id="_x0000_t202" coordsize="21600,21600" o:spt="202" path="m,l,21600r21600,l21600,xe">
              <v:stroke joinstyle="miter"/>
              <v:path gradientshapeok="t" o:connecttype="rect"/>
            </v:shapetype>
            <v:shape id="Text Box 1" o:spid="_x0000_s1026" type="#_x0000_t202" style="position:absolute;margin-left:93.75pt;margin-top:0;width:5in;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" stroked="f">
              <v:textbox>
                <w:txbxContent>
                  <w:p w14:paraId="69C8E4DC" w14:textId="77777777" w:rsidR="002E6196" w:rsidRDefault="002E6196">
                    <w:pPr>
                      <w:rPr>
                        <w:rFonts w:ascii="Arial" w:hAnsi="Arial"/>
                        <w:b/>
                        <w:sz w:val="28"/>
                      </w:rPr>
                    </w:pPr>
                    <w:r>
                      <w:rPr>
                        <w:rFonts w:ascii="Arial" w:hAnsi="Arial"/>
                        <w:b/>
                        <w:sz w:val="28"/>
                      </w:rPr>
                      <w:t>South Carolina House of Representatives</w:t>
                    </w:r>
                  </w:p>
                  <w:p w14:paraId="5B00CE4C" w14:textId="77777777" w:rsidR="002E6196" w:rsidRPr="00F920F6" w:rsidRDefault="002E6196">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51DA7F90" wp14:editId="465C9B91">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270D4" w14:textId="77777777" w:rsidR="002E6196" w:rsidRDefault="002E6196">
                          <w:r>
                            <w:rPr>
                              <w:noProof/>
                            </w:rPr>
                            <w:drawing>
                              <wp:inline distT="0" distB="0" distL="0" distR="0" wp14:anchorId="445602EB" wp14:editId="32BABBDA">
                                <wp:extent cx="1170490" cy="1104900"/>
                                <wp:effectExtent l="0" t="0" r="0" b="0"/>
                                <wp:docPr id="5" name="Picture 5"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A7F90" id="Text Box 3" o:spid="_x0000_s1027" type="#_x0000_t202" style="position:absolute;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" stroked="f">
              <v:textbox>
                <w:txbxContent>
                  <w:p w14:paraId="4A0270D4" w14:textId="77777777" w:rsidR="002E6196" w:rsidRDefault="002E6196">
                    <w:r>
                      <w:rPr>
                        <w:noProof/>
                      </w:rPr>
                      <w:drawing>
                        <wp:inline distT="0" distB="0" distL="0" distR="0" wp14:anchorId="445602EB" wp14:editId="32BABBDA">
                          <wp:extent cx="1170490" cy="1104900"/>
                          <wp:effectExtent l="0" t="0" r="0" b="0"/>
                          <wp:docPr id="5" name="Picture 5"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p>
  <w:p w14:paraId="0B59809E" w14:textId="77777777" w:rsidR="002E6196" w:rsidRDefault="002E6196">
    <w:pPr>
      <w:pStyle w:val="Header"/>
    </w:pPr>
  </w:p>
  <w:p w14:paraId="03A7E12E" w14:textId="77777777" w:rsidR="002E6196" w:rsidRDefault="002E6196">
    <w:pPr>
      <w:pStyle w:val="Header"/>
    </w:pPr>
  </w:p>
  <w:p w14:paraId="5A764287" w14:textId="77777777" w:rsidR="002E6196" w:rsidRDefault="002E6196">
    <w:pPr>
      <w:pStyle w:val="Header"/>
    </w:pPr>
  </w:p>
  <w:p w14:paraId="05E32451" w14:textId="77777777" w:rsidR="002E6196" w:rsidRDefault="002E6196">
    <w:pPr>
      <w:pStyle w:val="Header"/>
    </w:pPr>
  </w:p>
  <w:p w14:paraId="75F4E0C9" w14:textId="77777777" w:rsidR="002E6196" w:rsidRDefault="002E6196">
    <w:pPr>
      <w:pStyle w:val="Header"/>
    </w:pPr>
  </w:p>
  <w:p w14:paraId="4E60630C" w14:textId="77777777" w:rsidR="002E6196" w:rsidRDefault="002E6196">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2E6196" w14:paraId="2EA3DE9C" w14:textId="77777777">
      <w:tc>
        <w:tcPr>
          <w:tcW w:w="10170" w:type="dxa"/>
          <w:tcBorders>
            <w:bottom w:val="single" w:sz="18" w:space="0" w:color="auto"/>
          </w:tcBorders>
          <w:vAlign w:val="center"/>
        </w:tcPr>
        <w:p w14:paraId="62C4B014" w14:textId="0FBB970E" w:rsidR="002E6196" w:rsidRDefault="002E6196" w:rsidP="000D6E4E">
          <w:pPr>
            <w:pStyle w:val="Header"/>
            <w:tabs>
              <w:tab w:val="left" w:pos="882"/>
            </w:tabs>
            <w:spacing w:after="120"/>
            <w:rPr>
              <w:rFonts w:ascii="Times New Roman" w:hAnsi="Times New Roman"/>
              <w:b/>
              <w:sz w:val="28"/>
            </w:rPr>
          </w:pPr>
          <w:r>
            <w:rPr>
              <w:rFonts w:ascii="Times New Roman" w:hAnsi="Times New Roman"/>
              <w:b/>
              <w:sz w:val="28"/>
            </w:rPr>
            <w:tab/>
          </w:r>
          <w:r w:rsidR="000D6E4E">
            <w:rPr>
              <w:rFonts w:ascii="Times New Roman" w:hAnsi="Times New Roman"/>
              <w:b/>
              <w:sz w:val="28"/>
            </w:rPr>
            <w:t>G. Murrell Smith</w:t>
          </w:r>
          <w:r>
            <w:rPr>
              <w:rFonts w:ascii="Times New Roman" w:hAnsi="Times New Roman"/>
              <w:b/>
              <w:sz w:val="28"/>
            </w:rPr>
            <w:t>, Speaker of the House</w:t>
          </w:r>
        </w:p>
      </w:tc>
    </w:tr>
  </w:tbl>
  <w:p w14:paraId="5F9FDD5D" w14:textId="77777777" w:rsidR="002E6196" w:rsidRDefault="002E6196">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12271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7681CDA"/>
    <w:multiLevelType w:val="hybridMultilevel"/>
    <w:tmpl w:val="276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D49F1"/>
    <w:multiLevelType w:val="hybridMultilevel"/>
    <w:tmpl w:val="4D9A6A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2C101F88"/>
    <w:multiLevelType w:val="hybridMultilevel"/>
    <w:tmpl w:val="CA0A5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D5950F3"/>
    <w:multiLevelType w:val="hybridMultilevel"/>
    <w:tmpl w:val="779E7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42C2066"/>
    <w:multiLevelType w:val="multilevel"/>
    <w:tmpl w:val="29F89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A754FF"/>
    <w:multiLevelType w:val="multilevel"/>
    <w:tmpl w:val="00AE4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1B43E4"/>
    <w:multiLevelType w:val="hybridMultilevel"/>
    <w:tmpl w:val="A2BA3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B314EB7"/>
    <w:multiLevelType w:val="hybridMultilevel"/>
    <w:tmpl w:val="A4B4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275044"/>
    <w:multiLevelType w:val="multilevel"/>
    <w:tmpl w:val="135E3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26975">
    <w:abstractNumId w:val="4"/>
  </w:num>
  <w:num w:numId="2" w16cid:durableId="1671523648">
    <w:abstractNumId w:val="10"/>
  </w:num>
  <w:num w:numId="3" w16cid:durableId="122504257">
    <w:abstractNumId w:val="6"/>
  </w:num>
  <w:num w:numId="4" w16cid:durableId="1621494970">
    <w:abstractNumId w:val="11"/>
  </w:num>
  <w:num w:numId="5" w16cid:durableId="1291280718">
    <w:abstractNumId w:val="9"/>
  </w:num>
  <w:num w:numId="6" w16cid:durableId="1141266819">
    <w:abstractNumId w:val="2"/>
  </w:num>
  <w:num w:numId="7" w16cid:durableId="97912800">
    <w:abstractNumId w:val="5"/>
  </w:num>
  <w:num w:numId="8" w16cid:durableId="303433430">
    <w:abstractNumId w:val="3"/>
  </w:num>
  <w:num w:numId="9" w16cid:durableId="967971983">
    <w:abstractNumId w:val="0"/>
  </w:num>
  <w:num w:numId="10" w16cid:durableId="211313650">
    <w:abstractNumId w:val="1"/>
  </w:num>
  <w:num w:numId="11" w16cid:durableId="285964835">
    <w:abstractNumId w:val="12"/>
  </w:num>
  <w:num w:numId="12" w16cid:durableId="691297203">
    <w:abstractNumId w:val="8"/>
  </w:num>
  <w:num w:numId="13" w16cid:durableId="15102912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defaultTabStop w:val="720"/>
  <w:characterSpacingControl w:val="doNotCompress"/>
  <w:hdrShapeDefaults>
    <o:shapedefaults v:ext="edit" spidmax="395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0F9"/>
    <w:rsid w:val="00001402"/>
    <w:rsid w:val="00001BEB"/>
    <w:rsid w:val="00003E2B"/>
    <w:rsid w:val="000051CD"/>
    <w:rsid w:val="0000536D"/>
    <w:rsid w:val="00005E56"/>
    <w:rsid w:val="00005F44"/>
    <w:rsid w:val="000077A0"/>
    <w:rsid w:val="00007C8D"/>
    <w:rsid w:val="000136C4"/>
    <w:rsid w:val="00013BA3"/>
    <w:rsid w:val="000143BA"/>
    <w:rsid w:val="000162D3"/>
    <w:rsid w:val="000167BA"/>
    <w:rsid w:val="000169FD"/>
    <w:rsid w:val="00017253"/>
    <w:rsid w:val="000212BE"/>
    <w:rsid w:val="00021639"/>
    <w:rsid w:val="0002450A"/>
    <w:rsid w:val="000246DB"/>
    <w:rsid w:val="000275AC"/>
    <w:rsid w:val="00027AAD"/>
    <w:rsid w:val="00032156"/>
    <w:rsid w:val="00040446"/>
    <w:rsid w:val="00042224"/>
    <w:rsid w:val="00045164"/>
    <w:rsid w:val="0004521E"/>
    <w:rsid w:val="00045E58"/>
    <w:rsid w:val="00050207"/>
    <w:rsid w:val="0005027F"/>
    <w:rsid w:val="000523EF"/>
    <w:rsid w:val="0005445F"/>
    <w:rsid w:val="00054E91"/>
    <w:rsid w:val="0005527D"/>
    <w:rsid w:val="00056849"/>
    <w:rsid w:val="00056AB4"/>
    <w:rsid w:val="000574C7"/>
    <w:rsid w:val="0006024D"/>
    <w:rsid w:val="000602C0"/>
    <w:rsid w:val="0006065A"/>
    <w:rsid w:val="00060A4B"/>
    <w:rsid w:val="000614B5"/>
    <w:rsid w:val="00061BA2"/>
    <w:rsid w:val="00062816"/>
    <w:rsid w:val="000653F5"/>
    <w:rsid w:val="00065F8B"/>
    <w:rsid w:val="0007000D"/>
    <w:rsid w:val="0007110A"/>
    <w:rsid w:val="000713CB"/>
    <w:rsid w:val="00071762"/>
    <w:rsid w:val="00072A16"/>
    <w:rsid w:val="0007396D"/>
    <w:rsid w:val="00075143"/>
    <w:rsid w:val="00076AD3"/>
    <w:rsid w:val="000828CF"/>
    <w:rsid w:val="00082C11"/>
    <w:rsid w:val="00082CCC"/>
    <w:rsid w:val="0008329F"/>
    <w:rsid w:val="0008481B"/>
    <w:rsid w:val="0008657D"/>
    <w:rsid w:val="00087C01"/>
    <w:rsid w:val="00090EC1"/>
    <w:rsid w:val="00092782"/>
    <w:rsid w:val="000933DC"/>
    <w:rsid w:val="00093AC2"/>
    <w:rsid w:val="0009632F"/>
    <w:rsid w:val="00097F05"/>
    <w:rsid w:val="000A055B"/>
    <w:rsid w:val="000A1881"/>
    <w:rsid w:val="000A44FE"/>
    <w:rsid w:val="000A4BB2"/>
    <w:rsid w:val="000A54FC"/>
    <w:rsid w:val="000A66E0"/>
    <w:rsid w:val="000A6B3F"/>
    <w:rsid w:val="000A74A1"/>
    <w:rsid w:val="000A7BD5"/>
    <w:rsid w:val="000B0031"/>
    <w:rsid w:val="000B1ECD"/>
    <w:rsid w:val="000B3F8A"/>
    <w:rsid w:val="000B446D"/>
    <w:rsid w:val="000B5525"/>
    <w:rsid w:val="000B56CB"/>
    <w:rsid w:val="000B5C9F"/>
    <w:rsid w:val="000B7625"/>
    <w:rsid w:val="000B7658"/>
    <w:rsid w:val="000C22B8"/>
    <w:rsid w:val="000C26A7"/>
    <w:rsid w:val="000C2AE0"/>
    <w:rsid w:val="000C3BC5"/>
    <w:rsid w:val="000C5B9D"/>
    <w:rsid w:val="000C60C0"/>
    <w:rsid w:val="000D0101"/>
    <w:rsid w:val="000D0E21"/>
    <w:rsid w:val="000D59CE"/>
    <w:rsid w:val="000D5D57"/>
    <w:rsid w:val="000D6917"/>
    <w:rsid w:val="000D6E4E"/>
    <w:rsid w:val="000D710E"/>
    <w:rsid w:val="000D7AB0"/>
    <w:rsid w:val="000E03D9"/>
    <w:rsid w:val="000E0A04"/>
    <w:rsid w:val="000E2C6D"/>
    <w:rsid w:val="000E34AF"/>
    <w:rsid w:val="000E4623"/>
    <w:rsid w:val="000E6799"/>
    <w:rsid w:val="000F1C71"/>
    <w:rsid w:val="000F21F9"/>
    <w:rsid w:val="000F2712"/>
    <w:rsid w:val="000F2B26"/>
    <w:rsid w:val="000F362E"/>
    <w:rsid w:val="000F3B90"/>
    <w:rsid w:val="000F5C33"/>
    <w:rsid w:val="000F6EA0"/>
    <w:rsid w:val="000F737E"/>
    <w:rsid w:val="000F7D05"/>
    <w:rsid w:val="000F7E86"/>
    <w:rsid w:val="00101982"/>
    <w:rsid w:val="0010252B"/>
    <w:rsid w:val="00103EEB"/>
    <w:rsid w:val="001108AE"/>
    <w:rsid w:val="00112A9E"/>
    <w:rsid w:val="00115AE9"/>
    <w:rsid w:val="00116E74"/>
    <w:rsid w:val="0011728A"/>
    <w:rsid w:val="00117C48"/>
    <w:rsid w:val="0012075B"/>
    <w:rsid w:val="00121AF8"/>
    <w:rsid w:val="00123429"/>
    <w:rsid w:val="00124659"/>
    <w:rsid w:val="00124F36"/>
    <w:rsid w:val="00126F2C"/>
    <w:rsid w:val="00127502"/>
    <w:rsid w:val="0013073A"/>
    <w:rsid w:val="00131D38"/>
    <w:rsid w:val="00131FE1"/>
    <w:rsid w:val="00132318"/>
    <w:rsid w:val="00132659"/>
    <w:rsid w:val="0013312E"/>
    <w:rsid w:val="001346A3"/>
    <w:rsid w:val="001359DD"/>
    <w:rsid w:val="00135D19"/>
    <w:rsid w:val="001372CA"/>
    <w:rsid w:val="00140E15"/>
    <w:rsid w:val="001413F8"/>
    <w:rsid w:val="001422BE"/>
    <w:rsid w:val="00145395"/>
    <w:rsid w:val="00147965"/>
    <w:rsid w:val="00150E35"/>
    <w:rsid w:val="00151990"/>
    <w:rsid w:val="00151A0A"/>
    <w:rsid w:val="001621D3"/>
    <w:rsid w:val="0016293E"/>
    <w:rsid w:val="00163E7A"/>
    <w:rsid w:val="0017101D"/>
    <w:rsid w:val="0017185D"/>
    <w:rsid w:val="001718CA"/>
    <w:rsid w:val="001732C2"/>
    <w:rsid w:val="00173ED4"/>
    <w:rsid w:val="00175A2B"/>
    <w:rsid w:val="0018137F"/>
    <w:rsid w:val="001819F0"/>
    <w:rsid w:val="001827EF"/>
    <w:rsid w:val="00182F70"/>
    <w:rsid w:val="00182FA7"/>
    <w:rsid w:val="001844A4"/>
    <w:rsid w:val="00185040"/>
    <w:rsid w:val="0018614E"/>
    <w:rsid w:val="00186C9F"/>
    <w:rsid w:val="00186E3A"/>
    <w:rsid w:val="001906A5"/>
    <w:rsid w:val="0019073B"/>
    <w:rsid w:val="0019168A"/>
    <w:rsid w:val="0019280F"/>
    <w:rsid w:val="00195F68"/>
    <w:rsid w:val="001968BE"/>
    <w:rsid w:val="00196D7F"/>
    <w:rsid w:val="001A0243"/>
    <w:rsid w:val="001A1D50"/>
    <w:rsid w:val="001A2A99"/>
    <w:rsid w:val="001A3BCD"/>
    <w:rsid w:val="001A45B9"/>
    <w:rsid w:val="001A5005"/>
    <w:rsid w:val="001A5C42"/>
    <w:rsid w:val="001A5CA5"/>
    <w:rsid w:val="001A7499"/>
    <w:rsid w:val="001A7809"/>
    <w:rsid w:val="001A7B9D"/>
    <w:rsid w:val="001B0FE6"/>
    <w:rsid w:val="001B33DF"/>
    <w:rsid w:val="001B4706"/>
    <w:rsid w:val="001B51DC"/>
    <w:rsid w:val="001B559A"/>
    <w:rsid w:val="001C1815"/>
    <w:rsid w:val="001C1980"/>
    <w:rsid w:val="001C1BE1"/>
    <w:rsid w:val="001C35AA"/>
    <w:rsid w:val="001C3690"/>
    <w:rsid w:val="001C39D3"/>
    <w:rsid w:val="001C4A04"/>
    <w:rsid w:val="001C4C5F"/>
    <w:rsid w:val="001C6756"/>
    <w:rsid w:val="001D399A"/>
    <w:rsid w:val="001D3BE2"/>
    <w:rsid w:val="001D3BFD"/>
    <w:rsid w:val="001D5A74"/>
    <w:rsid w:val="001D75E9"/>
    <w:rsid w:val="001E34F1"/>
    <w:rsid w:val="001E3C90"/>
    <w:rsid w:val="001E5514"/>
    <w:rsid w:val="001E7DAD"/>
    <w:rsid w:val="001F2AB5"/>
    <w:rsid w:val="001F3C07"/>
    <w:rsid w:val="001F4439"/>
    <w:rsid w:val="001F68AE"/>
    <w:rsid w:val="001F6F2C"/>
    <w:rsid w:val="001F7AFC"/>
    <w:rsid w:val="002029A6"/>
    <w:rsid w:val="0020341D"/>
    <w:rsid w:val="00206BBB"/>
    <w:rsid w:val="00207AAB"/>
    <w:rsid w:val="00207FB9"/>
    <w:rsid w:val="00212712"/>
    <w:rsid w:val="002130E9"/>
    <w:rsid w:val="0021442A"/>
    <w:rsid w:val="0021641A"/>
    <w:rsid w:val="0021667C"/>
    <w:rsid w:val="00216CAC"/>
    <w:rsid w:val="00217E8E"/>
    <w:rsid w:val="00221150"/>
    <w:rsid w:val="002224E5"/>
    <w:rsid w:val="0022303E"/>
    <w:rsid w:val="002230F7"/>
    <w:rsid w:val="00224625"/>
    <w:rsid w:val="002255E8"/>
    <w:rsid w:val="00225F16"/>
    <w:rsid w:val="00226122"/>
    <w:rsid w:val="002321B1"/>
    <w:rsid w:val="002357BC"/>
    <w:rsid w:val="00236729"/>
    <w:rsid w:val="00240442"/>
    <w:rsid w:val="002422BC"/>
    <w:rsid w:val="002439AD"/>
    <w:rsid w:val="0024418C"/>
    <w:rsid w:val="0024581C"/>
    <w:rsid w:val="00245B8C"/>
    <w:rsid w:val="002470CA"/>
    <w:rsid w:val="00250BC9"/>
    <w:rsid w:val="002518C8"/>
    <w:rsid w:val="00251B77"/>
    <w:rsid w:val="00251F02"/>
    <w:rsid w:val="00251F49"/>
    <w:rsid w:val="002548F5"/>
    <w:rsid w:val="00254A4B"/>
    <w:rsid w:val="00255C70"/>
    <w:rsid w:val="002561A8"/>
    <w:rsid w:val="00260073"/>
    <w:rsid w:val="00261751"/>
    <w:rsid w:val="0026227D"/>
    <w:rsid w:val="0026506B"/>
    <w:rsid w:val="00265499"/>
    <w:rsid w:val="00266BE8"/>
    <w:rsid w:val="0027031C"/>
    <w:rsid w:val="00270712"/>
    <w:rsid w:val="00270819"/>
    <w:rsid w:val="00270DF4"/>
    <w:rsid w:val="0027111F"/>
    <w:rsid w:val="00271D87"/>
    <w:rsid w:val="002737B7"/>
    <w:rsid w:val="002746DE"/>
    <w:rsid w:val="00275507"/>
    <w:rsid w:val="00275B11"/>
    <w:rsid w:val="00277716"/>
    <w:rsid w:val="00277A95"/>
    <w:rsid w:val="00280A44"/>
    <w:rsid w:val="00285A2B"/>
    <w:rsid w:val="002869D8"/>
    <w:rsid w:val="00287F01"/>
    <w:rsid w:val="0029066D"/>
    <w:rsid w:val="0029295B"/>
    <w:rsid w:val="00294916"/>
    <w:rsid w:val="00294DB2"/>
    <w:rsid w:val="00294E36"/>
    <w:rsid w:val="00296441"/>
    <w:rsid w:val="0029752C"/>
    <w:rsid w:val="002A114F"/>
    <w:rsid w:val="002A3EB2"/>
    <w:rsid w:val="002A4D07"/>
    <w:rsid w:val="002A4EB4"/>
    <w:rsid w:val="002A67C8"/>
    <w:rsid w:val="002B10CD"/>
    <w:rsid w:val="002B2C26"/>
    <w:rsid w:val="002B59AB"/>
    <w:rsid w:val="002B669F"/>
    <w:rsid w:val="002B71EF"/>
    <w:rsid w:val="002C038F"/>
    <w:rsid w:val="002C12FF"/>
    <w:rsid w:val="002C2068"/>
    <w:rsid w:val="002C3093"/>
    <w:rsid w:val="002C44E0"/>
    <w:rsid w:val="002C4C40"/>
    <w:rsid w:val="002C709D"/>
    <w:rsid w:val="002C70B8"/>
    <w:rsid w:val="002D1003"/>
    <w:rsid w:val="002D2B89"/>
    <w:rsid w:val="002D487E"/>
    <w:rsid w:val="002D6473"/>
    <w:rsid w:val="002D7139"/>
    <w:rsid w:val="002D728F"/>
    <w:rsid w:val="002E00E4"/>
    <w:rsid w:val="002E0F11"/>
    <w:rsid w:val="002E1C70"/>
    <w:rsid w:val="002E1F9B"/>
    <w:rsid w:val="002E478D"/>
    <w:rsid w:val="002E4E6B"/>
    <w:rsid w:val="002E6196"/>
    <w:rsid w:val="002F29B1"/>
    <w:rsid w:val="002F2A00"/>
    <w:rsid w:val="002F2D1B"/>
    <w:rsid w:val="002F5418"/>
    <w:rsid w:val="002F5C51"/>
    <w:rsid w:val="002F6BA3"/>
    <w:rsid w:val="002F78E2"/>
    <w:rsid w:val="0030273B"/>
    <w:rsid w:val="00303093"/>
    <w:rsid w:val="00304260"/>
    <w:rsid w:val="0030594F"/>
    <w:rsid w:val="00305E9F"/>
    <w:rsid w:val="003060F7"/>
    <w:rsid w:val="00306EEC"/>
    <w:rsid w:val="00310B5D"/>
    <w:rsid w:val="003110D5"/>
    <w:rsid w:val="003129BD"/>
    <w:rsid w:val="003130AE"/>
    <w:rsid w:val="00313234"/>
    <w:rsid w:val="00313A8F"/>
    <w:rsid w:val="00314E61"/>
    <w:rsid w:val="00316BD1"/>
    <w:rsid w:val="003223F0"/>
    <w:rsid w:val="003228ED"/>
    <w:rsid w:val="003240BF"/>
    <w:rsid w:val="003258CA"/>
    <w:rsid w:val="00325F30"/>
    <w:rsid w:val="003305B0"/>
    <w:rsid w:val="00330864"/>
    <w:rsid w:val="0033166E"/>
    <w:rsid w:val="00331F8D"/>
    <w:rsid w:val="003320C0"/>
    <w:rsid w:val="0033443E"/>
    <w:rsid w:val="00334A9C"/>
    <w:rsid w:val="00334C54"/>
    <w:rsid w:val="003351E0"/>
    <w:rsid w:val="003357B3"/>
    <w:rsid w:val="00342151"/>
    <w:rsid w:val="00342819"/>
    <w:rsid w:val="003441B1"/>
    <w:rsid w:val="0034563D"/>
    <w:rsid w:val="0034664B"/>
    <w:rsid w:val="003476AB"/>
    <w:rsid w:val="00351649"/>
    <w:rsid w:val="00352174"/>
    <w:rsid w:val="003524C9"/>
    <w:rsid w:val="00352C93"/>
    <w:rsid w:val="00352E32"/>
    <w:rsid w:val="00352ED2"/>
    <w:rsid w:val="0035471F"/>
    <w:rsid w:val="00354C5B"/>
    <w:rsid w:val="003551D0"/>
    <w:rsid w:val="00355496"/>
    <w:rsid w:val="003577DE"/>
    <w:rsid w:val="00357D5E"/>
    <w:rsid w:val="003604B5"/>
    <w:rsid w:val="00360DAC"/>
    <w:rsid w:val="003611DE"/>
    <w:rsid w:val="00362ACC"/>
    <w:rsid w:val="00362AD3"/>
    <w:rsid w:val="00363683"/>
    <w:rsid w:val="003638BC"/>
    <w:rsid w:val="003638CE"/>
    <w:rsid w:val="003649FB"/>
    <w:rsid w:val="003675A4"/>
    <w:rsid w:val="00370486"/>
    <w:rsid w:val="00371185"/>
    <w:rsid w:val="003717D6"/>
    <w:rsid w:val="00373258"/>
    <w:rsid w:val="0037438F"/>
    <w:rsid w:val="00375F1D"/>
    <w:rsid w:val="0038292B"/>
    <w:rsid w:val="0038522D"/>
    <w:rsid w:val="0038563D"/>
    <w:rsid w:val="00390460"/>
    <w:rsid w:val="00391092"/>
    <w:rsid w:val="00392B34"/>
    <w:rsid w:val="00392C16"/>
    <w:rsid w:val="00395705"/>
    <w:rsid w:val="00396224"/>
    <w:rsid w:val="0039737F"/>
    <w:rsid w:val="003A0B80"/>
    <w:rsid w:val="003A0F2B"/>
    <w:rsid w:val="003A26A5"/>
    <w:rsid w:val="003A4F7C"/>
    <w:rsid w:val="003A6E1A"/>
    <w:rsid w:val="003A75F6"/>
    <w:rsid w:val="003A763B"/>
    <w:rsid w:val="003B31FC"/>
    <w:rsid w:val="003B5592"/>
    <w:rsid w:val="003B7E4D"/>
    <w:rsid w:val="003C17E6"/>
    <w:rsid w:val="003C1FC4"/>
    <w:rsid w:val="003C2577"/>
    <w:rsid w:val="003C3FB2"/>
    <w:rsid w:val="003C47E3"/>
    <w:rsid w:val="003C4FB3"/>
    <w:rsid w:val="003C6F4F"/>
    <w:rsid w:val="003C7B7D"/>
    <w:rsid w:val="003D0010"/>
    <w:rsid w:val="003D0743"/>
    <w:rsid w:val="003D2769"/>
    <w:rsid w:val="003D370F"/>
    <w:rsid w:val="003D405B"/>
    <w:rsid w:val="003D4A2A"/>
    <w:rsid w:val="003D5ABD"/>
    <w:rsid w:val="003D64DA"/>
    <w:rsid w:val="003D64F8"/>
    <w:rsid w:val="003D7A23"/>
    <w:rsid w:val="003E0C2F"/>
    <w:rsid w:val="003E2ECF"/>
    <w:rsid w:val="003E4196"/>
    <w:rsid w:val="003E5BB6"/>
    <w:rsid w:val="003E79E3"/>
    <w:rsid w:val="003E7D9E"/>
    <w:rsid w:val="003E7F0F"/>
    <w:rsid w:val="003F0540"/>
    <w:rsid w:val="003F0D51"/>
    <w:rsid w:val="003F441E"/>
    <w:rsid w:val="003F52A9"/>
    <w:rsid w:val="003F5864"/>
    <w:rsid w:val="003F5E11"/>
    <w:rsid w:val="003F5FC2"/>
    <w:rsid w:val="003F61AC"/>
    <w:rsid w:val="003F7C8A"/>
    <w:rsid w:val="003F7CF9"/>
    <w:rsid w:val="00401245"/>
    <w:rsid w:val="00401F4A"/>
    <w:rsid w:val="00405C07"/>
    <w:rsid w:val="00406C07"/>
    <w:rsid w:val="00407A51"/>
    <w:rsid w:val="00407F2C"/>
    <w:rsid w:val="00411E1E"/>
    <w:rsid w:val="0041218F"/>
    <w:rsid w:val="00413B9D"/>
    <w:rsid w:val="004168D6"/>
    <w:rsid w:val="00416E24"/>
    <w:rsid w:val="00417512"/>
    <w:rsid w:val="0042053C"/>
    <w:rsid w:val="00421154"/>
    <w:rsid w:val="0042158C"/>
    <w:rsid w:val="00421B97"/>
    <w:rsid w:val="00421BEE"/>
    <w:rsid w:val="0042553C"/>
    <w:rsid w:val="00426DCA"/>
    <w:rsid w:val="0043115B"/>
    <w:rsid w:val="004315CC"/>
    <w:rsid w:val="004335E9"/>
    <w:rsid w:val="004337F4"/>
    <w:rsid w:val="004350AE"/>
    <w:rsid w:val="00435487"/>
    <w:rsid w:val="004359B3"/>
    <w:rsid w:val="00436901"/>
    <w:rsid w:val="00440627"/>
    <w:rsid w:val="0044376F"/>
    <w:rsid w:val="00444DD2"/>
    <w:rsid w:val="0044644F"/>
    <w:rsid w:val="00450E76"/>
    <w:rsid w:val="004513C3"/>
    <w:rsid w:val="00451483"/>
    <w:rsid w:val="00451A5B"/>
    <w:rsid w:val="00452006"/>
    <w:rsid w:val="00453F56"/>
    <w:rsid w:val="00454333"/>
    <w:rsid w:val="00456113"/>
    <w:rsid w:val="0046074B"/>
    <w:rsid w:val="00460C0F"/>
    <w:rsid w:val="00461EFD"/>
    <w:rsid w:val="00462BD9"/>
    <w:rsid w:val="0046767C"/>
    <w:rsid w:val="004728B6"/>
    <w:rsid w:val="00473A6C"/>
    <w:rsid w:val="00474DDC"/>
    <w:rsid w:val="00476034"/>
    <w:rsid w:val="004766E3"/>
    <w:rsid w:val="00476B65"/>
    <w:rsid w:val="0047794A"/>
    <w:rsid w:val="00480B2E"/>
    <w:rsid w:val="00481D5B"/>
    <w:rsid w:val="00486D7D"/>
    <w:rsid w:val="0049288E"/>
    <w:rsid w:val="00494179"/>
    <w:rsid w:val="0049473F"/>
    <w:rsid w:val="00495CF1"/>
    <w:rsid w:val="00495F30"/>
    <w:rsid w:val="00496257"/>
    <w:rsid w:val="00497565"/>
    <w:rsid w:val="004A0CA5"/>
    <w:rsid w:val="004A3203"/>
    <w:rsid w:val="004A4A8B"/>
    <w:rsid w:val="004B0C18"/>
    <w:rsid w:val="004B2ED3"/>
    <w:rsid w:val="004B36B2"/>
    <w:rsid w:val="004B6835"/>
    <w:rsid w:val="004B7D7F"/>
    <w:rsid w:val="004C0BCE"/>
    <w:rsid w:val="004C2059"/>
    <w:rsid w:val="004C2CB7"/>
    <w:rsid w:val="004C3D82"/>
    <w:rsid w:val="004C7917"/>
    <w:rsid w:val="004C7DEA"/>
    <w:rsid w:val="004D118B"/>
    <w:rsid w:val="004D39C6"/>
    <w:rsid w:val="004D3E52"/>
    <w:rsid w:val="004E0F78"/>
    <w:rsid w:val="004E1641"/>
    <w:rsid w:val="004E22CC"/>
    <w:rsid w:val="004E2C90"/>
    <w:rsid w:val="004E3FDC"/>
    <w:rsid w:val="004E4297"/>
    <w:rsid w:val="004E6275"/>
    <w:rsid w:val="004E657F"/>
    <w:rsid w:val="004F2C21"/>
    <w:rsid w:val="004F3AF5"/>
    <w:rsid w:val="004F3D2D"/>
    <w:rsid w:val="004F58D8"/>
    <w:rsid w:val="004F6048"/>
    <w:rsid w:val="004F68CC"/>
    <w:rsid w:val="004F73B0"/>
    <w:rsid w:val="004F7D41"/>
    <w:rsid w:val="0050139D"/>
    <w:rsid w:val="005029AE"/>
    <w:rsid w:val="00502D0D"/>
    <w:rsid w:val="00503361"/>
    <w:rsid w:val="005037D4"/>
    <w:rsid w:val="00504A9B"/>
    <w:rsid w:val="0051140C"/>
    <w:rsid w:val="00511444"/>
    <w:rsid w:val="005139F2"/>
    <w:rsid w:val="00513EEF"/>
    <w:rsid w:val="005143F3"/>
    <w:rsid w:val="005148C7"/>
    <w:rsid w:val="0051588C"/>
    <w:rsid w:val="0051613B"/>
    <w:rsid w:val="00520AF3"/>
    <w:rsid w:val="0052121B"/>
    <w:rsid w:val="0052317E"/>
    <w:rsid w:val="00523BB7"/>
    <w:rsid w:val="00523FDF"/>
    <w:rsid w:val="00524434"/>
    <w:rsid w:val="005244BE"/>
    <w:rsid w:val="005254DE"/>
    <w:rsid w:val="00526F44"/>
    <w:rsid w:val="005273EE"/>
    <w:rsid w:val="0053203D"/>
    <w:rsid w:val="0053240D"/>
    <w:rsid w:val="00532A3F"/>
    <w:rsid w:val="005344F8"/>
    <w:rsid w:val="005355A8"/>
    <w:rsid w:val="00537060"/>
    <w:rsid w:val="005379E2"/>
    <w:rsid w:val="005408E7"/>
    <w:rsid w:val="00540BE8"/>
    <w:rsid w:val="00541CA4"/>
    <w:rsid w:val="0054441B"/>
    <w:rsid w:val="00544D8C"/>
    <w:rsid w:val="0054548B"/>
    <w:rsid w:val="0054568B"/>
    <w:rsid w:val="00546092"/>
    <w:rsid w:val="00546221"/>
    <w:rsid w:val="00546610"/>
    <w:rsid w:val="00550448"/>
    <w:rsid w:val="00550A35"/>
    <w:rsid w:val="0055248D"/>
    <w:rsid w:val="00552DB5"/>
    <w:rsid w:val="00555083"/>
    <w:rsid w:val="005556B9"/>
    <w:rsid w:val="00555C0B"/>
    <w:rsid w:val="00556268"/>
    <w:rsid w:val="005578D8"/>
    <w:rsid w:val="00560514"/>
    <w:rsid w:val="0056086B"/>
    <w:rsid w:val="005614ED"/>
    <w:rsid w:val="005626A4"/>
    <w:rsid w:val="00562CB2"/>
    <w:rsid w:val="00565BDC"/>
    <w:rsid w:val="00565CAD"/>
    <w:rsid w:val="005677FA"/>
    <w:rsid w:val="00570210"/>
    <w:rsid w:val="005714A9"/>
    <w:rsid w:val="0057231E"/>
    <w:rsid w:val="0057246D"/>
    <w:rsid w:val="00572E94"/>
    <w:rsid w:val="005763CF"/>
    <w:rsid w:val="005844BF"/>
    <w:rsid w:val="00587F10"/>
    <w:rsid w:val="00591626"/>
    <w:rsid w:val="00592DE7"/>
    <w:rsid w:val="00593638"/>
    <w:rsid w:val="00593AE7"/>
    <w:rsid w:val="00593C8C"/>
    <w:rsid w:val="00595017"/>
    <w:rsid w:val="00595146"/>
    <w:rsid w:val="00595A1B"/>
    <w:rsid w:val="00595DE6"/>
    <w:rsid w:val="00596FD5"/>
    <w:rsid w:val="005A044A"/>
    <w:rsid w:val="005A12AF"/>
    <w:rsid w:val="005A1F8C"/>
    <w:rsid w:val="005A234C"/>
    <w:rsid w:val="005A3005"/>
    <w:rsid w:val="005A320F"/>
    <w:rsid w:val="005A5042"/>
    <w:rsid w:val="005A58BC"/>
    <w:rsid w:val="005A6135"/>
    <w:rsid w:val="005A73CC"/>
    <w:rsid w:val="005A787B"/>
    <w:rsid w:val="005A7F55"/>
    <w:rsid w:val="005B0391"/>
    <w:rsid w:val="005B191F"/>
    <w:rsid w:val="005B29A7"/>
    <w:rsid w:val="005B2DC8"/>
    <w:rsid w:val="005B34E4"/>
    <w:rsid w:val="005B3E8E"/>
    <w:rsid w:val="005B61CE"/>
    <w:rsid w:val="005B7830"/>
    <w:rsid w:val="005C204D"/>
    <w:rsid w:val="005C2DAF"/>
    <w:rsid w:val="005C7AC0"/>
    <w:rsid w:val="005D1579"/>
    <w:rsid w:val="005D56F1"/>
    <w:rsid w:val="005E22EB"/>
    <w:rsid w:val="005E35F9"/>
    <w:rsid w:val="005E36A7"/>
    <w:rsid w:val="005E7821"/>
    <w:rsid w:val="005F13EB"/>
    <w:rsid w:val="005F168D"/>
    <w:rsid w:val="005F2BAC"/>
    <w:rsid w:val="005F45B7"/>
    <w:rsid w:val="005F6474"/>
    <w:rsid w:val="00603F92"/>
    <w:rsid w:val="00604BA2"/>
    <w:rsid w:val="00605B88"/>
    <w:rsid w:val="00605FCD"/>
    <w:rsid w:val="006062D6"/>
    <w:rsid w:val="0060630F"/>
    <w:rsid w:val="00610914"/>
    <w:rsid w:val="00610F20"/>
    <w:rsid w:val="00611718"/>
    <w:rsid w:val="00612A48"/>
    <w:rsid w:val="00612D8E"/>
    <w:rsid w:val="00612F20"/>
    <w:rsid w:val="006153D4"/>
    <w:rsid w:val="00616984"/>
    <w:rsid w:val="00621D7F"/>
    <w:rsid w:val="00623878"/>
    <w:rsid w:val="006242F0"/>
    <w:rsid w:val="00624AFA"/>
    <w:rsid w:val="00627311"/>
    <w:rsid w:val="00630D5D"/>
    <w:rsid w:val="00631D94"/>
    <w:rsid w:val="006325AE"/>
    <w:rsid w:val="00634B4C"/>
    <w:rsid w:val="00636AF6"/>
    <w:rsid w:val="00636B14"/>
    <w:rsid w:val="00637E1A"/>
    <w:rsid w:val="00640AB4"/>
    <w:rsid w:val="00643082"/>
    <w:rsid w:val="00643F8F"/>
    <w:rsid w:val="006441B5"/>
    <w:rsid w:val="006444F3"/>
    <w:rsid w:val="00645D64"/>
    <w:rsid w:val="0064633A"/>
    <w:rsid w:val="00654B0A"/>
    <w:rsid w:val="00655177"/>
    <w:rsid w:val="006552C9"/>
    <w:rsid w:val="0065574D"/>
    <w:rsid w:val="00655868"/>
    <w:rsid w:val="00656328"/>
    <w:rsid w:val="006563A6"/>
    <w:rsid w:val="006566AF"/>
    <w:rsid w:val="00657432"/>
    <w:rsid w:val="00661462"/>
    <w:rsid w:val="00661871"/>
    <w:rsid w:val="006619C7"/>
    <w:rsid w:val="00661CAB"/>
    <w:rsid w:val="00663E6F"/>
    <w:rsid w:val="00663F0B"/>
    <w:rsid w:val="0066401E"/>
    <w:rsid w:val="0066494E"/>
    <w:rsid w:val="00665011"/>
    <w:rsid w:val="00665B64"/>
    <w:rsid w:val="00673554"/>
    <w:rsid w:val="00673FDE"/>
    <w:rsid w:val="006749F7"/>
    <w:rsid w:val="00674AE5"/>
    <w:rsid w:val="006755F7"/>
    <w:rsid w:val="006769E6"/>
    <w:rsid w:val="00677D58"/>
    <w:rsid w:val="0068056D"/>
    <w:rsid w:val="00682035"/>
    <w:rsid w:val="006837EB"/>
    <w:rsid w:val="00683D8D"/>
    <w:rsid w:val="00684586"/>
    <w:rsid w:val="0068475A"/>
    <w:rsid w:val="00685462"/>
    <w:rsid w:val="00690197"/>
    <w:rsid w:val="0069095C"/>
    <w:rsid w:val="00692BA2"/>
    <w:rsid w:val="00693509"/>
    <w:rsid w:val="00694BF2"/>
    <w:rsid w:val="00694CBD"/>
    <w:rsid w:val="00697318"/>
    <w:rsid w:val="00697F1A"/>
    <w:rsid w:val="006A0B19"/>
    <w:rsid w:val="006A2F88"/>
    <w:rsid w:val="006A32CB"/>
    <w:rsid w:val="006A403A"/>
    <w:rsid w:val="006B0251"/>
    <w:rsid w:val="006B02F8"/>
    <w:rsid w:val="006B19CF"/>
    <w:rsid w:val="006B21C0"/>
    <w:rsid w:val="006B2342"/>
    <w:rsid w:val="006B2EA4"/>
    <w:rsid w:val="006B3559"/>
    <w:rsid w:val="006B461B"/>
    <w:rsid w:val="006B554D"/>
    <w:rsid w:val="006B6A29"/>
    <w:rsid w:val="006B6A35"/>
    <w:rsid w:val="006C1345"/>
    <w:rsid w:val="006C45E7"/>
    <w:rsid w:val="006C5B67"/>
    <w:rsid w:val="006C686E"/>
    <w:rsid w:val="006C7053"/>
    <w:rsid w:val="006C7C35"/>
    <w:rsid w:val="006D1B92"/>
    <w:rsid w:val="006D299A"/>
    <w:rsid w:val="006D2F63"/>
    <w:rsid w:val="006D34A2"/>
    <w:rsid w:val="006D7440"/>
    <w:rsid w:val="006E1CBE"/>
    <w:rsid w:val="006E2B9A"/>
    <w:rsid w:val="006E4462"/>
    <w:rsid w:val="006E4991"/>
    <w:rsid w:val="006E5CA8"/>
    <w:rsid w:val="006E6CBD"/>
    <w:rsid w:val="006E6F66"/>
    <w:rsid w:val="006E767C"/>
    <w:rsid w:val="006E7BC6"/>
    <w:rsid w:val="006F160A"/>
    <w:rsid w:val="006F1AF9"/>
    <w:rsid w:val="006F2198"/>
    <w:rsid w:val="006F24CD"/>
    <w:rsid w:val="006F2664"/>
    <w:rsid w:val="006F2EFF"/>
    <w:rsid w:val="006F3F62"/>
    <w:rsid w:val="006F62BD"/>
    <w:rsid w:val="006F74F9"/>
    <w:rsid w:val="00702869"/>
    <w:rsid w:val="00702AB3"/>
    <w:rsid w:val="00714289"/>
    <w:rsid w:val="00714C80"/>
    <w:rsid w:val="00714EFC"/>
    <w:rsid w:val="007161E6"/>
    <w:rsid w:val="007163B1"/>
    <w:rsid w:val="007164F4"/>
    <w:rsid w:val="00716E70"/>
    <w:rsid w:val="007171AE"/>
    <w:rsid w:val="00717EAE"/>
    <w:rsid w:val="0072145B"/>
    <w:rsid w:val="007216CC"/>
    <w:rsid w:val="00721704"/>
    <w:rsid w:val="007228B8"/>
    <w:rsid w:val="00722B3E"/>
    <w:rsid w:val="007239C9"/>
    <w:rsid w:val="007246D7"/>
    <w:rsid w:val="00725383"/>
    <w:rsid w:val="00730DC0"/>
    <w:rsid w:val="00732253"/>
    <w:rsid w:val="007347B4"/>
    <w:rsid w:val="00735E25"/>
    <w:rsid w:val="00737972"/>
    <w:rsid w:val="007412B5"/>
    <w:rsid w:val="007429BD"/>
    <w:rsid w:val="0074306D"/>
    <w:rsid w:val="0074509D"/>
    <w:rsid w:val="007466D5"/>
    <w:rsid w:val="00746DCE"/>
    <w:rsid w:val="00747768"/>
    <w:rsid w:val="00747B33"/>
    <w:rsid w:val="00754487"/>
    <w:rsid w:val="00755977"/>
    <w:rsid w:val="00756068"/>
    <w:rsid w:val="0075657C"/>
    <w:rsid w:val="00760BF2"/>
    <w:rsid w:val="00764D67"/>
    <w:rsid w:val="00766CB3"/>
    <w:rsid w:val="007723E1"/>
    <w:rsid w:val="00774205"/>
    <w:rsid w:val="00774253"/>
    <w:rsid w:val="00774F9D"/>
    <w:rsid w:val="007757BC"/>
    <w:rsid w:val="0077599D"/>
    <w:rsid w:val="00781523"/>
    <w:rsid w:val="00782CB6"/>
    <w:rsid w:val="0078411D"/>
    <w:rsid w:val="00784F40"/>
    <w:rsid w:val="007860DB"/>
    <w:rsid w:val="0079192D"/>
    <w:rsid w:val="00793153"/>
    <w:rsid w:val="00793D38"/>
    <w:rsid w:val="00795F1D"/>
    <w:rsid w:val="00796EA4"/>
    <w:rsid w:val="00797514"/>
    <w:rsid w:val="007A161C"/>
    <w:rsid w:val="007A61E5"/>
    <w:rsid w:val="007A6A42"/>
    <w:rsid w:val="007B1935"/>
    <w:rsid w:val="007B1CBD"/>
    <w:rsid w:val="007B26B9"/>
    <w:rsid w:val="007B39FF"/>
    <w:rsid w:val="007B4B01"/>
    <w:rsid w:val="007B7805"/>
    <w:rsid w:val="007B7BAF"/>
    <w:rsid w:val="007C01D8"/>
    <w:rsid w:val="007C1085"/>
    <w:rsid w:val="007C1B6F"/>
    <w:rsid w:val="007C4A1B"/>
    <w:rsid w:val="007C4F64"/>
    <w:rsid w:val="007C4F97"/>
    <w:rsid w:val="007C6108"/>
    <w:rsid w:val="007C75C6"/>
    <w:rsid w:val="007D060C"/>
    <w:rsid w:val="007D12D4"/>
    <w:rsid w:val="007D1AD3"/>
    <w:rsid w:val="007D25DC"/>
    <w:rsid w:val="007D4A86"/>
    <w:rsid w:val="007D4FC6"/>
    <w:rsid w:val="007D545A"/>
    <w:rsid w:val="007D66D5"/>
    <w:rsid w:val="007D76D3"/>
    <w:rsid w:val="007E0154"/>
    <w:rsid w:val="007E32F0"/>
    <w:rsid w:val="007E51C4"/>
    <w:rsid w:val="007E5E30"/>
    <w:rsid w:val="007E5FA8"/>
    <w:rsid w:val="007E7729"/>
    <w:rsid w:val="007F4EC4"/>
    <w:rsid w:val="007F7ADB"/>
    <w:rsid w:val="00802DDA"/>
    <w:rsid w:val="008053A1"/>
    <w:rsid w:val="00806BFD"/>
    <w:rsid w:val="00813C40"/>
    <w:rsid w:val="00815953"/>
    <w:rsid w:val="00815C48"/>
    <w:rsid w:val="00815F88"/>
    <w:rsid w:val="008201CC"/>
    <w:rsid w:val="00821F7A"/>
    <w:rsid w:val="008226CF"/>
    <w:rsid w:val="00823FA0"/>
    <w:rsid w:val="00825B3C"/>
    <w:rsid w:val="00826CA2"/>
    <w:rsid w:val="008314DC"/>
    <w:rsid w:val="00831718"/>
    <w:rsid w:val="008327B9"/>
    <w:rsid w:val="00834944"/>
    <w:rsid w:val="0083540A"/>
    <w:rsid w:val="0083555E"/>
    <w:rsid w:val="00837368"/>
    <w:rsid w:val="00837442"/>
    <w:rsid w:val="00837471"/>
    <w:rsid w:val="00842C4F"/>
    <w:rsid w:val="00843DEF"/>
    <w:rsid w:val="00846A81"/>
    <w:rsid w:val="00847AC1"/>
    <w:rsid w:val="00850832"/>
    <w:rsid w:val="00851027"/>
    <w:rsid w:val="00851D55"/>
    <w:rsid w:val="00852353"/>
    <w:rsid w:val="00852C4E"/>
    <w:rsid w:val="00855728"/>
    <w:rsid w:val="00855A70"/>
    <w:rsid w:val="00855F60"/>
    <w:rsid w:val="00857655"/>
    <w:rsid w:val="00857A37"/>
    <w:rsid w:val="0086020E"/>
    <w:rsid w:val="008609BF"/>
    <w:rsid w:val="00860C8E"/>
    <w:rsid w:val="00862836"/>
    <w:rsid w:val="0086687A"/>
    <w:rsid w:val="0086734C"/>
    <w:rsid w:val="008704C5"/>
    <w:rsid w:val="00871087"/>
    <w:rsid w:val="008717DE"/>
    <w:rsid w:val="00872919"/>
    <w:rsid w:val="008731B9"/>
    <w:rsid w:val="00873AF2"/>
    <w:rsid w:val="00873C6B"/>
    <w:rsid w:val="00874134"/>
    <w:rsid w:val="0087450D"/>
    <w:rsid w:val="00874D2A"/>
    <w:rsid w:val="00875167"/>
    <w:rsid w:val="0087549B"/>
    <w:rsid w:val="00875590"/>
    <w:rsid w:val="0087653C"/>
    <w:rsid w:val="00876F94"/>
    <w:rsid w:val="00877495"/>
    <w:rsid w:val="00877591"/>
    <w:rsid w:val="00877C3F"/>
    <w:rsid w:val="00880986"/>
    <w:rsid w:val="00884B6C"/>
    <w:rsid w:val="00885BF3"/>
    <w:rsid w:val="00886E91"/>
    <w:rsid w:val="00886EF5"/>
    <w:rsid w:val="00890BBB"/>
    <w:rsid w:val="00891E49"/>
    <w:rsid w:val="00895B88"/>
    <w:rsid w:val="00897078"/>
    <w:rsid w:val="00897940"/>
    <w:rsid w:val="008A1788"/>
    <w:rsid w:val="008A2C0D"/>
    <w:rsid w:val="008A3583"/>
    <w:rsid w:val="008A3FE4"/>
    <w:rsid w:val="008A5149"/>
    <w:rsid w:val="008A5434"/>
    <w:rsid w:val="008A54E4"/>
    <w:rsid w:val="008B00EB"/>
    <w:rsid w:val="008B1AB4"/>
    <w:rsid w:val="008B6A90"/>
    <w:rsid w:val="008B7E2B"/>
    <w:rsid w:val="008C193F"/>
    <w:rsid w:val="008C200A"/>
    <w:rsid w:val="008C5163"/>
    <w:rsid w:val="008D010D"/>
    <w:rsid w:val="008D0D49"/>
    <w:rsid w:val="008D2277"/>
    <w:rsid w:val="008D26B9"/>
    <w:rsid w:val="008D537F"/>
    <w:rsid w:val="008D7AD3"/>
    <w:rsid w:val="008D7B42"/>
    <w:rsid w:val="008E0443"/>
    <w:rsid w:val="008E150F"/>
    <w:rsid w:val="008E18EE"/>
    <w:rsid w:val="008E245D"/>
    <w:rsid w:val="008E3F5D"/>
    <w:rsid w:val="008E44E9"/>
    <w:rsid w:val="008E4F10"/>
    <w:rsid w:val="008E52E0"/>
    <w:rsid w:val="008E539E"/>
    <w:rsid w:val="008E562D"/>
    <w:rsid w:val="008E6049"/>
    <w:rsid w:val="008E6171"/>
    <w:rsid w:val="008E6FDD"/>
    <w:rsid w:val="008F0582"/>
    <w:rsid w:val="008F08D8"/>
    <w:rsid w:val="008F1325"/>
    <w:rsid w:val="008F1DA7"/>
    <w:rsid w:val="008F1E0A"/>
    <w:rsid w:val="008F21D3"/>
    <w:rsid w:val="008F23EF"/>
    <w:rsid w:val="008F30F9"/>
    <w:rsid w:val="008F3151"/>
    <w:rsid w:val="008F423B"/>
    <w:rsid w:val="008F6693"/>
    <w:rsid w:val="008F6C1A"/>
    <w:rsid w:val="008F755D"/>
    <w:rsid w:val="008F7A94"/>
    <w:rsid w:val="00900978"/>
    <w:rsid w:val="00900B27"/>
    <w:rsid w:val="00900E37"/>
    <w:rsid w:val="009025C3"/>
    <w:rsid w:val="009026B7"/>
    <w:rsid w:val="0090278F"/>
    <w:rsid w:val="009051B0"/>
    <w:rsid w:val="009053EB"/>
    <w:rsid w:val="0090610F"/>
    <w:rsid w:val="00910144"/>
    <w:rsid w:val="009119A3"/>
    <w:rsid w:val="00911B82"/>
    <w:rsid w:val="00912092"/>
    <w:rsid w:val="00912C71"/>
    <w:rsid w:val="00912FE1"/>
    <w:rsid w:val="00915EE7"/>
    <w:rsid w:val="00917759"/>
    <w:rsid w:val="00921E19"/>
    <w:rsid w:val="00921F79"/>
    <w:rsid w:val="00922012"/>
    <w:rsid w:val="00930370"/>
    <w:rsid w:val="00931339"/>
    <w:rsid w:val="00933110"/>
    <w:rsid w:val="00933C66"/>
    <w:rsid w:val="00934548"/>
    <w:rsid w:val="00940046"/>
    <w:rsid w:val="00943F62"/>
    <w:rsid w:val="00945BCB"/>
    <w:rsid w:val="009461DA"/>
    <w:rsid w:val="00947A50"/>
    <w:rsid w:val="0095404B"/>
    <w:rsid w:val="00954054"/>
    <w:rsid w:val="00956400"/>
    <w:rsid w:val="0096155E"/>
    <w:rsid w:val="00961FC6"/>
    <w:rsid w:val="00962086"/>
    <w:rsid w:val="0096294D"/>
    <w:rsid w:val="0096297E"/>
    <w:rsid w:val="00964965"/>
    <w:rsid w:val="00964EA2"/>
    <w:rsid w:val="009675D5"/>
    <w:rsid w:val="00970635"/>
    <w:rsid w:val="009730B7"/>
    <w:rsid w:val="00974246"/>
    <w:rsid w:val="009749E7"/>
    <w:rsid w:val="00974D6C"/>
    <w:rsid w:val="00975C69"/>
    <w:rsid w:val="00977F65"/>
    <w:rsid w:val="009812F6"/>
    <w:rsid w:val="00982279"/>
    <w:rsid w:val="0098266F"/>
    <w:rsid w:val="0098279A"/>
    <w:rsid w:val="00984657"/>
    <w:rsid w:val="0098503D"/>
    <w:rsid w:val="0098631D"/>
    <w:rsid w:val="009875E5"/>
    <w:rsid w:val="00987843"/>
    <w:rsid w:val="009934D4"/>
    <w:rsid w:val="00994635"/>
    <w:rsid w:val="0099514A"/>
    <w:rsid w:val="00995E4E"/>
    <w:rsid w:val="009A075B"/>
    <w:rsid w:val="009A36F1"/>
    <w:rsid w:val="009A4904"/>
    <w:rsid w:val="009A56BE"/>
    <w:rsid w:val="009A5789"/>
    <w:rsid w:val="009A5D3A"/>
    <w:rsid w:val="009A5EB6"/>
    <w:rsid w:val="009A76E0"/>
    <w:rsid w:val="009B060A"/>
    <w:rsid w:val="009B16FA"/>
    <w:rsid w:val="009B39DF"/>
    <w:rsid w:val="009B47D2"/>
    <w:rsid w:val="009B6ED8"/>
    <w:rsid w:val="009C0153"/>
    <w:rsid w:val="009C0C58"/>
    <w:rsid w:val="009C4A48"/>
    <w:rsid w:val="009C558C"/>
    <w:rsid w:val="009C65A3"/>
    <w:rsid w:val="009C6B69"/>
    <w:rsid w:val="009D033E"/>
    <w:rsid w:val="009D08B0"/>
    <w:rsid w:val="009D1E5D"/>
    <w:rsid w:val="009D223C"/>
    <w:rsid w:val="009D4299"/>
    <w:rsid w:val="009D4CB1"/>
    <w:rsid w:val="009E373D"/>
    <w:rsid w:val="009E42E0"/>
    <w:rsid w:val="009E449A"/>
    <w:rsid w:val="009E45C6"/>
    <w:rsid w:val="009F1074"/>
    <w:rsid w:val="009F2E07"/>
    <w:rsid w:val="009F6A5B"/>
    <w:rsid w:val="009F6E52"/>
    <w:rsid w:val="009F7104"/>
    <w:rsid w:val="009F71B6"/>
    <w:rsid w:val="00A01016"/>
    <w:rsid w:val="00A0233F"/>
    <w:rsid w:val="00A02479"/>
    <w:rsid w:val="00A0368B"/>
    <w:rsid w:val="00A03A25"/>
    <w:rsid w:val="00A03CE2"/>
    <w:rsid w:val="00A03EFF"/>
    <w:rsid w:val="00A057E2"/>
    <w:rsid w:val="00A070E4"/>
    <w:rsid w:val="00A070F3"/>
    <w:rsid w:val="00A1236D"/>
    <w:rsid w:val="00A14B6E"/>
    <w:rsid w:val="00A169DD"/>
    <w:rsid w:val="00A16DE0"/>
    <w:rsid w:val="00A2014D"/>
    <w:rsid w:val="00A20EB5"/>
    <w:rsid w:val="00A21572"/>
    <w:rsid w:val="00A215B0"/>
    <w:rsid w:val="00A21E36"/>
    <w:rsid w:val="00A2758A"/>
    <w:rsid w:val="00A275AA"/>
    <w:rsid w:val="00A27A7F"/>
    <w:rsid w:val="00A312AE"/>
    <w:rsid w:val="00A320FB"/>
    <w:rsid w:val="00A32927"/>
    <w:rsid w:val="00A329A7"/>
    <w:rsid w:val="00A32FA7"/>
    <w:rsid w:val="00A34467"/>
    <w:rsid w:val="00A34BFE"/>
    <w:rsid w:val="00A366F1"/>
    <w:rsid w:val="00A375B4"/>
    <w:rsid w:val="00A37B73"/>
    <w:rsid w:val="00A40A94"/>
    <w:rsid w:val="00A40E52"/>
    <w:rsid w:val="00A41637"/>
    <w:rsid w:val="00A41E6A"/>
    <w:rsid w:val="00A41E7F"/>
    <w:rsid w:val="00A429B9"/>
    <w:rsid w:val="00A44277"/>
    <w:rsid w:val="00A45B1A"/>
    <w:rsid w:val="00A45E0D"/>
    <w:rsid w:val="00A50BF1"/>
    <w:rsid w:val="00A50E58"/>
    <w:rsid w:val="00A53AE5"/>
    <w:rsid w:val="00A543AC"/>
    <w:rsid w:val="00A60A17"/>
    <w:rsid w:val="00A614EA"/>
    <w:rsid w:val="00A63F92"/>
    <w:rsid w:val="00A64C59"/>
    <w:rsid w:val="00A65775"/>
    <w:rsid w:val="00A67441"/>
    <w:rsid w:val="00A67F2A"/>
    <w:rsid w:val="00A707E2"/>
    <w:rsid w:val="00A71A2C"/>
    <w:rsid w:val="00A73B41"/>
    <w:rsid w:val="00A77C42"/>
    <w:rsid w:val="00A77CA3"/>
    <w:rsid w:val="00A81210"/>
    <w:rsid w:val="00A81506"/>
    <w:rsid w:val="00A84319"/>
    <w:rsid w:val="00A862AF"/>
    <w:rsid w:val="00A906C4"/>
    <w:rsid w:val="00A9227A"/>
    <w:rsid w:val="00A926BF"/>
    <w:rsid w:val="00A92B3E"/>
    <w:rsid w:val="00A952E8"/>
    <w:rsid w:val="00AA0A71"/>
    <w:rsid w:val="00AA1239"/>
    <w:rsid w:val="00AA182B"/>
    <w:rsid w:val="00AA33C4"/>
    <w:rsid w:val="00AA3CFC"/>
    <w:rsid w:val="00AB1ADF"/>
    <w:rsid w:val="00AB640A"/>
    <w:rsid w:val="00AB68CD"/>
    <w:rsid w:val="00AB7384"/>
    <w:rsid w:val="00AB7416"/>
    <w:rsid w:val="00AC1B47"/>
    <w:rsid w:val="00AC4AD1"/>
    <w:rsid w:val="00AC4CBA"/>
    <w:rsid w:val="00AC56E5"/>
    <w:rsid w:val="00AD0AF2"/>
    <w:rsid w:val="00AD10DF"/>
    <w:rsid w:val="00AD292D"/>
    <w:rsid w:val="00AD2D88"/>
    <w:rsid w:val="00AD2FF6"/>
    <w:rsid w:val="00AD463C"/>
    <w:rsid w:val="00AD4762"/>
    <w:rsid w:val="00AD4A18"/>
    <w:rsid w:val="00AD5A36"/>
    <w:rsid w:val="00AD5B8E"/>
    <w:rsid w:val="00AD624E"/>
    <w:rsid w:val="00AD6516"/>
    <w:rsid w:val="00AE1CD0"/>
    <w:rsid w:val="00AE27FC"/>
    <w:rsid w:val="00AE2DB6"/>
    <w:rsid w:val="00AE33A1"/>
    <w:rsid w:val="00AE3C25"/>
    <w:rsid w:val="00AE41B7"/>
    <w:rsid w:val="00AE58CD"/>
    <w:rsid w:val="00AE664F"/>
    <w:rsid w:val="00AE6A9B"/>
    <w:rsid w:val="00AE7632"/>
    <w:rsid w:val="00AE7C2D"/>
    <w:rsid w:val="00AF008D"/>
    <w:rsid w:val="00AF0287"/>
    <w:rsid w:val="00AF079D"/>
    <w:rsid w:val="00AF52E1"/>
    <w:rsid w:val="00AF5CEA"/>
    <w:rsid w:val="00AF70FC"/>
    <w:rsid w:val="00AF7B39"/>
    <w:rsid w:val="00B022A0"/>
    <w:rsid w:val="00B02B1F"/>
    <w:rsid w:val="00B02CCF"/>
    <w:rsid w:val="00B03522"/>
    <w:rsid w:val="00B038A3"/>
    <w:rsid w:val="00B03FDB"/>
    <w:rsid w:val="00B04190"/>
    <w:rsid w:val="00B04599"/>
    <w:rsid w:val="00B04C15"/>
    <w:rsid w:val="00B072E1"/>
    <w:rsid w:val="00B07EFE"/>
    <w:rsid w:val="00B11164"/>
    <w:rsid w:val="00B13B8E"/>
    <w:rsid w:val="00B151B5"/>
    <w:rsid w:val="00B17CEC"/>
    <w:rsid w:val="00B2051C"/>
    <w:rsid w:val="00B22462"/>
    <w:rsid w:val="00B25995"/>
    <w:rsid w:val="00B25EC3"/>
    <w:rsid w:val="00B264A7"/>
    <w:rsid w:val="00B27B10"/>
    <w:rsid w:val="00B3031E"/>
    <w:rsid w:val="00B30B5E"/>
    <w:rsid w:val="00B31935"/>
    <w:rsid w:val="00B3214D"/>
    <w:rsid w:val="00B3219C"/>
    <w:rsid w:val="00B3257E"/>
    <w:rsid w:val="00B33E8D"/>
    <w:rsid w:val="00B3489D"/>
    <w:rsid w:val="00B35312"/>
    <w:rsid w:val="00B3587A"/>
    <w:rsid w:val="00B36037"/>
    <w:rsid w:val="00B40E67"/>
    <w:rsid w:val="00B41700"/>
    <w:rsid w:val="00B42C6D"/>
    <w:rsid w:val="00B42EE1"/>
    <w:rsid w:val="00B45BCB"/>
    <w:rsid w:val="00B46A80"/>
    <w:rsid w:val="00B47E0D"/>
    <w:rsid w:val="00B502C2"/>
    <w:rsid w:val="00B520A8"/>
    <w:rsid w:val="00B52B3A"/>
    <w:rsid w:val="00B57185"/>
    <w:rsid w:val="00B623B7"/>
    <w:rsid w:val="00B62A04"/>
    <w:rsid w:val="00B62C59"/>
    <w:rsid w:val="00B62EFD"/>
    <w:rsid w:val="00B63C1B"/>
    <w:rsid w:val="00B63E99"/>
    <w:rsid w:val="00B667C5"/>
    <w:rsid w:val="00B66DA0"/>
    <w:rsid w:val="00B67F01"/>
    <w:rsid w:val="00B70A57"/>
    <w:rsid w:val="00B70F9D"/>
    <w:rsid w:val="00B737D8"/>
    <w:rsid w:val="00B77EC5"/>
    <w:rsid w:val="00B813FD"/>
    <w:rsid w:val="00B81477"/>
    <w:rsid w:val="00B81BA6"/>
    <w:rsid w:val="00B82E16"/>
    <w:rsid w:val="00B83534"/>
    <w:rsid w:val="00B837F8"/>
    <w:rsid w:val="00B85200"/>
    <w:rsid w:val="00B85325"/>
    <w:rsid w:val="00B90326"/>
    <w:rsid w:val="00B90474"/>
    <w:rsid w:val="00B9490D"/>
    <w:rsid w:val="00B94CFD"/>
    <w:rsid w:val="00B954B5"/>
    <w:rsid w:val="00B95743"/>
    <w:rsid w:val="00B9674D"/>
    <w:rsid w:val="00BA1E10"/>
    <w:rsid w:val="00BA230E"/>
    <w:rsid w:val="00BA2EAD"/>
    <w:rsid w:val="00BA31B3"/>
    <w:rsid w:val="00BA3BA6"/>
    <w:rsid w:val="00BA4681"/>
    <w:rsid w:val="00BA486C"/>
    <w:rsid w:val="00BA4967"/>
    <w:rsid w:val="00BA4B86"/>
    <w:rsid w:val="00BA519E"/>
    <w:rsid w:val="00BA5620"/>
    <w:rsid w:val="00BA568D"/>
    <w:rsid w:val="00BA7B1B"/>
    <w:rsid w:val="00BB339B"/>
    <w:rsid w:val="00BB5393"/>
    <w:rsid w:val="00BB7B83"/>
    <w:rsid w:val="00BB7FD4"/>
    <w:rsid w:val="00BC0EEC"/>
    <w:rsid w:val="00BC2A16"/>
    <w:rsid w:val="00BC3AAE"/>
    <w:rsid w:val="00BC680D"/>
    <w:rsid w:val="00BC6D75"/>
    <w:rsid w:val="00BC7985"/>
    <w:rsid w:val="00BD0500"/>
    <w:rsid w:val="00BD2C08"/>
    <w:rsid w:val="00BD6DED"/>
    <w:rsid w:val="00BD70F9"/>
    <w:rsid w:val="00BD741B"/>
    <w:rsid w:val="00BD7F8A"/>
    <w:rsid w:val="00BE014E"/>
    <w:rsid w:val="00BE0F1D"/>
    <w:rsid w:val="00BE1878"/>
    <w:rsid w:val="00BE265B"/>
    <w:rsid w:val="00BE2B16"/>
    <w:rsid w:val="00BE3AED"/>
    <w:rsid w:val="00BE564D"/>
    <w:rsid w:val="00BE6CCC"/>
    <w:rsid w:val="00BE71AD"/>
    <w:rsid w:val="00BF08EF"/>
    <w:rsid w:val="00BF2CE0"/>
    <w:rsid w:val="00BF2DEF"/>
    <w:rsid w:val="00BF3A47"/>
    <w:rsid w:val="00BF5EB7"/>
    <w:rsid w:val="00BF6B66"/>
    <w:rsid w:val="00BF794F"/>
    <w:rsid w:val="00C00A89"/>
    <w:rsid w:val="00C010A8"/>
    <w:rsid w:val="00C014AB"/>
    <w:rsid w:val="00C01CE8"/>
    <w:rsid w:val="00C01DAC"/>
    <w:rsid w:val="00C02655"/>
    <w:rsid w:val="00C03BC4"/>
    <w:rsid w:val="00C04F06"/>
    <w:rsid w:val="00C05EA4"/>
    <w:rsid w:val="00C06DE3"/>
    <w:rsid w:val="00C11307"/>
    <w:rsid w:val="00C11F64"/>
    <w:rsid w:val="00C147B1"/>
    <w:rsid w:val="00C14C76"/>
    <w:rsid w:val="00C155DF"/>
    <w:rsid w:val="00C167F9"/>
    <w:rsid w:val="00C16AC9"/>
    <w:rsid w:val="00C16E09"/>
    <w:rsid w:val="00C211CD"/>
    <w:rsid w:val="00C21682"/>
    <w:rsid w:val="00C218C9"/>
    <w:rsid w:val="00C21C52"/>
    <w:rsid w:val="00C2275E"/>
    <w:rsid w:val="00C2329A"/>
    <w:rsid w:val="00C24BD8"/>
    <w:rsid w:val="00C25309"/>
    <w:rsid w:val="00C255E2"/>
    <w:rsid w:val="00C27552"/>
    <w:rsid w:val="00C37767"/>
    <w:rsid w:val="00C42962"/>
    <w:rsid w:val="00C42B99"/>
    <w:rsid w:val="00C43C7E"/>
    <w:rsid w:val="00C45CF1"/>
    <w:rsid w:val="00C4772C"/>
    <w:rsid w:val="00C51341"/>
    <w:rsid w:val="00C51430"/>
    <w:rsid w:val="00C52883"/>
    <w:rsid w:val="00C53F43"/>
    <w:rsid w:val="00C55ADC"/>
    <w:rsid w:val="00C567EC"/>
    <w:rsid w:val="00C57067"/>
    <w:rsid w:val="00C61100"/>
    <w:rsid w:val="00C611A7"/>
    <w:rsid w:val="00C6398C"/>
    <w:rsid w:val="00C665E8"/>
    <w:rsid w:val="00C6718A"/>
    <w:rsid w:val="00C672E9"/>
    <w:rsid w:val="00C67468"/>
    <w:rsid w:val="00C70750"/>
    <w:rsid w:val="00C71386"/>
    <w:rsid w:val="00C731A6"/>
    <w:rsid w:val="00C74442"/>
    <w:rsid w:val="00C8047F"/>
    <w:rsid w:val="00C83535"/>
    <w:rsid w:val="00C83F45"/>
    <w:rsid w:val="00C85178"/>
    <w:rsid w:val="00C857B1"/>
    <w:rsid w:val="00C869F9"/>
    <w:rsid w:val="00C878D1"/>
    <w:rsid w:val="00C87FFA"/>
    <w:rsid w:val="00C90264"/>
    <w:rsid w:val="00C906E4"/>
    <w:rsid w:val="00C90762"/>
    <w:rsid w:val="00C90F1B"/>
    <w:rsid w:val="00C90F2C"/>
    <w:rsid w:val="00C910AB"/>
    <w:rsid w:val="00C93EB9"/>
    <w:rsid w:val="00C94417"/>
    <w:rsid w:val="00C95650"/>
    <w:rsid w:val="00C964F4"/>
    <w:rsid w:val="00C9743E"/>
    <w:rsid w:val="00C975BB"/>
    <w:rsid w:val="00C97DEA"/>
    <w:rsid w:val="00CA0106"/>
    <w:rsid w:val="00CA0E80"/>
    <w:rsid w:val="00CA2C53"/>
    <w:rsid w:val="00CA391F"/>
    <w:rsid w:val="00CA4CA4"/>
    <w:rsid w:val="00CA5BE0"/>
    <w:rsid w:val="00CB2490"/>
    <w:rsid w:val="00CB2526"/>
    <w:rsid w:val="00CB2F96"/>
    <w:rsid w:val="00CB4348"/>
    <w:rsid w:val="00CB45CA"/>
    <w:rsid w:val="00CB5A59"/>
    <w:rsid w:val="00CC09FA"/>
    <w:rsid w:val="00CC2AF7"/>
    <w:rsid w:val="00CC32D0"/>
    <w:rsid w:val="00CC4850"/>
    <w:rsid w:val="00CC48E4"/>
    <w:rsid w:val="00CC58B1"/>
    <w:rsid w:val="00CC66AB"/>
    <w:rsid w:val="00CD190C"/>
    <w:rsid w:val="00CD69A6"/>
    <w:rsid w:val="00CD7463"/>
    <w:rsid w:val="00CD7CEB"/>
    <w:rsid w:val="00CE1093"/>
    <w:rsid w:val="00CE1AFB"/>
    <w:rsid w:val="00CE2D64"/>
    <w:rsid w:val="00CE3C54"/>
    <w:rsid w:val="00CE4C71"/>
    <w:rsid w:val="00CE65E0"/>
    <w:rsid w:val="00CE710E"/>
    <w:rsid w:val="00CF22FB"/>
    <w:rsid w:val="00CF2CB6"/>
    <w:rsid w:val="00CF4258"/>
    <w:rsid w:val="00CF4EA7"/>
    <w:rsid w:val="00CF599B"/>
    <w:rsid w:val="00CF5C00"/>
    <w:rsid w:val="00CF77BF"/>
    <w:rsid w:val="00D0058A"/>
    <w:rsid w:val="00D00BE0"/>
    <w:rsid w:val="00D02AAB"/>
    <w:rsid w:val="00D053DC"/>
    <w:rsid w:val="00D05767"/>
    <w:rsid w:val="00D064E7"/>
    <w:rsid w:val="00D10F0B"/>
    <w:rsid w:val="00D128FB"/>
    <w:rsid w:val="00D139DF"/>
    <w:rsid w:val="00D143A5"/>
    <w:rsid w:val="00D14B12"/>
    <w:rsid w:val="00D1589C"/>
    <w:rsid w:val="00D164BF"/>
    <w:rsid w:val="00D21DB7"/>
    <w:rsid w:val="00D2323E"/>
    <w:rsid w:val="00D2436C"/>
    <w:rsid w:val="00D25722"/>
    <w:rsid w:val="00D30C73"/>
    <w:rsid w:val="00D3291E"/>
    <w:rsid w:val="00D335DF"/>
    <w:rsid w:val="00D33DAB"/>
    <w:rsid w:val="00D33E04"/>
    <w:rsid w:val="00D37FDA"/>
    <w:rsid w:val="00D43E00"/>
    <w:rsid w:val="00D455AF"/>
    <w:rsid w:val="00D4662A"/>
    <w:rsid w:val="00D4664F"/>
    <w:rsid w:val="00D476A5"/>
    <w:rsid w:val="00D47AFA"/>
    <w:rsid w:val="00D5056C"/>
    <w:rsid w:val="00D50701"/>
    <w:rsid w:val="00D51172"/>
    <w:rsid w:val="00D51D82"/>
    <w:rsid w:val="00D524B8"/>
    <w:rsid w:val="00D545C0"/>
    <w:rsid w:val="00D55CD3"/>
    <w:rsid w:val="00D57F2B"/>
    <w:rsid w:val="00D618A7"/>
    <w:rsid w:val="00D62199"/>
    <w:rsid w:val="00D64EE8"/>
    <w:rsid w:val="00D654D6"/>
    <w:rsid w:val="00D65F93"/>
    <w:rsid w:val="00D66FD9"/>
    <w:rsid w:val="00D702DF"/>
    <w:rsid w:val="00D7040A"/>
    <w:rsid w:val="00D70909"/>
    <w:rsid w:val="00D70ACE"/>
    <w:rsid w:val="00D7418B"/>
    <w:rsid w:val="00D74A7B"/>
    <w:rsid w:val="00D75475"/>
    <w:rsid w:val="00D75580"/>
    <w:rsid w:val="00D7564F"/>
    <w:rsid w:val="00D75752"/>
    <w:rsid w:val="00D76252"/>
    <w:rsid w:val="00D767DD"/>
    <w:rsid w:val="00D77ACA"/>
    <w:rsid w:val="00D8050F"/>
    <w:rsid w:val="00D8144B"/>
    <w:rsid w:val="00D81904"/>
    <w:rsid w:val="00D837A6"/>
    <w:rsid w:val="00D864FE"/>
    <w:rsid w:val="00D915EF"/>
    <w:rsid w:val="00D932EF"/>
    <w:rsid w:val="00D960A4"/>
    <w:rsid w:val="00D961D3"/>
    <w:rsid w:val="00D9720D"/>
    <w:rsid w:val="00D9759D"/>
    <w:rsid w:val="00DA32EF"/>
    <w:rsid w:val="00DA55B7"/>
    <w:rsid w:val="00DB0F4B"/>
    <w:rsid w:val="00DB11E3"/>
    <w:rsid w:val="00DB3BAE"/>
    <w:rsid w:val="00DB4696"/>
    <w:rsid w:val="00DB64E0"/>
    <w:rsid w:val="00DB71D9"/>
    <w:rsid w:val="00DB79B3"/>
    <w:rsid w:val="00DC0AB9"/>
    <w:rsid w:val="00DC195B"/>
    <w:rsid w:val="00DC355B"/>
    <w:rsid w:val="00DC5033"/>
    <w:rsid w:val="00DC51A3"/>
    <w:rsid w:val="00DC5499"/>
    <w:rsid w:val="00DC6480"/>
    <w:rsid w:val="00DC76D1"/>
    <w:rsid w:val="00DC7828"/>
    <w:rsid w:val="00DD0C44"/>
    <w:rsid w:val="00DD457F"/>
    <w:rsid w:val="00DD5B64"/>
    <w:rsid w:val="00DD5DA2"/>
    <w:rsid w:val="00DD6849"/>
    <w:rsid w:val="00DD7203"/>
    <w:rsid w:val="00DD7EA6"/>
    <w:rsid w:val="00DE1AA0"/>
    <w:rsid w:val="00DE22F4"/>
    <w:rsid w:val="00DE6C05"/>
    <w:rsid w:val="00DF0C17"/>
    <w:rsid w:val="00DF0CEA"/>
    <w:rsid w:val="00DF2D3C"/>
    <w:rsid w:val="00DF373A"/>
    <w:rsid w:val="00DF4B23"/>
    <w:rsid w:val="00DF6CB7"/>
    <w:rsid w:val="00DF6DC0"/>
    <w:rsid w:val="00E00563"/>
    <w:rsid w:val="00E007CA"/>
    <w:rsid w:val="00E00F14"/>
    <w:rsid w:val="00E01267"/>
    <w:rsid w:val="00E0527F"/>
    <w:rsid w:val="00E05C53"/>
    <w:rsid w:val="00E062A3"/>
    <w:rsid w:val="00E10043"/>
    <w:rsid w:val="00E10AEF"/>
    <w:rsid w:val="00E10B71"/>
    <w:rsid w:val="00E1119D"/>
    <w:rsid w:val="00E11D2C"/>
    <w:rsid w:val="00E121F6"/>
    <w:rsid w:val="00E1503D"/>
    <w:rsid w:val="00E17E2E"/>
    <w:rsid w:val="00E20F5A"/>
    <w:rsid w:val="00E20FCC"/>
    <w:rsid w:val="00E213F4"/>
    <w:rsid w:val="00E22D4E"/>
    <w:rsid w:val="00E23580"/>
    <w:rsid w:val="00E23AAB"/>
    <w:rsid w:val="00E25AE2"/>
    <w:rsid w:val="00E27A16"/>
    <w:rsid w:val="00E30B5C"/>
    <w:rsid w:val="00E312EB"/>
    <w:rsid w:val="00E338F6"/>
    <w:rsid w:val="00E34CD9"/>
    <w:rsid w:val="00E35DF0"/>
    <w:rsid w:val="00E36C70"/>
    <w:rsid w:val="00E37461"/>
    <w:rsid w:val="00E375F5"/>
    <w:rsid w:val="00E3788F"/>
    <w:rsid w:val="00E37B49"/>
    <w:rsid w:val="00E402FD"/>
    <w:rsid w:val="00E404D2"/>
    <w:rsid w:val="00E41B32"/>
    <w:rsid w:val="00E420F5"/>
    <w:rsid w:val="00E44CE4"/>
    <w:rsid w:val="00E45008"/>
    <w:rsid w:val="00E46C3B"/>
    <w:rsid w:val="00E502DB"/>
    <w:rsid w:val="00E534FA"/>
    <w:rsid w:val="00E54492"/>
    <w:rsid w:val="00E54B57"/>
    <w:rsid w:val="00E579FE"/>
    <w:rsid w:val="00E600FE"/>
    <w:rsid w:val="00E603E8"/>
    <w:rsid w:val="00E611E3"/>
    <w:rsid w:val="00E6225B"/>
    <w:rsid w:val="00E63044"/>
    <w:rsid w:val="00E63171"/>
    <w:rsid w:val="00E648C7"/>
    <w:rsid w:val="00E64C01"/>
    <w:rsid w:val="00E66DDB"/>
    <w:rsid w:val="00E672A9"/>
    <w:rsid w:val="00E72D09"/>
    <w:rsid w:val="00E77858"/>
    <w:rsid w:val="00E77DFB"/>
    <w:rsid w:val="00E80668"/>
    <w:rsid w:val="00E811E6"/>
    <w:rsid w:val="00E82514"/>
    <w:rsid w:val="00E8269C"/>
    <w:rsid w:val="00E82E8A"/>
    <w:rsid w:val="00E83D44"/>
    <w:rsid w:val="00E84CC2"/>
    <w:rsid w:val="00E87823"/>
    <w:rsid w:val="00E912C8"/>
    <w:rsid w:val="00E927E6"/>
    <w:rsid w:val="00E940D3"/>
    <w:rsid w:val="00E94E30"/>
    <w:rsid w:val="00E95DDC"/>
    <w:rsid w:val="00E95F7E"/>
    <w:rsid w:val="00E97231"/>
    <w:rsid w:val="00E97883"/>
    <w:rsid w:val="00EA2853"/>
    <w:rsid w:val="00EA35A0"/>
    <w:rsid w:val="00EA541E"/>
    <w:rsid w:val="00EA559C"/>
    <w:rsid w:val="00EA6D63"/>
    <w:rsid w:val="00EA6F68"/>
    <w:rsid w:val="00EA7511"/>
    <w:rsid w:val="00EA7F37"/>
    <w:rsid w:val="00EB236F"/>
    <w:rsid w:val="00EB433B"/>
    <w:rsid w:val="00EB4593"/>
    <w:rsid w:val="00EB48EC"/>
    <w:rsid w:val="00EB504A"/>
    <w:rsid w:val="00EB595C"/>
    <w:rsid w:val="00EB60BD"/>
    <w:rsid w:val="00EB7EDF"/>
    <w:rsid w:val="00EC19F6"/>
    <w:rsid w:val="00ED0D98"/>
    <w:rsid w:val="00ED0E31"/>
    <w:rsid w:val="00ED17A9"/>
    <w:rsid w:val="00ED26C3"/>
    <w:rsid w:val="00ED4584"/>
    <w:rsid w:val="00ED4A08"/>
    <w:rsid w:val="00ED6499"/>
    <w:rsid w:val="00ED6DE8"/>
    <w:rsid w:val="00ED70BE"/>
    <w:rsid w:val="00ED71B2"/>
    <w:rsid w:val="00EE141E"/>
    <w:rsid w:val="00EE14F1"/>
    <w:rsid w:val="00EE238C"/>
    <w:rsid w:val="00EE421E"/>
    <w:rsid w:val="00EE4773"/>
    <w:rsid w:val="00EE55C5"/>
    <w:rsid w:val="00EE640C"/>
    <w:rsid w:val="00EE6D1C"/>
    <w:rsid w:val="00EE71F1"/>
    <w:rsid w:val="00EF1C6C"/>
    <w:rsid w:val="00EF34BA"/>
    <w:rsid w:val="00EF3E9B"/>
    <w:rsid w:val="00EF437C"/>
    <w:rsid w:val="00EF4F7B"/>
    <w:rsid w:val="00EF67AA"/>
    <w:rsid w:val="00EF6A5D"/>
    <w:rsid w:val="00EF71EE"/>
    <w:rsid w:val="00F000F8"/>
    <w:rsid w:val="00F0353C"/>
    <w:rsid w:val="00F037D0"/>
    <w:rsid w:val="00F03C46"/>
    <w:rsid w:val="00F04ABE"/>
    <w:rsid w:val="00F06414"/>
    <w:rsid w:val="00F0699F"/>
    <w:rsid w:val="00F0783F"/>
    <w:rsid w:val="00F14800"/>
    <w:rsid w:val="00F1481A"/>
    <w:rsid w:val="00F148EE"/>
    <w:rsid w:val="00F155F8"/>
    <w:rsid w:val="00F17371"/>
    <w:rsid w:val="00F17E80"/>
    <w:rsid w:val="00F205CE"/>
    <w:rsid w:val="00F22D95"/>
    <w:rsid w:val="00F23370"/>
    <w:rsid w:val="00F23472"/>
    <w:rsid w:val="00F23C7E"/>
    <w:rsid w:val="00F26981"/>
    <w:rsid w:val="00F30249"/>
    <w:rsid w:val="00F30C36"/>
    <w:rsid w:val="00F30F44"/>
    <w:rsid w:val="00F3301B"/>
    <w:rsid w:val="00F35219"/>
    <w:rsid w:val="00F372A6"/>
    <w:rsid w:val="00F41498"/>
    <w:rsid w:val="00F42653"/>
    <w:rsid w:val="00F4278D"/>
    <w:rsid w:val="00F4386E"/>
    <w:rsid w:val="00F454EB"/>
    <w:rsid w:val="00F471B6"/>
    <w:rsid w:val="00F47529"/>
    <w:rsid w:val="00F47983"/>
    <w:rsid w:val="00F513FE"/>
    <w:rsid w:val="00F52B84"/>
    <w:rsid w:val="00F60DEA"/>
    <w:rsid w:val="00F6115D"/>
    <w:rsid w:val="00F65945"/>
    <w:rsid w:val="00F664C6"/>
    <w:rsid w:val="00F66DBE"/>
    <w:rsid w:val="00F709F6"/>
    <w:rsid w:val="00F710C6"/>
    <w:rsid w:val="00F722DF"/>
    <w:rsid w:val="00F72973"/>
    <w:rsid w:val="00F80991"/>
    <w:rsid w:val="00F82479"/>
    <w:rsid w:val="00F8397C"/>
    <w:rsid w:val="00F83C26"/>
    <w:rsid w:val="00F87B68"/>
    <w:rsid w:val="00F91D7F"/>
    <w:rsid w:val="00F920F6"/>
    <w:rsid w:val="00F95895"/>
    <w:rsid w:val="00F959C4"/>
    <w:rsid w:val="00F95BDE"/>
    <w:rsid w:val="00F97EC8"/>
    <w:rsid w:val="00FA094A"/>
    <w:rsid w:val="00FA1BA2"/>
    <w:rsid w:val="00FA3039"/>
    <w:rsid w:val="00FA4160"/>
    <w:rsid w:val="00FA4FC7"/>
    <w:rsid w:val="00FA5363"/>
    <w:rsid w:val="00FA58D4"/>
    <w:rsid w:val="00FA628D"/>
    <w:rsid w:val="00FA67CA"/>
    <w:rsid w:val="00FA7E63"/>
    <w:rsid w:val="00FB176F"/>
    <w:rsid w:val="00FB2B97"/>
    <w:rsid w:val="00FB3302"/>
    <w:rsid w:val="00FB4661"/>
    <w:rsid w:val="00FB578C"/>
    <w:rsid w:val="00FB5B50"/>
    <w:rsid w:val="00FB5DDB"/>
    <w:rsid w:val="00FB6D3F"/>
    <w:rsid w:val="00FB7B0C"/>
    <w:rsid w:val="00FB7F5D"/>
    <w:rsid w:val="00FC1FC2"/>
    <w:rsid w:val="00FC23DD"/>
    <w:rsid w:val="00FC4B75"/>
    <w:rsid w:val="00FC5041"/>
    <w:rsid w:val="00FC7A11"/>
    <w:rsid w:val="00FD0260"/>
    <w:rsid w:val="00FD294D"/>
    <w:rsid w:val="00FD2F2B"/>
    <w:rsid w:val="00FD5652"/>
    <w:rsid w:val="00FD6FAA"/>
    <w:rsid w:val="00FD762B"/>
    <w:rsid w:val="00FD7C9B"/>
    <w:rsid w:val="00FE2726"/>
    <w:rsid w:val="00FE2EED"/>
    <w:rsid w:val="00FE36D9"/>
    <w:rsid w:val="00FE40C5"/>
    <w:rsid w:val="00FF0E7A"/>
    <w:rsid w:val="00FF1B23"/>
    <w:rsid w:val="00FF3CA2"/>
    <w:rsid w:val="00FF57D0"/>
    <w:rsid w:val="00FF5947"/>
    <w:rsid w:val="00FF5D9A"/>
    <w:rsid w:val="00FF71B3"/>
    <w:rsid w:val="00FF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5265"/>
    <o:shapelayout v:ext="edit">
      <o:idmap v:ext="edit" data="1"/>
    </o:shapelayout>
  </w:shapeDefaults>
  <w:decimalSymbol w:val="."/>
  <w:listSeparator w:val=","/>
  <w14:docId w14:val="758A7936"/>
  <w15:chartTrackingRefBased/>
  <w15:docId w15:val="{354DB560-4409-40CB-98A4-E4C92DE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EAE"/>
  </w:style>
  <w:style w:type="paragraph" w:styleId="Heading1">
    <w:name w:val="heading 1"/>
    <w:basedOn w:val="Normal"/>
    <w:next w:val="Normal"/>
    <w:link w:val="Heading1Char"/>
    <w:qFormat/>
    <w:rsid w:val="008F30F9"/>
    <w:pPr>
      <w:keepNext/>
      <w:spacing w:after="0" w:line="240" w:lineRule="auto"/>
      <w:outlineLvl w:val="0"/>
    </w:pPr>
    <w:rPr>
      <w:rFonts w:ascii="Univers" w:eastAsia="Times New Roman" w:hAnsi="Univers" w:cs="Times New Roman"/>
      <w:b/>
      <w:bCs/>
      <w:sz w:val="28"/>
      <w:szCs w:val="20"/>
    </w:rPr>
  </w:style>
  <w:style w:type="paragraph" w:styleId="Heading2">
    <w:name w:val="heading 2"/>
    <w:basedOn w:val="Normal"/>
    <w:next w:val="Normal"/>
    <w:link w:val="Heading2Char"/>
    <w:qFormat/>
    <w:rsid w:val="008F30F9"/>
    <w:pPr>
      <w:keepNext/>
      <w:spacing w:after="0" w:line="240" w:lineRule="auto"/>
      <w:jc w:val="center"/>
      <w:outlineLvl w:val="1"/>
    </w:pPr>
    <w:rPr>
      <w:rFonts w:ascii="Univers" w:eastAsia="Times New Roman" w:hAnsi="Univers" w:cs="Times New Roman"/>
      <w:b/>
      <w:bCs/>
      <w:sz w:val="40"/>
      <w:szCs w:val="20"/>
    </w:rPr>
  </w:style>
  <w:style w:type="paragraph" w:styleId="Heading3">
    <w:name w:val="heading 3"/>
    <w:basedOn w:val="Normal"/>
    <w:next w:val="Normal"/>
    <w:link w:val="Heading3Char"/>
    <w:qFormat/>
    <w:rsid w:val="008F30F9"/>
    <w:pPr>
      <w:keepNext/>
      <w:spacing w:after="0" w:line="240" w:lineRule="auto"/>
      <w:outlineLvl w:val="2"/>
    </w:pPr>
    <w:rPr>
      <w:rFonts w:ascii="Univers" w:eastAsia="Times New Roman" w:hAnsi="Univers" w:cs="Times New Roman"/>
      <w:b/>
      <w:bCs/>
      <w:szCs w:val="20"/>
    </w:rPr>
  </w:style>
  <w:style w:type="paragraph" w:styleId="Heading4">
    <w:name w:val="heading 4"/>
    <w:basedOn w:val="Normal"/>
    <w:next w:val="Normal"/>
    <w:link w:val="Heading4Char"/>
    <w:qFormat/>
    <w:rsid w:val="008F30F9"/>
    <w:pPr>
      <w:keepNext/>
      <w:spacing w:after="0" w:line="240" w:lineRule="auto"/>
      <w:jc w:val="center"/>
      <w:outlineLvl w:val="3"/>
    </w:pPr>
    <w:rPr>
      <w:rFonts w:ascii="Univers" w:eastAsia="Times New Roman" w:hAnsi="Univers" w:cs="Times New Roman"/>
      <w:b/>
      <w:bCs/>
      <w:sz w:val="32"/>
      <w:szCs w:val="20"/>
    </w:rPr>
  </w:style>
  <w:style w:type="paragraph" w:styleId="Heading5">
    <w:name w:val="heading 5"/>
    <w:basedOn w:val="Normal"/>
    <w:next w:val="Normal"/>
    <w:link w:val="Heading5Char"/>
    <w:qFormat/>
    <w:rsid w:val="008F30F9"/>
    <w:pPr>
      <w:keepNext/>
      <w:spacing w:after="0" w:line="240" w:lineRule="auto"/>
      <w:jc w:val="center"/>
      <w:outlineLvl w:val="4"/>
    </w:pPr>
    <w:rPr>
      <w:rFonts w:ascii="Univers" w:eastAsia="Times New Roman" w:hAnsi="Univers" w:cs="Times New Roman"/>
      <w:b/>
      <w:bCs/>
      <w:sz w:val="28"/>
      <w:szCs w:val="20"/>
    </w:rPr>
  </w:style>
  <w:style w:type="paragraph" w:styleId="Heading6">
    <w:name w:val="heading 6"/>
    <w:basedOn w:val="Normal"/>
    <w:next w:val="Normal"/>
    <w:link w:val="Heading6Char"/>
    <w:qFormat/>
    <w:rsid w:val="008F30F9"/>
    <w:pPr>
      <w:keepNext/>
      <w:spacing w:after="0" w:line="240" w:lineRule="auto"/>
      <w:outlineLvl w:val="5"/>
    </w:pPr>
    <w:rPr>
      <w:rFonts w:ascii="Univers" w:eastAsia="Times New Roman" w:hAnsi="Univers" w:cs="Times New Roman"/>
      <w:b/>
      <w:bCs/>
      <w:sz w:val="32"/>
      <w:szCs w:val="20"/>
    </w:rPr>
  </w:style>
  <w:style w:type="paragraph" w:styleId="Heading7">
    <w:name w:val="heading 7"/>
    <w:basedOn w:val="Normal"/>
    <w:next w:val="Normal"/>
    <w:link w:val="Heading7Char"/>
    <w:qFormat/>
    <w:rsid w:val="008F30F9"/>
    <w:pPr>
      <w:keepNext/>
      <w:spacing w:after="0" w:line="240" w:lineRule="auto"/>
      <w:jc w:val="center"/>
      <w:outlineLvl w:val="6"/>
    </w:pPr>
    <w:rPr>
      <w:rFonts w:ascii="Univers" w:eastAsia="Times New Roman" w:hAnsi="Univers" w:cs="Times New Roman"/>
      <w:b/>
      <w:bCs/>
      <w:sz w:val="36"/>
      <w:szCs w:val="20"/>
    </w:rPr>
  </w:style>
  <w:style w:type="paragraph" w:styleId="Heading8">
    <w:name w:val="heading 8"/>
    <w:basedOn w:val="Normal"/>
    <w:next w:val="Normal"/>
    <w:link w:val="Heading8Char"/>
    <w:qFormat/>
    <w:rsid w:val="008F30F9"/>
    <w:pPr>
      <w:keepNext/>
      <w:spacing w:after="0" w:line="240" w:lineRule="auto"/>
      <w:ind w:firstLine="720"/>
      <w:outlineLvl w:val="7"/>
    </w:pPr>
    <w:rPr>
      <w:rFonts w:ascii="Univers" w:eastAsia="Times New Roman" w:hAnsi="Univers" w:cs="Times New Roman"/>
      <w:b/>
      <w:bCs/>
      <w:szCs w:val="20"/>
    </w:rPr>
  </w:style>
  <w:style w:type="paragraph" w:styleId="Heading9">
    <w:name w:val="heading 9"/>
    <w:basedOn w:val="Normal"/>
    <w:next w:val="Normal"/>
    <w:link w:val="Heading9Char"/>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0F9"/>
    <w:rPr>
      <w:rFonts w:ascii="Univers" w:eastAsia="Times New Roman" w:hAnsi="Univers" w:cs="Times New Roman"/>
      <w:b/>
      <w:bCs/>
      <w:sz w:val="28"/>
      <w:szCs w:val="20"/>
    </w:rPr>
  </w:style>
  <w:style w:type="character" w:customStyle="1" w:styleId="Heading2Char">
    <w:name w:val="Heading 2 Char"/>
    <w:basedOn w:val="DefaultParagraphFont"/>
    <w:link w:val="Heading2"/>
    <w:rsid w:val="008F30F9"/>
    <w:rPr>
      <w:rFonts w:ascii="Univers" w:eastAsia="Times New Roman" w:hAnsi="Univers" w:cs="Times New Roman"/>
      <w:b/>
      <w:bCs/>
      <w:sz w:val="40"/>
      <w:szCs w:val="20"/>
    </w:rPr>
  </w:style>
  <w:style w:type="character" w:customStyle="1" w:styleId="Heading3Char">
    <w:name w:val="Heading 3 Char"/>
    <w:basedOn w:val="DefaultParagraphFont"/>
    <w:link w:val="Heading3"/>
    <w:rsid w:val="008F30F9"/>
    <w:rPr>
      <w:rFonts w:ascii="Univers" w:eastAsia="Times New Roman" w:hAnsi="Univers" w:cs="Times New Roman"/>
      <w:b/>
      <w:bCs/>
      <w:szCs w:val="20"/>
    </w:rPr>
  </w:style>
  <w:style w:type="character" w:customStyle="1" w:styleId="Heading4Char">
    <w:name w:val="Heading 4 Char"/>
    <w:basedOn w:val="DefaultParagraphFont"/>
    <w:link w:val="Heading4"/>
    <w:rsid w:val="008F30F9"/>
    <w:rPr>
      <w:rFonts w:ascii="Univers" w:eastAsia="Times New Roman" w:hAnsi="Univers" w:cs="Times New Roman"/>
      <w:b/>
      <w:bCs/>
      <w:sz w:val="32"/>
      <w:szCs w:val="20"/>
    </w:rPr>
  </w:style>
  <w:style w:type="character" w:customStyle="1" w:styleId="Heading5Char">
    <w:name w:val="Heading 5 Char"/>
    <w:basedOn w:val="DefaultParagraphFont"/>
    <w:link w:val="Heading5"/>
    <w:rsid w:val="008F30F9"/>
    <w:rPr>
      <w:rFonts w:ascii="Univers" w:eastAsia="Times New Roman" w:hAnsi="Univers" w:cs="Times New Roman"/>
      <w:b/>
      <w:bCs/>
      <w:sz w:val="28"/>
      <w:szCs w:val="20"/>
    </w:rPr>
  </w:style>
  <w:style w:type="character" w:customStyle="1" w:styleId="Heading6Char">
    <w:name w:val="Heading 6 Char"/>
    <w:basedOn w:val="DefaultParagraphFont"/>
    <w:link w:val="Heading6"/>
    <w:rsid w:val="008F30F9"/>
    <w:rPr>
      <w:rFonts w:ascii="Univers" w:eastAsia="Times New Roman" w:hAnsi="Univers" w:cs="Times New Roman"/>
      <w:b/>
      <w:bCs/>
      <w:sz w:val="32"/>
      <w:szCs w:val="20"/>
    </w:rPr>
  </w:style>
  <w:style w:type="character" w:customStyle="1" w:styleId="Heading7Char">
    <w:name w:val="Heading 7 Char"/>
    <w:basedOn w:val="DefaultParagraphFont"/>
    <w:link w:val="Heading7"/>
    <w:rsid w:val="008F30F9"/>
    <w:rPr>
      <w:rFonts w:ascii="Univers" w:eastAsia="Times New Roman" w:hAnsi="Univers" w:cs="Times New Roman"/>
      <w:b/>
      <w:bCs/>
      <w:sz w:val="36"/>
      <w:szCs w:val="20"/>
    </w:rPr>
  </w:style>
  <w:style w:type="character" w:customStyle="1" w:styleId="Heading8Char">
    <w:name w:val="Heading 8 Char"/>
    <w:basedOn w:val="DefaultParagraphFont"/>
    <w:link w:val="Heading8"/>
    <w:rsid w:val="008F30F9"/>
    <w:rPr>
      <w:rFonts w:ascii="Univers" w:eastAsia="Times New Roman" w:hAnsi="Univers" w:cs="Times New Roman"/>
      <w:b/>
      <w:bCs/>
      <w:szCs w:val="20"/>
    </w:rPr>
  </w:style>
  <w:style w:type="paragraph" w:styleId="Footer">
    <w:name w:val="footer"/>
    <w:basedOn w:val="Normal"/>
    <w:link w:val="Foot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uiPriority w:val="99"/>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uiPriority w:val="99"/>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spacing w:after="200" w:line="240" w:lineRule="auto"/>
      <w:ind w:left="720"/>
      <w:contextualSpacing/>
    </w:pPr>
    <w:rPr>
      <w:rFonts w:ascii="Times New Roman" w:hAnsi="Times New Roman"/>
      <w:sz w:val="24"/>
    </w:r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qFormat/>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DD457F"/>
    <w:pPr>
      <w:tabs>
        <w:tab w:val="right" w:leader="dot" w:pos="9350"/>
      </w:tabs>
      <w:spacing w:after="480" w:line="240" w:lineRule="auto"/>
    </w:pPr>
  </w:style>
  <w:style w:type="paragraph" w:styleId="Index1">
    <w:name w:val="index 1"/>
    <w:basedOn w:val="Normal"/>
    <w:next w:val="Normal"/>
    <w:autoRedefine/>
    <w:uiPriority w:val="99"/>
    <w:unhideWhenUsed/>
    <w:rsid w:val="00AE2DB6"/>
    <w:pPr>
      <w:spacing w:after="0"/>
      <w:ind w:left="220" w:hanging="220"/>
    </w:pPr>
    <w:rPr>
      <w:rFonts w:cstheme="minorHAnsi"/>
      <w:sz w:val="18"/>
      <w:szCs w:val="18"/>
    </w:rPr>
  </w:style>
  <w:style w:type="paragraph" w:styleId="Index2">
    <w:name w:val="index 2"/>
    <w:basedOn w:val="Normal"/>
    <w:next w:val="Normal"/>
    <w:autoRedefine/>
    <w:uiPriority w:val="99"/>
    <w:unhideWhenUsed/>
    <w:rsid w:val="00AE2DB6"/>
    <w:pPr>
      <w:spacing w:after="0"/>
      <w:ind w:left="440" w:hanging="220"/>
    </w:pPr>
    <w:rPr>
      <w:rFonts w:cstheme="minorHAnsi"/>
      <w:sz w:val="18"/>
      <w:szCs w:val="18"/>
    </w:rPr>
  </w:style>
  <w:style w:type="paragraph" w:styleId="Index3">
    <w:name w:val="index 3"/>
    <w:basedOn w:val="Normal"/>
    <w:next w:val="Normal"/>
    <w:autoRedefine/>
    <w:uiPriority w:val="99"/>
    <w:unhideWhenUsed/>
    <w:rsid w:val="00AE2DB6"/>
    <w:pPr>
      <w:spacing w:after="0"/>
      <w:ind w:left="660" w:hanging="220"/>
    </w:pPr>
    <w:rPr>
      <w:rFonts w:cstheme="minorHAnsi"/>
      <w:sz w:val="18"/>
      <w:szCs w:val="18"/>
    </w:rPr>
  </w:style>
  <w:style w:type="paragraph" w:styleId="Index4">
    <w:name w:val="index 4"/>
    <w:basedOn w:val="Normal"/>
    <w:next w:val="Normal"/>
    <w:autoRedefine/>
    <w:uiPriority w:val="99"/>
    <w:unhideWhenUsed/>
    <w:rsid w:val="00AE2DB6"/>
    <w:pPr>
      <w:spacing w:after="0"/>
      <w:ind w:left="880" w:hanging="220"/>
    </w:pPr>
    <w:rPr>
      <w:rFonts w:cstheme="minorHAnsi"/>
      <w:sz w:val="18"/>
      <w:szCs w:val="18"/>
    </w:rPr>
  </w:style>
  <w:style w:type="paragraph" w:styleId="Index5">
    <w:name w:val="index 5"/>
    <w:basedOn w:val="Normal"/>
    <w:next w:val="Normal"/>
    <w:autoRedefine/>
    <w:uiPriority w:val="99"/>
    <w:unhideWhenUsed/>
    <w:rsid w:val="00AE2DB6"/>
    <w:pPr>
      <w:spacing w:after="0"/>
      <w:ind w:left="1100" w:hanging="220"/>
    </w:pPr>
    <w:rPr>
      <w:rFonts w:cstheme="minorHAnsi"/>
      <w:sz w:val="18"/>
      <w:szCs w:val="18"/>
    </w:rPr>
  </w:style>
  <w:style w:type="paragraph" w:styleId="Index6">
    <w:name w:val="index 6"/>
    <w:basedOn w:val="Normal"/>
    <w:next w:val="Normal"/>
    <w:autoRedefine/>
    <w:uiPriority w:val="99"/>
    <w:unhideWhenUsed/>
    <w:rsid w:val="00AE2DB6"/>
    <w:pPr>
      <w:spacing w:after="0"/>
      <w:ind w:left="1320" w:hanging="220"/>
    </w:pPr>
    <w:rPr>
      <w:rFonts w:cstheme="minorHAnsi"/>
      <w:sz w:val="18"/>
      <w:szCs w:val="18"/>
    </w:rPr>
  </w:style>
  <w:style w:type="paragraph" w:styleId="Index7">
    <w:name w:val="index 7"/>
    <w:basedOn w:val="Normal"/>
    <w:next w:val="Normal"/>
    <w:autoRedefine/>
    <w:uiPriority w:val="99"/>
    <w:unhideWhenUsed/>
    <w:rsid w:val="00AE2DB6"/>
    <w:pPr>
      <w:spacing w:after="0"/>
      <w:ind w:left="1540" w:hanging="220"/>
    </w:pPr>
    <w:rPr>
      <w:rFonts w:cstheme="minorHAnsi"/>
      <w:sz w:val="18"/>
      <w:szCs w:val="18"/>
    </w:rPr>
  </w:style>
  <w:style w:type="paragraph" w:styleId="Index8">
    <w:name w:val="index 8"/>
    <w:basedOn w:val="Normal"/>
    <w:next w:val="Normal"/>
    <w:autoRedefine/>
    <w:uiPriority w:val="99"/>
    <w:unhideWhenUsed/>
    <w:rsid w:val="00AE2DB6"/>
    <w:pPr>
      <w:spacing w:after="0"/>
      <w:ind w:left="1760" w:hanging="220"/>
    </w:pPr>
    <w:rPr>
      <w:rFonts w:cstheme="minorHAnsi"/>
      <w:sz w:val="18"/>
      <w:szCs w:val="18"/>
    </w:rPr>
  </w:style>
  <w:style w:type="paragraph" w:styleId="Index9">
    <w:name w:val="index 9"/>
    <w:basedOn w:val="Normal"/>
    <w:next w:val="Normal"/>
    <w:autoRedefine/>
    <w:uiPriority w:val="99"/>
    <w:unhideWhenUsed/>
    <w:rsid w:val="00AE2DB6"/>
    <w:pPr>
      <w:spacing w:after="0"/>
      <w:ind w:left="1980" w:hanging="220"/>
    </w:pPr>
    <w:rPr>
      <w:rFonts w:cstheme="minorHAnsi"/>
      <w:sz w:val="18"/>
      <w:szCs w:val="18"/>
    </w:rPr>
  </w:style>
  <w:style w:type="paragraph" w:styleId="IndexHeading">
    <w:name w:val="index heading"/>
    <w:basedOn w:val="Normal"/>
    <w:next w:val="Index1"/>
    <w:uiPriority w:val="99"/>
    <w:unhideWhenUsed/>
    <w:rsid w:val="00AE2DB6"/>
    <w:pPr>
      <w:spacing w:before="240" w:after="120"/>
      <w:jc w:val="center"/>
    </w:pPr>
    <w:rPr>
      <w:rFonts w:cstheme="minorHAnsi"/>
      <w:b/>
      <w:bCs/>
      <w:sz w:val="26"/>
      <w:szCs w:val="26"/>
    </w:rPr>
  </w:style>
  <w:style w:type="paragraph" w:styleId="TOC2">
    <w:name w:val="toc 2"/>
    <w:basedOn w:val="Normal"/>
    <w:next w:val="Normal"/>
    <w:autoRedefine/>
    <w:uiPriority w:val="39"/>
    <w:unhideWhenUsed/>
    <w:rsid w:val="00DD457F"/>
    <w:pPr>
      <w:spacing w:after="100"/>
      <w:ind w:left="220"/>
    </w:pPr>
  </w:style>
  <w:style w:type="character" w:styleId="CommentReference">
    <w:name w:val="annotation reference"/>
    <w:basedOn w:val="DefaultParagraphFont"/>
    <w:uiPriority w:val="99"/>
    <w:semiHidden/>
    <w:unhideWhenUsed/>
    <w:rsid w:val="009053EB"/>
    <w:rPr>
      <w:sz w:val="16"/>
      <w:szCs w:val="16"/>
    </w:rPr>
  </w:style>
  <w:style w:type="paragraph" w:styleId="CommentText">
    <w:name w:val="annotation text"/>
    <w:basedOn w:val="Normal"/>
    <w:link w:val="CommentTextChar"/>
    <w:uiPriority w:val="99"/>
    <w:unhideWhenUsed/>
    <w:rsid w:val="009053EB"/>
    <w:pPr>
      <w:spacing w:line="240" w:lineRule="auto"/>
    </w:pPr>
    <w:rPr>
      <w:sz w:val="20"/>
      <w:szCs w:val="20"/>
    </w:rPr>
  </w:style>
  <w:style w:type="character" w:customStyle="1" w:styleId="CommentTextChar">
    <w:name w:val="Comment Text Char"/>
    <w:basedOn w:val="DefaultParagraphFont"/>
    <w:link w:val="CommentText"/>
    <w:uiPriority w:val="99"/>
    <w:rsid w:val="009053EB"/>
    <w:rPr>
      <w:sz w:val="20"/>
      <w:szCs w:val="20"/>
    </w:rPr>
  </w:style>
  <w:style w:type="paragraph" w:styleId="CommentSubject">
    <w:name w:val="annotation subject"/>
    <w:basedOn w:val="CommentText"/>
    <w:next w:val="CommentText"/>
    <w:link w:val="CommentSubjectChar"/>
    <w:uiPriority w:val="99"/>
    <w:semiHidden/>
    <w:unhideWhenUsed/>
    <w:rsid w:val="009053EB"/>
    <w:rPr>
      <w:b/>
      <w:bCs/>
    </w:rPr>
  </w:style>
  <w:style w:type="character" w:customStyle="1" w:styleId="CommentSubjectChar">
    <w:name w:val="Comment Subject Char"/>
    <w:basedOn w:val="CommentTextChar"/>
    <w:link w:val="CommentSubject"/>
    <w:uiPriority w:val="99"/>
    <w:semiHidden/>
    <w:rsid w:val="009053EB"/>
    <w:rPr>
      <w:b/>
      <w:bCs/>
      <w:sz w:val="20"/>
      <w:szCs w:val="20"/>
    </w:rPr>
  </w:style>
  <w:style w:type="paragraph" w:styleId="PlainText">
    <w:name w:val="Plain Text"/>
    <w:basedOn w:val="Normal"/>
    <w:link w:val="PlainTextChar"/>
    <w:uiPriority w:val="99"/>
    <w:semiHidden/>
    <w:unhideWhenUsed/>
    <w:rsid w:val="008A3583"/>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semiHidden/>
    <w:rsid w:val="008A3583"/>
    <w:rPr>
      <w:rFonts w:ascii="Calibri" w:hAnsi="Calibri"/>
      <w:sz w:val="28"/>
      <w:szCs w:val="21"/>
    </w:rPr>
  </w:style>
  <w:style w:type="paragraph" w:styleId="Revision">
    <w:name w:val="Revision"/>
    <w:hidden/>
    <w:uiPriority w:val="99"/>
    <w:semiHidden/>
    <w:rsid w:val="00570210"/>
    <w:pPr>
      <w:spacing w:after="0" w:line="240" w:lineRule="auto"/>
    </w:pPr>
  </w:style>
  <w:style w:type="paragraph" w:customStyle="1" w:styleId="scnewcodesection">
    <w:name w:val="sc_new_code_section"/>
    <w:basedOn w:val="Normal"/>
    <w:qFormat/>
    <w:rsid w:val="00A37B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insert">
    <w:name w:val="sc_insert"/>
    <w:basedOn w:val="DefaultParagraphFont"/>
    <w:rsid w:val="0005527D"/>
  </w:style>
  <w:style w:type="paragraph" w:styleId="TOC3">
    <w:name w:val="toc 3"/>
    <w:basedOn w:val="Normal"/>
    <w:next w:val="Normal"/>
    <w:autoRedefine/>
    <w:uiPriority w:val="39"/>
    <w:unhideWhenUsed/>
    <w:rsid w:val="00857655"/>
    <w:pPr>
      <w:spacing w:after="100"/>
      <w:ind w:left="440"/>
    </w:pPr>
    <w:rPr>
      <w:rFonts w:eastAsiaTheme="minorEastAsia" w:cs="Times New Roman"/>
    </w:rPr>
  </w:style>
  <w:style w:type="paragraph" w:customStyle="1" w:styleId="sccoversheetfissectioninfo">
    <w:name w:val="sc_coversheet_fis_section_info"/>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sectionheaders">
    <w:name w:val="sc_coversheet_fis_section_headers"/>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director">
    <w:name w:val="sc_coversheet_fis_director"/>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section">
    <w:name w:val="sc_section"/>
    <w:basedOn w:val="Normal"/>
    <w:rsid w:val="000B55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strike">
    <w:name w:val="sc_strike"/>
    <w:basedOn w:val="DefaultParagraphFont"/>
    <w:rsid w:val="000B5525"/>
  </w:style>
  <w:style w:type="paragraph" w:customStyle="1" w:styleId="scbillheader">
    <w:name w:val="sc_bill_header"/>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enactingwords">
    <w:name w:val="sc_enacting_words"/>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directionallanguage">
    <w:name w:val="sc_directional_language"/>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
    <w:name w:val="xx"/>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1F3C07"/>
    <w:pPr>
      <w:numPr>
        <w:numId w:val="9"/>
      </w:numPr>
      <w:contextualSpacing/>
    </w:pPr>
  </w:style>
  <w:style w:type="paragraph" w:customStyle="1" w:styleId="sccoversheetfissectioninfo0">
    <w:name w:val="sccoversheetfissectioninfo"/>
    <w:basedOn w:val="Normal"/>
    <w:rsid w:val="00B151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sectioninfo1">
    <w:name w:val="sc_coversheet_FIS_section_info"/>
    <w:qFormat/>
    <w:rsid w:val="00B42C6D"/>
    <w:pPr>
      <w:widowControl w:val="0"/>
      <w:suppressAutoHyphens/>
      <w:spacing w:after="0" w:line="360" w:lineRule="auto"/>
      <w:ind w:firstLine="216"/>
      <w:jc w:val="both"/>
    </w:pPr>
    <w:rPr>
      <w:rFonts w:ascii="Times New Roman" w:hAnsi="Times New Roman"/>
    </w:rPr>
  </w:style>
  <w:style w:type="paragraph" w:customStyle="1" w:styleId="scnewcodesection0">
    <w:name w:val="scnewcodesection"/>
    <w:basedOn w:val="Normal"/>
    <w:rsid w:val="00F148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insert0">
    <w:name w:val="scinsert"/>
    <w:basedOn w:val="DefaultParagraphFont"/>
    <w:rsid w:val="00514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0754">
      <w:bodyDiv w:val="1"/>
      <w:marLeft w:val="0"/>
      <w:marRight w:val="0"/>
      <w:marTop w:val="0"/>
      <w:marBottom w:val="0"/>
      <w:divBdr>
        <w:top w:val="none" w:sz="0" w:space="0" w:color="auto"/>
        <w:left w:val="none" w:sz="0" w:space="0" w:color="auto"/>
        <w:bottom w:val="none" w:sz="0" w:space="0" w:color="auto"/>
        <w:right w:val="none" w:sz="0" w:space="0" w:color="auto"/>
      </w:divBdr>
    </w:div>
    <w:div w:id="49302894">
      <w:bodyDiv w:val="1"/>
      <w:marLeft w:val="0"/>
      <w:marRight w:val="0"/>
      <w:marTop w:val="0"/>
      <w:marBottom w:val="0"/>
      <w:divBdr>
        <w:top w:val="none" w:sz="0" w:space="0" w:color="auto"/>
        <w:left w:val="none" w:sz="0" w:space="0" w:color="auto"/>
        <w:bottom w:val="none" w:sz="0" w:space="0" w:color="auto"/>
        <w:right w:val="none" w:sz="0" w:space="0" w:color="auto"/>
      </w:divBdr>
      <w:divsChild>
        <w:div w:id="1848859680">
          <w:marLeft w:val="-75"/>
          <w:marRight w:val="0"/>
          <w:marTop w:val="0"/>
          <w:marBottom w:val="0"/>
          <w:divBdr>
            <w:top w:val="none" w:sz="0" w:space="0" w:color="auto"/>
            <w:left w:val="none" w:sz="0" w:space="0" w:color="auto"/>
            <w:bottom w:val="none" w:sz="0" w:space="0" w:color="auto"/>
            <w:right w:val="none" w:sz="0" w:space="0" w:color="auto"/>
          </w:divBdr>
        </w:div>
        <w:div w:id="1736127795">
          <w:marLeft w:val="-75"/>
          <w:marRight w:val="0"/>
          <w:marTop w:val="0"/>
          <w:marBottom w:val="0"/>
          <w:divBdr>
            <w:top w:val="none" w:sz="0" w:space="0" w:color="auto"/>
            <w:left w:val="none" w:sz="0" w:space="0" w:color="auto"/>
            <w:bottom w:val="none" w:sz="0" w:space="0" w:color="auto"/>
            <w:right w:val="none" w:sz="0" w:space="0" w:color="auto"/>
          </w:divBdr>
        </w:div>
      </w:divsChild>
    </w:div>
    <w:div w:id="96607943">
      <w:bodyDiv w:val="1"/>
      <w:marLeft w:val="0"/>
      <w:marRight w:val="0"/>
      <w:marTop w:val="0"/>
      <w:marBottom w:val="0"/>
      <w:divBdr>
        <w:top w:val="none" w:sz="0" w:space="0" w:color="auto"/>
        <w:left w:val="none" w:sz="0" w:space="0" w:color="auto"/>
        <w:bottom w:val="none" w:sz="0" w:space="0" w:color="auto"/>
        <w:right w:val="none" w:sz="0" w:space="0" w:color="auto"/>
      </w:divBdr>
    </w:div>
    <w:div w:id="129636956">
      <w:bodyDiv w:val="1"/>
      <w:marLeft w:val="0"/>
      <w:marRight w:val="0"/>
      <w:marTop w:val="0"/>
      <w:marBottom w:val="0"/>
      <w:divBdr>
        <w:top w:val="none" w:sz="0" w:space="0" w:color="auto"/>
        <w:left w:val="none" w:sz="0" w:space="0" w:color="auto"/>
        <w:bottom w:val="none" w:sz="0" w:space="0" w:color="auto"/>
        <w:right w:val="none" w:sz="0" w:space="0" w:color="auto"/>
      </w:divBdr>
    </w:div>
    <w:div w:id="151260301">
      <w:bodyDiv w:val="1"/>
      <w:marLeft w:val="0"/>
      <w:marRight w:val="0"/>
      <w:marTop w:val="0"/>
      <w:marBottom w:val="0"/>
      <w:divBdr>
        <w:top w:val="none" w:sz="0" w:space="0" w:color="auto"/>
        <w:left w:val="none" w:sz="0" w:space="0" w:color="auto"/>
        <w:bottom w:val="none" w:sz="0" w:space="0" w:color="auto"/>
        <w:right w:val="none" w:sz="0" w:space="0" w:color="auto"/>
      </w:divBdr>
    </w:div>
    <w:div w:id="180314542">
      <w:bodyDiv w:val="1"/>
      <w:marLeft w:val="0"/>
      <w:marRight w:val="0"/>
      <w:marTop w:val="0"/>
      <w:marBottom w:val="0"/>
      <w:divBdr>
        <w:top w:val="none" w:sz="0" w:space="0" w:color="auto"/>
        <w:left w:val="none" w:sz="0" w:space="0" w:color="auto"/>
        <w:bottom w:val="none" w:sz="0" w:space="0" w:color="auto"/>
        <w:right w:val="none" w:sz="0" w:space="0" w:color="auto"/>
      </w:divBdr>
    </w:div>
    <w:div w:id="184637220">
      <w:bodyDiv w:val="1"/>
      <w:marLeft w:val="0"/>
      <w:marRight w:val="0"/>
      <w:marTop w:val="0"/>
      <w:marBottom w:val="0"/>
      <w:divBdr>
        <w:top w:val="none" w:sz="0" w:space="0" w:color="auto"/>
        <w:left w:val="none" w:sz="0" w:space="0" w:color="auto"/>
        <w:bottom w:val="none" w:sz="0" w:space="0" w:color="auto"/>
        <w:right w:val="none" w:sz="0" w:space="0" w:color="auto"/>
      </w:divBdr>
    </w:div>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237442886">
      <w:bodyDiv w:val="1"/>
      <w:marLeft w:val="0"/>
      <w:marRight w:val="0"/>
      <w:marTop w:val="0"/>
      <w:marBottom w:val="0"/>
      <w:divBdr>
        <w:top w:val="none" w:sz="0" w:space="0" w:color="auto"/>
        <w:left w:val="none" w:sz="0" w:space="0" w:color="auto"/>
        <w:bottom w:val="none" w:sz="0" w:space="0" w:color="auto"/>
        <w:right w:val="none" w:sz="0" w:space="0" w:color="auto"/>
      </w:divBdr>
    </w:div>
    <w:div w:id="241333724">
      <w:bodyDiv w:val="1"/>
      <w:marLeft w:val="0"/>
      <w:marRight w:val="0"/>
      <w:marTop w:val="0"/>
      <w:marBottom w:val="0"/>
      <w:divBdr>
        <w:top w:val="none" w:sz="0" w:space="0" w:color="auto"/>
        <w:left w:val="none" w:sz="0" w:space="0" w:color="auto"/>
        <w:bottom w:val="none" w:sz="0" w:space="0" w:color="auto"/>
        <w:right w:val="none" w:sz="0" w:space="0" w:color="auto"/>
      </w:divBdr>
    </w:div>
    <w:div w:id="290022211">
      <w:bodyDiv w:val="1"/>
      <w:marLeft w:val="0"/>
      <w:marRight w:val="0"/>
      <w:marTop w:val="0"/>
      <w:marBottom w:val="0"/>
      <w:divBdr>
        <w:top w:val="none" w:sz="0" w:space="0" w:color="auto"/>
        <w:left w:val="none" w:sz="0" w:space="0" w:color="auto"/>
        <w:bottom w:val="none" w:sz="0" w:space="0" w:color="auto"/>
        <w:right w:val="none" w:sz="0" w:space="0" w:color="auto"/>
      </w:divBdr>
    </w:div>
    <w:div w:id="295331780">
      <w:bodyDiv w:val="1"/>
      <w:marLeft w:val="0"/>
      <w:marRight w:val="0"/>
      <w:marTop w:val="0"/>
      <w:marBottom w:val="0"/>
      <w:divBdr>
        <w:top w:val="none" w:sz="0" w:space="0" w:color="auto"/>
        <w:left w:val="none" w:sz="0" w:space="0" w:color="auto"/>
        <w:bottom w:val="none" w:sz="0" w:space="0" w:color="auto"/>
        <w:right w:val="none" w:sz="0" w:space="0" w:color="auto"/>
      </w:divBdr>
    </w:div>
    <w:div w:id="302514345">
      <w:bodyDiv w:val="1"/>
      <w:marLeft w:val="0"/>
      <w:marRight w:val="0"/>
      <w:marTop w:val="0"/>
      <w:marBottom w:val="0"/>
      <w:divBdr>
        <w:top w:val="none" w:sz="0" w:space="0" w:color="auto"/>
        <w:left w:val="none" w:sz="0" w:space="0" w:color="auto"/>
        <w:bottom w:val="none" w:sz="0" w:space="0" w:color="auto"/>
        <w:right w:val="none" w:sz="0" w:space="0" w:color="auto"/>
      </w:divBdr>
    </w:div>
    <w:div w:id="304552460">
      <w:bodyDiv w:val="1"/>
      <w:marLeft w:val="0"/>
      <w:marRight w:val="0"/>
      <w:marTop w:val="0"/>
      <w:marBottom w:val="0"/>
      <w:divBdr>
        <w:top w:val="none" w:sz="0" w:space="0" w:color="auto"/>
        <w:left w:val="none" w:sz="0" w:space="0" w:color="auto"/>
        <w:bottom w:val="none" w:sz="0" w:space="0" w:color="auto"/>
        <w:right w:val="none" w:sz="0" w:space="0" w:color="auto"/>
      </w:divBdr>
    </w:div>
    <w:div w:id="356351878">
      <w:bodyDiv w:val="1"/>
      <w:marLeft w:val="0"/>
      <w:marRight w:val="0"/>
      <w:marTop w:val="0"/>
      <w:marBottom w:val="0"/>
      <w:divBdr>
        <w:top w:val="none" w:sz="0" w:space="0" w:color="auto"/>
        <w:left w:val="none" w:sz="0" w:space="0" w:color="auto"/>
        <w:bottom w:val="none" w:sz="0" w:space="0" w:color="auto"/>
        <w:right w:val="none" w:sz="0" w:space="0" w:color="auto"/>
      </w:divBdr>
    </w:div>
    <w:div w:id="364135379">
      <w:bodyDiv w:val="1"/>
      <w:marLeft w:val="0"/>
      <w:marRight w:val="0"/>
      <w:marTop w:val="0"/>
      <w:marBottom w:val="0"/>
      <w:divBdr>
        <w:top w:val="none" w:sz="0" w:space="0" w:color="auto"/>
        <w:left w:val="none" w:sz="0" w:space="0" w:color="auto"/>
        <w:bottom w:val="none" w:sz="0" w:space="0" w:color="auto"/>
        <w:right w:val="none" w:sz="0" w:space="0" w:color="auto"/>
      </w:divBdr>
    </w:div>
    <w:div w:id="377750701">
      <w:bodyDiv w:val="1"/>
      <w:marLeft w:val="0"/>
      <w:marRight w:val="0"/>
      <w:marTop w:val="0"/>
      <w:marBottom w:val="0"/>
      <w:divBdr>
        <w:top w:val="none" w:sz="0" w:space="0" w:color="auto"/>
        <w:left w:val="none" w:sz="0" w:space="0" w:color="auto"/>
        <w:bottom w:val="none" w:sz="0" w:space="0" w:color="auto"/>
        <w:right w:val="none" w:sz="0" w:space="0" w:color="auto"/>
      </w:divBdr>
    </w:div>
    <w:div w:id="412317626">
      <w:bodyDiv w:val="1"/>
      <w:marLeft w:val="0"/>
      <w:marRight w:val="0"/>
      <w:marTop w:val="0"/>
      <w:marBottom w:val="0"/>
      <w:divBdr>
        <w:top w:val="none" w:sz="0" w:space="0" w:color="auto"/>
        <w:left w:val="none" w:sz="0" w:space="0" w:color="auto"/>
        <w:bottom w:val="none" w:sz="0" w:space="0" w:color="auto"/>
        <w:right w:val="none" w:sz="0" w:space="0" w:color="auto"/>
      </w:divBdr>
    </w:div>
    <w:div w:id="470441123">
      <w:bodyDiv w:val="1"/>
      <w:marLeft w:val="0"/>
      <w:marRight w:val="0"/>
      <w:marTop w:val="0"/>
      <w:marBottom w:val="0"/>
      <w:divBdr>
        <w:top w:val="none" w:sz="0" w:space="0" w:color="auto"/>
        <w:left w:val="none" w:sz="0" w:space="0" w:color="auto"/>
        <w:bottom w:val="none" w:sz="0" w:space="0" w:color="auto"/>
        <w:right w:val="none" w:sz="0" w:space="0" w:color="auto"/>
      </w:divBdr>
    </w:div>
    <w:div w:id="482550470">
      <w:bodyDiv w:val="1"/>
      <w:marLeft w:val="0"/>
      <w:marRight w:val="0"/>
      <w:marTop w:val="0"/>
      <w:marBottom w:val="0"/>
      <w:divBdr>
        <w:top w:val="none" w:sz="0" w:space="0" w:color="auto"/>
        <w:left w:val="none" w:sz="0" w:space="0" w:color="auto"/>
        <w:bottom w:val="none" w:sz="0" w:space="0" w:color="auto"/>
        <w:right w:val="none" w:sz="0" w:space="0" w:color="auto"/>
      </w:divBdr>
      <w:divsChild>
        <w:div w:id="1271205857">
          <w:marLeft w:val="-75"/>
          <w:marRight w:val="0"/>
          <w:marTop w:val="0"/>
          <w:marBottom w:val="0"/>
          <w:divBdr>
            <w:top w:val="none" w:sz="0" w:space="0" w:color="auto"/>
            <w:left w:val="none" w:sz="0" w:space="0" w:color="auto"/>
            <w:bottom w:val="none" w:sz="0" w:space="0" w:color="auto"/>
            <w:right w:val="none" w:sz="0" w:space="0" w:color="auto"/>
          </w:divBdr>
        </w:div>
        <w:div w:id="1186552612">
          <w:marLeft w:val="-75"/>
          <w:marRight w:val="0"/>
          <w:marTop w:val="0"/>
          <w:marBottom w:val="0"/>
          <w:divBdr>
            <w:top w:val="none" w:sz="0" w:space="0" w:color="auto"/>
            <w:left w:val="none" w:sz="0" w:space="0" w:color="auto"/>
            <w:bottom w:val="none" w:sz="0" w:space="0" w:color="auto"/>
            <w:right w:val="none" w:sz="0" w:space="0" w:color="auto"/>
          </w:divBdr>
        </w:div>
      </w:divsChild>
    </w:div>
    <w:div w:id="502427953">
      <w:bodyDiv w:val="1"/>
      <w:marLeft w:val="0"/>
      <w:marRight w:val="0"/>
      <w:marTop w:val="0"/>
      <w:marBottom w:val="0"/>
      <w:divBdr>
        <w:top w:val="none" w:sz="0" w:space="0" w:color="auto"/>
        <w:left w:val="none" w:sz="0" w:space="0" w:color="auto"/>
        <w:bottom w:val="none" w:sz="0" w:space="0" w:color="auto"/>
        <w:right w:val="none" w:sz="0" w:space="0" w:color="auto"/>
      </w:divBdr>
    </w:div>
    <w:div w:id="547761063">
      <w:bodyDiv w:val="1"/>
      <w:marLeft w:val="0"/>
      <w:marRight w:val="0"/>
      <w:marTop w:val="0"/>
      <w:marBottom w:val="0"/>
      <w:divBdr>
        <w:top w:val="none" w:sz="0" w:space="0" w:color="auto"/>
        <w:left w:val="none" w:sz="0" w:space="0" w:color="auto"/>
        <w:bottom w:val="none" w:sz="0" w:space="0" w:color="auto"/>
        <w:right w:val="none" w:sz="0" w:space="0" w:color="auto"/>
      </w:divBdr>
    </w:div>
    <w:div w:id="604701454">
      <w:bodyDiv w:val="1"/>
      <w:marLeft w:val="0"/>
      <w:marRight w:val="0"/>
      <w:marTop w:val="0"/>
      <w:marBottom w:val="0"/>
      <w:divBdr>
        <w:top w:val="none" w:sz="0" w:space="0" w:color="auto"/>
        <w:left w:val="none" w:sz="0" w:space="0" w:color="auto"/>
        <w:bottom w:val="none" w:sz="0" w:space="0" w:color="auto"/>
        <w:right w:val="none" w:sz="0" w:space="0" w:color="auto"/>
      </w:divBdr>
    </w:div>
    <w:div w:id="611672135">
      <w:bodyDiv w:val="1"/>
      <w:marLeft w:val="0"/>
      <w:marRight w:val="0"/>
      <w:marTop w:val="0"/>
      <w:marBottom w:val="0"/>
      <w:divBdr>
        <w:top w:val="none" w:sz="0" w:space="0" w:color="auto"/>
        <w:left w:val="none" w:sz="0" w:space="0" w:color="auto"/>
        <w:bottom w:val="none" w:sz="0" w:space="0" w:color="auto"/>
        <w:right w:val="none" w:sz="0" w:space="0" w:color="auto"/>
      </w:divBdr>
    </w:div>
    <w:div w:id="639073796">
      <w:bodyDiv w:val="1"/>
      <w:marLeft w:val="0"/>
      <w:marRight w:val="0"/>
      <w:marTop w:val="0"/>
      <w:marBottom w:val="0"/>
      <w:divBdr>
        <w:top w:val="none" w:sz="0" w:space="0" w:color="auto"/>
        <w:left w:val="none" w:sz="0" w:space="0" w:color="auto"/>
        <w:bottom w:val="none" w:sz="0" w:space="0" w:color="auto"/>
        <w:right w:val="none" w:sz="0" w:space="0" w:color="auto"/>
      </w:divBdr>
    </w:div>
    <w:div w:id="712577526">
      <w:bodyDiv w:val="1"/>
      <w:marLeft w:val="0"/>
      <w:marRight w:val="0"/>
      <w:marTop w:val="0"/>
      <w:marBottom w:val="0"/>
      <w:divBdr>
        <w:top w:val="none" w:sz="0" w:space="0" w:color="auto"/>
        <w:left w:val="none" w:sz="0" w:space="0" w:color="auto"/>
        <w:bottom w:val="none" w:sz="0" w:space="0" w:color="auto"/>
        <w:right w:val="none" w:sz="0" w:space="0" w:color="auto"/>
      </w:divBdr>
    </w:div>
    <w:div w:id="775176155">
      <w:bodyDiv w:val="1"/>
      <w:marLeft w:val="0"/>
      <w:marRight w:val="0"/>
      <w:marTop w:val="0"/>
      <w:marBottom w:val="0"/>
      <w:divBdr>
        <w:top w:val="none" w:sz="0" w:space="0" w:color="auto"/>
        <w:left w:val="none" w:sz="0" w:space="0" w:color="auto"/>
        <w:bottom w:val="none" w:sz="0" w:space="0" w:color="auto"/>
        <w:right w:val="none" w:sz="0" w:space="0" w:color="auto"/>
      </w:divBdr>
    </w:div>
    <w:div w:id="875045473">
      <w:bodyDiv w:val="1"/>
      <w:marLeft w:val="0"/>
      <w:marRight w:val="0"/>
      <w:marTop w:val="0"/>
      <w:marBottom w:val="0"/>
      <w:divBdr>
        <w:top w:val="none" w:sz="0" w:space="0" w:color="auto"/>
        <w:left w:val="none" w:sz="0" w:space="0" w:color="auto"/>
        <w:bottom w:val="none" w:sz="0" w:space="0" w:color="auto"/>
        <w:right w:val="none" w:sz="0" w:space="0" w:color="auto"/>
      </w:divBdr>
    </w:div>
    <w:div w:id="915358548">
      <w:bodyDiv w:val="1"/>
      <w:marLeft w:val="0"/>
      <w:marRight w:val="0"/>
      <w:marTop w:val="0"/>
      <w:marBottom w:val="0"/>
      <w:divBdr>
        <w:top w:val="none" w:sz="0" w:space="0" w:color="auto"/>
        <w:left w:val="none" w:sz="0" w:space="0" w:color="auto"/>
        <w:bottom w:val="none" w:sz="0" w:space="0" w:color="auto"/>
        <w:right w:val="none" w:sz="0" w:space="0" w:color="auto"/>
      </w:divBdr>
    </w:div>
    <w:div w:id="930815054">
      <w:bodyDiv w:val="1"/>
      <w:marLeft w:val="0"/>
      <w:marRight w:val="0"/>
      <w:marTop w:val="0"/>
      <w:marBottom w:val="0"/>
      <w:divBdr>
        <w:top w:val="none" w:sz="0" w:space="0" w:color="auto"/>
        <w:left w:val="none" w:sz="0" w:space="0" w:color="auto"/>
        <w:bottom w:val="none" w:sz="0" w:space="0" w:color="auto"/>
        <w:right w:val="none" w:sz="0" w:space="0" w:color="auto"/>
      </w:divBdr>
    </w:div>
    <w:div w:id="950435354">
      <w:bodyDiv w:val="1"/>
      <w:marLeft w:val="0"/>
      <w:marRight w:val="0"/>
      <w:marTop w:val="0"/>
      <w:marBottom w:val="0"/>
      <w:divBdr>
        <w:top w:val="none" w:sz="0" w:space="0" w:color="auto"/>
        <w:left w:val="none" w:sz="0" w:space="0" w:color="auto"/>
        <w:bottom w:val="none" w:sz="0" w:space="0" w:color="auto"/>
        <w:right w:val="none" w:sz="0" w:space="0" w:color="auto"/>
      </w:divBdr>
    </w:div>
    <w:div w:id="977035082">
      <w:bodyDiv w:val="1"/>
      <w:marLeft w:val="0"/>
      <w:marRight w:val="0"/>
      <w:marTop w:val="0"/>
      <w:marBottom w:val="0"/>
      <w:divBdr>
        <w:top w:val="none" w:sz="0" w:space="0" w:color="auto"/>
        <w:left w:val="none" w:sz="0" w:space="0" w:color="auto"/>
        <w:bottom w:val="none" w:sz="0" w:space="0" w:color="auto"/>
        <w:right w:val="none" w:sz="0" w:space="0" w:color="auto"/>
      </w:divBdr>
    </w:div>
    <w:div w:id="1133330998">
      <w:bodyDiv w:val="1"/>
      <w:marLeft w:val="0"/>
      <w:marRight w:val="0"/>
      <w:marTop w:val="0"/>
      <w:marBottom w:val="0"/>
      <w:divBdr>
        <w:top w:val="none" w:sz="0" w:space="0" w:color="auto"/>
        <w:left w:val="none" w:sz="0" w:space="0" w:color="auto"/>
        <w:bottom w:val="none" w:sz="0" w:space="0" w:color="auto"/>
        <w:right w:val="none" w:sz="0" w:space="0" w:color="auto"/>
      </w:divBdr>
    </w:div>
    <w:div w:id="1160274042">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183670748">
      <w:bodyDiv w:val="1"/>
      <w:marLeft w:val="0"/>
      <w:marRight w:val="0"/>
      <w:marTop w:val="0"/>
      <w:marBottom w:val="0"/>
      <w:divBdr>
        <w:top w:val="none" w:sz="0" w:space="0" w:color="auto"/>
        <w:left w:val="none" w:sz="0" w:space="0" w:color="auto"/>
        <w:bottom w:val="none" w:sz="0" w:space="0" w:color="auto"/>
        <w:right w:val="none" w:sz="0" w:space="0" w:color="auto"/>
      </w:divBdr>
    </w:div>
    <w:div w:id="1195264065">
      <w:bodyDiv w:val="1"/>
      <w:marLeft w:val="0"/>
      <w:marRight w:val="0"/>
      <w:marTop w:val="0"/>
      <w:marBottom w:val="0"/>
      <w:divBdr>
        <w:top w:val="none" w:sz="0" w:space="0" w:color="auto"/>
        <w:left w:val="none" w:sz="0" w:space="0" w:color="auto"/>
        <w:bottom w:val="none" w:sz="0" w:space="0" w:color="auto"/>
        <w:right w:val="none" w:sz="0" w:space="0" w:color="auto"/>
      </w:divBdr>
      <w:divsChild>
        <w:div w:id="302346488">
          <w:marLeft w:val="-75"/>
          <w:marRight w:val="0"/>
          <w:marTop w:val="0"/>
          <w:marBottom w:val="0"/>
          <w:divBdr>
            <w:top w:val="none" w:sz="0" w:space="0" w:color="auto"/>
            <w:left w:val="none" w:sz="0" w:space="0" w:color="auto"/>
            <w:bottom w:val="none" w:sz="0" w:space="0" w:color="auto"/>
            <w:right w:val="none" w:sz="0" w:space="0" w:color="auto"/>
          </w:divBdr>
        </w:div>
        <w:div w:id="1893686837">
          <w:marLeft w:val="-75"/>
          <w:marRight w:val="0"/>
          <w:marTop w:val="0"/>
          <w:marBottom w:val="0"/>
          <w:divBdr>
            <w:top w:val="none" w:sz="0" w:space="0" w:color="auto"/>
            <w:left w:val="none" w:sz="0" w:space="0" w:color="auto"/>
            <w:bottom w:val="none" w:sz="0" w:space="0" w:color="auto"/>
            <w:right w:val="none" w:sz="0" w:space="0" w:color="auto"/>
          </w:divBdr>
        </w:div>
      </w:divsChild>
    </w:div>
    <w:div w:id="1201240743">
      <w:bodyDiv w:val="1"/>
      <w:marLeft w:val="0"/>
      <w:marRight w:val="0"/>
      <w:marTop w:val="0"/>
      <w:marBottom w:val="0"/>
      <w:divBdr>
        <w:top w:val="none" w:sz="0" w:space="0" w:color="auto"/>
        <w:left w:val="none" w:sz="0" w:space="0" w:color="auto"/>
        <w:bottom w:val="none" w:sz="0" w:space="0" w:color="auto"/>
        <w:right w:val="none" w:sz="0" w:space="0" w:color="auto"/>
      </w:divBdr>
    </w:div>
    <w:div w:id="1201823357">
      <w:bodyDiv w:val="1"/>
      <w:marLeft w:val="0"/>
      <w:marRight w:val="0"/>
      <w:marTop w:val="0"/>
      <w:marBottom w:val="0"/>
      <w:divBdr>
        <w:top w:val="none" w:sz="0" w:space="0" w:color="auto"/>
        <w:left w:val="none" w:sz="0" w:space="0" w:color="auto"/>
        <w:bottom w:val="none" w:sz="0" w:space="0" w:color="auto"/>
        <w:right w:val="none" w:sz="0" w:space="0" w:color="auto"/>
      </w:divBdr>
    </w:div>
    <w:div w:id="1256356153">
      <w:bodyDiv w:val="1"/>
      <w:marLeft w:val="0"/>
      <w:marRight w:val="0"/>
      <w:marTop w:val="0"/>
      <w:marBottom w:val="0"/>
      <w:divBdr>
        <w:top w:val="none" w:sz="0" w:space="0" w:color="auto"/>
        <w:left w:val="none" w:sz="0" w:space="0" w:color="auto"/>
        <w:bottom w:val="none" w:sz="0" w:space="0" w:color="auto"/>
        <w:right w:val="none" w:sz="0" w:space="0" w:color="auto"/>
      </w:divBdr>
    </w:div>
    <w:div w:id="1272591025">
      <w:bodyDiv w:val="1"/>
      <w:marLeft w:val="0"/>
      <w:marRight w:val="0"/>
      <w:marTop w:val="0"/>
      <w:marBottom w:val="0"/>
      <w:divBdr>
        <w:top w:val="none" w:sz="0" w:space="0" w:color="auto"/>
        <w:left w:val="none" w:sz="0" w:space="0" w:color="auto"/>
        <w:bottom w:val="none" w:sz="0" w:space="0" w:color="auto"/>
        <w:right w:val="none" w:sz="0" w:space="0" w:color="auto"/>
      </w:divBdr>
    </w:div>
    <w:div w:id="1280644080">
      <w:bodyDiv w:val="1"/>
      <w:marLeft w:val="0"/>
      <w:marRight w:val="0"/>
      <w:marTop w:val="0"/>
      <w:marBottom w:val="0"/>
      <w:divBdr>
        <w:top w:val="none" w:sz="0" w:space="0" w:color="auto"/>
        <w:left w:val="none" w:sz="0" w:space="0" w:color="auto"/>
        <w:bottom w:val="none" w:sz="0" w:space="0" w:color="auto"/>
        <w:right w:val="none" w:sz="0" w:space="0" w:color="auto"/>
      </w:divBdr>
    </w:div>
    <w:div w:id="1332754859">
      <w:bodyDiv w:val="1"/>
      <w:marLeft w:val="0"/>
      <w:marRight w:val="0"/>
      <w:marTop w:val="0"/>
      <w:marBottom w:val="0"/>
      <w:divBdr>
        <w:top w:val="none" w:sz="0" w:space="0" w:color="auto"/>
        <w:left w:val="none" w:sz="0" w:space="0" w:color="auto"/>
        <w:bottom w:val="none" w:sz="0" w:space="0" w:color="auto"/>
        <w:right w:val="none" w:sz="0" w:space="0" w:color="auto"/>
      </w:divBdr>
    </w:div>
    <w:div w:id="1392848565">
      <w:bodyDiv w:val="1"/>
      <w:marLeft w:val="0"/>
      <w:marRight w:val="0"/>
      <w:marTop w:val="0"/>
      <w:marBottom w:val="0"/>
      <w:divBdr>
        <w:top w:val="none" w:sz="0" w:space="0" w:color="auto"/>
        <w:left w:val="none" w:sz="0" w:space="0" w:color="auto"/>
        <w:bottom w:val="none" w:sz="0" w:space="0" w:color="auto"/>
        <w:right w:val="none" w:sz="0" w:space="0" w:color="auto"/>
      </w:divBdr>
    </w:div>
    <w:div w:id="1437750244">
      <w:bodyDiv w:val="1"/>
      <w:marLeft w:val="0"/>
      <w:marRight w:val="0"/>
      <w:marTop w:val="0"/>
      <w:marBottom w:val="0"/>
      <w:divBdr>
        <w:top w:val="none" w:sz="0" w:space="0" w:color="auto"/>
        <w:left w:val="none" w:sz="0" w:space="0" w:color="auto"/>
        <w:bottom w:val="none" w:sz="0" w:space="0" w:color="auto"/>
        <w:right w:val="none" w:sz="0" w:space="0" w:color="auto"/>
      </w:divBdr>
    </w:div>
    <w:div w:id="1450004731">
      <w:bodyDiv w:val="1"/>
      <w:marLeft w:val="0"/>
      <w:marRight w:val="0"/>
      <w:marTop w:val="0"/>
      <w:marBottom w:val="0"/>
      <w:divBdr>
        <w:top w:val="none" w:sz="0" w:space="0" w:color="auto"/>
        <w:left w:val="none" w:sz="0" w:space="0" w:color="auto"/>
        <w:bottom w:val="none" w:sz="0" w:space="0" w:color="auto"/>
        <w:right w:val="none" w:sz="0" w:space="0" w:color="auto"/>
      </w:divBdr>
    </w:div>
    <w:div w:id="1463841325">
      <w:bodyDiv w:val="1"/>
      <w:marLeft w:val="0"/>
      <w:marRight w:val="0"/>
      <w:marTop w:val="0"/>
      <w:marBottom w:val="0"/>
      <w:divBdr>
        <w:top w:val="none" w:sz="0" w:space="0" w:color="auto"/>
        <w:left w:val="none" w:sz="0" w:space="0" w:color="auto"/>
        <w:bottom w:val="none" w:sz="0" w:space="0" w:color="auto"/>
        <w:right w:val="none" w:sz="0" w:space="0" w:color="auto"/>
      </w:divBdr>
    </w:div>
    <w:div w:id="1532574990">
      <w:bodyDiv w:val="1"/>
      <w:marLeft w:val="0"/>
      <w:marRight w:val="0"/>
      <w:marTop w:val="0"/>
      <w:marBottom w:val="0"/>
      <w:divBdr>
        <w:top w:val="none" w:sz="0" w:space="0" w:color="auto"/>
        <w:left w:val="none" w:sz="0" w:space="0" w:color="auto"/>
        <w:bottom w:val="none" w:sz="0" w:space="0" w:color="auto"/>
        <w:right w:val="none" w:sz="0" w:space="0" w:color="auto"/>
      </w:divBdr>
    </w:div>
    <w:div w:id="1562250661">
      <w:bodyDiv w:val="1"/>
      <w:marLeft w:val="0"/>
      <w:marRight w:val="0"/>
      <w:marTop w:val="0"/>
      <w:marBottom w:val="0"/>
      <w:divBdr>
        <w:top w:val="none" w:sz="0" w:space="0" w:color="auto"/>
        <w:left w:val="none" w:sz="0" w:space="0" w:color="auto"/>
        <w:bottom w:val="none" w:sz="0" w:space="0" w:color="auto"/>
        <w:right w:val="none" w:sz="0" w:space="0" w:color="auto"/>
      </w:divBdr>
    </w:div>
    <w:div w:id="1596203527">
      <w:bodyDiv w:val="1"/>
      <w:marLeft w:val="0"/>
      <w:marRight w:val="0"/>
      <w:marTop w:val="0"/>
      <w:marBottom w:val="0"/>
      <w:divBdr>
        <w:top w:val="none" w:sz="0" w:space="0" w:color="auto"/>
        <w:left w:val="none" w:sz="0" w:space="0" w:color="auto"/>
        <w:bottom w:val="none" w:sz="0" w:space="0" w:color="auto"/>
        <w:right w:val="none" w:sz="0" w:space="0" w:color="auto"/>
      </w:divBdr>
    </w:div>
    <w:div w:id="1639871249">
      <w:bodyDiv w:val="1"/>
      <w:marLeft w:val="0"/>
      <w:marRight w:val="0"/>
      <w:marTop w:val="0"/>
      <w:marBottom w:val="0"/>
      <w:divBdr>
        <w:top w:val="none" w:sz="0" w:space="0" w:color="auto"/>
        <w:left w:val="none" w:sz="0" w:space="0" w:color="auto"/>
        <w:bottom w:val="none" w:sz="0" w:space="0" w:color="auto"/>
        <w:right w:val="none" w:sz="0" w:space="0" w:color="auto"/>
      </w:divBdr>
    </w:div>
    <w:div w:id="1663124278">
      <w:bodyDiv w:val="1"/>
      <w:marLeft w:val="0"/>
      <w:marRight w:val="0"/>
      <w:marTop w:val="0"/>
      <w:marBottom w:val="0"/>
      <w:divBdr>
        <w:top w:val="none" w:sz="0" w:space="0" w:color="auto"/>
        <w:left w:val="none" w:sz="0" w:space="0" w:color="auto"/>
        <w:bottom w:val="none" w:sz="0" w:space="0" w:color="auto"/>
        <w:right w:val="none" w:sz="0" w:space="0" w:color="auto"/>
      </w:divBdr>
    </w:div>
    <w:div w:id="1685521785">
      <w:bodyDiv w:val="1"/>
      <w:marLeft w:val="0"/>
      <w:marRight w:val="0"/>
      <w:marTop w:val="0"/>
      <w:marBottom w:val="0"/>
      <w:divBdr>
        <w:top w:val="none" w:sz="0" w:space="0" w:color="auto"/>
        <w:left w:val="none" w:sz="0" w:space="0" w:color="auto"/>
        <w:bottom w:val="none" w:sz="0" w:space="0" w:color="auto"/>
        <w:right w:val="none" w:sz="0" w:space="0" w:color="auto"/>
      </w:divBdr>
    </w:div>
    <w:div w:id="1747679052">
      <w:bodyDiv w:val="1"/>
      <w:marLeft w:val="0"/>
      <w:marRight w:val="0"/>
      <w:marTop w:val="0"/>
      <w:marBottom w:val="0"/>
      <w:divBdr>
        <w:top w:val="none" w:sz="0" w:space="0" w:color="auto"/>
        <w:left w:val="none" w:sz="0" w:space="0" w:color="auto"/>
        <w:bottom w:val="none" w:sz="0" w:space="0" w:color="auto"/>
        <w:right w:val="none" w:sz="0" w:space="0" w:color="auto"/>
      </w:divBdr>
    </w:div>
    <w:div w:id="1780489307">
      <w:bodyDiv w:val="1"/>
      <w:marLeft w:val="0"/>
      <w:marRight w:val="0"/>
      <w:marTop w:val="0"/>
      <w:marBottom w:val="0"/>
      <w:divBdr>
        <w:top w:val="none" w:sz="0" w:space="0" w:color="auto"/>
        <w:left w:val="none" w:sz="0" w:space="0" w:color="auto"/>
        <w:bottom w:val="none" w:sz="0" w:space="0" w:color="auto"/>
        <w:right w:val="none" w:sz="0" w:space="0" w:color="auto"/>
      </w:divBdr>
    </w:div>
    <w:div w:id="1783381520">
      <w:bodyDiv w:val="1"/>
      <w:marLeft w:val="0"/>
      <w:marRight w:val="0"/>
      <w:marTop w:val="0"/>
      <w:marBottom w:val="0"/>
      <w:divBdr>
        <w:top w:val="none" w:sz="0" w:space="0" w:color="auto"/>
        <w:left w:val="none" w:sz="0" w:space="0" w:color="auto"/>
        <w:bottom w:val="none" w:sz="0" w:space="0" w:color="auto"/>
        <w:right w:val="none" w:sz="0" w:space="0" w:color="auto"/>
      </w:divBdr>
    </w:div>
    <w:div w:id="1795515162">
      <w:bodyDiv w:val="1"/>
      <w:marLeft w:val="0"/>
      <w:marRight w:val="0"/>
      <w:marTop w:val="0"/>
      <w:marBottom w:val="0"/>
      <w:divBdr>
        <w:top w:val="none" w:sz="0" w:space="0" w:color="auto"/>
        <w:left w:val="none" w:sz="0" w:space="0" w:color="auto"/>
        <w:bottom w:val="none" w:sz="0" w:space="0" w:color="auto"/>
        <w:right w:val="none" w:sz="0" w:space="0" w:color="auto"/>
      </w:divBdr>
    </w:div>
    <w:div w:id="1804500250">
      <w:bodyDiv w:val="1"/>
      <w:marLeft w:val="0"/>
      <w:marRight w:val="0"/>
      <w:marTop w:val="0"/>
      <w:marBottom w:val="0"/>
      <w:divBdr>
        <w:top w:val="none" w:sz="0" w:space="0" w:color="auto"/>
        <w:left w:val="none" w:sz="0" w:space="0" w:color="auto"/>
        <w:bottom w:val="none" w:sz="0" w:space="0" w:color="auto"/>
        <w:right w:val="none" w:sz="0" w:space="0" w:color="auto"/>
      </w:divBdr>
    </w:div>
    <w:div w:id="1862695449">
      <w:bodyDiv w:val="1"/>
      <w:marLeft w:val="0"/>
      <w:marRight w:val="0"/>
      <w:marTop w:val="0"/>
      <w:marBottom w:val="0"/>
      <w:divBdr>
        <w:top w:val="none" w:sz="0" w:space="0" w:color="auto"/>
        <w:left w:val="none" w:sz="0" w:space="0" w:color="auto"/>
        <w:bottom w:val="none" w:sz="0" w:space="0" w:color="auto"/>
        <w:right w:val="none" w:sz="0" w:space="0" w:color="auto"/>
      </w:divBdr>
    </w:div>
    <w:div w:id="1907647601">
      <w:bodyDiv w:val="1"/>
      <w:marLeft w:val="0"/>
      <w:marRight w:val="0"/>
      <w:marTop w:val="0"/>
      <w:marBottom w:val="0"/>
      <w:divBdr>
        <w:top w:val="none" w:sz="0" w:space="0" w:color="auto"/>
        <w:left w:val="none" w:sz="0" w:space="0" w:color="auto"/>
        <w:bottom w:val="none" w:sz="0" w:space="0" w:color="auto"/>
        <w:right w:val="none" w:sz="0" w:space="0" w:color="auto"/>
      </w:divBdr>
    </w:div>
    <w:div w:id="1912419497">
      <w:bodyDiv w:val="1"/>
      <w:marLeft w:val="0"/>
      <w:marRight w:val="0"/>
      <w:marTop w:val="0"/>
      <w:marBottom w:val="0"/>
      <w:divBdr>
        <w:top w:val="none" w:sz="0" w:space="0" w:color="auto"/>
        <w:left w:val="none" w:sz="0" w:space="0" w:color="auto"/>
        <w:bottom w:val="none" w:sz="0" w:space="0" w:color="auto"/>
        <w:right w:val="none" w:sz="0" w:space="0" w:color="auto"/>
      </w:divBdr>
    </w:div>
    <w:div w:id="1926378121">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 w:id="2001039883">
      <w:bodyDiv w:val="1"/>
      <w:marLeft w:val="0"/>
      <w:marRight w:val="0"/>
      <w:marTop w:val="0"/>
      <w:marBottom w:val="0"/>
      <w:divBdr>
        <w:top w:val="none" w:sz="0" w:space="0" w:color="auto"/>
        <w:left w:val="none" w:sz="0" w:space="0" w:color="auto"/>
        <w:bottom w:val="none" w:sz="0" w:space="0" w:color="auto"/>
        <w:right w:val="none" w:sz="0" w:space="0" w:color="auto"/>
      </w:divBdr>
    </w:div>
    <w:div w:id="2008053394">
      <w:bodyDiv w:val="1"/>
      <w:marLeft w:val="0"/>
      <w:marRight w:val="0"/>
      <w:marTop w:val="0"/>
      <w:marBottom w:val="0"/>
      <w:divBdr>
        <w:top w:val="none" w:sz="0" w:space="0" w:color="auto"/>
        <w:left w:val="none" w:sz="0" w:space="0" w:color="auto"/>
        <w:bottom w:val="none" w:sz="0" w:space="0" w:color="auto"/>
        <w:right w:val="none" w:sz="0" w:space="0" w:color="auto"/>
      </w:divBdr>
    </w:div>
    <w:div w:id="2051344406">
      <w:bodyDiv w:val="1"/>
      <w:marLeft w:val="0"/>
      <w:marRight w:val="0"/>
      <w:marTop w:val="0"/>
      <w:marBottom w:val="0"/>
      <w:divBdr>
        <w:top w:val="none" w:sz="0" w:space="0" w:color="auto"/>
        <w:left w:val="none" w:sz="0" w:space="0" w:color="auto"/>
        <w:bottom w:val="none" w:sz="0" w:space="0" w:color="auto"/>
        <w:right w:val="none" w:sz="0" w:space="0" w:color="auto"/>
      </w:divBdr>
    </w:div>
    <w:div w:id="2086340463">
      <w:bodyDiv w:val="1"/>
      <w:marLeft w:val="0"/>
      <w:marRight w:val="0"/>
      <w:marTop w:val="0"/>
      <w:marBottom w:val="0"/>
      <w:divBdr>
        <w:top w:val="none" w:sz="0" w:space="0" w:color="auto"/>
        <w:left w:val="none" w:sz="0" w:space="0" w:color="auto"/>
        <w:bottom w:val="none" w:sz="0" w:space="0" w:color="auto"/>
        <w:right w:val="none" w:sz="0" w:space="0" w:color="auto"/>
      </w:divBdr>
    </w:div>
    <w:div w:id="210471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statehouse.go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59CAE-B754-4688-9433-554DD3449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17</Pages>
  <Words>6578</Words>
  <Characters>36641</Characters>
  <Application>Microsoft Office Word</Application>
  <DocSecurity>0</DocSecurity>
  <Lines>546</Lines>
  <Paragraphs>161</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43058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Hottel</dc:creator>
  <cp:keywords/>
  <dc:description/>
  <cp:lastModifiedBy>Derrick Williamson</cp:lastModifiedBy>
  <cp:revision>41</cp:revision>
  <cp:lastPrinted>2023-02-10T17:34:00Z</cp:lastPrinted>
  <dcterms:created xsi:type="dcterms:W3CDTF">2023-03-14T14:07:00Z</dcterms:created>
  <dcterms:modified xsi:type="dcterms:W3CDTF">2023-06-19T22:36:00Z</dcterms:modified>
</cp:coreProperties>
</file>