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4C5D8" w14:textId="55F48A66" w:rsidR="00CA088B" w:rsidRDefault="00CA088B" w:rsidP="00CA088B">
      <w:pPr>
        <w:pStyle w:val="Heading2"/>
        <w:tabs>
          <w:tab w:val="right" w:pos="6210"/>
          <w:tab w:val="right" w:pos="8010"/>
        </w:tabs>
        <w:spacing w:after="240" w:line="280" w:lineRule="exact"/>
        <w:rPr>
          <w:rFonts w:asciiTheme="minorHAnsi" w:hAnsiTheme="minorHAnsi" w:cstheme="minorHAnsi"/>
          <w:b/>
          <w:bCs/>
          <w:color w:val="000000" w:themeColor="text1"/>
          <w:sz w:val="32"/>
          <w:szCs w:val="32"/>
        </w:rPr>
      </w:pPr>
      <w:bookmarkStart w:id="0" w:name="_Toc125697632"/>
      <w:bookmarkStart w:id="1" w:name="_Toc125697713"/>
      <w:bookmarkStart w:id="2" w:name="_Toc125996309"/>
      <w:bookmarkStart w:id="3" w:name="_Toc126337929"/>
      <w:bookmarkStart w:id="4" w:name="_Toc127532838"/>
      <w:bookmarkStart w:id="5" w:name="_Hlk126335880"/>
      <w:bookmarkStart w:id="6" w:name="_Hlk126909031"/>
      <w:bookmarkStart w:id="7" w:name="_Hlk126919643"/>
      <w:bookmarkStart w:id="8" w:name="_Hlk134396952"/>
      <w:bookmarkStart w:id="9" w:name="_Hlk145579817"/>
      <w:r>
        <w:rPr>
          <w:rFonts w:asciiTheme="minorHAnsi" w:hAnsiTheme="minorHAnsi" w:cstheme="minorHAnsi"/>
          <w:b/>
          <w:bCs/>
          <w:color w:val="000000" w:themeColor="text1"/>
          <w:sz w:val="32"/>
          <w:szCs w:val="32"/>
        </w:rPr>
        <w:tab/>
        <w:t>Legislative Update</w:t>
      </w:r>
      <w:r>
        <w:rPr>
          <w:rFonts w:asciiTheme="minorHAnsi" w:hAnsiTheme="minorHAnsi" w:cstheme="minorHAnsi"/>
          <w:b/>
          <w:bCs/>
          <w:color w:val="000000" w:themeColor="text1"/>
          <w:sz w:val="32"/>
          <w:szCs w:val="32"/>
        </w:rPr>
        <w:tab/>
      </w:r>
      <w:r>
        <w:rPr>
          <w:rFonts w:asciiTheme="minorHAnsi" w:hAnsiTheme="minorHAnsi" w:cstheme="minorHAnsi"/>
          <w:b/>
          <w:bCs/>
          <w:color w:val="000000" w:themeColor="text1"/>
          <w:sz w:val="32"/>
          <w:szCs w:val="32"/>
        </w:rPr>
        <w:tab/>
        <w:t>No. 19</w:t>
      </w:r>
    </w:p>
    <w:bookmarkEnd w:id="9"/>
    <w:p w14:paraId="3ADAFECC" w14:textId="0B9D8E32" w:rsidR="000E1B51" w:rsidRPr="00CA088B" w:rsidRDefault="000E1B51" w:rsidP="000B2E41">
      <w:pPr>
        <w:pStyle w:val="Heading2"/>
        <w:spacing w:after="240" w:line="280" w:lineRule="exact"/>
        <w:jc w:val="center"/>
        <w:rPr>
          <w:rFonts w:asciiTheme="minorHAnsi" w:hAnsiTheme="minorHAnsi" w:cstheme="minorHAnsi"/>
          <w:b/>
          <w:bCs/>
          <w:color w:val="000000" w:themeColor="text1"/>
          <w:sz w:val="28"/>
          <w:szCs w:val="28"/>
        </w:rPr>
      </w:pPr>
      <w:r w:rsidRPr="00CA088B">
        <w:rPr>
          <w:rFonts w:asciiTheme="minorHAnsi" w:hAnsiTheme="minorHAnsi" w:cstheme="minorHAnsi"/>
          <w:b/>
          <w:bCs/>
          <w:color w:val="000000" w:themeColor="text1"/>
          <w:sz w:val="28"/>
          <w:szCs w:val="28"/>
        </w:rPr>
        <w:t>House Floor Actions</w:t>
      </w:r>
      <w:bookmarkEnd w:id="0"/>
      <w:bookmarkEnd w:id="1"/>
      <w:bookmarkEnd w:id="2"/>
      <w:bookmarkEnd w:id="3"/>
      <w:bookmarkEnd w:id="4"/>
    </w:p>
    <w:p w14:paraId="45A692C8" w14:textId="39BD4749" w:rsidR="00DF0525" w:rsidRPr="00CA088B" w:rsidRDefault="008E52DD" w:rsidP="000B2E41">
      <w:pPr>
        <w:spacing w:after="240" w:line="280" w:lineRule="exact"/>
        <w:jc w:val="center"/>
        <w:rPr>
          <w:rFonts w:cstheme="minorHAnsi"/>
          <w:b/>
          <w:bCs/>
          <w:color w:val="000000" w:themeColor="text1"/>
          <w:sz w:val="28"/>
          <w:szCs w:val="28"/>
        </w:rPr>
      </w:pPr>
      <w:r w:rsidRPr="00CA088B">
        <w:rPr>
          <w:rFonts w:cstheme="minorHAnsi"/>
          <w:b/>
          <w:bCs/>
          <w:color w:val="000000" w:themeColor="text1"/>
          <w:sz w:val="28"/>
          <w:szCs w:val="28"/>
        </w:rPr>
        <w:t>(</w:t>
      </w:r>
      <w:r w:rsidR="008C55C1" w:rsidRPr="00CA088B">
        <w:rPr>
          <w:rFonts w:cstheme="minorHAnsi"/>
          <w:b/>
          <w:bCs/>
          <w:color w:val="000000" w:themeColor="text1"/>
          <w:sz w:val="28"/>
          <w:szCs w:val="28"/>
        </w:rPr>
        <w:t xml:space="preserve">May </w:t>
      </w:r>
      <w:r w:rsidR="008B3F2B" w:rsidRPr="00CA088B">
        <w:rPr>
          <w:rFonts w:cstheme="minorHAnsi"/>
          <w:b/>
          <w:bCs/>
          <w:color w:val="000000" w:themeColor="text1"/>
          <w:sz w:val="28"/>
          <w:szCs w:val="28"/>
        </w:rPr>
        <w:t>24</w:t>
      </w:r>
      <w:r w:rsidR="008C55C1" w:rsidRPr="00CA088B">
        <w:rPr>
          <w:rFonts w:cstheme="minorHAnsi"/>
          <w:b/>
          <w:bCs/>
          <w:color w:val="000000" w:themeColor="text1"/>
          <w:sz w:val="28"/>
          <w:szCs w:val="28"/>
        </w:rPr>
        <w:t>, 2023</w:t>
      </w:r>
      <w:r w:rsidRPr="00CA088B">
        <w:rPr>
          <w:rFonts w:cstheme="minorHAnsi"/>
          <w:b/>
          <w:bCs/>
          <w:color w:val="000000" w:themeColor="text1"/>
          <w:sz w:val="28"/>
          <w:szCs w:val="28"/>
        </w:rPr>
        <w:t>)</w:t>
      </w:r>
      <w:bookmarkEnd w:id="5"/>
      <w:bookmarkEnd w:id="6"/>
      <w:bookmarkEnd w:id="7"/>
      <w:bookmarkEnd w:id="8"/>
    </w:p>
    <w:p w14:paraId="11594278" w14:textId="04D930CE" w:rsidR="008B3F2B" w:rsidRPr="004929B4" w:rsidRDefault="008B3F2B" w:rsidP="004929B4">
      <w:pPr>
        <w:spacing w:before="100" w:beforeAutospacing="1" w:after="240" w:line="280" w:lineRule="exact"/>
        <w:rPr>
          <w:rFonts w:eastAsia="Calibri" w:cstheme="minorHAnsi"/>
          <w:color w:val="000000"/>
          <w:sz w:val="24"/>
          <w:szCs w:val="24"/>
        </w:rPr>
      </w:pPr>
      <w:r w:rsidRPr="008B3F2B">
        <w:rPr>
          <w:rFonts w:eastAsia="Calibri" w:cstheme="minorHAnsi"/>
          <w:color w:val="000000"/>
          <w:sz w:val="24"/>
          <w:szCs w:val="24"/>
        </w:rPr>
        <w:t xml:space="preserve">The Senate has concurred in the House amendments to </w:t>
      </w:r>
      <w:r w:rsidRPr="008B3F2B">
        <w:rPr>
          <w:rFonts w:eastAsia="Calibri" w:cstheme="minorHAnsi"/>
          <w:b/>
          <w:bCs/>
          <w:color w:val="000000"/>
          <w:sz w:val="24"/>
          <w:szCs w:val="24"/>
        </w:rPr>
        <w:t>S. 474</w:t>
      </w:r>
      <w:r w:rsidRPr="004929B4">
        <w:rPr>
          <w:rFonts w:eastAsia="Calibri" w:cstheme="minorHAnsi"/>
          <w:b/>
          <w:bCs/>
          <w:color w:val="000000"/>
          <w:sz w:val="24"/>
          <w:szCs w:val="24"/>
        </w:rPr>
        <w:fldChar w:fldCharType="begin"/>
      </w:r>
      <w:r w:rsidRPr="004929B4">
        <w:rPr>
          <w:rFonts w:cstheme="minorHAnsi"/>
          <w:sz w:val="24"/>
          <w:szCs w:val="24"/>
        </w:rPr>
        <w:instrText xml:space="preserve"> XE "</w:instrText>
      </w:r>
      <w:r w:rsidRPr="008B3F2B">
        <w:rPr>
          <w:rFonts w:eastAsia="Calibri" w:cstheme="minorHAnsi"/>
          <w:b/>
          <w:bCs/>
          <w:color w:val="000000"/>
          <w:sz w:val="24"/>
          <w:szCs w:val="24"/>
        </w:rPr>
        <w:instrText>S. 474</w:instrText>
      </w:r>
      <w:r w:rsidR="004929B4">
        <w:rPr>
          <w:rFonts w:eastAsia="Calibri" w:cstheme="minorHAnsi"/>
          <w:b/>
          <w:bCs/>
          <w:color w:val="000000"/>
          <w:sz w:val="24"/>
          <w:szCs w:val="24"/>
        </w:rPr>
        <w:instrText xml:space="preserve"> (ratified)</w:instrText>
      </w:r>
      <w:r w:rsidRPr="004929B4">
        <w:rPr>
          <w:rFonts w:cstheme="minorHAnsi"/>
          <w:sz w:val="24"/>
          <w:szCs w:val="24"/>
        </w:rPr>
        <w:instrText xml:space="preserve">" </w:instrText>
      </w:r>
      <w:r w:rsidRPr="004929B4">
        <w:rPr>
          <w:rFonts w:eastAsia="Calibri" w:cstheme="minorHAnsi"/>
          <w:b/>
          <w:bCs/>
          <w:color w:val="000000"/>
          <w:sz w:val="24"/>
          <w:szCs w:val="24"/>
        </w:rPr>
        <w:fldChar w:fldCharType="end"/>
      </w:r>
      <w:r w:rsidRPr="008B3F2B">
        <w:rPr>
          <w:rFonts w:eastAsia="Calibri" w:cstheme="minorHAnsi"/>
          <w:color w:val="000000"/>
          <w:sz w:val="24"/>
          <w:szCs w:val="24"/>
        </w:rPr>
        <w:t> the</w:t>
      </w:r>
      <w:r w:rsidRPr="008B3F2B">
        <w:rPr>
          <w:rFonts w:eastAsia="Calibri" w:cstheme="minorHAnsi"/>
          <w:b/>
          <w:bCs/>
          <w:color w:val="000000"/>
          <w:sz w:val="24"/>
          <w:szCs w:val="24"/>
        </w:rPr>
        <w:t xml:space="preserve"> "Fetal Heartbeat and Protection from Abortion Act</w:t>
      </w:r>
      <w:r w:rsidRPr="004929B4">
        <w:rPr>
          <w:rFonts w:eastAsia="Calibri" w:cstheme="minorHAnsi"/>
          <w:b/>
          <w:bCs/>
          <w:color w:val="000000"/>
          <w:sz w:val="24"/>
          <w:szCs w:val="24"/>
        </w:rPr>
        <w:fldChar w:fldCharType="begin"/>
      </w:r>
      <w:r w:rsidRPr="004929B4">
        <w:rPr>
          <w:rFonts w:cstheme="minorHAnsi"/>
          <w:sz w:val="24"/>
          <w:szCs w:val="24"/>
        </w:rPr>
        <w:instrText xml:space="preserve"> XE "</w:instrText>
      </w:r>
      <w:r w:rsidRPr="008B3F2B">
        <w:rPr>
          <w:rFonts w:eastAsia="Calibri" w:cstheme="minorHAnsi"/>
          <w:b/>
          <w:bCs/>
          <w:color w:val="000000"/>
          <w:sz w:val="24"/>
          <w:szCs w:val="24"/>
        </w:rPr>
        <w:instrText>Fetal Heartbeat and Protection from Abortion Act</w:instrText>
      </w:r>
      <w:r w:rsidRPr="004929B4">
        <w:rPr>
          <w:rFonts w:cstheme="minorHAnsi"/>
          <w:sz w:val="24"/>
          <w:szCs w:val="24"/>
        </w:rPr>
        <w:instrText xml:space="preserve">" </w:instrText>
      </w:r>
      <w:r w:rsidRPr="004929B4">
        <w:rPr>
          <w:rFonts w:eastAsia="Calibri" w:cstheme="minorHAnsi"/>
          <w:b/>
          <w:bCs/>
          <w:color w:val="000000"/>
          <w:sz w:val="24"/>
          <w:szCs w:val="24"/>
        </w:rPr>
        <w:fldChar w:fldCharType="end"/>
      </w:r>
      <w:r w:rsidRPr="008B3F2B">
        <w:rPr>
          <w:rFonts w:eastAsia="Calibri" w:cstheme="minorHAnsi"/>
          <w:b/>
          <w:bCs/>
          <w:color w:val="000000"/>
          <w:sz w:val="24"/>
          <w:szCs w:val="24"/>
        </w:rPr>
        <w:t xml:space="preserve">." </w:t>
      </w:r>
      <w:r w:rsidRPr="008B3F2B">
        <w:rPr>
          <w:rFonts w:eastAsia="Calibri" w:cstheme="minorHAnsi"/>
          <w:color w:val="000000"/>
          <w:sz w:val="24"/>
          <w:szCs w:val="24"/>
        </w:rPr>
        <w:t>It will now be enrolled for ratification.</w:t>
      </w:r>
    </w:p>
    <w:p w14:paraId="7997E346" w14:textId="3CAA6E98" w:rsidR="004929B4" w:rsidRPr="004929B4" w:rsidRDefault="004929B4" w:rsidP="004929B4">
      <w:pPr>
        <w:spacing w:after="240" w:line="280" w:lineRule="exact"/>
        <w:rPr>
          <w:rFonts w:eastAsia="Calibri" w:cstheme="minorHAnsi"/>
          <w:color w:val="000000"/>
          <w:sz w:val="24"/>
          <w:szCs w:val="24"/>
        </w:rPr>
      </w:pPr>
      <w:r w:rsidRPr="004929B4">
        <w:rPr>
          <w:rFonts w:eastAsia="Calibri" w:cstheme="minorHAnsi"/>
          <w:b/>
          <w:bCs/>
          <w:color w:val="000000"/>
          <w:sz w:val="24"/>
          <w:szCs w:val="24"/>
        </w:rPr>
        <w:t>H. 4299</w:t>
      </w:r>
      <w:r w:rsidRPr="004929B4">
        <w:rPr>
          <w:rFonts w:eastAsia="Calibri" w:cstheme="minorHAnsi"/>
          <w:b/>
          <w:bCs/>
          <w:color w:val="000000"/>
          <w:sz w:val="24"/>
          <w:szCs w:val="24"/>
        </w:rPr>
        <w:fldChar w:fldCharType="begin"/>
      </w:r>
      <w:r w:rsidRPr="004929B4">
        <w:rPr>
          <w:rFonts w:eastAsia="Calibri" w:cstheme="minorHAnsi"/>
          <w:color w:val="000000"/>
          <w:sz w:val="24"/>
          <w:szCs w:val="24"/>
        </w:rPr>
        <w:instrText xml:space="preserve"> XE "</w:instrText>
      </w:r>
      <w:r w:rsidRPr="004929B4">
        <w:rPr>
          <w:rFonts w:eastAsia="Calibri" w:cstheme="minorHAnsi"/>
          <w:b/>
          <w:bCs/>
          <w:color w:val="000000"/>
          <w:sz w:val="24"/>
          <w:szCs w:val="24"/>
        </w:rPr>
        <w:instrText>H. 4299 (</w:instrText>
      </w:r>
      <w:r>
        <w:rPr>
          <w:rFonts w:eastAsia="Calibri" w:cstheme="minorHAnsi"/>
          <w:b/>
          <w:bCs/>
          <w:color w:val="000000"/>
          <w:sz w:val="24"/>
          <w:szCs w:val="24"/>
        </w:rPr>
        <w:instrText>ratified</w:instrText>
      </w:r>
      <w:r w:rsidRPr="004929B4">
        <w:rPr>
          <w:rFonts w:eastAsia="Calibri" w:cstheme="minorHAnsi"/>
          <w:b/>
          <w:bCs/>
          <w:color w:val="000000"/>
          <w:sz w:val="24"/>
          <w:szCs w:val="24"/>
        </w:rPr>
        <w:instrText>)</w:instrText>
      </w:r>
      <w:r w:rsidRPr="004929B4">
        <w:rPr>
          <w:rFonts w:eastAsia="Calibri" w:cstheme="minorHAnsi"/>
          <w:color w:val="000000"/>
          <w:sz w:val="24"/>
          <w:szCs w:val="24"/>
        </w:rPr>
        <w:instrText xml:space="preserve">" </w:instrText>
      </w:r>
      <w:r w:rsidRPr="004929B4">
        <w:rPr>
          <w:rFonts w:eastAsia="Calibri" w:cstheme="minorHAnsi"/>
          <w:b/>
          <w:bCs/>
          <w:color w:val="000000"/>
          <w:sz w:val="24"/>
          <w:szCs w:val="24"/>
        </w:rPr>
        <w:fldChar w:fldCharType="end"/>
      </w:r>
      <w:r w:rsidRPr="004929B4">
        <w:rPr>
          <w:rFonts w:eastAsia="Calibri" w:cstheme="minorHAnsi"/>
          <w:b/>
          <w:bCs/>
          <w:color w:val="000000"/>
          <w:sz w:val="24"/>
          <w:szCs w:val="24"/>
        </w:rPr>
        <w:t xml:space="preserve"> </w:t>
      </w:r>
      <w:r w:rsidRPr="004929B4">
        <w:rPr>
          <w:rFonts w:eastAsia="Calibri" w:cstheme="minorHAnsi"/>
          <w:color w:val="000000"/>
          <w:sz w:val="24"/>
          <w:szCs w:val="24"/>
        </w:rPr>
        <w:t>a</w:t>
      </w:r>
      <w:r w:rsidRPr="004929B4">
        <w:rPr>
          <w:rFonts w:eastAsia="Calibri" w:cstheme="minorHAnsi"/>
          <w:b/>
          <w:bCs/>
          <w:color w:val="000000"/>
          <w:sz w:val="24"/>
          <w:szCs w:val="24"/>
        </w:rPr>
        <w:t xml:space="preserve"> continuing resolution</w:t>
      </w:r>
      <w:r w:rsidRPr="004929B4">
        <w:rPr>
          <w:rFonts w:eastAsia="Calibri" w:cstheme="minorHAnsi"/>
          <w:b/>
          <w:bCs/>
          <w:color w:val="000000"/>
          <w:sz w:val="24"/>
          <w:szCs w:val="24"/>
        </w:rPr>
        <w:fldChar w:fldCharType="begin"/>
      </w:r>
      <w:r w:rsidRPr="004929B4">
        <w:rPr>
          <w:rFonts w:eastAsia="Calibri" w:cstheme="minorHAnsi"/>
          <w:color w:val="000000"/>
          <w:sz w:val="24"/>
          <w:szCs w:val="24"/>
        </w:rPr>
        <w:instrText xml:space="preserve"> XE "</w:instrText>
      </w:r>
      <w:r w:rsidRPr="004929B4">
        <w:rPr>
          <w:rFonts w:eastAsia="Calibri" w:cstheme="minorHAnsi"/>
          <w:b/>
          <w:bCs/>
          <w:color w:val="000000"/>
          <w:sz w:val="24"/>
          <w:szCs w:val="24"/>
        </w:rPr>
        <w:instrText>continuing resolution</w:instrText>
      </w:r>
      <w:r w:rsidRPr="004929B4">
        <w:rPr>
          <w:rFonts w:eastAsia="Calibri" w:cstheme="minorHAnsi"/>
          <w:color w:val="000000"/>
          <w:sz w:val="24"/>
          <w:szCs w:val="24"/>
        </w:rPr>
        <w:instrText xml:space="preserve">" </w:instrText>
      </w:r>
      <w:r w:rsidRPr="004929B4">
        <w:rPr>
          <w:rFonts w:eastAsia="Calibri" w:cstheme="minorHAnsi"/>
          <w:b/>
          <w:bCs/>
          <w:color w:val="000000"/>
          <w:sz w:val="24"/>
          <w:szCs w:val="24"/>
        </w:rPr>
        <w:fldChar w:fldCharType="end"/>
      </w:r>
      <w:r w:rsidRPr="004929B4">
        <w:rPr>
          <w:rFonts w:eastAsia="Calibri" w:cstheme="minorHAnsi"/>
          <w:color w:val="000000"/>
          <w:sz w:val="24"/>
          <w:szCs w:val="24"/>
        </w:rPr>
        <w:t xml:space="preserve"> for funding state government operations was ratified May 24, 2023. Should the upcoming 2023-2024 state fiscal year begin with no annual general appropriations act in effect, this joint resolution provides authority for continuing to pay the recurring expenses of state government at the current funding levels approved in Act 239 of 2022, the appropriation act for Fiscal Year 2022-2023.</w:t>
      </w:r>
    </w:p>
    <w:p w14:paraId="2857B55D" w14:textId="68CE596A" w:rsidR="008B3F2B" w:rsidRPr="008B3F2B" w:rsidRDefault="008B3F2B" w:rsidP="004929B4">
      <w:pPr>
        <w:spacing w:before="100" w:beforeAutospacing="1" w:after="240" w:line="280" w:lineRule="exact"/>
        <w:rPr>
          <w:rFonts w:eastAsia="Calibri" w:cstheme="minorHAnsi"/>
          <w:sz w:val="24"/>
          <w:szCs w:val="24"/>
          <w14:ligatures w14:val="standardContextual"/>
        </w:rPr>
      </w:pPr>
      <w:r w:rsidRPr="008B3F2B">
        <w:rPr>
          <w:rFonts w:eastAsia="Calibri" w:cstheme="minorHAnsi"/>
          <w:sz w:val="24"/>
          <w:szCs w:val="24"/>
          <w14:ligatures w14:val="standardContextual"/>
        </w:rPr>
        <w:t xml:space="preserve">The Senate has passed </w:t>
      </w:r>
      <w:r w:rsidRPr="008B3F2B">
        <w:rPr>
          <w:rFonts w:eastAsia="Calibri" w:cstheme="minorHAnsi"/>
          <w:b/>
          <w:bCs/>
          <w:sz w:val="24"/>
          <w:szCs w:val="24"/>
          <w14:ligatures w14:val="standardContextual"/>
        </w:rPr>
        <w:t>H. 3553</w:t>
      </w:r>
      <w:r w:rsidRPr="004929B4">
        <w:rPr>
          <w:rFonts w:eastAsia="Calibri" w:cstheme="minorHAnsi"/>
          <w:b/>
          <w:bCs/>
          <w:sz w:val="24"/>
          <w:szCs w:val="24"/>
          <w14:ligatures w14:val="standardContextual"/>
        </w:rPr>
        <w:fldChar w:fldCharType="begin"/>
      </w:r>
      <w:r w:rsidRPr="004929B4">
        <w:rPr>
          <w:rFonts w:cstheme="minorHAnsi"/>
          <w:sz w:val="24"/>
          <w:szCs w:val="24"/>
        </w:rPr>
        <w:instrText xml:space="preserve"> XE "</w:instrText>
      </w:r>
      <w:r w:rsidRPr="008B3F2B">
        <w:rPr>
          <w:rFonts w:eastAsia="Calibri" w:cstheme="minorHAnsi"/>
          <w:b/>
          <w:bCs/>
          <w:sz w:val="24"/>
          <w:szCs w:val="24"/>
          <w14:ligatures w14:val="standardContextual"/>
        </w:rPr>
        <w:instrText>H. 3553</w:instrText>
      </w:r>
      <w:r w:rsidR="004929B4">
        <w:rPr>
          <w:rFonts w:eastAsia="Calibri" w:cstheme="minorHAnsi"/>
          <w:b/>
          <w:bCs/>
          <w:sz w:val="24"/>
          <w:szCs w:val="24"/>
          <w14:ligatures w14:val="standardContextual"/>
        </w:rPr>
        <w:instrText xml:space="preserve"> (</w:instrText>
      </w:r>
      <w:r w:rsidR="001F0714">
        <w:rPr>
          <w:rFonts w:eastAsia="Calibri" w:cstheme="minorHAnsi"/>
          <w:b/>
          <w:bCs/>
          <w:sz w:val="24"/>
          <w:szCs w:val="24"/>
          <w14:ligatures w14:val="standardContextual"/>
        </w:rPr>
        <w:instrText>enrolled)</w:instrText>
      </w:r>
      <w:r w:rsidRPr="004929B4">
        <w:rPr>
          <w:rFonts w:cstheme="minorHAnsi"/>
          <w:sz w:val="24"/>
          <w:szCs w:val="24"/>
        </w:rPr>
        <w:instrText xml:space="preserve">" </w:instrText>
      </w:r>
      <w:r w:rsidRPr="004929B4">
        <w:rPr>
          <w:rFonts w:eastAsia="Calibri" w:cstheme="minorHAnsi"/>
          <w:b/>
          <w:bCs/>
          <w:sz w:val="24"/>
          <w:szCs w:val="24"/>
          <w14:ligatures w14:val="standardContextual"/>
        </w:rPr>
        <w:fldChar w:fldCharType="end"/>
      </w:r>
      <w:r w:rsidRPr="008B3F2B">
        <w:rPr>
          <w:rFonts w:eastAsia="Calibri" w:cstheme="minorHAnsi"/>
          <w:b/>
          <w:bCs/>
          <w:sz w:val="24"/>
          <w:szCs w:val="24"/>
          <w14:ligatures w14:val="standardContextual"/>
        </w:rPr>
        <w:t xml:space="preserve">, </w:t>
      </w:r>
      <w:r w:rsidRPr="008B3F2B">
        <w:rPr>
          <w:rFonts w:eastAsia="Calibri" w:cstheme="minorHAnsi"/>
          <w:sz w:val="24"/>
          <w:szCs w:val="24"/>
          <w14:ligatures w14:val="standardContextual"/>
        </w:rPr>
        <w:t>a bill to remove</w:t>
      </w:r>
      <w:r w:rsidRPr="008B3F2B">
        <w:rPr>
          <w:rFonts w:eastAsia="Calibri" w:cstheme="minorHAnsi"/>
          <w:b/>
          <w:bCs/>
          <w:sz w:val="24"/>
          <w:szCs w:val="24"/>
          <w14:ligatures w14:val="standardContextual"/>
        </w:rPr>
        <w:t xml:space="preserve"> Adoption Waiting Periods</w:t>
      </w:r>
      <w:r w:rsidRPr="004929B4">
        <w:rPr>
          <w:rFonts w:eastAsia="Calibri" w:cstheme="minorHAnsi"/>
          <w:b/>
          <w:bCs/>
          <w:sz w:val="24"/>
          <w:szCs w:val="24"/>
          <w14:ligatures w14:val="standardContextual"/>
        </w:rPr>
        <w:fldChar w:fldCharType="begin"/>
      </w:r>
      <w:r w:rsidRPr="004929B4">
        <w:rPr>
          <w:rFonts w:cstheme="minorHAnsi"/>
          <w:sz w:val="24"/>
          <w:szCs w:val="24"/>
        </w:rPr>
        <w:instrText xml:space="preserve"> XE "</w:instrText>
      </w:r>
      <w:r w:rsidRPr="008B3F2B">
        <w:rPr>
          <w:rFonts w:eastAsia="Calibri" w:cstheme="minorHAnsi"/>
          <w:b/>
          <w:bCs/>
          <w:sz w:val="24"/>
          <w:szCs w:val="24"/>
          <w14:ligatures w14:val="standardContextual"/>
        </w:rPr>
        <w:instrText>Adoption Waiting Periods</w:instrText>
      </w:r>
      <w:r w:rsidRPr="004929B4">
        <w:rPr>
          <w:rFonts w:cstheme="minorHAnsi"/>
          <w:sz w:val="24"/>
          <w:szCs w:val="24"/>
        </w:rPr>
        <w:instrText xml:space="preserve">" </w:instrText>
      </w:r>
      <w:r w:rsidRPr="004929B4">
        <w:rPr>
          <w:rFonts w:eastAsia="Calibri" w:cstheme="minorHAnsi"/>
          <w:b/>
          <w:bCs/>
          <w:sz w:val="24"/>
          <w:szCs w:val="24"/>
          <w14:ligatures w14:val="standardContextual"/>
        </w:rPr>
        <w:fldChar w:fldCharType="end"/>
      </w:r>
      <w:r w:rsidR="004929B4" w:rsidRPr="008B3F2B">
        <w:rPr>
          <w:rFonts w:eastAsia="Calibri" w:cstheme="minorHAnsi"/>
          <w:sz w:val="24"/>
          <w:szCs w:val="24"/>
          <w14:ligatures w14:val="standardContextual"/>
        </w:rPr>
        <w:t xml:space="preserve">. </w:t>
      </w:r>
      <w:r w:rsidRPr="008B3F2B">
        <w:rPr>
          <w:rFonts w:eastAsia="Calibri" w:cstheme="minorHAnsi"/>
          <w:sz w:val="24"/>
          <w:szCs w:val="24"/>
          <w14:ligatures w14:val="standardContextual"/>
        </w:rPr>
        <w:t>This bill eliminates the existing statutory 90-day waiting period after adoption petitions have been filed before adoptions may be finalized with an adoption decree. It is being enrolled for ratification.</w:t>
      </w:r>
    </w:p>
    <w:p w14:paraId="47D56B01" w14:textId="5992402C" w:rsidR="008B3F2B" w:rsidRPr="008B3F2B" w:rsidRDefault="008B3F2B" w:rsidP="004929B4">
      <w:pPr>
        <w:spacing w:after="240" w:line="280" w:lineRule="exact"/>
        <w:rPr>
          <w:rFonts w:eastAsia="Calibri" w:cstheme="minorHAnsi"/>
          <w:color w:val="000000"/>
          <w:sz w:val="24"/>
          <w:szCs w:val="24"/>
          <w14:ligatures w14:val="standardContextual"/>
        </w:rPr>
      </w:pPr>
      <w:r w:rsidRPr="008B3F2B">
        <w:rPr>
          <w:rFonts w:eastAsia="Calibri" w:cstheme="minorHAnsi"/>
          <w:color w:val="000000"/>
          <w:sz w:val="24"/>
          <w:szCs w:val="24"/>
          <w14:ligatures w14:val="standardContextual"/>
        </w:rPr>
        <w:t xml:space="preserve">The Senate has amended and returned to the House, </w:t>
      </w:r>
      <w:r w:rsidRPr="008B3F2B">
        <w:rPr>
          <w:rFonts w:eastAsia="Calibri" w:cstheme="minorHAnsi"/>
          <w:b/>
          <w:bCs/>
          <w:color w:val="000000"/>
          <w:sz w:val="24"/>
          <w:szCs w:val="24"/>
          <w14:ligatures w14:val="standardContextual"/>
        </w:rPr>
        <w:t>H. 3503</w:t>
      </w:r>
      <w:r w:rsidRPr="004929B4">
        <w:rPr>
          <w:rFonts w:eastAsia="Calibri" w:cstheme="minorHAnsi"/>
          <w:b/>
          <w:bCs/>
          <w:color w:val="000000"/>
          <w:sz w:val="24"/>
          <w:szCs w:val="24"/>
          <w14:ligatures w14:val="standardContextual"/>
        </w:rPr>
        <w:fldChar w:fldCharType="begin"/>
      </w:r>
      <w:r w:rsidRPr="004929B4">
        <w:rPr>
          <w:rFonts w:cstheme="minorHAnsi"/>
          <w:sz w:val="24"/>
          <w:szCs w:val="24"/>
        </w:rPr>
        <w:instrText xml:space="preserve"> XE "</w:instrText>
      </w:r>
      <w:r w:rsidRPr="008B3F2B">
        <w:rPr>
          <w:rFonts w:eastAsia="Calibri" w:cstheme="minorHAnsi"/>
          <w:b/>
          <w:bCs/>
          <w:color w:val="000000"/>
          <w:sz w:val="24"/>
          <w:szCs w:val="24"/>
          <w14:ligatures w14:val="standardContextual"/>
        </w:rPr>
        <w:instrText>H. 3503</w:instrText>
      </w:r>
      <w:r w:rsidR="001F0714">
        <w:rPr>
          <w:rFonts w:eastAsia="Calibri" w:cstheme="minorHAnsi"/>
          <w:b/>
          <w:bCs/>
          <w:color w:val="000000"/>
          <w:sz w:val="24"/>
          <w:szCs w:val="24"/>
          <w14:ligatures w14:val="standardContextual"/>
        </w:rPr>
        <w:instrText xml:space="preserve"> (passed the House)</w:instrText>
      </w:r>
      <w:r w:rsidRPr="004929B4">
        <w:rPr>
          <w:rFonts w:cstheme="minorHAnsi"/>
          <w:sz w:val="24"/>
          <w:szCs w:val="24"/>
        </w:rPr>
        <w:instrText xml:space="preserve">" </w:instrText>
      </w:r>
      <w:r w:rsidRPr="004929B4">
        <w:rPr>
          <w:rFonts w:eastAsia="Calibri" w:cstheme="minorHAnsi"/>
          <w:b/>
          <w:bCs/>
          <w:color w:val="000000"/>
          <w:sz w:val="24"/>
          <w:szCs w:val="24"/>
          <w14:ligatures w14:val="standardContextual"/>
        </w:rPr>
        <w:fldChar w:fldCharType="end"/>
      </w:r>
      <w:r w:rsidRPr="008B3F2B">
        <w:rPr>
          <w:rFonts w:eastAsia="Calibri" w:cstheme="minorHAnsi"/>
          <w:color w:val="000000"/>
          <w:sz w:val="24"/>
          <w:szCs w:val="24"/>
          <w14:ligatures w14:val="standardContextual"/>
        </w:rPr>
        <w:t xml:space="preserve">, a bill to establish and enhance criminal penalties for </w:t>
      </w:r>
      <w:r w:rsidRPr="008B3F2B">
        <w:rPr>
          <w:rFonts w:eastAsia="Calibri" w:cstheme="minorHAnsi"/>
          <w:b/>
          <w:bCs/>
          <w:color w:val="000000"/>
          <w:sz w:val="24"/>
          <w:szCs w:val="24"/>
          <w14:ligatures w14:val="standardContextual"/>
        </w:rPr>
        <w:t>trafficking or distributing</w:t>
      </w:r>
      <w:r w:rsidRPr="008B3F2B">
        <w:rPr>
          <w:rFonts w:eastAsia="Calibri" w:cstheme="minorHAnsi"/>
          <w:color w:val="000000"/>
          <w:sz w:val="24"/>
          <w:szCs w:val="24"/>
          <w14:ligatures w14:val="standardContextual"/>
        </w:rPr>
        <w:t xml:space="preserve"> </w:t>
      </w:r>
      <w:r w:rsidRPr="008B3F2B">
        <w:rPr>
          <w:rFonts w:eastAsia="Calibri" w:cstheme="minorHAnsi"/>
          <w:b/>
          <w:bCs/>
          <w:color w:val="000000"/>
          <w:sz w:val="24"/>
          <w:szCs w:val="24"/>
          <w14:ligatures w14:val="standardContextual"/>
        </w:rPr>
        <w:t>fentanyl</w:t>
      </w:r>
      <w:r w:rsidRPr="004929B4">
        <w:rPr>
          <w:rFonts w:eastAsia="Calibri" w:cstheme="minorHAnsi"/>
          <w:b/>
          <w:bCs/>
          <w:color w:val="000000"/>
          <w:sz w:val="24"/>
          <w:szCs w:val="24"/>
          <w14:ligatures w14:val="standardContextual"/>
        </w:rPr>
        <w:fldChar w:fldCharType="begin"/>
      </w:r>
      <w:r w:rsidRPr="004929B4">
        <w:rPr>
          <w:rFonts w:cstheme="minorHAnsi"/>
          <w:sz w:val="24"/>
          <w:szCs w:val="24"/>
        </w:rPr>
        <w:instrText xml:space="preserve"> XE "</w:instrText>
      </w:r>
      <w:r w:rsidRPr="008B3F2B">
        <w:rPr>
          <w:rFonts w:eastAsia="Calibri" w:cstheme="minorHAnsi"/>
          <w:b/>
          <w:bCs/>
          <w:color w:val="000000"/>
          <w:sz w:val="24"/>
          <w:szCs w:val="24"/>
          <w14:ligatures w14:val="standardContextual"/>
        </w:rPr>
        <w:instrText>fentanyl</w:instrText>
      </w:r>
      <w:r w:rsidRPr="004929B4">
        <w:rPr>
          <w:rFonts w:eastAsia="Calibri" w:cstheme="minorHAnsi"/>
          <w:b/>
          <w:bCs/>
          <w:color w:val="000000"/>
          <w:sz w:val="24"/>
          <w:szCs w:val="24"/>
          <w14:ligatures w14:val="standardContextual"/>
        </w:rPr>
        <w:instrText xml:space="preserve">, </w:instrText>
      </w:r>
      <w:r w:rsidRPr="008B3F2B">
        <w:rPr>
          <w:rFonts w:eastAsia="Calibri" w:cstheme="minorHAnsi"/>
          <w:b/>
          <w:bCs/>
          <w:color w:val="000000"/>
          <w:sz w:val="24"/>
          <w:szCs w:val="24"/>
          <w14:ligatures w14:val="standardContextual"/>
        </w:rPr>
        <w:instrText>trafficking or distributing</w:instrText>
      </w:r>
      <w:r w:rsidRPr="004929B4">
        <w:rPr>
          <w:rFonts w:eastAsia="Calibri" w:cstheme="minorHAnsi"/>
          <w:color w:val="000000"/>
          <w:sz w:val="24"/>
          <w:szCs w:val="24"/>
          <w14:ligatures w14:val="standardContextual"/>
        </w:rPr>
        <w:instrText>:criminal penalties for</w:instrText>
      </w:r>
      <w:r w:rsidRPr="004929B4">
        <w:rPr>
          <w:rFonts w:cstheme="minorHAnsi"/>
          <w:sz w:val="24"/>
          <w:szCs w:val="24"/>
        </w:rPr>
        <w:instrText xml:space="preserve">" </w:instrText>
      </w:r>
      <w:r w:rsidRPr="004929B4">
        <w:rPr>
          <w:rFonts w:eastAsia="Calibri" w:cstheme="minorHAnsi"/>
          <w:b/>
          <w:bCs/>
          <w:color w:val="000000"/>
          <w:sz w:val="24"/>
          <w:szCs w:val="24"/>
          <w14:ligatures w14:val="standardContextual"/>
        </w:rPr>
        <w:fldChar w:fldCharType="end"/>
      </w:r>
      <w:r w:rsidRPr="008B3F2B">
        <w:rPr>
          <w:rFonts w:eastAsia="Calibri" w:cstheme="minorHAnsi"/>
          <w:color w:val="000000"/>
          <w:sz w:val="24"/>
          <w:szCs w:val="24"/>
          <w14:ligatures w14:val="standardContextual"/>
        </w:rPr>
        <w:t xml:space="preserve">, or fentanyl-related substances, which would be considered Schedule I drugs. Anyone possessing over 4 grams of fentanyl would trigger these new criminal enforcement penalties. </w:t>
      </w:r>
    </w:p>
    <w:p w14:paraId="6176E45F" w14:textId="69EB06CC" w:rsidR="008B3F2B" w:rsidRPr="008B3F2B" w:rsidRDefault="008B3F2B" w:rsidP="004929B4">
      <w:pPr>
        <w:spacing w:after="240" w:line="280" w:lineRule="exact"/>
        <w:rPr>
          <w:rFonts w:eastAsia="Calibri" w:cstheme="minorHAnsi"/>
          <w:color w:val="000000"/>
          <w:sz w:val="24"/>
          <w:szCs w:val="24"/>
          <w14:ligatures w14:val="standardContextual"/>
        </w:rPr>
      </w:pPr>
      <w:r w:rsidRPr="008B3F2B">
        <w:rPr>
          <w:rFonts w:eastAsia="Calibri" w:cstheme="minorHAnsi"/>
          <w:color w:val="000000"/>
          <w:sz w:val="24"/>
          <w:szCs w:val="24"/>
          <w14:ligatures w14:val="standardContextual"/>
        </w:rPr>
        <w:t xml:space="preserve">As amended by the Senate, anyone violating this law while in possession of </w:t>
      </w:r>
      <w:r w:rsidRPr="008B3F2B">
        <w:rPr>
          <w:rFonts w:eastAsia="Calibri" w:cstheme="minorHAnsi"/>
          <w:b/>
          <w:bCs/>
          <w:color w:val="000000"/>
          <w:sz w:val="24"/>
          <w:szCs w:val="24"/>
          <w14:ligatures w14:val="standardContextual"/>
        </w:rPr>
        <w:t>firearms</w:t>
      </w:r>
      <w:r w:rsidRPr="004929B4">
        <w:rPr>
          <w:rFonts w:eastAsia="Calibri" w:cstheme="minorHAnsi"/>
          <w:b/>
          <w:bCs/>
          <w:color w:val="000000"/>
          <w:sz w:val="24"/>
          <w:szCs w:val="24"/>
          <w14:ligatures w14:val="standardContextual"/>
        </w:rPr>
        <w:fldChar w:fldCharType="begin"/>
      </w:r>
      <w:r w:rsidRPr="004929B4">
        <w:rPr>
          <w:rFonts w:cstheme="minorHAnsi"/>
          <w:b/>
          <w:bCs/>
          <w:sz w:val="24"/>
          <w:szCs w:val="24"/>
        </w:rPr>
        <w:instrText xml:space="preserve"> XE "</w:instrText>
      </w:r>
      <w:r w:rsidRPr="004929B4">
        <w:rPr>
          <w:rFonts w:eastAsia="Calibri" w:cstheme="minorHAnsi"/>
          <w:b/>
          <w:bCs/>
          <w:color w:val="000000"/>
          <w:sz w:val="24"/>
          <w:szCs w:val="24"/>
          <w14:ligatures w14:val="standardContextual"/>
        </w:rPr>
        <w:instrText>guns</w:instrText>
      </w:r>
      <w:r w:rsidRPr="004929B4">
        <w:rPr>
          <w:rFonts w:cstheme="minorHAnsi"/>
          <w:b/>
          <w:bCs/>
          <w:sz w:val="24"/>
          <w:szCs w:val="24"/>
        </w:rPr>
        <w:instrText xml:space="preserve">" </w:instrText>
      </w:r>
      <w:r w:rsidRPr="004929B4">
        <w:rPr>
          <w:rFonts w:eastAsia="Calibri" w:cstheme="minorHAnsi"/>
          <w:b/>
          <w:bCs/>
          <w:color w:val="000000"/>
          <w:sz w:val="24"/>
          <w:szCs w:val="24"/>
          <w14:ligatures w14:val="standardContextual"/>
        </w:rPr>
        <w:fldChar w:fldCharType="end"/>
      </w:r>
      <w:r w:rsidRPr="008B3F2B">
        <w:rPr>
          <w:rFonts w:eastAsia="Calibri" w:cstheme="minorHAnsi"/>
          <w:b/>
          <w:bCs/>
          <w:color w:val="000000"/>
          <w:sz w:val="24"/>
          <w:szCs w:val="24"/>
          <w14:ligatures w14:val="standardContextual"/>
        </w:rPr>
        <w:t xml:space="preserve"> or ammunition</w:t>
      </w:r>
      <w:r w:rsidRPr="004929B4">
        <w:rPr>
          <w:rFonts w:eastAsia="Calibri" w:cstheme="minorHAnsi"/>
          <w:b/>
          <w:bCs/>
          <w:color w:val="000000"/>
          <w:sz w:val="24"/>
          <w:szCs w:val="24"/>
          <w14:ligatures w14:val="standardContextual"/>
        </w:rPr>
        <w:fldChar w:fldCharType="begin"/>
      </w:r>
      <w:r w:rsidRPr="004929B4">
        <w:rPr>
          <w:rFonts w:cstheme="minorHAnsi"/>
          <w:b/>
          <w:bCs/>
          <w:sz w:val="24"/>
          <w:szCs w:val="24"/>
        </w:rPr>
        <w:instrText xml:space="preserve"> XE "</w:instrText>
      </w:r>
      <w:r w:rsidRPr="008B3F2B">
        <w:rPr>
          <w:rFonts w:eastAsia="Calibri" w:cstheme="minorHAnsi"/>
          <w:b/>
          <w:bCs/>
          <w:color w:val="000000"/>
          <w:sz w:val="24"/>
          <w:szCs w:val="24"/>
          <w14:ligatures w14:val="standardContextual"/>
        </w:rPr>
        <w:instrText>firearms or ammunition</w:instrText>
      </w:r>
      <w:r w:rsidRPr="004929B4">
        <w:rPr>
          <w:rFonts w:cstheme="minorHAnsi"/>
          <w:b/>
          <w:bCs/>
          <w:sz w:val="24"/>
          <w:szCs w:val="24"/>
        </w:rPr>
        <w:instrText xml:space="preserve">" </w:instrText>
      </w:r>
      <w:r w:rsidRPr="004929B4">
        <w:rPr>
          <w:rFonts w:eastAsia="Calibri" w:cstheme="minorHAnsi"/>
          <w:b/>
          <w:bCs/>
          <w:color w:val="000000"/>
          <w:sz w:val="24"/>
          <w:szCs w:val="24"/>
          <w14:ligatures w14:val="standardContextual"/>
        </w:rPr>
        <w:fldChar w:fldCharType="end"/>
      </w:r>
      <w:r w:rsidRPr="004929B4">
        <w:rPr>
          <w:rFonts w:eastAsia="Calibri" w:cstheme="minorHAnsi"/>
          <w:b/>
          <w:bCs/>
          <w:color w:val="000000"/>
          <w:sz w:val="24"/>
          <w:szCs w:val="24"/>
          <w14:ligatures w14:val="standardContextual"/>
        </w:rPr>
        <w:fldChar w:fldCharType="begin"/>
      </w:r>
      <w:r w:rsidRPr="004929B4">
        <w:rPr>
          <w:rFonts w:cstheme="minorHAnsi"/>
          <w:b/>
          <w:bCs/>
          <w:sz w:val="24"/>
          <w:szCs w:val="24"/>
        </w:rPr>
        <w:instrText xml:space="preserve"> XE "</w:instrText>
      </w:r>
      <w:r w:rsidRPr="008B3F2B">
        <w:rPr>
          <w:rFonts w:eastAsia="Calibri" w:cstheme="minorHAnsi"/>
          <w:b/>
          <w:bCs/>
          <w:color w:val="000000"/>
          <w:sz w:val="24"/>
          <w:szCs w:val="24"/>
          <w14:ligatures w14:val="standardContextual"/>
        </w:rPr>
        <w:instrText>firearms or ammunition</w:instrText>
      </w:r>
      <w:r w:rsidRPr="004929B4">
        <w:rPr>
          <w:rFonts w:cstheme="minorHAnsi"/>
          <w:b/>
          <w:bCs/>
          <w:sz w:val="24"/>
          <w:szCs w:val="24"/>
        </w:rPr>
        <w:instrText>" \t "</w:instrText>
      </w:r>
      <w:r w:rsidRPr="004929B4">
        <w:rPr>
          <w:rFonts w:cstheme="minorHAnsi"/>
          <w:b/>
          <w:bCs/>
          <w:i/>
          <w:sz w:val="24"/>
          <w:szCs w:val="24"/>
        </w:rPr>
        <w:instrText>See</w:instrText>
      </w:r>
      <w:r w:rsidRPr="004929B4">
        <w:rPr>
          <w:rFonts w:cstheme="minorHAnsi"/>
          <w:b/>
          <w:bCs/>
          <w:sz w:val="24"/>
          <w:szCs w:val="24"/>
        </w:rPr>
        <w:instrText xml:space="preserve"> guns" </w:instrText>
      </w:r>
      <w:r w:rsidRPr="004929B4">
        <w:rPr>
          <w:rFonts w:eastAsia="Calibri" w:cstheme="minorHAnsi"/>
          <w:b/>
          <w:bCs/>
          <w:color w:val="000000"/>
          <w:sz w:val="24"/>
          <w:szCs w:val="24"/>
          <w14:ligatures w14:val="standardContextual"/>
        </w:rPr>
        <w:fldChar w:fldCharType="end"/>
      </w:r>
      <w:r w:rsidRPr="008B3F2B">
        <w:rPr>
          <w:rFonts w:eastAsia="Calibri" w:cstheme="minorHAnsi"/>
          <w:b/>
          <w:bCs/>
          <w:color w:val="000000"/>
          <w:sz w:val="24"/>
          <w:szCs w:val="24"/>
          <w14:ligatures w14:val="standardContextual"/>
        </w:rPr>
        <w:t xml:space="preserve"> </w:t>
      </w:r>
      <w:r w:rsidRPr="008B3F2B">
        <w:rPr>
          <w:rFonts w:eastAsia="Calibri" w:cstheme="minorHAnsi"/>
          <w:color w:val="000000"/>
          <w:sz w:val="24"/>
          <w:szCs w:val="24"/>
          <w14:ligatures w14:val="standardContextual"/>
        </w:rPr>
        <w:t>would face additional penalties for doing so.</w:t>
      </w:r>
    </w:p>
    <w:p w14:paraId="3FB98712" w14:textId="54DC14F1" w:rsidR="008B3F2B" w:rsidRPr="008B3F2B" w:rsidRDefault="008B3F2B" w:rsidP="004929B4">
      <w:pPr>
        <w:spacing w:before="100" w:beforeAutospacing="1" w:after="240" w:line="280" w:lineRule="exact"/>
        <w:rPr>
          <w:rFonts w:eastAsia="Times New Roman" w:cstheme="minorHAnsi"/>
          <w:color w:val="000000" w:themeColor="text1"/>
          <w:sz w:val="24"/>
          <w:szCs w:val="24"/>
        </w:rPr>
      </w:pPr>
      <w:r w:rsidRPr="008B3F2B">
        <w:rPr>
          <w:rFonts w:eastAsia="Times New Roman" w:cstheme="minorHAnsi"/>
          <w:color w:val="000000" w:themeColor="text1"/>
          <w:sz w:val="24"/>
          <w:szCs w:val="24"/>
        </w:rPr>
        <w:t>The Senate inform</w:t>
      </w:r>
      <w:r w:rsidR="004929B4" w:rsidRPr="001F0714">
        <w:rPr>
          <w:rFonts w:eastAsia="Times New Roman" w:cstheme="minorHAnsi"/>
          <w:color w:val="000000" w:themeColor="text1"/>
          <w:sz w:val="24"/>
          <w:szCs w:val="24"/>
        </w:rPr>
        <w:t xml:space="preserve">ed the House that it has overridden </w:t>
      </w:r>
      <w:r w:rsidRPr="008B3F2B">
        <w:rPr>
          <w:rFonts w:eastAsia="Times New Roman" w:cstheme="minorHAnsi"/>
          <w:color w:val="000000" w:themeColor="text1"/>
          <w:sz w:val="24"/>
          <w:szCs w:val="24"/>
        </w:rPr>
        <w:t xml:space="preserve">the </w:t>
      </w:r>
      <w:r w:rsidR="004929B4" w:rsidRPr="001F0714">
        <w:rPr>
          <w:rFonts w:eastAsia="Times New Roman" w:cstheme="minorHAnsi"/>
          <w:b/>
          <w:bCs/>
          <w:color w:val="000000" w:themeColor="text1"/>
          <w:sz w:val="24"/>
          <w:szCs w:val="24"/>
        </w:rPr>
        <w:t>v</w:t>
      </w:r>
      <w:r w:rsidRPr="008B3F2B">
        <w:rPr>
          <w:rFonts w:eastAsia="Times New Roman" w:cstheme="minorHAnsi"/>
          <w:b/>
          <w:bCs/>
          <w:color w:val="000000" w:themeColor="text1"/>
          <w:sz w:val="24"/>
          <w:szCs w:val="24"/>
        </w:rPr>
        <w:t>eto</w:t>
      </w:r>
      <w:r w:rsidR="004929B4" w:rsidRPr="001F0714">
        <w:rPr>
          <w:rFonts w:eastAsia="Times New Roman" w:cstheme="minorHAnsi"/>
          <w:b/>
          <w:bCs/>
          <w:color w:val="000000" w:themeColor="text1"/>
          <w:sz w:val="24"/>
          <w:szCs w:val="24"/>
        </w:rPr>
        <w:fldChar w:fldCharType="begin"/>
      </w:r>
      <w:r w:rsidR="004929B4" w:rsidRPr="001F0714">
        <w:rPr>
          <w:rFonts w:cstheme="minorHAnsi"/>
          <w:b/>
          <w:bCs/>
          <w:sz w:val="24"/>
          <w:szCs w:val="24"/>
        </w:rPr>
        <w:instrText xml:space="preserve"> XE "</w:instrText>
      </w:r>
      <w:r w:rsidR="004929B4" w:rsidRPr="008B3F2B">
        <w:rPr>
          <w:rFonts w:eastAsia="Times New Roman" w:cstheme="minorHAnsi"/>
          <w:b/>
          <w:bCs/>
          <w:color w:val="000000" w:themeColor="text1"/>
          <w:sz w:val="24"/>
          <w:szCs w:val="24"/>
        </w:rPr>
        <w:instrText>Veto</w:instrText>
      </w:r>
      <w:r w:rsidR="004929B4" w:rsidRPr="001F0714">
        <w:rPr>
          <w:rFonts w:cstheme="minorHAnsi"/>
          <w:b/>
          <w:bCs/>
          <w:sz w:val="24"/>
          <w:szCs w:val="24"/>
        </w:rPr>
        <w:instrText xml:space="preserve">" </w:instrText>
      </w:r>
      <w:r w:rsidR="004929B4" w:rsidRPr="001F0714">
        <w:rPr>
          <w:rFonts w:eastAsia="Times New Roman" w:cstheme="minorHAnsi"/>
          <w:b/>
          <w:bCs/>
          <w:color w:val="000000" w:themeColor="text1"/>
          <w:sz w:val="24"/>
          <w:szCs w:val="24"/>
        </w:rPr>
        <w:fldChar w:fldCharType="end"/>
      </w:r>
      <w:r w:rsidRPr="008B3F2B">
        <w:rPr>
          <w:rFonts w:eastAsia="Times New Roman" w:cstheme="minorHAnsi"/>
          <w:color w:val="000000" w:themeColor="text1"/>
          <w:sz w:val="24"/>
          <w:szCs w:val="24"/>
        </w:rPr>
        <w:t xml:space="preserve"> by the Governor on</w:t>
      </w:r>
      <w:r w:rsidR="004929B4" w:rsidRPr="001F0714">
        <w:rPr>
          <w:rFonts w:eastAsia="Times New Roman" w:cstheme="minorHAnsi"/>
          <w:color w:val="000000" w:themeColor="text1"/>
          <w:sz w:val="24"/>
          <w:szCs w:val="24"/>
        </w:rPr>
        <w:t xml:space="preserve"> </w:t>
      </w:r>
      <w:hyperlink r:id="rId8" w:history="1">
        <w:r w:rsidRPr="008B3F2B">
          <w:rPr>
            <w:rFonts w:eastAsia="Times New Roman" w:cstheme="minorHAnsi"/>
            <w:b/>
            <w:bCs/>
            <w:color w:val="000000" w:themeColor="text1"/>
            <w:sz w:val="24"/>
            <w:szCs w:val="24"/>
          </w:rPr>
          <w:t>S. 31</w:t>
        </w:r>
        <w:r w:rsidR="004929B4" w:rsidRPr="001F0714">
          <w:rPr>
            <w:rFonts w:eastAsia="Times New Roman" w:cstheme="minorHAnsi"/>
            <w:b/>
            <w:bCs/>
            <w:color w:val="000000" w:themeColor="text1"/>
            <w:sz w:val="24"/>
            <w:szCs w:val="24"/>
          </w:rPr>
          <w:fldChar w:fldCharType="begin"/>
        </w:r>
        <w:r w:rsidR="004929B4" w:rsidRPr="001F0714">
          <w:rPr>
            <w:rFonts w:cstheme="minorHAnsi"/>
            <w:b/>
            <w:bCs/>
            <w:sz w:val="24"/>
            <w:szCs w:val="24"/>
          </w:rPr>
          <w:instrText xml:space="preserve"> XE "</w:instrText>
        </w:r>
        <w:r w:rsidR="004929B4" w:rsidRPr="008B3F2B">
          <w:rPr>
            <w:rFonts w:eastAsia="Times New Roman" w:cstheme="minorHAnsi"/>
            <w:b/>
            <w:bCs/>
            <w:color w:val="000000" w:themeColor="text1"/>
            <w:sz w:val="24"/>
            <w:szCs w:val="24"/>
          </w:rPr>
          <w:instrText>S. 31</w:instrText>
        </w:r>
        <w:r w:rsidR="001F0714" w:rsidRPr="001F0714">
          <w:rPr>
            <w:rFonts w:eastAsia="Times New Roman" w:cstheme="minorHAnsi"/>
            <w:b/>
            <w:bCs/>
            <w:color w:val="000000" w:themeColor="text1"/>
            <w:sz w:val="24"/>
            <w:szCs w:val="24"/>
          </w:rPr>
          <w:instrText xml:space="preserve"> (veto action pending)</w:instrText>
        </w:r>
        <w:r w:rsidR="004929B4" w:rsidRPr="001F0714">
          <w:rPr>
            <w:rFonts w:cstheme="minorHAnsi"/>
            <w:b/>
            <w:bCs/>
            <w:sz w:val="24"/>
            <w:szCs w:val="24"/>
          </w:rPr>
          <w:instrText xml:space="preserve">" </w:instrText>
        </w:r>
        <w:r w:rsidR="004929B4" w:rsidRPr="001F0714">
          <w:rPr>
            <w:rFonts w:eastAsia="Times New Roman" w:cstheme="minorHAnsi"/>
            <w:b/>
            <w:bCs/>
            <w:color w:val="000000" w:themeColor="text1"/>
            <w:sz w:val="24"/>
            <w:szCs w:val="24"/>
          </w:rPr>
          <w:fldChar w:fldCharType="end"/>
        </w:r>
      </w:hyperlink>
      <w:r w:rsidR="001F0714" w:rsidRPr="001F0714">
        <w:rPr>
          <w:rFonts w:eastAsia="Times New Roman" w:cstheme="minorHAnsi"/>
          <w:color w:val="000000" w:themeColor="text1"/>
          <w:sz w:val="24"/>
          <w:szCs w:val="24"/>
        </w:rPr>
        <w:t xml:space="preserve"> (</w:t>
      </w:r>
      <w:r w:rsidR="001F0714" w:rsidRPr="001F0714">
        <w:rPr>
          <w:rFonts w:cstheme="minorHAnsi"/>
          <w:color w:val="000000"/>
          <w:sz w:val="24"/>
          <w:szCs w:val="24"/>
          <w:shd w:val="clear" w:color="auto" w:fill="FFFFFF"/>
        </w:rPr>
        <w:t>Municipal Financial Records</w:t>
      </w:r>
      <w:r w:rsidR="001F0714">
        <w:rPr>
          <w:rFonts w:cstheme="minorHAnsi"/>
          <w:color w:val="000000"/>
          <w:sz w:val="24"/>
          <w:szCs w:val="24"/>
          <w:shd w:val="clear" w:color="auto" w:fill="FFFFFF"/>
        </w:rPr>
        <w:fldChar w:fldCharType="begin"/>
      </w:r>
      <w:r w:rsidR="001F0714">
        <w:instrText xml:space="preserve"> XE "</w:instrText>
      </w:r>
      <w:r w:rsidR="001F0714" w:rsidRPr="008D0DF2">
        <w:rPr>
          <w:rFonts w:cstheme="minorHAnsi"/>
          <w:color w:val="000000"/>
          <w:sz w:val="24"/>
          <w:szCs w:val="24"/>
          <w:shd w:val="clear" w:color="auto" w:fill="FFFFFF"/>
        </w:rPr>
        <w:instrText>municipal financial records</w:instrText>
      </w:r>
      <w:r w:rsidR="001F0714">
        <w:instrText xml:space="preserve">" </w:instrText>
      </w:r>
      <w:r w:rsidR="001F0714">
        <w:rPr>
          <w:rFonts w:cstheme="minorHAnsi"/>
          <w:color w:val="000000"/>
          <w:sz w:val="24"/>
          <w:szCs w:val="24"/>
          <w:shd w:val="clear" w:color="auto" w:fill="FFFFFF"/>
        </w:rPr>
        <w:fldChar w:fldCharType="end"/>
      </w:r>
      <w:r w:rsidR="001F0714" w:rsidRPr="001F0714">
        <w:rPr>
          <w:rFonts w:cstheme="minorHAnsi"/>
          <w:color w:val="000000"/>
          <w:sz w:val="24"/>
          <w:szCs w:val="24"/>
          <w:shd w:val="clear" w:color="auto" w:fill="FFFFFF"/>
        </w:rPr>
        <w:t>).</w:t>
      </w:r>
    </w:p>
    <w:p w14:paraId="7FE04383" w14:textId="12731DCC" w:rsidR="004929B4" w:rsidRPr="008B3F2B" w:rsidRDefault="004929B4" w:rsidP="004929B4">
      <w:pPr>
        <w:spacing w:after="240" w:line="280" w:lineRule="exact"/>
        <w:rPr>
          <w:rFonts w:eastAsia="Calibri" w:cstheme="minorHAnsi"/>
          <w:color w:val="000000"/>
          <w:sz w:val="24"/>
          <w:szCs w:val="24"/>
          <w14:ligatures w14:val="standardContextual"/>
        </w:rPr>
      </w:pPr>
      <w:r w:rsidRPr="008B3F2B">
        <w:rPr>
          <w:rFonts w:eastAsia="Calibri" w:cstheme="minorHAnsi"/>
          <w:b/>
          <w:bCs/>
          <w:color w:val="000000"/>
          <w:sz w:val="24"/>
          <w:szCs w:val="24"/>
          <w14:ligatures w14:val="standardContextual"/>
        </w:rPr>
        <w:t>H. 3340</w:t>
      </w:r>
      <w:r w:rsidRPr="004929B4">
        <w:rPr>
          <w:rFonts w:eastAsia="Calibri" w:cstheme="minorHAnsi"/>
          <w:b/>
          <w:bCs/>
          <w:color w:val="000000"/>
          <w:sz w:val="24"/>
          <w:szCs w:val="24"/>
          <w14:ligatures w14:val="standardContextual"/>
        </w:rPr>
        <w:fldChar w:fldCharType="begin"/>
      </w:r>
      <w:r w:rsidRPr="004929B4">
        <w:rPr>
          <w:rFonts w:cstheme="minorHAnsi"/>
          <w:sz w:val="24"/>
          <w:szCs w:val="24"/>
        </w:rPr>
        <w:instrText xml:space="preserve"> XE "</w:instrText>
      </w:r>
      <w:r w:rsidRPr="008B3F2B">
        <w:rPr>
          <w:rFonts w:eastAsia="Calibri" w:cstheme="minorHAnsi"/>
          <w:b/>
          <w:bCs/>
          <w:color w:val="000000"/>
          <w:sz w:val="24"/>
          <w:szCs w:val="24"/>
          <w14:ligatures w14:val="standardContextual"/>
        </w:rPr>
        <w:instrText>H. 3340</w:instrText>
      </w:r>
      <w:r w:rsidR="001F0714">
        <w:rPr>
          <w:rFonts w:eastAsia="Calibri" w:cstheme="minorHAnsi"/>
          <w:b/>
          <w:bCs/>
          <w:color w:val="000000"/>
          <w:sz w:val="24"/>
          <w:szCs w:val="24"/>
          <w14:ligatures w14:val="standardContextual"/>
        </w:rPr>
        <w:instrText xml:space="preserve"> (signed)</w:instrText>
      </w:r>
      <w:r w:rsidRPr="004929B4">
        <w:rPr>
          <w:rFonts w:cstheme="minorHAnsi"/>
          <w:sz w:val="24"/>
          <w:szCs w:val="24"/>
        </w:rPr>
        <w:instrText xml:space="preserve">" </w:instrText>
      </w:r>
      <w:r w:rsidRPr="004929B4">
        <w:rPr>
          <w:rFonts w:eastAsia="Calibri" w:cstheme="minorHAnsi"/>
          <w:b/>
          <w:bCs/>
          <w:color w:val="000000"/>
          <w:sz w:val="24"/>
          <w:szCs w:val="24"/>
          <w14:ligatures w14:val="standardContextual"/>
        </w:rPr>
        <w:fldChar w:fldCharType="end"/>
      </w:r>
      <w:r w:rsidRPr="008B3F2B">
        <w:rPr>
          <w:rFonts w:eastAsia="Calibri" w:cstheme="minorHAnsi"/>
          <w:b/>
          <w:bCs/>
          <w:color w:val="000000"/>
          <w:sz w:val="24"/>
          <w:szCs w:val="24"/>
          <w14:ligatures w14:val="standardContextual"/>
        </w:rPr>
        <w:t xml:space="preserve">, R. 79, </w:t>
      </w:r>
      <w:r w:rsidRPr="008B3F2B">
        <w:rPr>
          <w:rFonts w:eastAsia="Calibri" w:cstheme="minorHAnsi"/>
          <w:color w:val="000000"/>
          <w:sz w:val="24"/>
          <w:szCs w:val="24"/>
          <w14:ligatures w14:val="standardContextual"/>
        </w:rPr>
        <w:t xml:space="preserve">legislation to add anyone with an </w:t>
      </w:r>
      <w:r w:rsidRPr="008B3F2B">
        <w:rPr>
          <w:rFonts w:eastAsia="Calibri" w:cstheme="minorHAnsi"/>
          <w:b/>
          <w:bCs/>
          <w:color w:val="000000"/>
          <w:sz w:val="24"/>
          <w:szCs w:val="24"/>
          <w14:ligatures w14:val="standardContextual"/>
        </w:rPr>
        <w:t>autism spectrum disorder or other developmental disability diagnosis</w:t>
      </w:r>
      <w:r w:rsidRPr="004929B4">
        <w:rPr>
          <w:rFonts w:eastAsia="Calibri" w:cstheme="minorHAnsi"/>
          <w:b/>
          <w:bCs/>
          <w:color w:val="000000"/>
          <w:sz w:val="24"/>
          <w:szCs w:val="24"/>
          <w14:ligatures w14:val="standardContextual"/>
        </w:rPr>
        <w:fldChar w:fldCharType="begin"/>
      </w:r>
      <w:r w:rsidRPr="004929B4">
        <w:rPr>
          <w:rFonts w:cstheme="minorHAnsi"/>
          <w:sz w:val="24"/>
          <w:szCs w:val="24"/>
        </w:rPr>
        <w:instrText xml:space="preserve"> XE "</w:instrText>
      </w:r>
      <w:r w:rsidRPr="008B3F2B">
        <w:rPr>
          <w:rFonts w:eastAsia="Calibri" w:cstheme="minorHAnsi"/>
          <w:b/>
          <w:bCs/>
          <w:color w:val="000000"/>
          <w:sz w:val="24"/>
          <w:szCs w:val="24"/>
          <w14:ligatures w14:val="standardContextual"/>
        </w:rPr>
        <w:instrText>autism spectrum disorder or other developmental disability diagnosis</w:instrText>
      </w:r>
      <w:r w:rsidRPr="004929B4">
        <w:rPr>
          <w:rFonts w:cstheme="minorHAnsi"/>
          <w:sz w:val="24"/>
          <w:szCs w:val="24"/>
        </w:rPr>
        <w:instrText xml:space="preserve">" </w:instrText>
      </w:r>
      <w:r w:rsidRPr="004929B4">
        <w:rPr>
          <w:rFonts w:eastAsia="Calibri" w:cstheme="minorHAnsi"/>
          <w:b/>
          <w:bCs/>
          <w:color w:val="000000"/>
          <w:sz w:val="24"/>
          <w:szCs w:val="24"/>
          <w14:ligatures w14:val="standardContextual"/>
        </w:rPr>
        <w:fldChar w:fldCharType="end"/>
      </w:r>
      <w:r w:rsidRPr="008B3F2B">
        <w:rPr>
          <w:rFonts w:eastAsia="Calibri" w:cstheme="minorHAnsi"/>
          <w:color w:val="000000"/>
          <w:sz w:val="24"/>
          <w:szCs w:val="24"/>
          <w14:ligatures w14:val="standardContextual"/>
        </w:rPr>
        <w:t xml:space="preserve"> to the list of people eligible for inclusion in the State Law Enforcement Division’s </w:t>
      </w:r>
      <w:r w:rsidRPr="008B3F2B">
        <w:rPr>
          <w:rFonts w:eastAsia="Calibri" w:cstheme="minorHAnsi"/>
          <w:b/>
          <w:bCs/>
          <w:color w:val="000000"/>
          <w:sz w:val="24"/>
          <w:szCs w:val="24"/>
          <w14:ligatures w14:val="standardContextual"/>
        </w:rPr>
        <w:t>Endangered Person Notification System</w:t>
      </w:r>
      <w:r w:rsidRPr="004929B4">
        <w:rPr>
          <w:rFonts w:eastAsia="Calibri" w:cstheme="minorHAnsi"/>
          <w:b/>
          <w:bCs/>
          <w:color w:val="000000"/>
          <w:sz w:val="24"/>
          <w:szCs w:val="24"/>
          <w14:ligatures w14:val="standardContextual"/>
        </w:rPr>
        <w:fldChar w:fldCharType="begin"/>
      </w:r>
      <w:r w:rsidRPr="004929B4">
        <w:rPr>
          <w:rFonts w:cstheme="minorHAnsi"/>
          <w:sz w:val="24"/>
          <w:szCs w:val="24"/>
        </w:rPr>
        <w:instrText xml:space="preserve"> XE "</w:instrText>
      </w:r>
      <w:r w:rsidRPr="008B3F2B">
        <w:rPr>
          <w:rFonts w:eastAsia="Calibri" w:cstheme="minorHAnsi"/>
          <w:b/>
          <w:bCs/>
          <w:color w:val="000000"/>
          <w:sz w:val="24"/>
          <w:szCs w:val="24"/>
          <w14:ligatures w14:val="standardContextual"/>
        </w:rPr>
        <w:instrText>Endangered Person Notification System</w:instrText>
      </w:r>
      <w:r w:rsidRPr="004929B4">
        <w:rPr>
          <w:rFonts w:cstheme="minorHAnsi"/>
          <w:sz w:val="24"/>
          <w:szCs w:val="24"/>
        </w:rPr>
        <w:instrText xml:space="preserve">" </w:instrText>
      </w:r>
      <w:r w:rsidRPr="004929B4">
        <w:rPr>
          <w:rFonts w:eastAsia="Calibri" w:cstheme="minorHAnsi"/>
          <w:b/>
          <w:bCs/>
          <w:color w:val="000000"/>
          <w:sz w:val="24"/>
          <w:szCs w:val="24"/>
          <w14:ligatures w14:val="standardContextual"/>
        </w:rPr>
        <w:fldChar w:fldCharType="end"/>
      </w:r>
      <w:r w:rsidRPr="008B3F2B">
        <w:rPr>
          <w:rFonts w:eastAsia="Calibri" w:cstheme="minorHAnsi"/>
          <w:color w:val="000000"/>
          <w:sz w:val="24"/>
          <w:szCs w:val="24"/>
          <w14:ligatures w14:val="standardContextual"/>
        </w:rPr>
        <w:t> was signed by the Governor on May 19, 2023.</w:t>
      </w:r>
    </w:p>
    <w:p w14:paraId="60A6F3B5" w14:textId="77777777" w:rsidR="004929B4" w:rsidRDefault="004929B4" w:rsidP="004929B4">
      <w:pPr>
        <w:spacing w:after="240" w:line="280" w:lineRule="exact"/>
        <w:rPr>
          <w:rFonts w:eastAsia="Calibri" w:cstheme="minorHAnsi"/>
          <w:sz w:val="24"/>
          <w:szCs w:val="24"/>
        </w:rPr>
      </w:pPr>
    </w:p>
    <w:p w14:paraId="1204D005" w14:textId="77777777" w:rsidR="004929B4" w:rsidRDefault="004929B4" w:rsidP="004929B4">
      <w:pPr>
        <w:spacing w:after="240" w:line="280" w:lineRule="exact"/>
        <w:rPr>
          <w:rFonts w:eastAsia="Calibri" w:cstheme="minorHAnsi"/>
          <w:sz w:val="24"/>
          <w:szCs w:val="24"/>
        </w:rPr>
      </w:pPr>
    </w:p>
    <w:p w14:paraId="7423B9F6" w14:textId="77777777" w:rsidR="004929B4" w:rsidRDefault="004929B4" w:rsidP="004929B4">
      <w:pPr>
        <w:spacing w:after="240"/>
        <w:rPr>
          <w:rFonts w:eastAsia="Calibri" w:cstheme="minorHAnsi"/>
          <w:sz w:val="24"/>
          <w:szCs w:val="24"/>
        </w:rPr>
      </w:pPr>
    </w:p>
    <w:p w14:paraId="78114F68" w14:textId="77777777" w:rsidR="004929B4" w:rsidRPr="004929B4" w:rsidRDefault="004929B4" w:rsidP="004929B4">
      <w:pPr>
        <w:spacing w:after="240"/>
        <w:rPr>
          <w:rFonts w:eastAsia="Calibri" w:cstheme="minorHAnsi"/>
          <w:sz w:val="24"/>
          <w:szCs w:val="24"/>
        </w:rPr>
      </w:pPr>
    </w:p>
    <w:p w14:paraId="4E15C5A4" w14:textId="7C1F7BD0" w:rsidR="004929B4" w:rsidRPr="004929B4" w:rsidRDefault="00535680" w:rsidP="000B2E41">
      <w:pPr>
        <w:widowControl w:val="0"/>
        <w:spacing w:after="240" w:line="240" w:lineRule="auto"/>
        <w:jc w:val="both"/>
        <w:rPr>
          <w:rFonts w:cstheme="minorHAnsi"/>
          <w:bCs/>
          <w:iCs/>
          <w:color w:val="000000" w:themeColor="text1"/>
          <w:sz w:val="20"/>
          <w:szCs w:val="20"/>
        </w:rPr>
      </w:pPr>
      <w:r w:rsidRPr="004929B4">
        <w:rPr>
          <w:rFonts w:cstheme="minorHAnsi"/>
          <w:bCs/>
          <w:iCs/>
          <w:color w:val="000000" w:themeColor="text1"/>
          <w:sz w:val="20"/>
          <w:szCs w:val="20"/>
        </w:rPr>
        <w:t>NOTE: These summaries are prepared by the South Carolina House of Representatives staff and are not the expression of the legislation's sponsor(s) or the House of Representatives. They are strictly for the use and benefit of members of the House of Representatives and are not to be construed by a court of law as an expression of legislative intent.</w:t>
      </w:r>
    </w:p>
    <w:sectPr w:rsidR="004929B4" w:rsidRPr="004929B4" w:rsidSect="001F0714">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4FE8C" w14:textId="77777777" w:rsidR="00757FD9" w:rsidRDefault="00757FD9" w:rsidP="000904CC">
      <w:pPr>
        <w:spacing w:after="0" w:line="240" w:lineRule="auto"/>
      </w:pPr>
      <w:r>
        <w:separator/>
      </w:r>
    </w:p>
  </w:endnote>
  <w:endnote w:type="continuationSeparator" w:id="0">
    <w:p w14:paraId="0B3D90E6" w14:textId="77777777" w:rsidR="00757FD9" w:rsidRDefault="00757FD9" w:rsidP="00090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09AEE" w14:textId="77777777" w:rsidR="00DA368F" w:rsidRDefault="00DA36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883806"/>
      <w:docPartObj>
        <w:docPartGallery w:val="Page Numbers (Bottom of Page)"/>
        <w:docPartUnique/>
      </w:docPartObj>
    </w:sdtPr>
    <w:sdtEndPr>
      <w:rPr>
        <w:noProof/>
      </w:rPr>
    </w:sdtEndPr>
    <w:sdtContent>
      <w:p w14:paraId="432A3479" w14:textId="5E3CCF19" w:rsidR="009D5F27" w:rsidRDefault="009D5F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573A0D" w14:textId="77777777" w:rsidR="00A02C89" w:rsidRDefault="00A02C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4DDD6" w14:textId="77777777" w:rsidR="00DA368F" w:rsidRDefault="00DA3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70040" w14:textId="77777777" w:rsidR="00757FD9" w:rsidRDefault="00757FD9" w:rsidP="000904CC">
      <w:pPr>
        <w:spacing w:after="0" w:line="240" w:lineRule="auto"/>
      </w:pPr>
      <w:r>
        <w:separator/>
      </w:r>
    </w:p>
  </w:footnote>
  <w:footnote w:type="continuationSeparator" w:id="0">
    <w:p w14:paraId="029A14CC" w14:textId="77777777" w:rsidR="00757FD9" w:rsidRDefault="00757FD9" w:rsidP="00090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C6A81" w14:textId="77777777" w:rsidR="00DA368F" w:rsidRDefault="00DA36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55EDA" w14:textId="663E5D90" w:rsidR="00A02C89" w:rsidRDefault="00A02C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B9F78" w14:textId="77777777" w:rsidR="00DA368F" w:rsidRDefault="00DA3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A7632"/>
    <w:multiLevelType w:val="hybridMultilevel"/>
    <w:tmpl w:val="359C2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70A9C"/>
    <w:multiLevelType w:val="hybridMultilevel"/>
    <w:tmpl w:val="4DECA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681CDA"/>
    <w:multiLevelType w:val="hybridMultilevel"/>
    <w:tmpl w:val="32228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43EED"/>
    <w:multiLevelType w:val="multilevel"/>
    <w:tmpl w:val="7748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7F6C40"/>
    <w:multiLevelType w:val="multilevel"/>
    <w:tmpl w:val="22741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CD3715"/>
    <w:multiLevelType w:val="hybridMultilevel"/>
    <w:tmpl w:val="D3C6D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0A17F0"/>
    <w:multiLevelType w:val="hybridMultilevel"/>
    <w:tmpl w:val="189E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3E0375"/>
    <w:multiLevelType w:val="hybridMultilevel"/>
    <w:tmpl w:val="BFE89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492F6F"/>
    <w:multiLevelType w:val="hybridMultilevel"/>
    <w:tmpl w:val="D0609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651804"/>
    <w:multiLevelType w:val="hybridMultilevel"/>
    <w:tmpl w:val="7A9E9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21B362F"/>
    <w:multiLevelType w:val="multilevel"/>
    <w:tmpl w:val="F3F4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ACA6175"/>
    <w:multiLevelType w:val="hybridMultilevel"/>
    <w:tmpl w:val="2844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0675547">
    <w:abstractNumId w:val="7"/>
  </w:num>
  <w:num w:numId="2" w16cid:durableId="293097805">
    <w:abstractNumId w:val="0"/>
  </w:num>
  <w:num w:numId="3" w16cid:durableId="485367172">
    <w:abstractNumId w:val="1"/>
  </w:num>
  <w:num w:numId="4" w16cid:durableId="1156989547">
    <w:abstractNumId w:val="2"/>
  </w:num>
  <w:num w:numId="5" w16cid:durableId="272052739">
    <w:abstractNumId w:val="8"/>
  </w:num>
  <w:num w:numId="6" w16cid:durableId="1469275096">
    <w:abstractNumId w:val="5"/>
  </w:num>
  <w:num w:numId="7" w16cid:durableId="1118717217">
    <w:abstractNumId w:val="6"/>
  </w:num>
  <w:num w:numId="8" w16cid:durableId="886724983">
    <w:abstractNumId w:val="11"/>
  </w:num>
  <w:num w:numId="9" w16cid:durableId="1686860601">
    <w:abstractNumId w:val="3"/>
  </w:num>
  <w:num w:numId="10" w16cid:durableId="1768580482">
    <w:abstractNumId w:val="10"/>
  </w:num>
  <w:num w:numId="11" w16cid:durableId="1072699706">
    <w:abstractNumId w:val="9"/>
  </w:num>
  <w:num w:numId="12" w16cid:durableId="545795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B24B67D-A61A-4AF6-AA50-D81A3746FE60}"/>
    <w:docVar w:name="dgnword-eventsink" w:val="2890777208816"/>
  </w:docVars>
  <w:rsids>
    <w:rsidRoot w:val="000904CC"/>
    <w:rsid w:val="000005A7"/>
    <w:rsid w:val="0000064D"/>
    <w:rsid w:val="0000564F"/>
    <w:rsid w:val="000075FD"/>
    <w:rsid w:val="000138A8"/>
    <w:rsid w:val="00042FD1"/>
    <w:rsid w:val="0004565D"/>
    <w:rsid w:val="00050D1D"/>
    <w:rsid w:val="00052673"/>
    <w:rsid w:val="0005631E"/>
    <w:rsid w:val="00056ECD"/>
    <w:rsid w:val="0005732E"/>
    <w:rsid w:val="00057CE3"/>
    <w:rsid w:val="000605E4"/>
    <w:rsid w:val="00062840"/>
    <w:rsid w:val="00072657"/>
    <w:rsid w:val="00074800"/>
    <w:rsid w:val="000766F9"/>
    <w:rsid w:val="000772DA"/>
    <w:rsid w:val="000822E5"/>
    <w:rsid w:val="00084C30"/>
    <w:rsid w:val="00084F74"/>
    <w:rsid w:val="00090018"/>
    <w:rsid w:val="000904CC"/>
    <w:rsid w:val="00090A4A"/>
    <w:rsid w:val="00091FA1"/>
    <w:rsid w:val="00094862"/>
    <w:rsid w:val="00095DE3"/>
    <w:rsid w:val="000A0815"/>
    <w:rsid w:val="000A341D"/>
    <w:rsid w:val="000A5DCB"/>
    <w:rsid w:val="000B2E41"/>
    <w:rsid w:val="000B376C"/>
    <w:rsid w:val="000B6941"/>
    <w:rsid w:val="000C1011"/>
    <w:rsid w:val="000C2266"/>
    <w:rsid w:val="000C24A6"/>
    <w:rsid w:val="000C7345"/>
    <w:rsid w:val="000D21F6"/>
    <w:rsid w:val="000D3552"/>
    <w:rsid w:val="000D3A22"/>
    <w:rsid w:val="000D513A"/>
    <w:rsid w:val="000D6BD5"/>
    <w:rsid w:val="000D7C3F"/>
    <w:rsid w:val="000E1B51"/>
    <w:rsid w:val="000F294F"/>
    <w:rsid w:val="000F460B"/>
    <w:rsid w:val="000F4A5D"/>
    <w:rsid w:val="001028D8"/>
    <w:rsid w:val="001033A7"/>
    <w:rsid w:val="001069FE"/>
    <w:rsid w:val="00117AC7"/>
    <w:rsid w:val="00120D89"/>
    <w:rsid w:val="00132718"/>
    <w:rsid w:val="001356F5"/>
    <w:rsid w:val="001360DD"/>
    <w:rsid w:val="0013612A"/>
    <w:rsid w:val="00140103"/>
    <w:rsid w:val="0014557C"/>
    <w:rsid w:val="0015267E"/>
    <w:rsid w:val="00153A45"/>
    <w:rsid w:val="001551FD"/>
    <w:rsid w:val="0016015B"/>
    <w:rsid w:val="001655D9"/>
    <w:rsid w:val="00165C4B"/>
    <w:rsid w:val="001666B5"/>
    <w:rsid w:val="00167229"/>
    <w:rsid w:val="001678EF"/>
    <w:rsid w:val="00176CB6"/>
    <w:rsid w:val="001839BF"/>
    <w:rsid w:val="001916F3"/>
    <w:rsid w:val="00192CBF"/>
    <w:rsid w:val="00195BCE"/>
    <w:rsid w:val="001B361B"/>
    <w:rsid w:val="001B4DE3"/>
    <w:rsid w:val="001C2F3F"/>
    <w:rsid w:val="001C3B17"/>
    <w:rsid w:val="001C3D4C"/>
    <w:rsid w:val="001C44E5"/>
    <w:rsid w:val="001C5632"/>
    <w:rsid w:val="001C6214"/>
    <w:rsid w:val="001C679E"/>
    <w:rsid w:val="001E0718"/>
    <w:rsid w:val="001F0714"/>
    <w:rsid w:val="001F591A"/>
    <w:rsid w:val="002040A3"/>
    <w:rsid w:val="00204524"/>
    <w:rsid w:val="0021094A"/>
    <w:rsid w:val="00214178"/>
    <w:rsid w:val="00215DEE"/>
    <w:rsid w:val="00224CF4"/>
    <w:rsid w:val="002327DC"/>
    <w:rsid w:val="00232DE6"/>
    <w:rsid w:val="00236F90"/>
    <w:rsid w:val="002401E2"/>
    <w:rsid w:val="002421DD"/>
    <w:rsid w:val="00247EAB"/>
    <w:rsid w:val="00250D98"/>
    <w:rsid w:val="002512F1"/>
    <w:rsid w:val="00251A33"/>
    <w:rsid w:val="00252401"/>
    <w:rsid w:val="002525D7"/>
    <w:rsid w:val="002530CF"/>
    <w:rsid w:val="0026083C"/>
    <w:rsid w:val="00271561"/>
    <w:rsid w:val="00272A54"/>
    <w:rsid w:val="00282AB3"/>
    <w:rsid w:val="00287B34"/>
    <w:rsid w:val="00294821"/>
    <w:rsid w:val="00294AAD"/>
    <w:rsid w:val="002A05A3"/>
    <w:rsid w:val="002A3201"/>
    <w:rsid w:val="002A733F"/>
    <w:rsid w:val="002A7FD2"/>
    <w:rsid w:val="002B3AEF"/>
    <w:rsid w:val="002B53FC"/>
    <w:rsid w:val="002D1BCB"/>
    <w:rsid w:val="002D35F2"/>
    <w:rsid w:val="002D6076"/>
    <w:rsid w:val="002D6BFF"/>
    <w:rsid w:val="002D6E50"/>
    <w:rsid w:val="002E14C2"/>
    <w:rsid w:val="002E2AAE"/>
    <w:rsid w:val="002E3814"/>
    <w:rsid w:val="002E4728"/>
    <w:rsid w:val="002F3D0A"/>
    <w:rsid w:val="002F6EB6"/>
    <w:rsid w:val="002F711F"/>
    <w:rsid w:val="00303764"/>
    <w:rsid w:val="003043A8"/>
    <w:rsid w:val="00312439"/>
    <w:rsid w:val="00316C6B"/>
    <w:rsid w:val="00323A76"/>
    <w:rsid w:val="003304FD"/>
    <w:rsid w:val="00331746"/>
    <w:rsid w:val="00335C78"/>
    <w:rsid w:val="00342B5B"/>
    <w:rsid w:val="003433E9"/>
    <w:rsid w:val="00347D3D"/>
    <w:rsid w:val="00362B53"/>
    <w:rsid w:val="0036757C"/>
    <w:rsid w:val="00367BA4"/>
    <w:rsid w:val="00370A05"/>
    <w:rsid w:val="003745A7"/>
    <w:rsid w:val="00374BC3"/>
    <w:rsid w:val="00384485"/>
    <w:rsid w:val="00390841"/>
    <w:rsid w:val="0039491E"/>
    <w:rsid w:val="003A011D"/>
    <w:rsid w:val="003A0918"/>
    <w:rsid w:val="003A1696"/>
    <w:rsid w:val="003B3340"/>
    <w:rsid w:val="003B4382"/>
    <w:rsid w:val="003B5D55"/>
    <w:rsid w:val="003B60EC"/>
    <w:rsid w:val="003B66B4"/>
    <w:rsid w:val="003C0C22"/>
    <w:rsid w:val="003D2784"/>
    <w:rsid w:val="003D407D"/>
    <w:rsid w:val="003E0BBD"/>
    <w:rsid w:val="003E1534"/>
    <w:rsid w:val="004055B8"/>
    <w:rsid w:val="00407A02"/>
    <w:rsid w:val="00412534"/>
    <w:rsid w:val="00414D48"/>
    <w:rsid w:val="00417814"/>
    <w:rsid w:val="004219E7"/>
    <w:rsid w:val="004252BC"/>
    <w:rsid w:val="004271BC"/>
    <w:rsid w:val="00430B67"/>
    <w:rsid w:val="00437A69"/>
    <w:rsid w:val="00443D06"/>
    <w:rsid w:val="00445E76"/>
    <w:rsid w:val="00446AC2"/>
    <w:rsid w:val="00447D06"/>
    <w:rsid w:val="00450044"/>
    <w:rsid w:val="00453E7A"/>
    <w:rsid w:val="00460637"/>
    <w:rsid w:val="00461FD6"/>
    <w:rsid w:val="0046662A"/>
    <w:rsid w:val="00476D6F"/>
    <w:rsid w:val="0047706B"/>
    <w:rsid w:val="004929B4"/>
    <w:rsid w:val="00492A00"/>
    <w:rsid w:val="0049393D"/>
    <w:rsid w:val="00494E71"/>
    <w:rsid w:val="004971F9"/>
    <w:rsid w:val="004A354F"/>
    <w:rsid w:val="004A6704"/>
    <w:rsid w:val="004A6C2F"/>
    <w:rsid w:val="004B66A5"/>
    <w:rsid w:val="004C4BEA"/>
    <w:rsid w:val="004D06F3"/>
    <w:rsid w:val="004E27A3"/>
    <w:rsid w:val="004E3829"/>
    <w:rsid w:val="004E3C0D"/>
    <w:rsid w:val="004E5040"/>
    <w:rsid w:val="004E6AFB"/>
    <w:rsid w:val="004F0F16"/>
    <w:rsid w:val="005007F0"/>
    <w:rsid w:val="005021F6"/>
    <w:rsid w:val="0050352E"/>
    <w:rsid w:val="005052A2"/>
    <w:rsid w:val="00516EEE"/>
    <w:rsid w:val="00516EF1"/>
    <w:rsid w:val="0051765A"/>
    <w:rsid w:val="0052187D"/>
    <w:rsid w:val="005224F1"/>
    <w:rsid w:val="005248C9"/>
    <w:rsid w:val="005311A5"/>
    <w:rsid w:val="00532761"/>
    <w:rsid w:val="005330E3"/>
    <w:rsid w:val="005331DA"/>
    <w:rsid w:val="00535680"/>
    <w:rsid w:val="00535F05"/>
    <w:rsid w:val="00542E74"/>
    <w:rsid w:val="00543789"/>
    <w:rsid w:val="00550510"/>
    <w:rsid w:val="00555284"/>
    <w:rsid w:val="00561ADE"/>
    <w:rsid w:val="005630CA"/>
    <w:rsid w:val="0056377D"/>
    <w:rsid w:val="00570427"/>
    <w:rsid w:val="00571C00"/>
    <w:rsid w:val="005721B4"/>
    <w:rsid w:val="00572A09"/>
    <w:rsid w:val="00573577"/>
    <w:rsid w:val="005760E9"/>
    <w:rsid w:val="00587803"/>
    <w:rsid w:val="00593873"/>
    <w:rsid w:val="00594F10"/>
    <w:rsid w:val="005A145B"/>
    <w:rsid w:val="005A4321"/>
    <w:rsid w:val="005A56E9"/>
    <w:rsid w:val="005A722C"/>
    <w:rsid w:val="005B043F"/>
    <w:rsid w:val="005B194F"/>
    <w:rsid w:val="005B4DEE"/>
    <w:rsid w:val="005C03A9"/>
    <w:rsid w:val="005C38A8"/>
    <w:rsid w:val="005C5685"/>
    <w:rsid w:val="005C5E96"/>
    <w:rsid w:val="005D1EE3"/>
    <w:rsid w:val="005D2378"/>
    <w:rsid w:val="005D32CA"/>
    <w:rsid w:val="005D381D"/>
    <w:rsid w:val="005D3873"/>
    <w:rsid w:val="005E1F07"/>
    <w:rsid w:val="005E2E84"/>
    <w:rsid w:val="005E5544"/>
    <w:rsid w:val="005F5559"/>
    <w:rsid w:val="005F5D0E"/>
    <w:rsid w:val="006030A7"/>
    <w:rsid w:val="00616D4F"/>
    <w:rsid w:val="00621391"/>
    <w:rsid w:val="006230D6"/>
    <w:rsid w:val="00626436"/>
    <w:rsid w:val="00630454"/>
    <w:rsid w:val="00632EC9"/>
    <w:rsid w:val="00634850"/>
    <w:rsid w:val="0063492E"/>
    <w:rsid w:val="0064086A"/>
    <w:rsid w:val="0064292F"/>
    <w:rsid w:val="00643B4E"/>
    <w:rsid w:val="00646C53"/>
    <w:rsid w:val="0065411F"/>
    <w:rsid w:val="00660B25"/>
    <w:rsid w:val="00663CA8"/>
    <w:rsid w:val="00664C0E"/>
    <w:rsid w:val="006713AC"/>
    <w:rsid w:val="00684FA8"/>
    <w:rsid w:val="00685188"/>
    <w:rsid w:val="0068643D"/>
    <w:rsid w:val="00697A21"/>
    <w:rsid w:val="006A4722"/>
    <w:rsid w:val="006A5EB0"/>
    <w:rsid w:val="006A6236"/>
    <w:rsid w:val="006A7A3A"/>
    <w:rsid w:val="006A7C5E"/>
    <w:rsid w:val="006B1424"/>
    <w:rsid w:val="006B3100"/>
    <w:rsid w:val="006B6678"/>
    <w:rsid w:val="006B70CE"/>
    <w:rsid w:val="006C1345"/>
    <w:rsid w:val="006C1978"/>
    <w:rsid w:val="006C3CC6"/>
    <w:rsid w:val="006C45E7"/>
    <w:rsid w:val="006C5029"/>
    <w:rsid w:val="006D0EC7"/>
    <w:rsid w:val="006D32C3"/>
    <w:rsid w:val="006D3E54"/>
    <w:rsid w:val="006D484C"/>
    <w:rsid w:val="006D4EA1"/>
    <w:rsid w:val="006D6EDC"/>
    <w:rsid w:val="006E0848"/>
    <w:rsid w:val="006E53EE"/>
    <w:rsid w:val="006E7B66"/>
    <w:rsid w:val="006F2C14"/>
    <w:rsid w:val="006F6380"/>
    <w:rsid w:val="006F7AC3"/>
    <w:rsid w:val="00703B58"/>
    <w:rsid w:val="00714BDE"/>
    <w:rsid w:val="00721BA1"/>
    <w:rsid w:val="0072350A"/>
    <w:rsid w:val="007262CA"/>
    <w:rsid w:val="00731D7C"/>
    <w:rsid w:val="00733FFF"/>
    <w:rsid w:val="00740A01"/>
    <w:rsid w:val="00753D9A"/>
    <w:rsid w:val="007545D0"/>
    <w:rsid w:val="00754983"/>
    <w:rsid w:val="00754C68"/>
    <w:rsid w:val="007557C4"/>
    <w:rsid w:val="00757FD9"/>
    <w:rsid w:val="007659C2"/>
    <w:rsid w:val="007747B2"/>
    <w:rsid w:val="00776C06"/>
    <w:rsid w:val="00782B66"/>
    <w:rsid w:val="00783752"/>
    <w:rsid w:val="00783A92"/>
    <w:rsid w:val="00794146"/>
    <w:rsid w:val="007A10FB"/>
    <w:rsid w:val="007A1EEF"/>
    <w:rsid w:val="007A216A"/>
    <w:rsid w:val="007A4BE9"/>
    <w:rsid w:val="007A5B09"/>
    <w:rsid w:val="007A69EC"/>
    <w:rsid w:val="007B296A"/>
    <w:rsid w:val="007B3AEA"/>
    <w:rsid w:val="007B600C"/>
    <w:rsid w:val="007B7943"/>
    <w:rsid w:val="007C0AE5"/>
    <w:rsid w:val="007C2050"/>
    <w:rsid w:val="007C25AF"/>
    <w:rsid w:val="007C30A3"/>
    <w:rsid w:val="007C67D5"/>
    <w:rsid w:val="007D74C5"/>
    <w:rsid w:val="007E4056"/>
    <w:rsid w:val="007E58B4"/>
    <w:rsid w:val="007E7F30"/>
    <w:rsid w:val="007F0C5F"/>
    <w:rsid w:val="007F50ED"/>
    <w:rsid w:val="0080276B"/>
    <w:rsid w:val="00804B2A"/>
    <w:rsid w:val="008059FC"/>
    <w:rsid w:val="00807FF0"/>
    <w:rsid w:val="008142AA"/>
    <w:rsid w:val="008255AC"/>
    <w:rsid w:val="00830E63"/>
    <w:rsid w:val="0083277C"/>
    <w:rsid w:val="00832ED8"/>
    <w:rsid w:val="00836AA5"/>
    <w:rsid w:val="00840B34"/>
    <w:rsid w:val="00842E60"/>
    <w:rsid w:val="00845079"/>
    <w:rsid w:val="00851A2E"/>
    <w:rsid w:val="00852A51"/>
    <w:rsid w:val="00864D84"/>
    <w:rsid w:val="00865CA5"/>
    <w:rsid w:val="00874921"/>
    <w:rsid w:val="00874ACF"/>
    <w:rsid w:val="0088699D"/>
    <w:rsid w:val="0088719B"/>
    <w:rsid w:val="00892CD5"/>
    <w:rsid w:val="00893315"/>
    <w:rsid w:val="0089345B"/>
    <w:rsid w:val="00894189"/>
    <w:rsid w:val="008A1B3B"/>
    <w:rsid w:val="008A2473"/>
    <w:rsid w:val="008A38F4"/>
    <w:rsid w:val="008A47FC"/>
    <w:rsid w:val="008A77D4"/>
    <w:rsid w:val="008B3F2B"/>
    <w:rsid w:val="008B5CA8"/>
    <w:rsid w:val="008C55C1"/>
    <w:rsid w:val="008C7CBA"/>
    <w:rsid w:val="008D056A"/>
    <w:rsid w:val="008D4930"/>
    <w:rsid w:val="008D6ED2"/>
    <w:rsid w:val="008E00BD"/>
    <w:rsid w:val="008E52DD"/>
    <w:rsid w:val="008E6C64"/>
    <w:rsid w:val="009051B0"/>
    <w:rsid w:val="00907FC3"/>
    <w:rsid w:val="0091550C"/>
    <w:rsid w:val="00923691"/>
    <w:rsid w:val="00925EE7"/>
    <w:rsid w:val="009308A3"/>
    <w:rsid w:val="009317B5"/>
    <w:rsid w:val="00932A1A"/>
    <w:rsid w:val="00935CF3"/>
    <w:rsid w:val="00935E14"/>
    <w:rsid w:val="00940910"/>
    <w:rsid w:val="00940D00"/>
    <w:rsid w:val="00942E04"/>
    <w:rsid w:val="00943150"/>
    <w:rsid w:val="00943753"/>
    <w:rsid w:val="00947E95"/>
    <w:rsid w:val="00950C54"/>
    <w:rsid w:val="00956F4D"/>
    <w:rsid w:val="009711B5"/>
    <w:rsid w:val="00973C35"/>
    <w:rsid w:val="00975E65"/>
    <w:rsid w:val="009769E8"/>
    <w:rsid w:val="00977298"/>
    <w:rsid w:val="00977A9F"/>
    <w:rsid w:val="009815B4"/>
    <w:rsid w:val="00984454"/>
    <w:rsid w:val="00984D93"/>
    <w:rsid w:val="00985103"/>
    <w:rsid w:val="009861B6"/>
    <w:rsid w:val="00986909"/>
    <w:rsid w:val="00986CBE"/>
    <w:rsid w:val="00986CF4"/>
    <w:rsid w:val="0098733D"/>
    <w:rsid w:val="00991B54"/>
    <w:rsid w:val="00992A4D"/>
    <w:rsid w:val="00996336"/>
    <w:rsid w:val="00996C68"/>
    <w:rsid w:val="00997E6E"/>
    <w:rsid w:val="009A1441"/>
    <w:rsid w:val="009A5461"/>
    <w:rsid w:val="009A6328"/>
    <w:rsid w:val="009A6708"/>
    <w:rsid w:val="009C463A"/>
    <w:rsid w:val="009D4076"/>
    <w:rsid w:val="009D5F27"/>
    <w:rsid w:val="009D6993"/>
    <w:rsid w:val="009D7005"/>
    <w:rsid w:val="009E3AD0"/>
    <w:rsid w:val="009F03C6"/>
    <w:rsid w:val="009F2131"/>
    <w:rsid w:val="009F23B0"/>
    <w:rsid w:val="009F2660"/>
    <w:rsid w:val="009F2DBC"/>
    <w:rsid w:val="009F3639"/>
    <w:rsid w:val="009F614E"/>
    <w:rsid w:val="009F6A02"/>
    <w:rsid w:val="009F72C9"/>
    <w:rsid w:val="009F72F1"/>
    <w:rsid w:val="00A02C89"/>
    <w:rsid w:val="00A05EB7"/>
    <w:rsid w:val="00A07B9D"/>
    <w:rsid w:val="00A1266C"/>
    <w:rsid w:val="00A1626F"/>
    <w:rsid w:val="00A211B6"/>
    <w:rsid w:val="00A21B6C"/>
    <w:rsid w:val="00A22FB6"/>
    <w:rsid w:val="00A234FB"/>
    <w:rsid w:val="00A2642A"/>
    <w:rsid w:val="00A27179"/>
    <w:rsid w:val="00A35AA3"/>
    <w:rsid w:val="00A35D7E"/>
    <w:rsid w:val="00A41391"/>
    <w:rsid w:val="00A54046"/>
    <w:rsid w:val="00A5411E"/>
    <w:rsid w:val="00A550FD"/>
    <w:rsid w:val="00A55DDD"/>
    <w:rsid w:val="00A606BC"/>
    <w:rsid w:val="00A62F8D"/>
    <w:rsid w:val="00A672F7"/>
    <w:rsid w:val="00A70F3B"/>
    <w:rsid w:val="00A7507D"/>
    <w:rsid w:val="00A75543"/>
    <w:rsid w:val="00A77C61"/>
    <w:rsid w:val="00A81BED"/>
    <w:rsid w:val="00A87924"/>
    <w:rsid w:val="00AA33F5"/>
    <w:rsid w:val="00AA4832"/>
    <w:rsid w:val="00AA79EA"/>
    <w:rsid w:val="00AB0EE1"/>
    <w:rsid w:val="00AB1B06"/>
    <w:rsid w:val="00AB318A"/>
    <w:rsid w:val="00AB38C9"/>
    <w:rsid w:val="00AB7572"/>
    <w:rsid w:val="00AC6699"/>
    <w:rsid w:val="00AD0C46"/>
    <w:rsid w:val="00AD0F07"/>
    <w:rsid w:val="00AD1435"/>
    <w:rsid w:val="00AD249D"/>
    <w:rsid w:val="00AD5856"/>
    <w:rsid w:val="00AD5D25"/>
    <w:rsid w:val="00AD5F8E"/>
    <w:rsid w:val="00AD7A35"/>
    <w:rsid w:val="00AE0D7C"/>
    <w:rsid w:val="00AE132C"/>
    <w:rsid w:val="00AE16CF"/>
    <w:rsid w:val="00AE1F6F"/>
    <w:rsid w:val="00AE6247"/>
    <w:rsid w:val="00AF4849"/>
    <w:rsid w:val="00AF73C5"/>
    <w:rsid w:val="00B02EEC"/>
    <w:rsid w:val="00B03CFB"/>
    <w:rsid w:val="00B12BAE"/>
    <w:rsid w:val="00B13B7E"/>
    <w:rsid w:val="00B1532D"/>
    <w:rsid w:val="00B377D1"/>
    <w:rsid w:val="00B40335"/>
    <w:rsid w:val="00B5223C"/>
    <w:rsid w:val="00B52B3A"/>
    <w:rsid w:val="00B55A9C"/>
    <w:rsid w:val="00B572B5"/>
    <w:rsid w:val="00B6064A"/>
    <w:rsid w:val="00B67E24"/>
    <w:rsid w:val="00B70618"/>
    <w:rsid w:val="00B70C90"/>
    <w:rsid w:val="00B75C40"/>
    <w:rsid w:val="00B75F9C"/>
    <w:rsid w:val="00B81F8F"/>
    <w:rsid w:val="00BA0523"/>
    <w:rsid w:val="00BA270E"/>
    <w:rsid w:val="00BA32D4"/>
    <w:rsid w:val="00BA45DD"/>
    <w:rsid w:val="00BA6308"/>
    <w:rsid w:val="00BA68D2"/>
    <w:rsid w:val="00BB2BC7"/>
    <w:rsid w:val="00BB3E21"/>
    <w:rsid w:val="00BB7411"/>
    <w:rsid w:val="00BC7576"/>
    <w:rsid w:val="00BD1C17"/>
    <w:rsid w:val="00BD6192"/>
    <w:rsid w:val="00BE0822"/>
    <w:rsid w:val="00BE4E17"/>
    <w:rsid w:val="00BE5FD7"/>
    <w:rsid w:val="00BF0111"/>
    <w:rsid w:val="00C0127C"/>
    <w:rsid w:val="00C05121"/>
    <w:rsid w:val="00C069D0"/>
    <w:rsid w:val="00C102D6"/>
    <w:rsid w:val="00C12F28"/>
    <w:rsid w:val="00C20090"/>
    <w:rsid w:val="00C25645"/>
    <w:rsid w:val="00C33DCD"/>
    <w:rsid w:val="00C36E92"/>
    <w:rsid w:val="00C42AB6"/>
    <w:rsid w:val="00C43CCD"/>
    <w:rsid w:val="00C454E7"/>
    <w:rsid w:val="00C504C1"/>
    <w:rsid w:val="00C51CE4"/>
    <w:rsid w:val="00C51FA6"/>
    <w:rsid w:val="00C6289C"/>
    <w:rsid w:val="00C66A60"/>
    <w:rsid w:val="00C67162"/>
    <w:rsid w:val="00C70BBC"/>
    <w:rsid w:val="00C71870"/>
    <w:rsid w:val="00C7599F"/>
    <w:rsid w:val="00C834B7"/>
    <w:rsid w:val="00C849A4"/>
    <w:rsid w:val="00C86042"/>
    <w:rsid w:val="00C862E0"/>
    <w:rsid w:val="00C8755F"/>
    <w:rsid w:val="00C87B5E"/>
    <w:rsid w:val="00CA088B"/>
    <w:rsid w:val="00CA3A3C"/>
    <w:rsid w:val="00CB0F80"/>
    <w:rsid w:val="00CC0DED"/>
    <w:rsid w:val="00CC2C4A"/>
    <w:rsid w:val="00CC3D78"/>
    <w:rsid w:val="00CC3DDE"/>
    <w:rsid w:val="00CC5B9E"/>
    <w:rsid w:val="00CD7F79"/>
    <w:rsid w:val="00CE798C"/>
    <w:rsid w:val="00CF02A7"/>
    <w:rsid w:val="00CF1A65"/>
    <w:rsid w:val="00CF47CD"/>
    <w:rsid w:val="00D016AF"/>
    <w:rsid w:val="00D1606B"/>
    <w:rsid w:val="00D431AB"/>
    <w:rsid w:val="00D52F94"/>
    <w:rsid w:val="00D53A13"/>
    <w:rsid w:val="00D60183"/>
    <w:rsid w:val="00D64FC4"/>
    <w:rsid w:val="00D72AEC"/>
    <w:rsid w:val="00D72CC2"/>
    <w:rsid w:val="00D755DA"/>
    <w:rsid w:val="00D76D67"/>
    <w:rsid w:val="00D85189"/>
    <w:rsid w:val="00D8667F"/>
    <w:rsid w:val="00D86D15"/>
    <w:rsid w:val="00D93B57"/>
    <w:rsid w:val="00D968FE"/>
    <w:rsid w:val="00D96F55"/>
    <w:rsid w:val="00D97562"/>
    <w:rsid w:val="00DA06AF"/>
    <w:rsid w:val="00DA368F"/>
    <w:rsid w:val="00DB24EB"/>
    <w:rsid w:val="00DB2B60"/>
    <w:rsid w:val="00DB47D7"/>
    <w:rsid w:val="00DB4FF8"/>
    <w:rsid w:val="00DB6264"/>
    <w:rsid w:val="00DC2CCF"/>
    <w:rsid w:val="00DD026B"/>
    <w:rsid w:val="00DD1D38"/>
    <w:rsid w:val="00DD55D3"/>
    <w:rsid w:val="00DD590D"/>
    <w:rsid w:val="00DF0525"/>
    <w:rsid w:val="00DF1428"/>
    <w:rsid w:val="00E00F03"/>
    <w:rsid w:val="00E051B7"/>
    <w:rsid w:val="00E0707B"/>
    <w:rsid w:val="00E1176A"/>
    <w:rsid w:val="00E11BEB"/>
    <w:rsid w:val="00E1637E"/>
    <w:rsid w:val="00E217B7"/>
    <w:rsid w:val="00E2485E"/>
    <w:rsid w:val="00E24F45"/>
    <w:rsid w:val="00E27B94"/>
    <w:rsid w:val="00E37615"/>
    <w:rsid w:val="00E425FB"/>
    <w:rsid w:val="00E43203"/>
    <w:rsid w:val="00E45179"/>
    <w:rsid w:val="00E478DB"/>
    <w:rsid w:val="00E60F2D"/>
    <w:rsid w:val="00E613D9"/>
    <w:rsid w:val="00E717B4"/>
    <w:rsid w:val="00E75D5F"/>
    <w:rsid w:val="00E87158"/>
    <w:rsid w:val="00EA40D5"/>
    <w:rsid w:val="00EA599F"/>
    <w:rsid w:val="00EA6185"/>
    <w:rsid w:val="00EA6193"/>
    <w:rsid w:val="00EB0570"/>
    <w:rsid w:val="00EB25D6"/>
    <w:rsid w:val="00EB467A"/>
    <w:rsid w:val="00EB6265"/>
    <w:rsid w:val="00EC0F2C"/>
    <w:rsid w:val="00EC2D22"/>
    <w:rsid w:val="00EC4079"/>
    <w:rsid w:val="00EC7266"/>
    <w:rsid w:val="00ED0D41"/>
    <w:rsid w:val="00EE77AC"/>
    <w:rsid w:val="00EF5863"/>
    <w:rsid w:val="00EF5925"/>
    <w:rsid w:val="00F006CA"/>
    <w:rsid w:val="00F05749"/>
    <w:rsid w:val="00F0743E"/>
    <w:rsid w:val="00F103D0"/>
    <w:rsid w:val="00F119B0"/>
    <w:rsid w:val="00F12231"/>
    <w:rsid w:val="00F20052"/>
    <w:rsid w:val="00F226D2"/>
    <w:rsid w:val="00F23642"/>
    <w:rsid w:val="00F3153B"/>
    <w:rsid w:val="00F34C21"/>
    <w:rsid w:val="00F4491D"/>
    <w:rsid w:val="00F5334A"/>
    <w:rsid w:val="00F538D0"/>
    <w:rsid w:val="00F562B5"/>
    <w:rsid w:val="00F62561"/>
    <w:rsid w:val="00F67A82"/>
    <w:rsid w:val="00F725A8"/>
    <w:rsid w:val="00F75099"/>
    <w:rsid w:val="00F75C53"/>
    <w:rsid w:val="00F85545"/>
    <w:rsid w:val="00FA1BEA"/>
    <w:rsid w:val="00FA57F0"/>
    <w:rsid w:val="00FB1EBB"/>
    <w:rsid w:val="00FB486F"/>
    <w:rsid w:val="00FB52DE"/>
    <w:rsid w:val="00FB6121"/>
    <w:rsid w:val="00FB7F42"/>
    <w:rsid w:val="00FC34BC"/>
    <w:rsid w:val="00FC34D6"/>
    <w:rsid w:val="00FD57BA"/>
    <w:rsid w:val="00FE56DA"/>
    <w:rsid w:val="00FE5898"/>
    <w:rsid w:val="00FF1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EB0B5"/>
  <w15:chartTrackingRefBased/>
  <w15:docId w15:val="{2628C914-1CED-4FE0-A32E-57AA8B34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5E7"/>
  </w:style>
  <w:style w:type="paragraph" w:styleId="Heading1">
    <w:name w:val="heading 1"/>
    <w:basedOn w:val="Normal"/>
    <w:next w:val="Normal"/>
    <w:link w:val="Heading1Char"/>
    <w:qFormat/>
    <w:rsid w:val="00192CBF"/>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unhideWhenUsed/>
    <w:qFormat/>
    <w:rsid w:val="00F122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0904CC"/>
  </w:style>
  <w:style w:type="paragraph" w:styleId="Header">
    <w:name w:val="header"/>
    <w:basedOn w:val="Normal"/>
    <w:link w:val="HeaderChar"/>
    <w:uiPriority w:val="99"/>
    <w:unhideWhenUsed/>
    <w:rsid w:val="00090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CC"/>
  </w:style>
  <w:style w:type="paragraph" w:styleId="Footer">
    <w:name w:val="footer"/>
    <w:basedOn w:val="Normal"/>
    <w:link w:val="FooterChar"/>
    <w:uiPriority w:val="99"/>
    <w:unhideWhenUsed/>
    <w:rsid w:val="00090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4CC"/>
  </w:style>
  <w:style w:type="paragraph" w:styleId="BalloonText">
    <w:name w:val="Balloon Text"/>
    <w:basedOn w:val="Normal"/>
    <w:link w:val="BalloonTextChar"/>
    <w:uiPriority w:val="99"/>
    <w:semiHidden/>
    <w:unhideWhenUsed/>
    <w:rsid w:val="009844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454"/>
    <w:rPr>
      <w:rFonts w:ascii="Segoe UI" w:hAnsi="Segoe UI" w:cs="Segoe UI"/>
      <w:sz w:val="18"/>
      <w:szCs w:val="18"/>
    </w:rPr>
  </w:style>
  <w:style w:type="paragraph" w:styleId="NormalWeb">
    <w:name w:val="Normal (Web)"/>
    <w:basedOn w:val="Normal"/>
    <w:uiPriority w:val="99"/>
    <w:unhideWhenUsed/>
    <w:rsid w:val="006541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65411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711B5"/>
    <w:rPr>
      <w:color w:val="0000FF"/>
      <w:u w:val="single"/>
    </w:rPr>
  </w:style>
  <w:style w:type="paragraph" w:styleId="Index1">
    <w:name w:val="index 1"/>
    <w:basedOn w:val="Normal"/>
    <w:next w:val="Normal"/>
    <w:autoRedefine/>
    <w:uiPriority w:val="99"/>
    <w:unhideWhenUsed/>
    <w:rsid w:val="00C20090"/>
    <w:pPr>
      <w:spacing w:after="0"/>
      <w:ind w:left="220" w:hanging="220"/>
    </w:pPr>
    <w:rPr>
      <w:rFonts w:cstheme="minorHAnsi"/>
      <w:sz w:val="18"/>
      <w:szCs w:val="18"/>
    </w:rPr>
  </w:style>
  <w:style w:type="paragraph" w:styleId="Index2">
    <w:name w:val="index 2"/>
    <w:basedOn w:val="Normal"/>
    <w:next w:val="Normal"/>
    <w:autoRedefine/>
    <w:uiPriority w:val="99"/>
    <w:unhideWhenUsed/>
    <w:rsid w:val="00C20090"/>
    <w:pPr>
      <w:spacing w:after="0"/>
      <w:ind w:left="440" w:hanging="220"/>
    </w:pPr>
    <w:rPr>
      <w:rFonts w:cstheme="minorHAnsi"/>
      <w:sz w:val="18"/>
      <w:szCs w:val="18"/>
    </w:rPr>
  </w:style>
  <w:style w:type="paragraph" w:styleId="Index3">
    <w:name w:val="index 3"/>
    <w:basedOn w:val="Normal"/>
    <w:next w:val="Normal"/>
    <w:autoRedefine/>
    <w:uiPriority w:val="99"/>
    <w:unhideWhenUsed/>
    <w:rsid w:val="00C20090"/>
    <w:pPr>
      <w:spacing w:after="0"/>
      <w:ind w:left="660" w:hanging="220"/>
    </w:pPr>
    <w:rPr>
      <w:rFonts w:cstheme="minorHAnsi"/>
      <w:sz w:val="18"/>
      <w:szCs w:val="18"/>
    </w:rPr>
  </w:style>
  <w:style w:type="paragraph" w:styleId="Index4">
    <w:name w:val="index 4"/>
    <w:basedOn w:val="Normal"/>
    <w:next w:val="Normal"/>
    <w:autoRedefine/>
    <w:uiPriority w:val="99"/>
    <w:unhideWhenUsed/>
    <w:rsid w:val="00C20090"/>
    <w:pPr>
      <w:spacing w:after="0"/>
      <w:ind w:left="880" w:hanging="220"/>
    </w:pPr>
    <w:rPr>
      <w:rFonts w:cstheme="minorHAnsi"/>
      <w:sz w:val="18"/>
      <w:szCs w:val="18"/>
    </w:rPr>
  </w:style>
  <w:style w:type="paragraph" w:styleId="Index5">
    <w:name w:val="index 5"/>
    <w:basedOn w:val="Normal"/>
    <w:next w:val="Normal"/>
    <w:autoRedefine/>
    <w:uiPriority w:val="99"/>
    <w:unhideWhenUsed/>
    <w:rsid w:val="00C20090"/>
    <w:pPr>
      <w:spacing w:after="0"/>
      <w:ind w:left="1100" w:hanging="220"/>
    </w:pPr>
    <w:rPr>
      <w:rFonts w:cstheme="minorHAnsi"/>
      <w:sz w:val="18"/>
      <w:szCs w:val="18"/>
    </w:rPr>
  </w:style>
  <w:style w:type="paragraph" w:styleId="Index6">
    <w:name w:val="index 6"/>
    <w:basedOn w:val="Normal"/>
    <w:next w:val="Normal"/>
    <w:autoRedefine/>
    <w:uiPriority w:val="99"/>
    <w:unhideWhenUsed/>
    <w:rsid w:val="00C20090"/>
    <w:pPr>
      <w:spacing w:after="0"/>
      <w:ind w:left="1320" w:hanging="220"/>
    </w:pPr>
    <w:rPr>
      <w:rFonts w:cstheme="minorHAnsi"/>
      <w:sz w:val="18"/>
      <w:szCs w:val="18"/>
    </w:rPr>
  </w:style>
  <w:style w:type="paragraph" w:styleId="Index7">
    <w:name w:val="index 7"/>
    <w:basedOn w:val="Normal"/>
    <w:next w:val="Normal"/>
    <w:autoRedefine/>
    <w:uiPriority w:val="99"/>
    <w:unhideWhenUsed/>
    <w:rsid w:val="00C20090"/>
    <w:pPr>
      <w:spacing w:after="0"/>
      <w:ind w:left="1540" w:hanging="220"/>
    </w:pPr>
    <w:rPr>
      <w:rFonts w:cstheme="minorHAnsi"/>
      <w:sz w:val="18"/>
      <w:szCs w:val="18"/>
    </w:rPr>
  </w:style>
  <w:style w:type="paragraph" w:styleId="Index8">
    <w:name w:val="index 8"/>
    <w:basedOn w:val="Normal"/>
    <w:next w:val="Normal"/>
    <w:autoRedefine/>
    <w:uiPriority w:val="99"/>
    <w:unhideWhenUsed/>
    <w:rsid w:val="00C20090"/>
    <w:pPr>
      <w:spacing w:after="0"/>
      <w:ind w:left="1760" w:hanging="220"/>
    </w:pPr>
    <w:rPr>
      <w:rFonts w:cstheme="minorHAnsi"/>
      <w:sz w:val="18"/>
      <w:szCs w:val="18"/>
    </w:rPr>
  </w:style>
  <w:style w:type="paragraph" w:styleId="Index9">
    <w:name w:val="index 9"/>
    <w:basedOn w:val="Normal"/>
    <w:next w:val="Normal"/>
    <w:autoRedefine/>
    <w:uiPriority w:val="99"/>
    <w:unhideWhenUsed/>
    <w:rsid w:val="00C20090"/>
    <w:pPr>
      <w:spacing w:after="0"/>
      <w:ind w:left="1980" w:hanging="220"/>
    </w:pPr>
    <w:rPr>
      <w:rFonts w:cstheme="minorHAnsi"/>
      <w:sz w:val="18"/>
      <w:szCs w:val="18"/>
    </w:rPr>
  </w:style>
  <w:style w:type="paragraph" w:styleId="IndexHeading">
    <w:name w:val="index heading"/>
    <w:basedOn w:val="Normal"/>
    <w:next w:val="Index1"/>
    <w:uiPriority w:val="99"/>
    <w:unhideWhenUsed/>
    <w:rsid w:val="00C20090"/>
    <w:pPr>
      <w:spacing w:before="240" w:after="120"/>
      <w:jc w:val="center"/>
    </w:pPr>
    <w:rPr>
      <w:rFonts w:cstheme="minorHAnsi"/>
      <w:b/>
      <w:bCs/>
      <w:sz w:val="26"/>
      <w:szCs w:val="26"/>
    </w:rPr>
  </w:style>
  <w:style w:type="character" w:customStyle="1" w:styleId="Heading1Char">
    <w:name w:val="Heading 1 Char"/>
    <w:basedOn w:val="DefaultParagraphFont"/>
    <w:link w:val="Heading1"/>
    <w:rsid w:val="00192CBF"/>
    <w:rPr>
      <w:rFonts w:ascii="Univers" w:eastAsia="Times New Roman" w:hAnsi="Univers" w:cs="Times New Roman"/>
      <w:b/>
      <w:bCs/>
      <w:sz w:val="28"/>
      <w:szCs w:val="20"/>
    </w:rPr>
  </w:style>
  <w:style w:type="paragraph" w:styleId="PlainText">
    <w:name w:val="Plain Text"/>
    <w:basedOn w:val="Normal"/>
    <w:link w:val="PlainTextChar"/>
    <w:uiPriority w:val="99"/>
    <w:semiHidden/>
    <w:unhideWhenUsed/>
    <w:rsid w:val="00192CBF"/>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192CBF"/>
    <w:rPr>
      <w:rFonts w:ascii="Calibri" w:hAnsi="Calibri"/>
      <w:sz w:val="28"/>
      <w:szCs w:val="21"/>
    </w:rPr>
  </w:style>
  <w:style w:type="character" w:styleId="CommentReference">
    <w:name w:val="annotation reference"/>
    <w:basedOn w:val="DefaultParagraphFont"/>
    <w:uiPriority w:val="99"/>
    <w:semiHidden/>
    <w:unhideWhenUsed/>
    <w:rsid w:val="00864D84"/>
    <w:rPr>
      <w:sz w:val="16"/>
      <w:szCs w:val="16"/>
    </w:rPr>
  </w:style>
  <w:style w:type="paragraph" w:styleId="CommentText">
    <w:name w:val="annotation text"/>
    <w:basedOn w:val="Normal"/>
    <w:link w:val="CommentTextChar"/>
    <w:uiPriority w:val="99"/>
    <w:unhideWhenUsed/>
    <w:rsid w:val="00864D84"/>
    <w:pPr>
      <w:spacing w:line="240" w:lineRule="auto"/>
    </w:pPr>
    <w:rPr>
      <w:sz w:val="20"/>
      <w:szCs w:val="20"/>
    </w:rPr>
  </w:style>
  <w:style w:type="character" w:customStyle="1" w:styleId="CommentTextChar">
    <w:name w:val="Comment Text Char"/>
    <w:basedOn w:val="DefaultParagraphFont"/>
    <w:link w:val="CommentText"/>
    <w:uiPriority w:val="99"/>
    <w:rsid w:val="00864D84"/>
    <w:rPr>
      <w:sz w:val="20"/>
      <w:szCs w:val="20"/>
    </w:rPr>
  </w:style>
  <w:style w:type="paragraph" w:customStyle="1" w:styleId="xmsonormal">
    <w:name w:val="x_msonormal"/>
    <w:basedOn w:val="Normal"/>
    <w:uiPriority w:val="99"/>
    <w:rsid w:val="004A354F"/>
    <w:pPr>
      <w:spacing w:line="252" w:lineRule="auto"/>
    </w:pPr>
    <w:rPr>
      <w:rFonts w:ascii="Calibri" w:hAnsi="Calibri" w:cs="Calibri"/>
    </w:rPr>
  </w:style>
  <w:style w:type="paragraph" w:customStyle="1" w:styleId="scbillheader">
    <w:name w:val="sc_bill_header"/>
    <w:basedOn w:val="Normal"/>
    <w:rsid w:val="00EC40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EC40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enactingwords">
    <w:name w:val="sc_enacting_words"/>
    <w:basedOn w:val="Normal"/>
    <w:rsid w:val="00EC40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section">
    <w:name w:val="sc_section"/>
    <w:basedOn w:val="Normal"/>
    <w:rsid w:val="00EC40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F12231"/>
    <w:rPr>
      <w:rFonts w:asciiTheme="majorHAnsi" w:eastAsiaTheme="majorEastAsia" w:hAnsiTheme="majorHAnsi" w:cstheme="majorBidi"/>
      <w:color w:val="2E74B5" w:themeColor="accent1" w:themeShade="BF"/>
      <w:sz w:val="26"/>
      <w:szCs w:val="26"/>
    </w:rPr>
  </w:style>
  <w:style w:type="character" w:customStyle="1" w:styleId="scinsert">
    <w:name w:val="sc_insert"/>
    <w:basedOn w:val="DefaultParagraphFont"/>
    <w:rsid w:val="000E1B51"/>
  </w:style>
  <w:style w:type="character" w:customStyle="1" w:styleId="scstrike">
    <w:name w:val="sc_strike"/>
    <w:basedOn w:val="DefaultParagraphFont"/>
    <w:rsid w:val="000E1B51"/>
  </w:style>
  <w:style w:type="paragraph" w:styleId="ListParagraph">
    <w:name w:val="List Paragraph"/>
    <w:basedOn w:val="Normal"/>
    <w:uiPriority w:val="34"/>
    <w:qFormat/>
    <w:rsid w:val="009C463A"/>
    <w:pPr>
      <w:ind w:left="720"/>
      <w:contextualSpacing/>
    </w:pPr>
  </w:style>
  <w:style w:type="character" w:customStyle="1" w:styleId="cf01">
    <w:name w:val="cf01"/>
    <w:basedOn w:val="DefaultParagraphFont"/>
    <w:rsid w:val="000A0815"/>
    <w:rPr>
      <w:rFonts w:ascii="Segoe UI" w:hAnsi="Segoe UI" w:cs="Segoe UI" w:hint="default"/>
      <w:sz w:val="18"/>
      <w:szCs w:val="18"/>
      <w:u w:val="single"/>
    </w:rPr>
  </w:style>
  <w:style w:type="character" w:customStyle="1" w:styleId="cf11">
    <w:name w:val="cf11"/>
    <w:basedOn w:val="DefaultParagraphFont"/>
    <w:rsid w:val="000A0815"/>
    <w:rPr>
      <w:rFonts w:ascii="Segoe UI" w:hAnsi="Segoe UI" w:cs="Segoe UI" w:hint="default"/>
      <w:sz w:val="18"/>
      <w:szCs w:val="18"/>
    </w:rPr>
  </w:style>
  <w:style w:type="character" w:customStyle="1" w:styleId="cf21">
    <w:name w:val="cf21"/>
    <w:basedOn w:val="DefaultParagraphFont"/>
    <w:rsid w:val="000A0815"/>
    <w:rPr>
      <w:rFonts w:ascii="Segoe UI" w:hAnsi="Segoe UI" w:cs="Segoe UI" w:hint="default"/>
      <w:sz w:val="18"/>
      <w:szCs w:val="18"/>
    </w:rPr>
  </w:style>
  <w:style w:type="character" w:customStyle="1" w:styleId="cf31">
    <w:name w:val="cf31"/>
    <w:basedOn w:val="DefaultParagraphFont"/>
    <w:rsid w:val="000A0815"/>
    <w:rPr>
      <w:rFonts w:ascii="Calibri" w:hAnsi="Calibri" w:cs="Calibri" w:hint="default"/>
      <w:sz w:val="22"/>
      <w:szCs w:val="22"/>
    </w:rPr>
  </w:style>
  <w:style w:type="paragraph" w:styleId="CommentSubject">
    <w:name w:val="annotation subject"/>
    <w:basedOn w:val="CommentText"/>
    <w:next w:val="CommentText"/>
    <w:link w:val="CommentSubjectChar"/>
    <w:uiPriority w:val="99"/>
    <w:semiHidden/>
    <w:unhideWhenUsed/>
    <w:rsid w:val="000A0815"/>
    <w:rPr>
      <w:b/>
      <w:bCs/>
    </w:rPr>
  </w:style>
  <w:style w:type="character" w:customStyle="1" w:styleId="CommentSubjectChar">
    <w:name w:val="Comment Subject Char"/>
    <w:basedOn w:val="CommentTextChar"/>
    <w:link w:val="CommentSubject"/>
    <w:uiPriority w:val="99"/>
    <w:semiHidden/>
    <w:rsid w:val="000A0815"/>
    <w:rPr>
      <w:b/>
      <w:bCs/>
      <w:sz w:val="20"/>
      <w:szCs w:val="20"/>
    </w:rPr>
  </w:style>
  <w:style w:type="character" w:customStyle="1" w:styleId="scinsert0">
    <w:name w:val="scinsert"/>
    <w:basedOn w:val="DefaultParagraphFont"/>
    <w:rsid w:val="00A05EB7"/>
  </w:style>
  <w:style w:type="paragraph" w:customStyle="1" w:styleId="scnewcodesection">
    <w:name w:val="scnewcodesection"/>
    <w:basedOn w:val="Normal"/>
    <w:rsid w:val="0004565D"/>
    <w:pPr>
      <w:spacing w:before="100" w:beforeAutospacing="1" w:after="100" w:afterAutospacing="1" w:line="240" w:lineRule="auto"/>
    </w:pPr>
    <w:rPr>
      <w:rFonts w:ascii="Calibri" w:hAnsi="Calibri" w:cs="Calibri"/>
    </w:rPr>
  </w:style>
  <w:style w:type="character" w:customStyle="1" w:styleId="apple-converted-space">
    <w:name w:val="apple-converted-space"/>
    <w:basedOn w:val="DefaultParagraphFont"/>
    <w:rsid w:val="0004565D"/>
  </w:style>
  <w:style w:type="paragraph" w:styleId="z-TopofForm">
    <w:name w:val="HTML Top of Form"/>
    <w:basedOn w:val="Normal"/>
    <w:next w:val="Normal"/>
    <w:link w:val="z-TopofFormChar"/>
    <w:hidden/>
    <w:uiPriority w:val="99"/>
    <w:semiHidden/>
    <w:unhideWhenUsed/>
    <w:rsid w:val="009F6A0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F6A02"/>
    <w:rPr>
      <w:rFonts w:ascii="Arial" w:eastAsia="Times New Roman" w:hAnsi="Arial" w:cs="Arial"/>
      <w:vanish/>
      <w:sz w:val="16"/>
      <w:szCs w:val="16"/>
    </w:rPr>
  </w:style>
  <w:style w:type="paragraph" w:customStyle="1" w:styleId="sccoversheetfisheader">
    <w:name w:val="sccoversheetfisheader"/>
    <w:basedOn w:val="Normal"/>
    <w:rsid w:val="00FE58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headers">
    <w:name w:val="sccoversheetfissectionheaders"/>
    <w:basedOn w:val="Normal"/>
    <w:rsid w:val="00FE58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info">
    <w:name w:val="sccoversheetfissectioninfo"/>
    <w:basedOn w:val="Normal"/>
    <w:rsid w:val="00FE589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317B5"/>
    <w:rPr>
      <w:color w:val="605E5C"/>
      <w:shd w:val="clear" w:color="auto" w:fill="E1DFDD"/>
    </w:rPr>
  </w:style>
  <w:style w:type="paragraph" w:customStyle="1" w:styleId="sccodifiedsection">
    <w:name w:val="sccodifiedsection"/>
    <w:basedOn w:val="Normal"/>
    <w:rsid w:val="00A541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0F07"/>
    <w:rPr>
      <w:b/>
      <w:bCs/>
    </w:rPr>
  </w:style>
  <w:style w:type="paragraph" w:styleId="EndnoteText">
    <w:name w:val="endnote text"/>
    <w:basedOn w:val="Normal"/>
    <w:link w:val="EndnoteTextChar"/>
    <w:uiPriority w:val="99"/>
    <w:semiHidden/>
    <w:unhideWhenUsed/>
    <w:rsid w:val="00571C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1C00"/>
    <w:rPr>
      <w:sz w:val="20"/>
      <w:szCs w:val="20"/>
    </w:rPr>
  </w:style>
  <w:style w:type="character" w:styleId="EndnoteReference">
    <w:name w:val="endnote reference"/>
    <w:basedOn w:val="DefaultParagraphFont"/>
    <w:uiPriority w:val="99"/>
    <w:semiHidden/>
    <w:unhideWhenUsed/>
    <w:rsid w:val="00571C00"/>
    <w:rPr>
      <w:vertAlign w:val="superscript"/>
    </w:rPr>
  </w:style>
  <w:style w:type="character" w:styleId="FollowedHyperlink">
    <w:name w:val="FollowedHyperlink"/>
    <w:basedOn w:val="DefaultParagraphFont"/>
    <w:uiPriority w:val="99"/>
    <w:semiHidden/>
    <w:unhideWhenUsed/>
    <w:rsid w:val="00AC6699"/>
    <w:rPr>
      <w:color w:val="954F72" w:themeColor="followedHyperlink"/>
      <w:u w:val="single"/>
    </w:rPr>
  </w:style>
  <w:style w:type="paragraph" w:styleId="HTMLPreformatted">
    <w:name w:val="HTML Preformatted"/>
    <w:basedOn w:val="Normal"/>
    <w:link w:val="HTMLPreformattedChar"/>
    <w:uiPriority w:val="99"/>
    <w:semiHidden/>
    <w:unhideWhenUsed/>
    <w:rsid w:val="008B3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3F2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89459">
      <w:bodyDiv w:val="1"/>
      <w:marLeft w:val="0"/>
      <w:marRight w:val="0"/>
      <w:marTop w:val="0"/>
      <w:marBottom w:val="0"/>
      <w:divBdr>
        <w:top w:val="none" w:sz="0" w:space="0" w:color="auto"/>
        <w:left w:val="none" w:sz="0" w:space="0" w:color="auto"/>
        <w:bottom w:val="none" w:sz="0" w:space="0" w:color="auto"/>
        <w:right w:val="none" w:sz="0" w:space="0" w:color="auto"/>
      </w:divBdr>
    </w:div>
    <w:div w:id="190532208">
      <w:bodyDiv w:val="1"/>
      <w:marLeft w:val="0"/>
      <w:marRight w:val="0"/>
      <w:marTop w:val="0"/>
      <w:marBottom w:val="0"/>
      <w:divBdr>
        <w:top w:val="none" w:sz="0" w:space="0" w:color="auto"/>
        <w:left w:val="none" w:sz="0" w:space="0" w:color="auto"/>
        <w:bottom w:val="none" w:sz="0" w:space="0" w:color="auto"/>
        <w:right w:val="none" w:sz="0" w:space="0" w:color="auto"/>
      </w:divBdr>
    </w:div>
    <w:div w:id="230818947">
      <w:bodyDiv w:val="1"/>
      <w:marLeft w:val="0"/>
      <w:marRight w:val="0"/>
      <w:marTop w:val="0"/>
      <w:marBottom w:val="0"/>
      <w:divBdr>
        <w:top w:val="none" w:sz="0" w:space="0" w:color="auto"/>
        <w:left w:val="none" w:sz="0" w:space="0" w:color="auto"/>
        <w:bottom w:val="none" w:sz="0" w:space="0" w:color="auto"/>
        <w:right w:val="none" w:sz="0" w:space="0" w:color="auto"/>
      </w:divBdr>
    </w:div>
    <w:div w:id="297614615">
      <w:bodyDiv w:val="1"/>
      <w:marLeft w:val="0"/>
      <w:marRight w:val="0"/>
      <w:marTop w:val="0"/>
      <w:marBottom w:val="0"/>
      <w:divBdr>
        <w:top w:val="none" w:sz="0" w:space="0" w:color="auto"/>
        <w:left w:val="none" w:sz="0" w:space="0" w:color="auto"/>
        <w:bottom w:val="none" w:sz="0" w:space="0" w:color="auto"/>
        <w:right w:val="none" w:sz="0" w:space="0" w:color="auto"/>
      </w:divBdr>
    </w:div>
    <w:div w:id="303051656">
      <w:bodyDiv w:val="1"/>
      <w:marLeft w:val="0"/>
      <w:marRight w:val="0"/>
      <w:marTop w:val="0"/>
      <w:marBottom w:val="0"/>
      <w:divBdr>
        <w:top w:val="none" w:sz="0" w:space="0" w:color="auto"/>
        <w:left w:val="none" w:sz="0" w:space="0" w:color="auto"/>
        <w:bottom w:val="none" w:sz="0" w:space="0" w:color="auto"/>
        <w:right w:val="none" w:sz="0" w:space="0" w:color="auto"/>
      </w:divBdr>
    </w:div>
    <w:div w:id="345206086">
      <w:bodyDiv w:val="1"/>
      <w:marLeft w:val="0"/>
      <w:marRight w:val="0"/>
      <w:marTop w:val="0"/>
      <w:marBottom w:val="0"/>
      <w:divBdr>
        <w:top w:val="none" w:sz="0" w:space="0" w:color="auto"/>
        <w:left w:val="none" w:sz="0" w:space="0" w:color="auto"/>
        <w:bottom w:val="none" w:sz="0" w:space="0" w:color="auto"/>
        <w:right w:val="none" w:sz="0" w:space="0" w:color="auto"/>
      </w:divBdr>
    </w:div>
    <w:div w:id="453058780">
      <w:bodyDiv w:val="1"/>
      <w:marLeft w:val="0"/>
      <w:marRight w:val="0"/>
      <w:marTop w:val="0"/>
      <w:marBottom w:val="0"/>
      <w:divBdr>
        <w:top w:val="none" w:sz="0" w:space="0" w:color="auto"/>
        <w:left w:val="none" w:sz="0" w:space="0" w:color="auto"/>
        <w:bottom w:val="none" w:sz="0" w:space="0" w:color="auto"/>
        <w:right w:val="none" w:sz="0" w:space="0" w:color="auto"/>
      </w:divBdr>
    </w:div>
    <w:div w:id="525021267">
      <w:bodyDiv w:val="1"/>
      <w:marLeft w:val="0"/>
      <w:marRight w:val="0"/>
      <w:marTop w:val="0"/>
      <w:marBottom w:val="0"/>
      <w:divBdr>
        <w:top w:val="none" w:sz="0" w:space="0" w:color="auto"/>
        <w:left w:val="none" w:sz="0" w:space="0" w:color="auto"/>
        <w:bottom w:val="none" w:sz="0" w:space="0" w:color="auto"/>
        <w:right w:val="none" w:sz="0" w:space="0" w:color="auto"/>
      </w:divBdr>
    </w:div>
    <w:div w:id="542719149">
      <w:bodyDiv w:val="1"/>
      <w:marLeft w:val="0"/>
      <w:marRight w:val="0"/>
      <w:marTop w:val="0"/>
      <w:marBottom w:val="0"/>
      <w:divBdr>
        <w:top w:val="none" w:sz="0" w:space="0" w:color="auto"/>
        <w:left w:val="none" w:sz="0" w:space="0" w:color="auto"/>
        <w:bottom w:val="none" w:sz="0" w:space="0" w:color="auto"/>
        <w:right w:val="none" w:sz="0" w:space="0" w:color="auto"/>
      </w:divBdr>
    </w:div>
    <w:div w:id="550266767">
      <w:bodyDiv w:val="1"/>
      <w:marLeft w:val="0"/>
      <w:marRight w:val="0"/>
      <w:marTop w:val="0"/>
      <w:marBottom w:val="0"/>
      <w:divBdr>
        <w:top w:val="none" w:sz="0" w:space="0" w:color="auto"/>
        <w:left w:val="none" w:sz="0" w:space="0" w:color="auto"/>
        <w:bottom w:val="none" w:sz="0" w:space="0" w:color="auto"/>
        <w:right w:val="none" w:sz="0" w:space="0" w:color="auto"/>
      </w:divBdr>
    </w:div>
    <w:div w:id="566111199">
      <w:bodyDiv w:val="1"/>
      <w:marLeft w:val="0"/>
      <w:marRight w:val="0"/>
      <w:marTop w:val="0"/>
      <w:marBottom w:val="0"/>
      <w:divBdr>
        <w:top w:val="none" w:sz="0" w:space="0" w:color="auto"/>
        <w:left w:val="none" w:sz="0" w:space="0" w:color="auto"/>
        <w:bottom w:val="none" w:sz="0" w:space="0" w:color="auto"/>
        <w:right w:val="none" w:sz="0" w:space="0" w:color="auto"/>
      </w:divBdr>
      <w:divsChild>
        <w:div w:id="1237520157">
          <w:marLeft w:val="0"/>
          <w:marRight w:val="0"/>
          <w:marTop w:val="0"/>
          <w:marBottom w:val="0"/>
          <w:divBdr>
            <w:top w:val="single" w:sz="2" w:space="0" w:color="D9D9E3"/>
            <w:left w:val="single" w:sz="2" w:space="0" w:color="D9D9E3"/>
            <w:bottom w:val="single" w:sz="2" w:space="0" w:color="D9D9E3"/>
            <w:right w:val="single" w:sz="2" w:space="0" w:color="D9D9E3"/>
          </w:divBdr>
          <w:divsChild>
            <w:div w:id="2099936880">
              <w:marLeft w:val="0"/>
              <w:marRight w:val="0"/>
              <w:marTop w:val="0"/>
              <w:marBottom w:val="0"/>
              <w:divBdr>
                <w:top w:val="single" w:sz="2" w:space="0" w:color="D9D9E3"/>
                <w:left w:val="single" w:sz="2" w:space="0" w:color="D9D9E3"/>
                <w:bottom w:val="single" w:sz="2" w:space="0" w:color="D9D9E3"/>
                <w:right w:val="single" w:sz="2" w:space="0" w:color="D9D9E3"/>
              </w:divBdr>
              <w:divsChild>
                <w:div w:id="186868136">
                  <w:marLeft w:val="0"/>
                  <w:marRight w:val="0"/>
                  <w:marTop w:val="0"/>
                  <w:marBottom w:val="0"/>
                  <w:divBdr>
                    <w:top w:val="single" w:sz="2" w:space="0" w:color="D9D9E3"/>
                    <w:left w:val="single" w:sz="2" w:space="0" w:color="D9D9E3"/>
                    <w:bottom w:val="single" w:sz="2" w:space="0" w:color="D9D9E3"/>
                    <w:right w:val="single" w:sz="2" w:space="0" w:color="D9D9E3"/>
                  </w:divBdr>
                  <w:divsChild>
                    <w:div w:id="51587055">
                      <w:marLeft w:val="0"/>
                      <w:marRight w:val="0"/>
                      <w:marTop w:val="0"/>
                      <w:marBottom w:val="0"/>
                      <w:divBdr>
                        <w:top w:val="single" w:sz="2" w:space="0" w:color="D9D9E3"/>
                        <w:left w:val="single" w:sz="2" w:space="0" w:color="D9D9E3"/>
                        <w:bottom w:val="single" w:sz="2" w:space="0" w:color="D9D9E3"/>
                        <w:right w:val="single" w:sz="2" w:space="0" w:color="D9D9E3"/>
                      </w:divBdr>
                      <w:divsChild>
                        <w:div w:id="420948505">
                          <w:marLeft w:val="0"/>
                          <w:marRight w:val="0"/>
                          <w:marTop w:val="0"/>
                          <w:marBottom w:val="0"/>
                          <w:divBdr>
                            <w:top w:val="single" w:sz="2" w:space="0" w:color="auto"/>
                            <w:left w:val="single" w:sz="2" w:space="0" w:color="auto"/>
                            <w:bottom w:val="single" w:sz="6" w:space="0" w:color="auto"/>
                            <w:right w:val="single" w:sz="2" w:space="0" w:color="auto"/>
                          </w:divBdr>
                          <w:divsChild>
                            <w:div w:id="1690332171">
                              <w:marLeft w:val="0"/>
                              <w:marRight w:val="0"/>
                              <w:marTop w:val="100"/>
                              <w:marBottom w:val="100"/>
                              <w:divBdr>
                                <w:top w:val="single" w:sz="2" w:space="0" w:color="D9D9E3"/>
                                <w:left w:val="single" w:sz="2" w:space="0" w:color="D9D9E3"/>
                                <w:bottom w:val="single" w:sz="2" w:space="0" w:color="D9D9E3"/>
                                <w:right w:val="single" w:sz="2" w:space="0" w:color="D9D9E3"/>
                              </w:divBdr>
                              <w:divsChild>
                                <w:div w:id="1018433002">
                                  <w:marLeft w:val="0"/>
                                  <w:marRight w:val="0"/>
                                  <w:marTop w:val="0"/>
                                  <w:marBottom w:val="0"/>
                                  <w:divBdr>
                                    <w:top w:val="single" w:sz="2" w:space="0" w:color="D9D9E3"/>
                                    <w:left w:val="single" w:sz="2" w:space="0" w:color="D9D9E3"/>
                                    <w:bottom w:val="single" w:sz="2" w:space="0" w:color="D9D9E3"/>
                                    <w:right w:val="single" w:sz="2" w:space="0" w:color="D9D9E3"/>
                                  </w:divBdr>
                                  <w:divsChild>
                                    <w:div w:id="217787073">
                                      <w:marLeft w:val="0"/>
                                      <w:marRight w:val="0"/>
                                      <w:marTop w:val="0"/>
                                      <w:marBottom w:val="0"/>
                                      <w:divBdr>
                                        <w:top w:val="single" w:sz="2" w:space="0" w:color="D9D9E3"/>
                                        <w:left w:val="single" w:sz="2" w:space="0" w:color="D9D9E3"/>
                                        <w:bottom w:val="single" w:sz="2" w:space="0" w:color="D9D9E3"/>
                                        <w:right w:val="single" w:sz="2" w:space="0" w:color="D9D9E3"/>
                                      </w:divBdr>
                                      <w:divsChild>
                                        <w:div w:id="925117507">
                                          <w:marLeft w:val="0"/>
                                          <w:marRight w:val="0"/>
                                          <w:marTop w:val="0"/>
                                          <w:marBottom w:val="0"/>
                                          <w:divBdr>
                                            <w:top w:val="single" w:sz="2" w:space="0" w:color="D9D9E3"/>
                                            <w:left w:val="single" w:sz="2" w:space="0" w:color="D9D9E3"/>
                                            <w:bottom w:val="single" w:sz="2" w:space="0" w:color="D9D9E3"/>
                                            <w:right w:val="single" w:sz="2" w:space="0" w:color="D9D9E3"/>
                                          </w:divBdr>
                                          <w:divsChild>
                                            <w:div w:id="198843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962104005">
          <w:marLeft w:val="0"/>
          <w:marRight w:val="0"/>
          <w:marTop w:val="0"/>
          <w:marBottom w:val="0"/>
          <w:divBdr>
            <w:top w:val="none" w:sz="0" w:space="0" w:color="auto"/>
            <w:left w:val="none" w:sz="0" w:space="0" w:color="auto"/>
            <w:bottom w:val="none" w:sz="0" w:space="0" w:color="auto"/>
            <w:right w:val="none" w:sz="0" w:space="0" w:color="auto"/>
          </w:divBdr>
          <w:divsChild>
            <w:div w:id="1507788617">
              <w:marLeft w:val="0"/>
              <w:marRight w:val="0"/>
              <w:marTop w:val="0"/>
              <w:marBottom w:val="0"/>
              <w:divBdr>
                <w:top w:val="single" w:sz="2" w:space="0" w:color="D9D9E3"/>
                <w:left w:val="single" w:sz="2" w:space="0" w:color="D9D9E3"/>
                <w:bottom w:val="single" w:sz="2" w:space="0" w:color="D9D9E3"/>
                <w:right w:val="single" w:sz="2" w:space="0" w:color="D9D9E3"/>
              </w:divBdr>
              <w:divsChild>
                <w:div w:id="72169642">
                  <w:marLeft w:val="0"/>
                  <w:marRight w:val="0"/>
                  <w:marTop w:val="0"/>
                  <w:marBottom w:val="0"/>
                  <w:divBdr>
                    <w:top w:val="single" w:sz="2" w:space="0" w:color="D9D9E3"/>
                    <w:left w:val="single" w:sz="2" w:space="0" w:color="D9D9E3"/>
                    <w:bottom w:val="single" w:sz="2" w:space="0" w:color="D9D9E3"/>
                    <w:right w:val="single" w:sz="2" w:space="0" w:color="D9D9E3"/>
                  </w:divBdr>
                  <w:divsChild>
                    <w:div w:id="251008442">
                      <w:marLeft w:val="0"/>
                      <w:marRight w:val="0"/>
                      <w:marTop w:val="0"/>
                      <w:marBottom w:val="0"/>
                      <w:divBdr>
                        <w:top w:val="single" w:sz="2" w:space="0" w:color="D9D9E3"/>
                        <w:left w:val="single" w:sz="2" w:space="0" w:color="D9D9E3"/>
                        <w:bottom w:val="single" w:sz="2" w:space="0" w:color="D9D9E3"/>
                        <w:right w:val="single" w:sz="2" w:space="0" w:color="D9D9E3"/>
                      </w:divBdr>
                      <w:divsChild>
                        <w:div w:id="16979236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61662502">
      <w:bodyDiv w:val="1"/>
      <w:marLeft w:val="0"/>
      <w:marRight w:val="0"/>
      <w:marTop w:val="0"/>
      <w:marBottom w:val="0"/>
      <w:divBdr>
        <w:top w:val="none" w:sz="0" w:space="0" w:color="auto"/>
        <w:left w:val="none" w:sz="0" w:space="0" w:color="auto"/>
        <w:bottom w:val="none" w:sz="0" w:space="0" w:color="auto"/>
        <w:right w:val="none" w:sz="0" w:space="0" w:color="auto"/>
      </w:divBdr>
    </w:div>
    <w:div w:id="679283153">
      <w:bodyDiv w:val="1"/>
      <w:marLeft w:val="0"/>
      <w:marRight w:val="0"/>
      <w:marTop w:val="0"/>
      <w:marBottom w:val="0"/>
      <w:divBdr>
        <w:top w:val="none" w:sz="0" w:space="0" w:color="auto"/>
        <w:left w:val="none" w:sz="0" w:space="0" w:color="auto"/>
        <w:bottom w:val="none" w:sz="0" w:space="0" w:color="auto"/>
        <w:right w:val="none" w:sz="0" w:space="0" w:color="auto"/>
      </w:divBdr>
    </w:div>
    <w:div w:id="721178339">
      <w:bodyDiv w:val="1"/>
      <w:marLeft w:val="0"/>
      <w:marRight w:val="0"/>
      <w:marTop w:val="0"/>
      <w:marBottom w:val="0"/>
      <w:divBdr>
        <w:top w:val="none" w:sz="0" w:space="0" w:color="auto"/>
        <w:left w:val="none" w:sz="0" w:space="0" w:color="auto"/>
        <w:bottom w:val="none" w:sz="0" w:space="0" w:color="auto"/>
        <w:right w:val="none" w:sz="0" w:space="0" w:color="auto"/>
      </w:divBdr>
    </w:div>
    <w:div w:id="753403188">
      <w:bodyDiv w:val="1"/>
      <w:marLeft w:val="0"/>
      <w:marRight w:val="0"/>
      <w:marTop w:val="0"/>
      <w:marBottom w:val="0"/>
      <w:divBdr>
        <w:top w:val="none" w:sz="0" w:space="0" w:color="auto"/>
        <w:left w:val="none" w:sz="0" w:space="0" w:color="auto"/>
        <w:bottom w:val="none" w:sz="0" w:space="0" w:color="auto"/>
        <w:right w:val="none" w:sz="0" w:space="0" w:color="auto"/>
      </w:divBdr>
      <w:divsChild>
        <w:div w:id="1573269483">
          <w:marLeft w:val="0"/>
          <w:marRight w:val="0"/>
          <w:marTop w:val="0"/>
          <w:marBottom w:val="0"/>
          <w:divBdr>
            <w:top w:val="single" w:sz="2" w:space="0" w:color="D9D9E3"/>
            <w:left w:val="single" w:sz="2" w:space="0" w:color="D9D9E3"/>
            <w:bottom w:val="single" w:sz="2" w:space="0" w:color="D9D9E3"/>
            <w:right w:val="single" w:sz="2" w:space="0" w:color="D9D9E3"/>
          </w:divBdr>
          <w:divsChild>
            <w:div w:id="752163564">
              <w:marLeft w:val="0"/>
              <w:marRight w:val="0"/>
              <w:marTop w:val="0"/>
              <w:marBottom w:val="0"/>
              <w:divBdr>
                <w:top w:val="single" w:sz="2" w:space="0" w:color="D9D9E3"/>
                <w:left w:val="single" w:sz="2" w:space="0" w:color="D9D9E3"/>
                <w:bottom w:val="single" w:sz="2" w:space="0" w:color="D9D9E3"/>
                <w:right w:val="single" w:sz="2" w:space="0" w:color="D9D9E3"/>
              </w:divBdr>
              <w:divsChild>
                <w:div w:id="744687067">
                  <w:marLeft w:val="0"/>
                  <w:marRight w:val="0"/>
                  <w:marTop w:val="0"/>
                  <w:marBottom w:val="0"/>
                  <w:divBdr>
                    <w:top w:val="single" w:sz="2" w:space="0" w:color="D9D9E3"/>
                    <w:left w:val="single" w:sz="2" w:space="0" w:color="D9D9E3"/>
                    <w:bottom w:val="single" w:sz="2" w:space="0" w:color="D9D9E3"/>
                    <w:right w:val="single" w:sz="2" w:space="0" w:color="D9D9E3"/>
                  </w:divBdr>
                  <w:divsChild>
                    <w:div w:id="1907641240">
                      <w:marLeft w:val="0"/>
                      <w:marRight w:val="0"/>
                      <w:marTop w:val="0"/>
                      <w:marBottom w:val="0"/>
                      <w:divBdr>
                        <w:top w:val="single" w:sz="2" w:space="0" w:color="D9D9E3"/>
                        <w:left w:val="single" w:sz="2" w:space="0" w:color="D9D9E3"/>
                        <w:bottom w:val="single" w:sz="2" w:space="0" w:color="D9D9E3"/>
                        <w:right w:val="single" w:sz="2" w:space="0" w:color="D9D9E3"/>
                      </w:divBdr>
                      <w:divsChild>
                        <w:div w:id="789397368">
                          <w:marLeft w:val="0"/>
                          <w:marRight w:val="0"/>
                          <w:marTop w:val="0"/>
                          <w:marBottom w:val="0"/>
                          <w:divBdr>
                            <w:top w:val="single" w:sz="2" w:space="0" w:color="auto"/>
                            <w:left w:val="single" w:sz="2" w:space="0" w:color="auto"/>
                            <w:bottom w:val="single" w:sz="6" w:space="0" w:color="auto"/>
                            <w:right w:val="single" w:sz="2" w:space="0" w:color="auto"/>
                          </w:divBdr>
                          <w:divsChild>
                            <w:div w:id="1162505205">
                              <w:marLeft w:val="0"/>
                              <w:marRight w:val="0"/>
                              <w:marTop w:val="100"/>
                              <w:marBottom w:val="100"/>
                              <w:divBdr>
                                <w:top w:val="single" w:sz="2" w:space="0" w:color="D9D9E3"/>
                                <w:left w:val="single" w:sz="2" w:space="0" w:color="D9D9E3"/>
                                <w:bottom w:val="single" w:sz="2" w:space="0" w:color="D9D9E3"/>
                                <w:right w:val="single" w:sz="2" w:space="0" w:color="D9D9E3"/>
                              </w:divBdr>
                              <w:divsChild>
                                <w:div w:id="2122870660">
                                  <w:marLeft w:val="0"/>
                                  <w:marRight w:val="0"/>
                                  <w:marTop w:val="0"/>
                                  <w:marBottom w:val="0"/>
                                  <w:divBdr>
                                    <w:top w:val="single" w:sz="2" w:space="0" w:color="D9D9E3"/>
                                    <w:left w:val="single" w:sz="2" w:space="0" w:color="D9D9E3"/>
                                    <w:bottom w:val="single" w:sz="2" w:space="0" w:color="D9D9E3"/>
                                    <w:right w:val="single" w:sz="2" w:space="0" w:color="D9D9E3"/>
                                  </w:divBdr>
                                  <w:divsChild>
                                    <w:div w:id="1250501528">
                                      <w:marLeft w:val="0"/>
                                      <w:marRight w:val="0"/>
                                      <w:marTop w:val="0"/>
                                      <w:marBottom w:val="0"/>
                                      <w:divBdr>
                                        <w:top w:val="single" w:sz="2" w:space="0" w:color="D9D9E3"/>
                                        <w:left w:val="single" w:sz="2" w:space="0" w:color="D9D9E3"/>
                                        <w:bottom w:val="single" w:sz="2" w:space="0" w:color="D9D9E3"/>
                                        <w:right w:val="single" w:sz="2" w:space="0" w:color="D9D9E3"/>
                                      </w:divBdr>
                                      <w:divsChild>
                                        <w:div w:id="896866998">
                                          <w:marLeft w:val="0"/>
                                          <w:marRight w:val="0"/>
                                          <w:marTop w:val="0"/>
                                          <w:marBottom w:val="0"/>
                                          <w:divBdr>
                                            <w:top w:val="single" w:sz="2" w:space="0" w:color="D9D9E3"/>
                                            <w:left w:val="single" w:sz="2" w:space="0" w:color="D9D9E3"/>
                                            <w:bottom w:val="single" w:sz="2" w:space="0" w:color="D9D9E3"/>
                                            <w:right w:val="single" w:sz="2" w:space="0" w:color="D9D9E3"/>
                                          </w:divBdr>
                                          <w:divsChild>
                                            <w:div w:id="5151169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502479984">
          <w:marLeft w:val="0"/>
          <w:marRight w:val="0"/>
          <w:marTop w:val="0"/>
          <w:marBottom w:val="0"/>
          <w:divBdr>
            <w:top w:val="none" w:sz="0" w:space="0" w:color="auto"/>
            <w:left w:val="none" w:sz="0" w:space="0" w:color="auto"/>
            <w:bottom w:val="none" w:sz="0" w:space="0" w:color="auto"/>
            <w:right w:val="none" w:sz="0" w:space="0" w:color="auto"/>
          </w:divBdr>
        </w:div>
      </w:divsChild>
    </w:div>
    <w:div w:id="783811913">
      <w:bodyDiv w:val="1"/>
      <w:marLeft w:val="0"/>
      <w:marRight w:val="0"/>
      <w:marTop w:val="0"/>
      <w:marBottom w:val="0"/>
      <w:divBdr>
        <w:top w:val="none" w:sz="0" w:space="0" w:color="auto"/>
        <w:left w:val="none" w:sz="0" w:space="0" w:color="auto"/>
        <w:bottom w:val="none" w:sz="0" w:space="0" w:color="auto"/>
        <w:right w:val="none" w:sz="0" w:space="0" w:color="auto"/>
      </w:divBdr>
    </w:div>
    <w:div w:id="879123399">
      <w:bodyDiv w:val="1"/>
      <w:marLeft w:val="0"/>
      <w:marRight w:val="0"/>
      <w:marTop w:val="0"/>
      <w:marBottom w:val="0"/>
      <w:divBdr>
        <w:top w:val="none" w:sz="0" w:space="0" w:color="auto"/>
        <w:left w:val="none" w:sz="0" w:space="0" w:color="auto"/>
        <w:bottom w:val="none" w:sz="0" w:space="0" w:color="auto"/>
        <w:right w:val="none" w:sz="0" w:space="0" w:color="auto"/>
      </w:divBdr>
    </w:div>
    <w:div w:id="880938328">
      <w:bodyDiv w:val="1"/>
      <w:marLeft w:val="0"/>
      <w:marRight w:val="0"/>
      <w:marTop w:val="0"/>
      <w:marBottom w:val="0"/>
      <w:divBdr>
        <w:top w:val="none" w:sz="0" w:space="0" w:color="auto"/>
        <w:left w:val="none" w:sz="0" w:space="0" w:color="auto"/>
        <w:bottom w:val="none" w:sz="0" w:space="0" w:color="auto"/>
        <w:right w:val="none" w:sz="0" w:space="0" w:color="auto"/>
      </w:divBdr>
    </w:div>
    <w:div w:id="886339856">
      <w:bodyDiv w:val="1"/>
      <w:marLeft w:val="0"/>
      <w:marRight w:val="0"/>
      <w:marTop w:val="0"/>
      <w:marBottom w:val="0"/>
      <w:divBdr>
        <w:top w:val="none" w:sz="0" w:space="0" w:color="auto"/>
        <w:left w:val="none" w:sz="0" w:space="0" w:color="auto"/>
        <w:bottom w:val="none" w:sz="0" w:space="0" w:color="auto"/>
        <w:right w:val="none" w:sz="0" w:space="0" w:color="auto"/>
      </w:divBdr>
    </w:div>
    <w:div w:id="892811704">
      <w:bodyDiv w:val="1"/>
      <w:marLeft w:val="0"/>
      <w:marRight w:val="0"/>
      <w:marTop w:val="0"/>
      <w:marBottom w:val="0"/>
      <w:divBdr>
        <w:top w:val="none" w:sz="0" w:space="0" w:color="auto"/>
        <w:left w:val="none" w:sz="0" w:space="0" w:color="auto"/>
        <w:bottom w:val="none" w:sz="0" w:space="0" w:color="auto"/>
        <w:right w:val="none" w:sz="0" w:space="0" w:color="auto"/>
      </w:divBdr>
    </w:div>
    <w:div w:id="899439331">
      <w:bodyDiv w:val="1"/>
      <w:marLeft w:val="0"/>
      <w:marRight w:val="0"/>
      <w:marTop w:val="0"/>
      <w:marBottom w:val="0"/>
      <w:divBdr>
        <w:top w:val="none" w:sz="0" w:space="0" w:color="auto"/>
        <w:left w:val="none" w:sz="0" w:space="0" w:color="auto"/>
        <w:bottom w:val="none" w:sz="0" w:space="0" w:color="auto"/>
        <w:right w:val="none" w:sz="0" w:space="0" w:color="auto"/>
      </w:divBdr>
    </w:div>
    <w:div w:id="916591470">
      <w:bodyDiv w:val="1"/>
      <w:marLeft w:val="0"/>
      <w:marRight w:val="0"/>
      <w:marTop w:val="0"/>
      <w:marBottom w:val="0"/>
      <w:divBdr>
        <w:top w:val="none" w:sz="0" w:space="0" w:color="auto"/>
        <w:left w:val="none" w:sz="0" w:space="0" w:color="auto"/>
        <w:bottom w:val="none" w:sz="0" w:space="0" w:color="auto"/>
        <w:right w:val="none" w:sz="0" w:space="0" w:color="auto"/>
      </w:divBdr>
    </w:div>
    <w:div w:id="925915966">
      <w:bodyDiv w:val="1"/>
      <w:marLeft w:val="0"/>
      <w:marRight w:val="0"/>
      <w:marTop w:val="0"/>
      <w:marBottom w:val="0"/>
      <w:divBdr>
        <w:top w:val="none" w:sz="0" w:space="0" w:color="auto"/>
        <w:left w:val="none" w:sz="0" w:space="0" w:color="auto"/>
        <w:bottom w:val="none" w:sz="0" w:space="0" w:color="auto"/>
        <w:right w:val="none" w:sz="0" w:space="0" w:color="auto"/>
      </w:divBdr>
    </w:div>
    <w:div w:id="933782667">
      <w:bodyDiv w:val="1"/>
      <w:marLeft w:val="0"/>
      <w:marRight w:val="0"/>
      <w:marTop w:val="0"/>
      <w:marBottom w:val="0"/>
      <w:divBdr>
        <w:top w:val="none" w:sz="0" w:space="0" w:color="auto"/>
        <w:left w:val="none" w:sz="0" w:space="0" w:color="auto"/>
        <w:bottom w:val="none" w:sz="0" w:space="0" w:color="auto"/>
        <w:right w:val="none" w:sz="0" w:space="0" w:color="auto"/>
      </w:divBdr>
    </w:div>
    <w:div w:id="961156550">
      <w:bodyDiv w:val="1"/>
      <w:marLeft w:val="0"/>
      <w:marRight w:val="0"/>
      <w:marTop w:val="0"/>
      <w:marBottom w:val="0"/>
      <w:divBdr>
        <w:top w:val="none" w:sz="0" w:space="0" w:color="auto"/>
        <w:left w:val="none" w:sz="0" w:space="0" w:color="auto"/>
        <w:bottom w:val="none" w:sz="0" w:space="0" w:color="auto"/>
        <w:right w:val="none" w:sz="0" w:space="0" w:color="auto"/>
      </w:divBdr>
    </w:div>
    <w:div w:id="1073621381">
      <w:bodyDiv w:val="1"/>
      <w:marLeft w:val="0"/>
      <w:marRight w:val="0"/>
      <w:marTop w:val="0"/>
      <w:marBottom w:val="0"/>
      <w:divBdr>
        <w:top w:val="none" w:sz="0" w:space="0" w:color="auto"/>
        <w:left w:val="none" w:sz="0" w:space="0" w:color="auto"/>
        <w:bottom w:val="none" w:sz="0" w:space="0" w:color="auto"/>
        <w:right w:val="none" w:sz="0" w:space="0" w:color="auto"/>
      </w:divBdr>
    </w:div>
    <w:div w:id="1076511192">
      <w:bodyDiv w:val="1"/>
      <w:marLeft w:val="0"/>
      <w:marRight w:val="0"/>
      <w:marTop w:val="0"/>
      <w:marBottom w:val="0"/>
      <w:divBdr>
        <w:top w:val="none" w:sz="0" w:space="0" w:color="auto"/>
        <w:left w:val="none" w:sz="0" w:space="0" w:color="auto"/>
        <w:bottom w:val="none" w:sz="0" w:space="0" w:color="auto"/>
        <w:right w:val="none" w:sz="0" w:space="0" w:color="auto"/>
      </w:divBdr>
    </w:div>
    <w:div w:id="1082990862">
      <w:bodyDiv w:val="1"/>
      <w:marLeft w:val="0"/>
      <w:marRight w:val="0"/>
      <w:marTop w:val="0"/>
      <w:marBottom w:val="0"/>
      <w:divBdr>
        <w:top w:val="none" w:sz="0" w:space="0" w:color="auto"/>
        <w:left w:val="none" w:sz="0" w:space="0" w:color="auto"/>
        <w:bottom w:val="none" w:sz="0" w:space="0" w:color="auto"/>
        <w:right w:val="none" w:sz="0" w:space="0" w:color="auto"/>
      </w:divBdr>
    </w:div>
    <w:div w:id="1124539628">
      <w:bodyDiv w:val="1"/>
      <w:marLeft w:val="0"/>
      <w:marRight w:val="0"/>
      <w:marTop w:val="0"/>
      <w:marBottom w:val="0"/>
      <w:divBdr>
        <w:top w:val="none" w:sz="0" w:space="0" w:color="auto"/>
        <w:left w:val="none" w:sz="0" w:space="0" w:color="auto"/>
        <w:bottom w:val="none" w:sz="0" w:space="0" w:color="auto"/>
        <w:right w:val="none" w:sz="0" w:space="0" w:color="auto"/>
      </w:divBdr>
    </w:div>
    <w:div w:id="1126435415">
      <w:bodyDiv w:val="1"/>
      <w:marLeft w:val="0"/>
      <w:marRight w:val="0"/>
      <w:marTop w:val="0"/>
      <w:marBottom w:val="0"/>
      <w:divBdr>
        <w:top w:val="none" w:sz="0" w:space="0" w:color="auto"/>
        <w:left w:val="none" w:sz="0" w:space="0" w:color="auto"/>
        <w:bottom w:val="none" w:sz="0" w:space="0" w:color="auto"/>
        <w:right w:val="none" w:sz="0" w:space="0" w:color="auto"/>
      </w:divBdr>
    </w:div>
    <w:div w:id="1143043833">
      <w:bodyDiv w:val="1"/>
      <w:marLeft w:val="0"/>
      <w:marRight w:val="0"/>
      <w:marTop w:val="0"/>
      <w:marBottom w:val="0"/>
      <w:divBdr>
        <w:top w:val="none" w:sz="0" w:space="0" w:color="auto"/>
        <w:left w:val="none" w:sz="0" w:space="0" w:color="auto"/>
        <w:bottom w:val="none" w:sz="0" w:space="0" w:color="auto"/>
        <w:right w:val="none" w:sz="0" w:space="0" w:color="auto"/>
      </w:divBdr>
    </w:div>
    <w:div w:id="1157838030">
      <w:bodyDiv w:val="1"/>
      <w:marLeft w:val="0"/>
      <w:marRight w:val="0"/>
      <w:marTop w:val="0"/>
      <w:marBottom w:val="0"/>
      <w:divBdr>
        <w:top w:val="none" w:sz="0" w:space="0" w:color="auto"/>
        <w:left w:val="none" w:sz="0" w:space="0" w:color="auto"/>
        <w:bottom w:val="none" w:sz="0" w:space="0" w:color="auto"/>
        <w:right w:val="none" w:sz="0" w:space="0" w:color="auto"/>
      </w:divBdr>
    </w:div>
    <w:div w:id="1251626223">
      <w:bodyDiv w:val="1"/>
      <w:marLeft w:val="0"/>
      <w:marRight w:val="0"/>
      <w:marTop w:val="0"/>
      <w:marBottom w:val="0"/>
      <w:divBdr>
        <w:top w:val="none" w:sz="0" w:space="0" w:color="auto"/>
        <w:left w:val="none" w:sz="0" w:space="0" w:color="auto"/>
        <w:bottom w:val="none" w:sz="0" w:space="0" w:color="auto"/>
        <w:right w:val="none" w:sz="0" w:space="0" w:color="auto"/>
      </w:divBdr>
    </w:div>
    <w:div w:id="1289816716">
      <w:bodyDiv w:val="1"/>
      <w:marLeft w:val="0"/>
      <w:marRight w:val="0"/>
      <w:marTop w:val="0"/>
      <w:marBottom w:val="0"/>
      <w:divBdr>
        <w:top w:val="none" w:sz="0" w:space="0" w:color="auto"/>
        <w:left w:val="none" w:sz="0" w:space="0" w:color="auto"/>
        <w:bottom w:val="none" w:sz="0" w:space="0" w:color="auto"/>
        <w:right w:val="none" w:sz="0" w:space="0" w:color="auto"/>
      </w:divBdr>
    </w:div>
    <w:div w:id="1357078920">
      <w:bodyDiv w:val="1"/>
      <w:marLeft w:val="0"/>
      <w:marRight w:val="0"/>
      <w:marTop w:val="0"/>
      <w:marBottom w:val="0"/>
      <w:divBdr>
        <w:top w:val="none" w:sz="0" w:space="0" w:color="auto"/>
        <w:left w:val="none" w:sz="0" w:space="0" w:color="auto"/>
        <w:bottom w:val="none" w:sz="0" w:space="0" w:color="auto"/>
        <w:right w:val="none" w:sz="0" w:space="0" w:color="auto"/>
      </w:divBdr>
    </w:div>
    <w:div w:id="1357580785">
      <w:bodyDiv w:val="1"/>
      <w:marLeft w:val="0"/>
      <w:marRight w:val="0"/>
      <w:marTop w:val="0"/>
      <w:marBottom w:val="0"/>
      <w:divBdr>
        <w:top w:val="none" w:sz="0" w:space="0" w:color="auto"/>
        <w:left w:val="none" w:sz="0" w:space="0" w:color="auto"/>
        <w:bottom w:val="none" w:sz="0" w:space="0" w:color="auto"/>
        <w:right w:val="none" w:sz="0" w:space="0" w:color="auto"/>
      </w:divBdr>
    </w:div>
    <w:div w:id="1375158365">
      <w:bodyDiv w:val="1"/>
      <w:marLeft w:val="0"/>
      <w:marRight w:val="0"/>
      <w:marTop w:val="0"/>
      <w:marBottom w:val="0"/>
      <w:divBdr>
        <w:top w:val="none" w:sz="0" w:space="0" w:color="auto"/>
        <w:left w:val="none" w:sz="0" w:space="0" w:color="auto"/>
        <w:bottom w:val="none" w:sz="0" w:space="0" w:color="auto"/>
        <w:right w:val="none" w:sz="0" w:space="0" w:color="auto"/>
      </w:divBdr>
    </w:div>
    <w:div w:id="1387608860">
      <w:bodyDiv w:val="1"/>
      <w:marLeft w:val="0"/>
      <w:marRight w:val="0"/>
      <w:marTop w:val="0"/>
      <w:marBottom w:val="0"/>
      <w:divBdr>
        <w:top w:val="none" w:sz="0" w:space="0" w:color="auto"/>
        <w:left w:val="none" w:sz="0" w:space="0" w:color="auto"/>
        <w:bottom w:val="none" w:sz="0" w:space="0" w:color="auto"/>
        <w:right w:val="none" w:sz="0" w:space="0" w:color="auto"/>
      </w:divBdr>
    </w:div>
    <w:div w:id="1453286746">
      <w:bodyDiv w:val="1"/>
      <w:marLeft w:val="0"/>
      <w:marRight w:val="0"/>
      <w:marTop w:val="0"/>
      <w:marBottom w:val="0"/>
      <w:divBdr>
        <w:top w:val="none" w:sz="0" w:space="0" w:color="auto"/>
        <w:left w:val="none" w:sz="0" w:space="0" w:color="auto"/>
        <w:bottom w:val="none" w:sz="0" w:space="0" w:color="auto"/>
        <w:right w:val="none" w:sz="0" w:space="0" w:color="auto"/>
      </w:divBdr>
    </w:div>
    <w:div w:id="1595430130">
      <w:bodyDiv w:val="1"/>
      <w:marLeft w:val="0"/>
      <w:marRight w:val="0"/>
      <w:marTop w:val="0"/>
      <w:marBottom w:val="0"/>
      <w:divBdr>
        <w:top w:val="none" w:sz="0" w:space="0" w:color="auto"/>
        <w:left w:val="none" w:sz="0" w:space="0" w:color="auto"/>
        <w:bottom w:val="none" w:sz="0" w:space="0" w:color="auto"/>
        <w:right w:val="none" w:sz="0" w:space="0" w:color="auto"/>
      </w:divBdr>
    </w:div>
    <w:div w:id="1734739305">
      <w:bodyDiv w:val="1"/>
      <w:marLeft w:val="0"/>
      <w:marRight w:val="0"/>
      <w:marTop w:val="0"/>
      <w:marBottom w:val="0"/>
      <w:divBdr>
        <w:top w:val="none" w:sz="0" w:space="0" w:color="auto"/>
        <w:left w:val="none" w:sz="0" w:space="0" w:color="auto"/>
        <w:bottom w:val="none" w:sz="0" w:space="0" w:color="auto"/>
        <w:right w:val="none" w:sz="0" w:space="0" w:color="auto"/>
      </w:divBdr>
    </w:div>
    <w:div w:id="1745757343">
      <w:bodyDiv w:val="1"/>
      <w:marLeft w:val="0"/>
      <w:marRight w:val="0"/>
      <w:marTop w:val="0"/>
      <w:marBottom w:val="0"/>
      <w:divBdr>
        <w:top w:val="none" w:sz="0" w:space="0" w:color="auto"/>
        <w:left w:val="none" w:sz="0" w:space="0" w:color="auto"/>
        <w:bottom w:val="none" w:sz="0" w:space="0" w:color="auto"/>
        <w:right w:val="none" w:sz="0" w:space="0" w:color="auto"/>
      </w:divBdr>
    </w:div>
    <w:div w:id="1752703495">
      <w:bodyDiv w:val="1"/>
      <w:marLeft w:val="0"/>
      <w:marRight w:val="0"/>
      <w:marTop w:val="0"/>
      <w:marBottom w:val="0"/>
      <w:divBdr>
        <w:top w:val="none" w:sz="0" w:space="0" w:color="auto"/>
        <w:left w:val="none" w:sz="0" w:space="0" w:color="auto"/>
        <w:bottom w:val="none" w:sz="0" w:space="0" w:color="auto"/>
        <w:right w:val="none" w:sz="0" w:space="0" w:color="auto"/>
      </w:divBdr>
    </w:div>
    <w:div w:id="1756972884">
      <w:bodyDiv w:val="1"/>
      <w:marLeft w:val="0"/>
      <w:marRight w:val="0"/>
      <w:marTop w:val="0"/>
      <w:marBottom w:val="0"/>
      <w:divBdr>
        <w:top w:val="none" w:sz="0" w:space="0" w:color="auto"/>
        <w:left w:val="none" w:sz="0" w:space="0" w:color="auto"/>
        <w:bottom w:val="none" w:sz="0" w:space="0" w:color="auto"/>
        <w:right w:val="none" w:sz="0" w:space="0" w:color="auto"/>
      </w:divBdr>
    </w:div>
    <w:div w:id="1773015690">
      <w:bodyDiv w:val="1"/>
      <w:marLeft w:val="0"/>
      <w:marRight w:val="0"/>
      <w:marTop w:val="0"/>
      <w:marBottom w:val="0"/>
      <w:divBdr>
        <w:top w:val="none" w:sz="0" w:space="0" w:color="auto"/>
        <w:left w:val="none" w:sz="0" w:space="0" w:color="auto"/>
        <w:bottom w:val="none" w:sz="0" w:space="0" w:color="auto"/>
        <w:right w:val="none" w:sz="0" w:space="0" w:color="auto"/>
      </w:divBdr>
    </w:div>
    <w:div w:id="1792557479">
      <w:bodyDiv w:val="1"/>
      <w:marLeft w:val="0"/>
      <w:marRight w:val="0"/>
      <w:marTop w:val="0"/>
      <w:marBottom w:val="0"/>
      <w:divBdr>
        <w:top w:val="none" w:sz="0" w:space="0" w:color="auto"/>
        <w:left w:val="none" w:sz="0" w:space="0" w:color="auto"/>
        <w:bottom w:val="none" w:sz="0" w:space="0" w:color="auto"/>
        <w:right w:val="none" w:sz="0" w:space="0" w:color="auto"/>
      </w:divBdr>
    </w:div>
    <w:div w:id="1829712653">
      <w:bodyDiv w:val="1"/>
      <w:marLeft w:val="0"/>
      <w:marRight w:val="0"/>
      <w:marTop w:val="0"/>
      <w:marBottom w:val="0"/>
      <w:divBdr>
        <w:top w:val="none" w:sz="0" w:space="0" w:color="auto"/>
        <w:left w:val="none" w:sz="0" w:space="0" w:color="auto"/>
        <w:bottom w:val="none" w:sz="0" w:space="0" w:color="auto"/>
        <w:right w:val="none" w:sz="0" w:space="0" w:color="auto"/>
      </w:divBdr>
    </w:div>
    <w:div w:id="1830245104">
      <w:bodyDiv w:val="1"/>
      <w:marLeft w:val="0"/>
      <w:marRight w:val="0"/>
      <w:marTop w:val="0"/>
      <w:marBottom w:val="0"/>
      <w:divBdr>
        <w:top w:val="none" w:sz="0" w:space="0" w:color="auto"/>
        <w:left w:val="none" w:sz="0" w:space="0" w:color="auto"/>
        <w:bottom w:val="none" w:sz="0" w:space="0" w:color="auto"/>
        <w:right w:val="none" w:sz="0" w:space="0" w:color="auto"/>
      </w:divBdr>
    </w:div>
    <w:div w:id="1862009099">
      <w:bodyDiv w:val="1"/>
      <w:marLeft w:val="0"/>
      <w:marRight w:val="0"/>
      <w:marTop w:val="0"/>
      <w:marBottom w:val="0"/>
      <w:divBdr>
        <w:top w:val="none" w:sz="0" w:space="0" w:color="auto"/>
        <w:left w:val="none" w:sz="0" w:space="0" w:color="auto"/>
        <w:bottom w:val="none" w:sz="0" w:space="0" w:color="auto"/>
        <w:right w:val="none" w:sz="0" w:space="0" w:color="auto"/>
      </w:divBdr>
    </w:div>
    <w:div w:id="1879969424">
      <w:bodyDiv w:val="1"/>
      <w:marLeft w:val="0"/>
      <w:marRight w:val="0"/>
      <w:marTop w:val="0"/>
      <w:marBottom w:val="0"/>
      <w:divBdr>
        <w:top w:val="none" w:sz="0" w:space="0" w:color="auto"/>
        <w:left w:val="none" w:sz="0" w:space="0" w:color="auto"/>
        <w:bottom w:val="none" w:sz="0" w:space="0" w:color="auto"/>
        <w:right w:val="none" w:sz="0" w:space="0" w:color="auto"/>
      </w:divBdr>
    </w:div>
    <w:div w:id="1987053654">
      <w:bodyDiv w:val="1"/>
      <w:marLeft w:val="0"/>
      <w:marRight w:val="0"/>
      <w:marTop w:val="0"/>
      <w:marBottom w:val="0"/>
      <w:divBdr>
        <w:top w:val="none" w:sz="0" w:space="0" w:color="auto"/>
        <w:left w:val="none" w:sz="0" w:space="0" w:color="auto"/>
        <w:bottom w:val="none" w:sz="0" w:space="0" w:color="auto"/>
        <w:right w:val="none" w:sz="0" w:space="0" w:color="auto"/>
      </w:divBdr>
    </w:div>
    <w:div w:id="2058317916">
      <w:bodyDiv w:val="1"/>
      <w:marLeft w:val="0"/>
      <w:marRight w:val="0"/>
      <w:marTop w:val="0"/>
      <w:marBottom w:val="0"/>
      <w:divBdr>
        <w:top w:val="none" w:sz="0" w:space="0" w:color="auto"/>
        <w:left w:val="none" w:sz="0" w:space="0" w:color="auto"/>
        <w:bottom w:val="none" w:sz="0" w:space="0" w:color="auto"/>
        <w:right w:val="none" w:sz="0" w:space="0" w:color="auto"/>
      </w:divBdr>
    </w:div>
    <w:div w:id="2066876359">
      <w:bodyDiv w:val="1"/>
      <w:marLeft w:val="0"/>
      <w:marRight w:val="0"/>
      <w:marTop w:val="0"/>
      <w:marBottom w:val="0"/>
      <w:divBdr>
        <w:top w:val="none" w:sz="0" w:space="0" w:color="auto"/>
        <w:left w:val="none" w:sz="0" w:space="0" w:color="auto"/>
        <w:bottom w:val="none" w:sz="0" w:space="0" w:color="auto"/>
        <w:right w:val="none" w:sz="0" w:space="0" w:color="auto"/>
      </w:divBdr>
    </w:div>
    <w:div w:id="208413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statehouse.gov/billsearch.php?billnumbers=31&amp;session=125&amp;summary=B"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0F2B7-2042-40B9-B4EC-5C1109AD0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DonHottel@schouse.gov</dc:creator>
  <cp:keywords>House</cp:keywords>
  <dc:description>House floor actions.</dc:description>
  <cp:lastModifiedBy>Don Hottel</cp:lastModifiedBy>
  <cp:revision>2</cp:revision>
  <cp:lastPrinted>2022-02-18T18:08:00Z</cp:lastPrinted>
  <dcterms:created xsi:type="dcterms:W3CDTF">2023-09-14T14:43:00Z</dcterms:created>
  <dcterms:modified xsi:type="dcterms:W3CDTF">2023-09-14T14:43:00Z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9ca9c35205e9001efa7cbccad451025bcfc13e73873d5e811f989c4cc01788f0</vt:lpwstr>
  </property>
</Properties>
</file>