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8A6" w:rsidRDefault="008418A6"/>
    <w:p w:rsidR="008418A6" w:rsidRDefault="008418A6"/>
    <w:p w:rsidR="008418A6" w:rsidRDefault="008418A6"/>
    <w:p w:rsidR="008418A6" w:rsidRDefault="008418A6"/>
    <w:p w:rsidR="008418A6" w:rsidRDefault="008418A6"/>
    <w:p w:rsidR="008418A6" w:rsidRDefault="008418A6"/>
    <w:p w:rsidR="008418A6" w:rsidRDefault="008418A6"/>
    <w:p w:rsidR="008418A6" w:rsidRDefault="008418A6"/>
    <w:p w:rsidR="008418A6" w:rsidRDefault="008418A6"/>
    <w:p w:rsidR="008418A6" w:rsidRDefault="008418A6"/>
    <w:p w:rsidR="008418A6" w:rsidRDefault="008418A6"/>
    <w:p w:rsidR="008418A6" w:rsidRDefault="00B740B4" w:rsidP="00B740B4">
      <w:pPr>
        <w:pStyle w:val="Heading1"/>
      </w:pPr>
      <w:r>
        <w:t>Vol. 19</w:t>
      </w:r>
      <w:r>
        <w:tab/>
      </w:r>
      <w:r>
        <w:tab/>
      </w:r>
      <w:r>
        <w:tab/>
        <w:t xml:space="preserve">  February 19, 2002</w:t>
      </w:r>
      <w:r>
        <w:tab/>
      </w:r>
      <w:r>
        <w:tab/>
      </w:r>
      <w:r>
        <w:tab/>
        <w:t>No. 07</w:t>
      </w:r>
    </w:p>
    <w:p w:rsidR="00C371C6" w:rsidRDefault="00C371C6">
      <w:bookmarkStart w:id="0" w:name="_GoBack"/>
      <w:bookmarkEnd w:id="0"/>
    </w:p>
    <w:p w:rsidR="008418A6" w:rsidRDefault="008418A6"/>
    <w:p w:rsidR="008418A6" w:rsidRDefault="008418A6"/>
    <w:p w:rsidR="008418A6" w:rsidRDefault="008418A6"/>
    <w:p w:rsidR="008418A6" w:rsidRDefault="008418A6"/>
    <w:p w:rsidR="008418A6" w:rsidRDefault="008418A6"/>
    <w:p w:rsidR="008418A6" w:rsidRDefault="008418A6"/>
    <w:p w:rsidR="008418A6" w:rsidRDefault="008418A6"/>
    <w:p w:rsidR="008418A6" w:rsidRDefault="008418A6"/>
    <w:p w:rsidR="008418A6" w:rsidRDefault="008418A6"/>
    <w:p w:rsidR="008418A6" w:rsidRDefault="008418A6"/>
    <w:p w:rsidR="008418A6" w:rsidRDefault="00B740B4" w:rsidP="00B740B4">
      <w:pPr>
        <w:pStyle w:val="Heading2"/>
      </w:pPr>
      <w:r>
        <w:t>CONTENTS</w:t>
      </w:r>
    </w:p>
    <w:p w:rsidR="008418A6" w:rsidRDefault="008418A6"/>
    <w:p w:rsidR="008418A6" w:rsidRDefault="008418A6"/>
    <w:p w:rsidR="008418A6" w:rsidRDefault="008418A6"/>
    <w:p w:rsidR="008418A6" w:rsidRDefault="00B740B4" w:rsidP="00B740B4">
      <w:pPr>
        <w:pStyle w:val="Heading3"/>
        <w:rPr>
          <w:sz w:val="28"/>
        </w:rPr>
      </w:pPr>
      <w:r>
        <w:rPr>
          <w:sz w:val="28"/>
        </w:rPr>
        <w:t>WEEK IN REVIEW</w:t>
      </w:r>
      <w:r>
        <w:rPr>
          <w:sz w:val="28"/>
        </w:rPr>
        <w:tab/>
        <w:t>……………………………………….</w:t>
      </w:r>
      <w:r>
        <w:rPr>
          <w:sz w:val="28"/>
        </w:rPr>
        <w:tab/>
        <w:t>….</w:t>
      </w:r>
      <w:r>
        <w:rPr>
          <w:sz w:val="28"/>
        </w:rPr>
        <w:tab/>
        <w:t>02</w:t>
      </w:r>
    </w:p>
    <w:p w:rsidR="008418A6" w:rsidRDefault="008418A6"/>
    <w:p w:rsidR="008418A6" w:rsidRDefault="008418A6"/>
    <w:p w:rsidR="008418A6" w:rsidRDefault="00B740B4" w:rsidP="00B740B4">
      <w:pPr>
        <w:pStyle w:val="Heading3"/>
        <w:rPr>
          <w:sz w:val="28"/>
        </w:rPr>
      </w:pPr>
      <w:r>
        <w:rPr>
          <w:sz w:val="28"/>
        </w:rPr>
        <w:t>HOUSE COMMITTEE ACTION</w:t>
      </w:r>
      <w:r>
        <w:rPr>
          <w:sz w:val="28"/>
        </w:rPr>
        <w:tab/>
        <w:t>……………………………..</w:t>
      </w:r>
      <w:r>
        <w:rPr>
          <w:sz w:val="28"/>
        </w:rPr>
        <w:tab/>
        <w:t>05</w:t>
      </w:r>
    </w:p>
    <w:p w:rsidR="008418A6" w:rsidRDefault="008418A6"/>
    <w:p w:rsidR="008418A6" w:rsidRDefault="008418A6"/>
    <w:p w:rsidR="008418A6" w:rsidRDefault="00B740B4" w:rsidP="00B740B4">
      <w:pPr>
        <w:pStyle w:val="Heading3"/>
        <w:rPr>
          <w:sz w:val="28"/>
        </w:rPr>
      </w:pPr>
      <w:r>
        <w:rPr>
          <w:sz w:val="28"/>
        </w:rPr>
        <w:t>BILLS INTRODUCED IN THE HOUSE THIS WEEK</w:t>
      </w:r>
      <w:r>
        <w:rPr>
          <w:sz w:val="28"/>
        </w:rPr>
        <w:tab/>
        <w:t>…………</w:t>
      </w:r>
      <w:r>
        <w:rPr>
          <w:sz w:val="28"/>
        </w:rPr>
        <w:tab/>
        <w:t>07</w:t>
      </w:r>
    </w:p>
    <w:p w:rsidR="008418A6" w:rsidRDefault="008418A6"/>
    <w:p w:rsidR="008418A6" w:rsidRDefault="00B740B4">
      <w:pPr>
        <w:jc w:val="center"/>
      </w:pPr>
      <w:r>
        <w:br w:type="page"/>
      </w:r>
    </w:p>
    <w:p w:rsidR="008418A6" w:rsidRDefault="008418A6">
      <w:pPr>
        <w:jc w:val="center"/>
      </w:pPr>
    </w:p>
    <w:p w:rsidR="008418A6" w:rsidRDefault="008418A6">
      <w:pPr>
        <w:jc w:val="center"/>
      </w:pPr>
    </w:p>
    <w:p w:rsidR="008418A6" w:rsidRDefault="00B740B4" w:rsidP="00B740B4">
      <w:pPr>
        <w:pStyle w:val="Heading2"/>
        <w:rPr>
          <w:sz w:val="22"/>
        </w:rPr>
      </w:pPr>
      <w:r>
        <w:t>HOUSE WEEK IN REVIEW</w:t>
      </w:r>
    </w:p>
    <w:p w:rsidR="008418A6" w:rsidRDefault="008418A6"/>
    <w:p w:rsidR="008418A6" w:rsidRDefault="008418A6"/>
    <w:p w:rsidR="008418A6" w:rsidRDefault="00B740B4">
      <w:r>
        <w:t xml:space="preserve">The House of Representatives amended Senate amendments to </w:t>
      </w:r>
      <w:r>
        <w:rPr>
          <w:b/>
          <w:bCs/>
          <w:u w:val="single"/>
        </w:rPr>
        <w:t>H.3933</w:t>
      </w:r>
      <w:r>
        <w:t xml:space="preserve">, a bill revising </w:t>
      </w:r>
      <w:r>
        <w:rPr>
          <w:b/>
          <w:bCs/>
        </w:rPr>
        <w:t>beginner’s permits, provisional licenses, special restricted driver’s licenses, and driver’s training</w:t>
      </w:r>
      <w:r>
        <w:t xml:space="preserve"> and restricting the </w:t>
      </w:r>
      <w:r>
        <w:rPr>
          <w:b/>
          <w:bCs/>
        </w:rPr>
        <w:t>transportation of children in the open bed or open cargo area of a pickup truck or trailer</w:t>
      </w:r>
      <w:r>
        <w:t xml:space="preserve">.  The Senate subsequently concurred in House amendments and ordered the bill enrolled for ratification.  </w:t>
      </w:r>
    </w:p>
    <w:p w:rsidR="008418A6" w:rsidRDefault="008418A6"/>
    <w:p w:rsidR="008418A6" w:rsidRDefault="00B740B4">
      <w:r>
        <w:t xml:space="preserve">The bill provides revisions for the </w:t>
      </w:r>
      <w:r>
        <w:rPr>
          <w:b/>
          <w:bCs/>
        </w:rPr>
        <w:t>beginner’s permit</w:t>
      </w:r>
      <w:r>
        <w:t xml:space="preserve"> that may be issued to individuals at least fifteen years of age. The legislation provides that a beginner’s permit is valid in the operation of vehicles between six a.m. and midnight, rather than “during the daylight hours,” as is currently provided.  A permittee may not drive between midnight and six o’clock a.m. unless accompanied by the permittee’s licensed parent or guardian.  The bill provides that a beginner’s permit is valid in the operation of certain scooters and cycles between six a.m. and six p.m., except that beginning on the day that daylight savings time goes into effect through the day that daylight saving time ends, the permittee may operate these certain scooters and cycles between six a.m. and eight p.m.  The bill provides that a permittee may not operate a motorcycle, motor scooter, or light motor-driven cycle at any other time unless supervised by the permittee’s motorcycle licensed parent or guardian.  The bill also increases from ninety days to one hundred eighty days the period which a person must hold a beginner’s permit before being eligible for full licensure.  </w:t>
      </w:r>
    </w:p>
    <w:p w:rsidR="008418A6" w:rsidRDefault="008418A6"/>
    <w:p w:rsidR="008418A6" w:rsidRDefault="00B740B4">
      <w:r>
        <w:t xml:space="preserve">The legislation provides for revisions to the </w:t>
      </w:r>
      <w:r>
        <w:rPr>
          <w:b/>
          <w:bCs/>
        </w:rPr>
        <w:t>conditional</w:t>
      </w:r>
      <w:r>
        <w:t xml:space="preserve"> (currently known as “provisional”) </w:t>
      </w:r>
      <w:r>
        <w:rPr>
          <w:b/>
          <w:bCs/>
        </w:rPr>
        <w:t>driver’s license</w:t>
      </w:r>
      <w:r>
        <w:t xml:space="preserve"> issued to eligible individuals that are at least fifteen years of age and less than sixteen years of age and the </w:t>
      </w:r>
      <w:r>
        <w:rPr>
          <w:b/>
          <w:bCs/>
        </w:rPr>
        <w:t>special restricted driver’s license</w:t>
      </w:r>
      <w:r>
        <w:t xml:space="preserve"> issued to eligible individuals that are at least sixteen years of age and less than seventeen years of age.  The bill provides that in addition to current requirements, a driver must complete at least forty hours of driving practice, including at least ten hours of licensed parental- or guardian-supervised driving practice during darkness, in order to be issued a </w:t>
      </w:r>
      <w:r>
        <w:rPr>
          <w:b/>
          <w:bCs/>
        </w:rPr>
        <w:t>conditional</w:t>
      </w:r>
      <w:r>
        <w:t xml:space="preserve"> (currently known as “provisional”) </w:t>
      </w:r>
      <w:r>
        <w:rPr>
          <w:b/>
          <w:bCs/>
        </w:rPr>
        <w:t>driver’s license</w:t>
      </w:r>
      <w:r>
        <w:t xml:space="preserve"> or a </w:t>
      </w:r>
      <w:r>
        <w:rPr>
          <w:b/>
          <w:bCs/>
        </w:rPr>
        <w:t>special restricted driver’s license</w:t>
      </w:r>
      <w:r>
        <w:t>.  The holder of conditional driver’s license or a special restricted license may not transport more than two passengers who are under twenty</w:t>
      </w:r>
      <w:r>
        <w:noBreakHyphen/>
        <w:t>one years of age unless accompanied by a licensed adult who is twenty</w:t>
      </w:r>
      <w:r>
        <w:noBreakHyphen/>
        <w:t xml:space="preserve">one years of age or older.  This restriction does not apply when transporting family members, or students to or from school.  In addition to current requirements, the bill also provides that a person must pass a specified driver’s education course in order to be issued a special restricted driver’s license.  The bill also provides that for purposes of issuing a special restricted driver’s license, the Department of Public Safety must accept a certificate of completion for a student who attends or is attending an out-of-state high school and passed a qualified driver’s training course or program equivalent to an approved course or program in this State.  In addition to current requirements, the bill also </w:t>
      </w:r>
      <w:r>
        <w:lastRenderedPageBreak/>
        <w:t>specifies that a person must satisfy the school attendance requirements imposed for the conditional license in order to be issued a special restricted driver’s license.  The bill also provides that a person while operating a motor vehicle under a conditional license or special restricted driver’s license (currently this provision relates only to special restricted driver’s license holders) who is convicted of a traffic offense (currently this provision applies only to point assessable offenses) or involved in an accident in which he was at fault shall have the removal of the restrictions postponed for twelve months and is not eligible to be issued a regular driver’s license until one year from the date of the last traffic offense or accident in which he was at fault or until he is seventeen years of age. Currently, removal of the license holder’s restrictions is postponed for six months during which period the licensee must be “free of any traffic convictions.”</w:t>
      </w:r>
    </w:p>
    <w:p w:rsidR="008418A6" w:rsidRDefault="008418A6"/>
    <w:p w:rsidR="008418A6" w:rsidRDefault="00B7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bCs/>
          <w:u w:val="single"/>
        </w:rPr>
        <w:t>H. 3933</w:t>
      </w:r>
      <w:r>
        <w:t xml:space="preserve"> also provides that it is </w:t>
      </w:r>
      <w:r>
        <w:rPr>
          <w:b/>
          <w:bCs/>
        </w:rPr>
        <w:t>unlawful to transport a person under fifteen years of age in the open bed or open cargo area of a pickup truck or trailer</w:t>
      </w:r>
      <w:r>
        <w:t>.  This provision does not apply when: (1) an adult is present in the bed or cargo area of the vehicle and is supervising the child; (2) the child is secured or restrained by a seat belt that meets specified standards; (3) an emergency situation exists; (4) the vehicle is being operated in an organized hayride or parade pursuant to a valid permit; (5) the vehicle is being operated while hunting or in an agricultural enterprise; (6) the vehicle is being operated in a county which has no incorporated area with a population greater than three thousand five hundred; or (7) the vehicle has a closed metal tailgate and is being operated less than thirty</w:t>
      </w:r>
      <w:r>
        <w:noBreakHyphen/>
        <w:t>six miles an hour.   A person violating this provision is guilty of a misdemeanor and, upon conviction, must be fined twenty</w:t>
      </w:r>
      <w:r>
        <w:noBreakHyphen/>
        <w:t>five dollars.  No driver’s license points or insurance surcharge may be assessed for a violation.</w:t>
      </w:r>
    </w:p>
    <w:p w:rsidR="008418A6" w:rsidRDefault="008418A6"/>
    <w:p w:rsidR="008418A6" w:rsidRDefault="00B740B4">
      <w:r>
        <w:t xml:space="preserve">The House amended, approved, and sent to the Senate </w:t>
      </w:r>
      <w:r>
        <w:rPr>
          <w:b/>
          <w:bCs/>
          <w:u w:val="single"/>
        </w:rPr>
        <w:t>H.4652</w:t>
      </w:r>
      <w:r>
        <w:t xml:space="preserve">, a bill authorizing the issuance of </w:t>
      </w:r>
      <w:r>
        <w:rPr>
          <w:b/>
          <w:bCs/>
        </w:rPr>
        <w:t>‘United We Stand’</w:t>
      </w:r>
      <w:r>
        <w:t xml:space="preserve"> and  </w:t>
      </w:r>
      <w:r>
        <w:rPr>
          <w:b/>
          <w:bCs/>
        </w:rPr>
        <w:t>‘In God We Trust’ special motor vehicle license plates</w:t>
      </w:r>
      <w:r>
        <w:t>.  The fee for each ‘United We Stand’ special license plate is twenty-five dollars every two years in addition to the regular motor vehicle license fee.  Twenty</w:t>
      </w:r>
      <w:r>
        <w:noBreakHyphen/>
        <w:t xml:space="preserve">five dollars of the fee collected must be distributed to the national ‘Rewards For Justice’ fund which was created to establish rewards for the capture of terrorists.  The biennial fee for each ‘In God We Trust’ special license plate is the regular motor vehicle license fee.  The production of both special license plates is subject to the conditions and procedures established for other special license plates. </w:t>
      </w:r>
    </w:p>
    <w:p w:rsidR="008418A6" w:rsidRDefault="008418A6"/>
    <w:p w:rsidR="008418A6" w:rsidRDefault="00B740B4">
      <w:r>
        <w:t xml:space="preserve">The House amended, approved, and sent to the Senate </w:t>
      </w:r>
      <w:r>
        <w:rPr>
          <w:b/>
          <w:bCs/>
          <w:u w:val="single"/>
        </w:rPr>
        <w:t>H.4054</w:t>
      </w:r>
      <w:r>
        <w:t xml:space="preserve">, a bill requiring </w:t>
      </w:r>
      <w:r>
        <w:rPr>
          <w:b/>
          <w:bCs/>
        </w:rPr>
        <w:t>criminal background checks for student teachers and applicants for initial teacher certification</w:t>
      </w:r>
      <w:r>
        <w:t>.  The bill requires that all persons enrolled in a teacher education program</w:t>
      </w:r>
      <w:r>
        <w:rPr>
          <w:b/>
          <w:bCs/>
        </w:rPr>
        <w:t>,</w:t>
      </w:r>
      <w:r>
        <w:t xml:space="preserve"> prior to beginning full-time clinical teaching experience in South Carolina, must undergo a SLED state criminal records check and a national criminal records check supported by fingerprints by the FBI.  The bill further provides that individuals applying for initial teacher certification</w:t>
      </w:r>
      <w:r>
        <w:rPr>
          <w:b/>
          <w:bCs/>
        </w:rPr>
        <w:t xml:space="preserve"> </w:t>
      </w:r>
      <w:r>
        <w:t>must have undergone these same records checks within eighteen months of applying for teacher certification.</w:t>
      </w:r>
    </w:p>
    <w:p w:rsidR="008418A6" w:rsidRDefault="008418A6"/>
    <w:p w:rsidR="008418A6" w:rsidRDefault="00B740B4">
      <w:r>
        <w:t xml:space="preserve">The House amended, approved, and sent to the Senate </w:t>
      </w:r>
      <w:r>
        <w:rPr>
          <w:b/>
          <w:bCs/>
          <w:u w:val="single"/>
        </w:rPr>
        <w:t>H.3840</w:t>
      </w:r>
      <w:r>
        <w:t xml:space="preserve">, a bill pertaining to the </w:t>
      </w:r>
      <w:r>
        <w:rPr>
          <w:b/>
          <w:bCs/>
        </w:rPr>
        <w:t>adoption of</w:t>
      </w:r>
      <w:r>
        <w:t xml:space="preserve"> </w:t>
      </w:r>
      <w:r>
        <w:rPr>
          <w:b/>
          <w:bCs/>
        </w:rPr>
        <w:t>nationally recognized building codes</w:t>
      </w:r>
      <w:r>
        <w:t>.  The legislation requires all agencies to adopt and enforce the most current editions of nationally recognized codes and standards for the construction, manufacture, renovation, improvement, and maintenance of structures.  An agency may propose the adoption of the latest edition of a nationally recognized code by publishing a notice in the State Register.  If no comments are received within sixty days of publication, the nationally recognized code may be promulgated without amendment.  If negative comments are received or if the agency proposes amendments, the disputed sections of the building code must through regulations and be subject to the Administrative Procedures Act.  The bill provides that, unless otherwise required by law, an agency may not enforce a provision of a nationally recognized code to the extent it is inconsistent with any state statute or regulation that does not rely on a nationally recognized code.</w:t>
      </w:r>
    </w:p>
    <w:p w:rsidR="008418A6" w:rsidRDefault="008418A6"/>
    <w:p w:rsidR="008418A6" w:rsidRDefault="00B740B4">
      <w:r>
        <w:t xml:space="preserve">The House amended, approved, and sent to the Senate </w:t>
      </w:r>
      <w:r>
        <w:rPr>
          <w:b/>
          <w:bCs/>
          <w:u w:val="single"/>
        </w:rPr>
        <w:t>H.3361</w:t>
      </w:r>
      <w:r>
        <w:t xml:space="preserve">, a bill that prohibits </w:t>
      </w:r>
      <w:r>
        <w:rPr>
          <w:b/>
          <w:bCs/>
        </w:rPr>
        <w:t>interference with porpoises or mammalian dolphins</w:t>
      </w:r>
      <w:r>
        <w:t xml:space="preserve"> and revises </w:t>
      </w:r>
      <w:r>
        <w:rPr>
          <w:b/>
          <w:bCs/>
        </w:rPr>
        <w:t>saltwater recreational fishing license fees and provisions</w:t>
      </w:r>
      <w:r>
        <w:t>.  The bill makes it unlawful to catch, attempt to catch, feed, kill, or harass any mammalian dolphin or porpoise. Violation of this provision is a misdemeanor with a fine of at least two hundred fifty dollars and not more than one thousand dollars, or imprisonment for up to thirty days, or both.  The legislation also revises current statutes regarding issuance of saltwater recreational fisheries licenses, including revising the cost and distribution of such licensing fees.  The bill provides that the annual saltwater recreational fisheries license for a resident is ten dollars and for a nonresident, thirty-five dollars.  A fourteen-day temporary saltwater recreational fisheries license is created, with a charge of five dollars for residents and eleven dollars for nonresidents; temporary license holders do not need to acquire an annual license.  The agent who issues saltwater recreational fisheries licenses may retain one dollar per license, and the balance must be paid to the S.C. Department of Natural Resources.  Annual operating license fees are increased for public saltwater fishing piers and charter saltwater fishing vessels.  Revenue from the new fee increases must be used only for development of saltwater recreational fishing facilities; scientific research relating to management of saltwater recreational fisheries; and for protection, maintenance, or enhancement of saltwater habitat important to the continued production of fish stocks and their food sources of significance to saltwater recreational fisheries.</w:t>
      </w:r>
    </w:p>
    <w:p w:rsidR="008418A6" w:rsidRDefault="008418A6"/>
    <w:p w:rsidR="008418A6" w:rsidRDefault="00B740B4">
      <w:r>
        <w:t xml:space="preserve">The House approved and sent to the Senate </w:t>
      </w:r>
      <w:r>
        <w:rPr>
          <w:b/>
          <w:bCs/>
          <w:u w:val="single"/>
        </w:rPr>
        <w:t>H.4695</w:t>
      </w:r>
      <w:r>
        <w:rPr>
          <w:b/>
          <w:bCs/>
        </w:rPr>
        <w:t xml:space="preserve">, </w:t>
      </w:r>
      <w:r>
        <w:t xml:space="preserve">a bill that updates the </w:t>
      </w:r>
      <w:r>
        <w:rPr>
          <w:i/>
          <w:iCs/>
        </w:rPr>
        <w:t>S.C. Code of Laws</w:t>
      </w:r>
      <w:r>
        <w:t xml:space="preserve"> reference date regarding </w:t>
      </w:r>
      <w:r>
        <w:rPr>
          <w:b/>
          <w:bCs/>
        </w:rPr>
        <w:t>application of the federal Internal Revenue Code to State tax laws</w:t>
      </w:r>
      <w:r>
        <w:t>.</w:t>
      </w:r>
    </w:p>
    <w:p w:rsidR="008418A6" w:rsidRDefault="008418A6"/>
    <w:p w:rsidR="008418A6" w:rsidRDefault="00B740B4">
      <w:r>
        <w:t xml:space="preserve">The House also amended and debated </w:t>
      </w:r>
      <w:r>
        <w:rPr>
          <w:b/>
          <w:bCs/>
          <w:u w:val="single"/>
        </w:rPr>
        <w:t>S.297</w:t>
      </w:r>
      <w:r>
        <w:t xml:space="preserve">, the </w:t>
      </w:r>
      <w:r>
        <w:rPr>
          <w:b/>
          <w:bCs/>
        </w:rPr>
        <w:t>South Carolina Conservation Bank Act</w:t>
      </w:r>
      <w:r>
        <w:t>.  The House imposed cloture rules to limit amendment and debate on the bill.  At the time of adjournment for the week, all amendments had been considered.  The House will proceed to the time allotted for arguments for and against the bill in the coming legislative week.</w:t>
      </w:r>
    </w:p>
    <w:p w:rsidR="008418A6" w:rsidRDefault="008418A6"/>
    <w:p w:rsidR="008418A6" w:rsidRDefault="00B740B4" w:rsidP="00B740B4">
      <w:pPr>
        <w:pStyle w:val="Heading3"/>
        <w:jc w:val="center"/>
        <w:rPr>
          <w:b w:val="0"/>
          <w:bCs w:val="0"/>
        </w:rPr>
      </w:pPr>
      <w:r>
        <w:rPr>
          <w:sz w:val="40"/>
        </w:rPr>
        <w:t>HOUSE COMMITTEE ACTION</w:t>
      </w:r>
    </w:p>
    <w:p w:rsidR="008418A6" w:rsidRDefault="008418A6">
      <w:pPr>
        <w:pStyle w:val="BodyText"/>
        <w:jc w:val="left"/>
        <w:rPr>
          <w:sz w:val="22"/>
        </w:rPr>
      </w:pPr>
    </w:p>
    <w:p w:rsidR="008418A6" w:rsidRDefault="008418A6">
      <w:pPr>
        <w:pStyle w:val="BodyText"/>
        <w:jc w:val="left"/>
        <w:rPr>
          <w:sz w:val="22"/>
        </w:rPr>
      </w:pPr>
    </w:p>
    <w:p w:rsidR="008418A6" w:rsidRDefault="00B740B4">
      <w:pPr>
        <w:pStyle w:val="BodyText"/>
        <w:rPr>
          <w:sz w:val="28"/>
        </w:rPr>
      </w:pPr>
      <w:r>
        <w:rPr>
          <w:sz w:val="28"/>
        </w:rPr>
        <w:t xml:space="preserve">AGRICULTURE, NATURAL RESOURCES, AND </w:t>
      </w:r>
    </w:p>
    <w:p w:rsidR="008418A6" w:rsidRDefault="00B740B4">
      <w:pPr>
        <w:pStyle w:val="BodyText"/>
        <w:rPr>
          <w:sz w:val="28"/>
        </w:rPr>
      </w:pPr>
      <w:r>
        <w:rPr>
          <w:sz w:val="28"/>
        </w:rPr>
        <w:t>ENVIRONMENTAL AFFAIRS</w:t>
      </w:r>
    </w:p>
    <w:p w:rsidR="008418A6" w:rsidRDefault="008418A6"/>
    <w:p w:rsidR="008418A6" w:rsidRDefault="00B740B4">
      <w:r>
        <w:t>The full Agriculture, Natural Resources, and Environmental Affairs Committee did not meet this week.</w:t>
      </w:r>
    </w:p>
    <w:p w:rsidR="008418A6" w:rsidRDefault="008418A6"/>
    <w:p w:rsidR="008418A6" w:rsidRDefault="00B740B4" w:rsidP="00B740B4">
      <w:pPr>
        <w:pStyle w:val="Heading4"/>
        <w:rPr>
          <w:sz w:val="28"/>
        </w:rPr>
      </w:pPr>
      <w:r>
        <w:rPr>
          <w:sz w:val="28"/>
        </w:rPr>
        <w:t>EDUCATION AND PUBLIC WORKS</w:t>
      </w:r>
    </w:p>
    <w:p w:rsidR="008418A6" w:rsidRDefault="008418A6"/>
    <w:p w:rsidR="008418A6" w:rsidRDefault="00B740B4">
      <w:pPr>
        <w:pStyle w:val="Footer"/>
        <w:tabs>
          <w:tab w:val="clear" w:pos="4320"/>
          <w:tab w:val="clear" w:pos="8640"/>
        </w:tabs>
      </w:pPr>
      <w:r>
        <w:t xml:space="preserve">The full Education and Public Works Committee gave a report of favorable with amendment to </w:t>
      </w:r>
      <w:r>
        <w:rPr>
          <w:b/>
          <w:bCs/>
          <w:u w:val="single"/>
        </w:rPr>
        <w:t>H.4405</w:t>
      </w:r>
      <w:r>
        <w:t xml:space="preserve">, regarding </w:t>
      </w:r>
      <w:r>
        <w:rPr>
          <w:b/>
          <w:bCs/>
        </w:rPr>
        <w:t>student participation in high school league sports</w:t>
      </w:r>
      <w:r>
        <w:t xml:space="preserve"> that are independent of the control of the student’s school.   As reported by the Committee, this bill provides that during the season for any high school league sport, a student, while a member of a school squad or team engaged in an interscholastic sport, may become a member of or participate in an organized team that is independent of the school’s control as long as the participation does not interfere with the scheduled league games or practices of the school squad or team.  The Committee included a requirement that such students must have on file with the school a statement by the student’s parent or guardian indicating permission for the student to participate on both teams and signed by the independent coach acknowledging that the student’s participation will not interfere with scheduled league games or practices.</w:t>
      </w:r>
    </w:p>
    <w:p w:rsidR="008418A6" w:rsidRDefault="008418A6">
      <w:pPr>
        <w:pStyle w:val="Footer"/>
        <w:tabs>
          <w:tab w:val="clear" w:pos="4320"/>
          <w:tab w:val="clear" w:pos="8640"/>
        </w:tabs>
      </w:pPr>
    </w:p>
    <w:p w:rsidR="008418A6" w:rsidRDefault="00B740B4">
      <w:pPr>
        <w:pStyle w:val="Footer"/>
        <w:tabs>
          <w:tab w:val="clear" w:pos="4320"/>
          <w:tab w:val="clear" w:pos="8640"/>
        </w:tabs>
      </w:pPr>
      <w:r>
        <w:t xml:space="preserve">The Committee gave a report of favorable with amendment to </w:t>
      </w:r>
      <w:r>
        <w:rPr>
          <w:b/>
          <w:bCs/>
          <w:u w:val="single"/>
        </w:rPr>
        <w:t>H.4375</w:t>
      </w:r>
      <w:r>
        <w:t xml:space="preserve">, regarding </w:t>
      </w:r>
      <w:r>
        <w:rPr>
          <w:b/>
          <w:bCs/>
        </w:rPr>
        <w:t>references to the word “vocational.”</w:t>
      </w:r>
      <w:r>
        <w:t xml:space="preserve">  As reported by the Committee, certain statutory references to “vocational” are revised to “career and technology,” including revising the name of the South Carolina State Board of Vocational Training to the “South Carolina State Board of Career and Technology Training.”   The Committee also revised certain references to “job preparatory” to “workforce preparation.” The Committee also amended references to State Department of Education review of certain local agricultural programs to reflect review instead by Clemson University.  The Committee also deleted the provision which makes it a misdemeanor to injure, destroy, tamper with, or impair the facilities of a vocational board. </w:t>
      </w:r>
    </w:p>
    <w:p w:rsidR="008418A6" w:rsidRDefault="008418A6">
      <w:pPr>
        <w:pStyle w:val="Footer"/>
        <w:tabs>
          <w:tab w:val="clear" w:pos="4320"/>
          <w:tab w:val="clear" w:pos="8640"/>
        </w:tabs>
      </w:pPr>
    </w:p>
    <w:p w:rsidR="008418A6" w:rsidRDefault="00B740B4">
      <w:pPr>
        <w:pStyle w:val="Footer"/>
        <w:tabs>
          <w:tab w:val="clear" w:pos="4320"/>
          <w:tab w:val="clear" w:pos="8640"/>
        </w:tabs>
      </w:pPr>
      <w:r>
        <w:t xml:space="preserve">The Committee gave a report of favorable with amendment to </w:t>
      </w:r>
      <w:r>
        <w:rPr>
          <w:b/>
          <w:bCs/>
          <w:u w:val="single"/>
        </w:rPr>
        <w:t>H.4419</w:t>
      </w:r>
      <w:r>
        <w:t xml:space="preserve">, regarding recordskeeping of </w:t>
      </w:r>
      <w:r>
        <w:rPr>
          <w:b/>
          <w:bCs/>
        </w:rPr>
        <w:t>school board member orientation</w:t>
      </w:r>
      <w:r>
        <w:t>.  As reported by the Committee, the bill requires that the State Department of Education keep a record of the school board trustees who successfully complete the orientation program, and a trustee who does not successfully complete the program within one year of taking office shall be reported to the chairman of the local board of trustees by the State Department of Education. The bill requires that the local board must then take action to ensure that the matter is resolved and requires that the local board  provide a written report to the State Department of Education within thirty days of the initial notice. The bill also requires that the State Department of Education cite a district in its accreditation report if a new trustee fails to comply with the orientation requirements.</w:t>
      </w:r>
    </w:p>
    <w:p w:rsidR="008418A6" w:rsidRDefault="008418A6">
      <w:pPr>
        <w:pStyle w:val="Footer"/>
        <w:tabs>
          <w:tab w:val="clear" w:pos="4320"/>
          <w:tab w:val="clear" w:pos="8640"/>
        </w:tabs>
      </w:pPr>
    </w:p>
    <w:p w:rsidR="008418A6" w:rsidRDefault="00B740B4">
      <w:pPr>
        <w:pStyle w:val="Footer"/>
        <w:tabs>
          <w:tab w:val="clear" w:pos="4320"/>
          <w:tab w:val="clear" w:pos="8640"/>
        </w:tabs>
      </w:pPr>
      <w:r>
        <w:t xml:space="preserve">The Committee gave a favorable report to </w:t>
      </w:r>
      <w:r>
        <w:rPr>
          <w:b/>
          <w:bCs/>
          <w:u w:val="single"/>
        </w:rPr>
        <w:t>H.4455</w:t>
      </w:r>
      <w:r>
        <w:t xml:space="preserve">, regarding </w:t>
      </w:r>
      <w:r>
        <w:rPr>
          <w:b/>
          <w:bCs/>
        </w:rPr>
        <w:t>falsifying or altering school transcripts</w:t>
      </w:r>
      <w:r>
        <w:t xml:space="preserve">.  As reported by the Committee, this bill provides that falsifying or altering, or fraudulently using, a high school diploma or transcript, including GED diplomas, is a misdemeanor punishable by fine and/or imprisonment. These provisions currently apply to college transcripts.   </w:t>
      </w:r>
    </w:p>
    <w:p w:rsidR="008418A6" w:rsidRDefault="008418A6">
      <w:pPr>
        <w:pStyle w:val="Footer"/>
        <w:tabs>
          <w:tab w:val="clear" w:pos="4320"/>
          <w:tab w:val="clear" w:pos="8640"/>
        </w:tabs>
      </w:pPr>
    </w:p>
    <w:p w:rsidR="008418A6" w:rsidRDefault="00B740B4">
      <w:pPr>
        <w:pStyle w:val="Footer"/>
        <w:tabs>
          <w:tab w:val="clear" w:pos="4320"/>
          <w:tab w:val="clear" w:pos="8640"/>
        </w:tabs>
      </w:pPr>
      <w:r>
        <w:t xml:space="preserve">The Committee gave a report of favorable with amendment to </w:t>
      </w:r>
      <w:r>
        <w:rPr>
          <w:b/>
          <w:bCs/>
          <w:u w:val="single"/>
        </w:rPr>
        <w:t>H.4317</w:t>
      </w:r>
      <w:r>
        <w:t xml:space="preserve">, regarding the </w:t>
      </w:r>
      <w:r>
        <w:rPr>
          <w:b/>
          <w:bCs/>
        </w:rPr>
        <w:t>Motor Vehicle Services Privatization Feasibility Study Committee</w:t>
      </w:r>
      <w:r>
        <w:t xml:space="preserve">. As reported by the Education and Public Works Committee, this bill establishes a twelve member Motor Vehicle Services Privatization Feasibility Study Committee, with six members appointed by the Speaker of the House and six appointed by the President </w:t>
      </w:r>
      <w:r>
        <w:rPr>
          <w:i/>
          <w:iCs/>
        </w:rPr>
        <w:t>Pro Tempore</w:t>
      </w:r>
      <w:r>
        <w:t xml:space="preserve"> of the Senate. Members of the General Assembly appointed to serve shall serve </w:t>
      </w:r>
      <w:r>
        <w:rPr>
          <w:i/>
          <w:iCs/>
        </w:rPr>
        <w:t>ex officio</w:t>
      </w:r>
      <w:r>
        <w:t xml:space="preserve">.  The Committee is charged to review the functions of the Division of Motor Vehicles (DMV) to determine if privatization of various DMV functions or other legislative initiative could improve the DMV’s customer service.  The Study Committee is required to report any recommendations to the General Assembly and the Governor by February 15, 2003, or ninety days following its organizational meeting, whichever is later.  Members would receive mileage, subsistence, and </w:t>
      </w:r>
      <w:r>
        <w:rPr>
          <w:i/>
          <w:iCs/>
        </w:rPr>
        <w:t>per diem</w:t>
      </w:r>
      <w:r>
        <w:t>, but would otherwise receive no compensation.  Staffing would come from existing agency personnel and the Study Committee’s existence would terminate upon presentation of its report or February 15, 2003, whichever occurs first.</w:t>
      </w:r>
    </w:p>
    <w:p w:rsidR="008418A6" w:rsidRDefault="008418A6">
      <w:pPr>
        <w:pStyle w:val="Footer"/>
        <w:tabs>
          <w:tab w:val="clear" w:pos="4320"/>
          <w:tab w:val="clear" w:pos="8640"/>
        </w:tabs>
      </w:pPr>
    </w:p>
    <w:p w:rsidR="008418A6" w:rsidRDefault="00B740B4">
      <w:pPr>
        <w:pStyle w:val="Footer"/>
        <w:tabs>
          <w:tab w:val="clear" w:pos="4320"/>
          <w:tab w:val="clear" w:pos="8640"/>
        </w:tabs>
      </w:pPr>
      <w:r>
        <w:t xml:space="preserve">The Committee gave a report of favorable with amendment to </w:t>
      </w:r>
      <w:r>
        <w:rPr>
          <w:b/>
          <w:bCs/>
          <w:u w:val="single"/>
        </w:rPr>
        <w:t>H.4494</w:t>
      </w:r>
      <w:r>
        <w:t xml:space="preserve">, regarding </w:t>
      </w:r>
      <w:r>
        <w:rPr>
          <w:b/>
          <w:bCs/>
        </w:rPr>
        <w:t>issuance of special Armed Forces license plates</w:t>
      </w:r>
      <w:r>
        <w:t xml:space="preserve">.  As reported by the Committee, this bill deletes the provision that limits issuance of the special U.S. Military Reserve license plate to one per person. The bill also provides that </w:t>
      </w:r>
      <w:r>
        <w:rPr>
          <w:u w:val="single"/>
        </w:rPr>
        <w:t>retired</w:t>
      </w:r>
      <w:r>
        <w:t>, as well as active members of the Military Reserve may purchase these plates, and the bill requires that these plates issued to retired Reserve members shall bear the word “Retired.”  The bill further provides that fees collected for the special plates will be used to defray the expenses for producing the plates.</w:t>
      </w:r>
    </w:p>
    <w:p w:rsidR="008418A6" w:rsidRDefault="008418A6">
      <w:pPr>
        <w:pStyle w:val="Footer"/>
        <w:tabs>
          <w:tab w:val="clear" w:pos="4320"/>
          <w:tab w:val="clear" w:pos="8640"/>
        </w:tabs>
      </w:pPr>
    </w:p>
    <w:p w:rsidR="008418A6" w:rsidRDefault="00B740B4">
      <w:pPr>
        <w:pStyle w:val="Footer"/>
        <w:tabs>
          <w:tab w:val="clear" w:pos="4320"/>
          <w:tab w:val="clear" w:pos="8640"/>
        </w:tabs>
      </w:pPr>
      <w:r>
        <w:t xml:space="preserve">The Committee adjourned debate on </w:t>
      </w:r>
      <w:r>
        <w:rPr>
          <w:b/>
          <w:bCs/>
          <w:u w:val="single"/>
        </w:rPr>
        <w:t>S.634</w:t>
      </w:r>
      <w:r>
        <w:t xml:space="preserve">, regarding </w:t>
      </w:r>
      <w:r>
        <w:rPr>
          <w:b/>
          <w:bCs/>
        </w:rPr>
        <w:t>the Department of Motor Vehicles providing Selective Service registration</w:t>
      </w:r>
      <w:r>
        <w:t>.</w:t>
      </w:r>
    </w:p>
    <w:p w:rsidR="008418A6" w:rsidRDefault="008418A6"/>
    <w:p w:rsidR="008418A6" w:rsidRDefault="008418A6"/>
    <w:p w:rsidR="008418A6" w:rsidRDefault="00B740B4" w:rsidP="00B740B4">
      <w:pPr>
        <w:pStyle w:val="Heading4"/>
        <w:rPr>
          <w:sz w:val="28"/>
        </w:rPr>
      </w:pPr>
      <w:r>
        <w:rPr>
          <w:sz w:val="28"/>
        </w:rPr>
        <w:t>JUDICIARY</w:t>
      </w:r>
    </w:p>
    <w:p w:rsidR="008418A6" w:rsidRDefault="008418A6"/>
    <w:p w:rsidR="008418A6" w:rsidRDefault="00B740B4">
      <w:r>
        <w:t>The full committee did not meet this week.</w:t>
      </w:r>
    </w:p>
    <w:p w:rsidR="008418A6" w:rsidRDefault="008418A6"/>
    <w:p w:rsidR="008418A6" w:rsidRDefault="008418A6"/>
    <w:p w:rsidR="008418A6" w:rsidRDefault="008418A6"/>
    <w:p w:rsidR="008418A6" w:rsidRDefault="00B740B4" w:rsidP="00B740B4">
      <w:pPr>
        <w:pStyle w:val="Heading4"/>
        <w:rPr>
          <w:sz w:val="28"/>
        </w:rPr>
      </w:pPr>
      <w:r>
        <w:rPr>
          <w:sz w:val="28"/>
        </w:rPr>
        <w:t>LABOR, COMMERCE AND INDUSTRY</w:t>
      </w:r>
    </w:p>
    <w:p w:rsidR="008418A6" w:rsidRDefault="008418A6"/>
    <w:p w:rsidR="008418A6" w:rsidRDefault="00B740B4">
      <w:r>
        <w:t>The full committee did not meet this week.</w:t>
      </w:r>
    </w:p>
    <w:p w:rsidR="008418A6" w:rsidRDefault="008418A6"/>
    <w:p w:rsidR="008418A6" w:rsidRDefault="008418A6"/>
    <w:p w:rsidR="008418A6" w:rsidRDefault="00B740B4" w:rsidP="00B740B4">
      <w:pPr>
        <w:pStyle w:val="Heading4"/>
        <w:rPr>
          <w:sz w:val="28"/>
        </w:rPr>
      </w:pPr>
      <w:r>
        <w:rPr>
          <w:sz w:val="28"/>
        </w:rPr>
        <w:t>MEDICAL, MILITARY, PUBLIC AND MUNICIPAL AFFAIRS</w:t>
      </w:r>
    </w:p>
    <w:p w:rsidR="008418A6" w:rsidRDefault="008418A6"/>
    <w:p w:rsidR="008418A6" w:rsidRDefault="00B740B4">
      <w:r>
        <w:t>The full Medical, Military, Public and Municipal Affairs Committee did not meet this week.</w:t>
      </w:r>
    </w:p>
    <w:p w:rsidR="008418A6" w:rsidRDefault="008418A6"/>
    <w:p w:rsidR="008418A6" w:rsidRDefault="008418A6"/>
    <w:p w:rsidR="008418A6" w:rsidRDefault="00B740B4" w:rsidP="00B740B4">
      <w:pPr>
        <w:pStyle w:val="Heading4"/>
        <w:rPr>
          <w:sz w:val="28"/>
        </w:rPr>
      </w:pPr>
      <w:r>
        <w:rPr>
          <w:sz w:val="28"/>
        </w:rPr>
        <w:t>WAYS AND MEANS</w:t>
      </w:r>
    </w:p>
    <w:p w:rsidR="008418A6" w:rsidRDefault="008418A6"/>
    <w:p w:rsidR="008418A6" w:rsidRDefault="00B740B4">
      <w:r>
        <w:t>The full Ways and Means Committee did not meet this week.</w:t>
      </w:r>
    </w:p>
    <w:p w:rsidR="008418A6" w:rsidRDefault="008418A6"/>
    <w:p w:rsidR="008418A6" w:rsidRDefault="008418A6"/>
    <w:p w:rsidR="008418A6" w:rsidRDefault="008418A6"/>
    <w:p w:rsidR="008418A6" w:rsidRDefault="00B740B4">
      <w:pPr>
        <w:pStyle w:val="Footer"/>
        <w:tabs>
          <w:tab w:val="clear" w:pos="4320"/>
          <w:tab w:val="clear" w:pos="8640"/>
        </w:tabs>
        <w:jc w:val="center"/>
        <w:rPr>
          <w:b/>
          <w:bCs/>
          <w:sz w:val="40"/>
        </w:rPr>
      </w:pPr>
      <w:r>
        <w:rPr>
          <w:b/>
          <w:bCs/>
          <w:sz w:val="40"/>
        </w:rPr>
        <w:t>BILLS INTRODUCED IN THE HOUSE</w:t>
      </w:r>
    </w:p>
    <w:p w:rsidR="008418A6" w:rsidRDefault="00B740B4">
      <w:pPr>
        <w:pStyle w:val="Footer"/>
        <w:tabs>
          <w:tab w:val="clear" w:pos="4320"/>
          <w:tab w:val="clear" w:pos="8640"/>
        </w:tabs>
        <w:jc w:val="center"/>
        <w:rPr>
          <w:b/>
          <w:bCs/>
          <w:sz w:val="40"/>
        </w:rPr>
      </w:pPr>
      <w:r>
        <w:rPr>
          <w:b/>
          <w:bCs/>
          <w:sz w:val="40"/>
        </w:rPr>
        <w:t>THIS WEEK</w:t>
      </w:r>
    </w:p>
    <w:p w:rsidR="008418A6" w:rsidRDefault="008418A6">
      <w:pPr>
        <w:pStyle w:val="Footer"/>
        <w:tabs>
          <w:tab w:val="clear" w:pos="4320"/>
          <w:tab w:val="clear" w:pos="8640"/>
        </w:tabs>
      </w:pPr>
    </w:p>
    <w:p w:rsidR="008418A6" w:rsidRDefault="008418A6">
      <w:pPr>
        <w:pStyle w:val="Footer"/>
        <w:tabs>
          <w:tab w:val="clear" w:pos="4320"/>
          <w:tab w:val="clear" w:pos="8640"/>
        </w:tabs>
      </w:pPr>
    </w:p>
    <w:p w:rsidR="008418A6" w:rsidRDefault="00B740B4">
      <w:pPr>
        <w:pStyle w:val="BodyText"/>
        <w:rPr>
          <w:sz w:val="28"/>
        </w:rPr>
      </w:pPr>
      <w:r>
        <w:rPr>
          <w:sz w:val="28"/>
        </w:rPr>
        <w:t xml:space="preserve">AGRICULTURE, NATURAL RESOURCES, AND </w:t>
      </w:r>
    </w:p>
    <w:p w:rsidR="008418A6" w:rsidRDefault="00B740B4">
      <w:pPr>
        <w:pStyle w:val="BodyText"/>
        <w:rPr>
          <w:sz w:val="28"/>
        </w:rPr>
      </w:pPr>
      <w:r>
        <w:rPr>
          <w:sz w:val="28"/>
        </w:rPr>
        <w:t>ENVIRONMENTAL AFFAIRS</w:t>
      </w:r>
    </w:p>
    <w:p w:rsidR="008418A6" w:rsidRDefault="008418A6">
      <w:pPr>
        <w:pStyle w:val="Footer"/>
        <w:tabs>
          <w:tab w:val="clear" w:pos="4320"/>
          <w:tab w:val="clear" w:pos="8640"/>
        </w:tabs>
      </w:pPr>
    </w:p>
    <w:p w:rsidR="008418A6" w:rsidRDefault="00B740B4" w:rsidP="00B740B4">
      <w:pPr>
        <w:pStyle w:val="Heading1"/>
        <w:rPr>
          <w:i/>
          <w:iCs/>
          <w:sz w:val="22"/>
        </w:rPr>
      </w:pPr>
      <w:r>
        <w:rPr>
          <w:b w:val="0"/>
          <w:bCs w:val="0"/>
          <w:sz w:val="22"/>
        </w:rPr>
        <w:tab/>
      </w:r>
      <w:r>
        <w:rPr>
          <w:sz w:val="22"/>
          <w:u w:val="single"/>
        </w:rPr>
        <w:t>S.191</w:t>
      </w:r>
      <w:r>
        <w:rPr>
          <w:sz w:val="22"/>
        </w:rPr>
        <w:t xml:space="preserve"> </w:t>
      </w:r>
      <w:r>
        <w:rPr>
          <w:i/>
          <w:iCs/>
          <w:sz w:val="22"/>
        </w:rPr>
        <w:t>IMMUNITY FROM LIABILITY FOR EMERGENCY CARE</w:t>
      </w:r>
    </w:p>
    <w:p w:rsidR="008418A6" w:rsidRDefault="00B740B4">
      <w:r>
        <w:rPr>
          <w:b/>
          <w:bCs/>
          <w:i/>
          <w:iCs/>
        </w:rPr>
        <w:tab/>
      </w:r>
      <w:r>
        <w:rPr>
          <w:b/>
          <w:bCs/>
          <w:i/>
          <w:iCs/>
        </w:rPr>
        <w:tab/>
        <w:t xml:space="preserve">   TO AN ANIMAL</w:t>
      </w:r>
      <w:r>
        <w:rPr>
          <w:b/>
          <w:bCs/>
        </w:rPr>
        <w:t xml:space="preserve"> Sen. Waldrep</w:t>
      </w:r>
    </w:p>
    <w:p w:rsidR="008418A6" w:rsidRDefault="00B740B4">
      <w:r>
        <w:t>This bill provides immunity from civil and criminal liability to persons who, acting in good faith and without compensation, render emergency care to an animal that is abandoned, ill, or injured.</w:t>
      </w:r>
    </w:p>
    <w:p w:rsidR="008418A6" w:rsidRDefault="008418A6"/>
    <w:p w:rsidR="008418A6" w:rsidRDefault="00B740B4">
      <w:pPr>
        <w:rPr>
          <w:b/>
          <w:bCs/>
        </w:rPr>
      </w:pPr>
      <w:r>
        <w:tab/>
      </w:r>
      <w:r>
        <w:rPr>
          <w:b/>
          <w:bCs/>
          <w:u w:val="single"/>
        </w:rPr>
        <w:t>H.4700</w:t>
      </w:r>
      <w:r>
        <w:rPr>
          <w:b/>
          <w:bCs/>
        </w:rPr>
        <w:t xml:space="preserve"> </w:t>
      </w:r>
      <w:r>
        <w:rPr>
          <w:b/>
          <w:bCs/>
          <w:i/>
          <w:iCs/>
        </w:rPr>
        <w:t>STATE FORESTRY COMMISSION LANDS</w:t>
      </w:r>
      <w:r>
        <w:rPr>
          <w:b/>
          <w:bCs/>
        </w:rPr>
        <w:t xml:space="preserve"> Rep. Sharpe</w:t>
      </w:r>
    </w:p>
    <w:p w:rsidR="008418A6" w:rsidRDefault="00B740B4">
      <w:r>
        <w:t xml:space="preserve">This bill revises current provisions regarding cutting or removal of trees and destruction of State Commission of Forestry lands, and destruction of scenic values within certain confines.  These revisions include, but are not limited to, increasing the fine for violation of these provisions, and adding a prohibition of unauthorized display or consumption of alcoholic beverages on State Commission of Forestry lands. </w:t>
      </w:r>
    </w:p>
    <w:p w:rsidR="008418A6" w:rsidRDefault="008418A6"/>
    <w:p w:rsidR="008418A6" w:rsidRDefault="00B740B4">
      <w:pPr>
        <w:rPr>
          <w:b/>
          <w:bCs/>
        </w:rPr>
      </w:pPr>
      <w:r>
        <w:tab/>
      </w:r>
      <w:r>
        <w:rPr>
          <w:b/>
          <w:bCs/>
          <w:u w:val="single"/>
        </w:rPr>
        <w:t>H.4714</w:t>
      </w:r>
      <w:r>
        <w:rPr>
          <w:b/>
          <w:bCs/>
        </w:rPr>
        <w:t xml:space="preserve"> </w:t>
      </w:r>
      <w:r>
        <w:rPr>
          <w:b/>
          <w:bCs/>
          <w:i/>
          <w:iCs/>
        </w:rPr>
        <w:t>OPEN SEASON ON ANTLERED DEER</w:t>
      </w:r>
      <w:r>
        <w:rPr>
          <w:b/>
          <w:bCs/>
        </w:rPr>
        <w:t xml:space="preserve"> Rep. Jennings</w:t>
      </w:r>
    </w:p>
    <w:p w:rsidR="008418A6" w:rsidRDefault="00B740B4">
      <w:r>
        <w:t>This bill provides that the season for taking antlered deer with primitive weapons in Game Zone 5 is September first through September fifteenth.</w:t>
      </w:r>
    </w:p>
    <w:p w:rsidR="008418A6" w:rsidRDefault="008418A6"/>
    <w:p w:rsidR="008418A6" w:rsidRDefault="00B740B4">
      <w:pPr>
        <w:rPr>
          <w:b/>
          <w:bCs/>
        </w:rPr>
      </w:pPr>
      <w:r>
        <w:tab/>
      </w:r>
      <w:r>
        <w:rPr>
          <w:b/>
          <w:bCs/>
          <w:u w:val="single"/>
        </w:rPr>
        <w:t>S.813</w:t>
      </w:r>
      <w:r>
        <w:rPr>
          <w:b/>
          <w:bCs/>
        </w:rPr>
        <w:t xml:space="preserve"> </w:t>
      </w:r>
      <w:r>
        <w:rPr>
          <w:b/>
          <w:bCs/>
          <w:i/>
          <w:iCs/>
        </w:rPr>
        <w:t>HUNTING WILD TURKEY</w:t>
      </w:r>
      <w:r>
        <w:rPr>
          <w:b/>
          <w:bCs/>
        </w:rPr>
        <w:t xml:space="preserve"> Sen. Gregory</w:t>
      </w:r>
    </w:p>
    <w:p w:rsidR="008418A6" w:rsidRDefault="00B740B4">
      <w:r>
        <w:t>This bill provides that it is not unlawful to hunt wild turkey on Sunday on private land in Game Zone Four during the prescribed season for hunting wild turkey.</w:t>
      </w:r>
    </w:p>
    <w:p w:rsidR="008418A6" w:rsidRDefault="008418A6"/>
    <w:p w:rsidR="008418A6" w:rsidRDefault="00B740B4">
      <w:pPr>
        <w:rPr>
          <w:b/>
          <w:bCs/>
        </w:rPr>
      </w:pPr>
      <w:r>
        <w:tab/>
      </w:r>
      <w:r>
        <w:rPr>
          <w:b/>
          <w:bCs/>
          <w:u w:val="single"/>
        </w:rPr>
        <w:t>H.4746</w:t>
      </w:r>
      <w:r>
        <w:rPr>
          <w:b/>
          <w:bCs/>
        </w:rPr>
        <w:t xml:space="preserve"> </w:t>
      </w:r>
      <w:r>
        <w:rPr>
          <w:b/>
          <w:bCs/>
          <w:i/>
          <w:iCs/>
        </w:rPr>
        <w:t>COYOTES</w:t>
      </w:r>
      <w:r>
        <w:rPr>
          <w:b/>
          <w:bCs/>
        </w:rPr>
        <w:t xml:space="preserve"> Rep. Ott</w:t>
      </w:r>
    </w:p>
    <w:p w:rsidR="008418A6" w:rsidRDefault="00B740B4">
      <w:r>
        <w:t>This bill allows and provides for a person who owns a fox hunting enclosure to be licensed annually to purchase live coyotes for release into his pen.  The bill also provides for licenses, fees, and tags for trapped coyotes, and provides penalties for violation of these provisions. The bill also revises the penalties for bringing a coyote into the State or releasing a coyote within the State.</w:t>
      </w:r>
    </w:p>
    <w:p w:rsidR="008418A6" w:rsidRDefault="008418A6"/>
    <w:p w:rsidR="008418A6" w:rsidRDefault="00B740B4">
      <w:pPr>
        <w:rPr>
          <w:b/>
          <w:bCs/>
        </w:rPr>
      </w:pPr>
      <w:r>
        <w:tab/>
      </w:r>
      <w:r>
        <w:rPr>
          <w:b/>
          <w:bCs/>
          <w:u w:val="single"/>
        </w:rPr>
        <w:t>S.893</w:t>
      </w:r>
      <w:r>
        <w:rPr>
          <w:b/>
          <w:bCs/>
        </w:rPr>
        <w:t xml:space="preserve"> </w:t>
      </w:r>
      <w:r>
        <w:rPr>
          <w:b/>
          <w:bCs/>
          <w:i/>
          <w:iCs/>
        </w:rPr>
        <w:t>BEAR HUNTING</w:t>
      </w:r>
      <w:r>
        <w:rPr>
          <w:b/>
          <w:bCs/>
        </w:rPr>
        <w:t xml:space="preserve"> Sen. Gregory</w:t>
      </w:r>
    </w:p>
    <w:p w:rsidR="008418A6" w:rsidRDefault="00B740B4">
      <w:pPr>
        <w:pStyle w:val="Footer"/>
        <w:tabs>
          <w:tab w:val="clear" w:pos="4320"/>
          <w:tab w:val="clear" w:pos="8640"/>
        </w:tabs>
      </w:pPr>
      <w:r>
        <w:t xml:space="preserve">This bill deletes existing provisions regarding bear hunting and </w:t>
      </w:r>
      <w:r>
        <w:rPr>
          <w:u w:val="single"/>
        </w:rPr>
        <w:t>provides</w:t>
      </w:r>
      <w:r>
        <w:t>:</w:t>
      </w:r>
    </w:p>
    <w:p w:rsidR="008418A6" w:rsidRDefault="00B740B4" w:rsidP="00B740B4">
      <w:pPr>
        <w:pStyle w:val="Footer"/>
        <w:tabs>
          <w:tab w:val="clear" w:pos="4320"/>
          <w:tab w:val="clear" w:pos="8640"/>
          <w:tab w:val="left" w:pos="795"/>
        </w:tabs>
        <w:ind w:left="795" w:hanging="360"/>
      </w:pPr>
      <w:r>
        <w:rPr>
          <w:rFonts w:ascii="Symbol" w:hAnsi="Symbol"/>
        </w:rPr>
        <w:t></w:t>
      </w:r>
      <w:r>
        <w:rPr>
          <w:rFonts w:ascii="Symbol" w:hAnsi="Symbol"/>
        </w:rPr>
        <w:tab/>
      </w:r>
      <w:r>
        <w:t>revised reporting requirements, and revised dates for opening season, for taking bear in Game Zone One;</w:t>
      </w:r>
    </w:p>
    <w:p w:rsidR="008418A6" w:rsidRDefault="00B740B4" w:rsidP="00B740B4">
      <w:pPr>
        <w:pStyle w:val="Footer"/>
        <w:tabs>
          <w:tab w:val="clear" w:pos="4320"/>
          <w:tab w:val="clear" w:pos="8640"/>
          <w:tab w:val="left" w:pos="795"/>
        </w:tabs>
        <w:ind w:left="795" w:hanging="360"/>
      </w:pPr>
      <w:r>
        <w:rPr>
          <w:rFonts w:ascii="Symbol" w:hAnsi="Symbol"/>
        </w:rPr>
        <w:t></w:t>
      </w:r>
      <w:r>
        <w:rPr>
          <w:rFonts w:ascii="Symbol" w:hAnsi="Symbol"/>
        </w:rPr>
        <w:tab/>
      </w:r>
      <w:r>
        <w:t>circumstances under which it is unlawful to hunt, take, or attempt to take bear or to possess or transport a captive bear or a killed bear or bear part, and penalties for violation of these provisions;</w:t>
      </w:r>
    </w:p>
    <w:p w:rsidR="008418A6" w:rsidRDefault="00B740B4" w:rsidP="00B740B4">
      <w:pPr>
        <w:pStyle w:val="Footer"/>
        <w:tabs>
          <w:tab w:val="clear" w:pos="4320"/>
          <w:tab w:val="clear" w:pos="8640"/>
          <w:tab w:val="left" w:pos="795"/>
        </w:tabs>
        <w:ind w:left="795" w:hanging="360"/>
      </w:pPr>
      <w:r>
        <w:rPr>
          <w:rFonts w:ascii="Symbol" w:hAnsi="Symbol"/>
        </w:rPr>
        <w:t></w:t>
      </w:r>
      <w:r>
        <w:rPr>
          <w:rFonts w:ascii="Symbol" w:hAnsi="Symbol"/>
        </w:rPr>
        <w:tab/>
      </w:r>
      <w:r>
        <w:t xml:space="preserve"> that party dog hunts may not exceed twenty-five participants and must register as provided in the bill.</w:t>
      </w:r>
    </w:p>
    <w:p w:rsidR="008418A6" w:rsidRDefault="008418A6">
      <w:pPr>
        <w:pStyle w:val="Footer"/>
        <w:tabs>
          <w:tab w:val="clear" w:pos="4320"/>
          <w:tab w:val="clear" w:pos="8640"/>
        </w:tabs>
      </w:pPr>
    </w:p>
    <w:p w:rsidR="008418A6" w:rsidRDefault="008418A6">
      <w:pPr>
        <w:pStyle w:val="Footer"/>
        <w:tabs>
          <w:tab w:val="clear" w:pos="4320"/>
          <w:tab w:val="clear" w:pos="8640"/>
        </w:tabs>
      </w:pPr>
    </w:p>
    <w:p w:rsidR="008418A6" w:rsidRDefault="00B740B4" w:rsidP="00B740B4">
      <w:pPr>
        <w:pStyle w:val="Heading4"/>
        <w:rPr>
          <w:sz w:val="28"/>
        </w:rPr>
      </w:pPr>
      <w:r>
        <w:rPr>
          <w:sz w:val="28"/>
        </w:rPr>
        <w:t>EDUCATION AND PUBLIC WORKS</w:t>
      </w:r>
    </w:p>
    <w:p w:rsidR="008418A6" w:rsidRDefault="008418A6">
      <w:pPr>
        <w:pStyle w:val="Footer"/>
        <w:tabs>
          <w:tab w:val="clear" w:pos="4320"/>
          <w:tab w:val="clear" w:pos="8640"/>
        </w:tabs>
      </w:pPr>
    </w:p>
    <w:p w:rsidR="008418A6" w:rsidRDefault="00B740B4">
      <w:pPr>
        <w:rPr>
          <w:b/>
          <w:bCs/>
        </w:rPr>
      </w:pPr>
      <w:r>
        <w:tab/>
      </w:r>
      <w:r>
        <w:rPr>
          <w:b/>
          <w:bCs/>
          <w:u w:val="single"/>
        </w:rPr>
        <w:t>S.947</w:t>
      </w:r>
      <w:r>
        <w:rPr>
          <w:b/>
          <w:bCs/>
        </w:rPr>
        <w:t xml:space="preserve"> </w:t>
      </w:r>
      <w:r>
        <w:rPr>
          <w:b/>
          <w:bCs/>
          <w:i/>
          <w:iCs/>
        </w:rPr>
        <w:t>SCHOOL DAYS MISSED IN OCONEE COUNTY</w:t>
      </w:r>
      <w:r>
        <w:rPr>
          <w:b/>
          <w:bCs/>
        </w:rPr>
        <w:t xml:space="preserve"> Sen. Alexander</w:t>
      </w:r>
    </w:p>
    <w:p w:rsidR="008418A6" w:rsidRDefault="00B740B4">
      <w:r>
        <w:t>This joint resolution provides, upon a vote by the majority of the Oconee County School Board, an exemption from the make-up requirement for up to three days of school missed by students in the Oconee County School District in School Year 2001-02 due to inclement weather.</w:t>
      </w:r>
    </w:p>
    <w:p w:rsidR="008418A6" w:rsidRDefault="008418A6"/>
    <w:p w:rsidR="008418A6" w:rsidRDefault="00B740B4">
      <w:pPr>
        <w:rPr>
          <w:b/>
          <w:bCs/>
        </w:rPr>
      </w:pPr>
      <w:r>
        <w:tab/>
      </w:r>
      <w:r>
        <w:rPr>
          <w:b/>
          <w:bCs/>
          <w:u w:val="single"/>
        </w:rPr>
        <w:t>H.4716</w:t>
      </w:r>
      <w:r>
        <w:rPr>
          <w:b/>
          <w:bCs/>
        </w:rPr>
        <w:t xml:space="preserve"> </w:t>
      </w:r>
      <w:r>
        <w:rPr>
          <w:b/>
          <w:bCs/>
          <w:i/>
          <w:iCs/>
        </w:rPr>
        <w:t>SCHOOL MAKE-UP DAYS</w:t>
      </w:r>
      <w:r>
        <w:rPr>
          <w:b/>
          <w:bCs/>
        </w:rPr>
        <w:t xml:space="preserve"> Rep. Cato</w:t>
      </w:r>
    </w:p>
    <w:p w:rsidR="008418A6" w:rsidRDefault="00B740B4">
      <w:r>
        <w:t>This bill amends the current procedures and requirements for making up school days missed because of weather or other disruptions.</w:t>
      </w:r>
    </w:p>
    <w:p w:rsidR="008418A6" w:rsidRDefault="008418A6"/>
    <w:p w:rsidR="008418A6" w:rsidRDefault="00B740B4">
      <w:pPr>
        <w:rPr>
          <w:b/>
          <w:bCs/>
        </w:rPr>
      </w:pPr>
      <w:r>
        <w:tab/>
      </w:r>
      <w:r>
        <w:rPr>
          <w:b/>
          <w:bCs/>
          <w:u w:val="single"/>
        </w:rPr>
        <w:t>S.996</w:t>
      </w:r>
      <w:r>
        <w:rPr>
          <w:b/>
          <w:bCs/>
        </w:rPr>
        <w:t xml:space="preserve"> </w:t>
      </w:r>
      <w:r>
        <w:rPr>
          <w:b/>
          <w:bCs/>
          <w:i/>
          <w:iCs/>
        </w:rPr>
        <w:t>U.S. ARMED FORCES VETERANS MONUMENT</w:t>
      </w:r>
      <w:r>
        <w:rPr>
          <w:b/>
          <w:bCs/>
        </w:rPr>
        <w:t xml:space="preserve"> Sen. Courson</w:t>
      </w:r>
    </w:p>
    <w:p w:rsidR="008418A6" w:rsidRDefault="00B740B4">
      <w:r>
        <w:t>This joint resolution creates and provides for the United States Veterans Monument Commission, to design and establish a monument on the Capitol Grounds honoring South Carolina veterans in any of the Armed Forces of the United States.</w:t>
      </w:r>
    </w:p>
    <w:p w:rsidR="008418A6" w:rsidRDefault="008418A6"/>
    <w:p w:rsidR="008418A6" w:rsidRDefault="00B740B4">
      <w:pPr>
        <w:rPr>
          <w:b/>
          <w:bCs/>
        </w:rPr>
      </w:pPr>
      <w:r>
        <w:tab/>
      </w:r>
      <w:r>
        <w:rPr>
          <w:b/>
          <w:bCs/>
          <w:u w:val="single"/>
        </w:rPr>
        <w:t>H.4720</w:t>
      </w:r>
      <w:r>
        <w:rPr>
          <w:b/>
          <w:bCs/>
        </w:rPr>
        <w:t xml:space="preserve"> </w:t>
      </w:r>
      <w:r>
        <w:rPr>
          <w:b/>
          <w:bCs/>
          <w:i/>
          <w:iCs/>
        </w:rPr>
        <w:t>MISSED SCHOOL DAYS IN BAMBERG COUNTY</w:t>
      </w:r>
      <w:r>
        <w:rPr>
          <w:b/>
          <w:bCs/>
        </w:rPr>
        <w:t xml:space="preserve"> Rep. Rhoad</w:t>
      </w:r>
    </w:p>
    <w:p w:rsidR="008418A6" w:rsidRDefault="00B740B4">
      <w:pPr>
        <w:pStyle w:val="Footer"/>
        <w:tabs>
          <w:tab w:val="clear" w:pos="4320"/>
          <w:tab w:val="clear" w:pos="8640"/>
        </w:tabs>
      </w:pPr>
      <w:r>
        <w:t>This joint resolution provides an exemption from make-up requirements for school days missed in Bamberg County District 1 on January 3 and 4, 2002 due to inclement weather.</w:t>
      </w:r>
    </w:p>
    <w:p w:rsidR="008418A6" w:rsidRDefault="008418A6">
      <w:pPr>
        <w:pStyle w:val="Footer"/>
        <w:tabs>
          <w:tab w:val="clear" w:pos="4320"/>
          <w:tab w:val="clear" w:pos="8640"/>
        </w:tabs>
      </w:pPr>
    </w:p>
    <w:p w:rsidR="008418A6" w:rsidRDefault="00B740B4">
      <w:pPr>
        <w:pStyle w:val="Footer"/>
        <w:tabs>
          <w:tab w:val="clear" w:pos="4320"/>
          <w:tab w:val="clear" w:pos="8640"/>
        </w:tabs>
        <w:rPr>
          <w:b/>
          <w:bCs/>
        </w:rPr>
      </w:pPr>
      <w:r>
        <w:tab/>
      </w:r>
      <w:r>
        <w:rPr>
          <w:b/>
          <w:bCs/>
          <w:u w:val="single"/>
        </w:rPr>
        <w:t>H.4721</w:t>
      </w:r>
      <w:r>
        <w:rPr>
          <w:b/>
          <w:bCs/>
        </w:rPr>
        <w:t xml:space="preserve"> </w:t>
      </w:r>
      <w:r>
        <w:rPr>
          <w:b/>
          <w:bCs/>
          <w:i/>
          <w:iCs/>
        </w:rPr>
        <w:t>MISSED SCHOOL DAYS IN BAMBERG COUNTY</w:t>
      </w:r>
      <w:r>
        <w:rPr>
          <w:b/>
          <w:bCs/>
        </w:rPr>
        <w:t xml:space="preserve"> Rep. Rhoad</w:t>
      </w:r>
    </w:p>
    <w:p w:rsidR="008418A6" w:rsidRDefault="00B740B4">
      <w:pPr>
        <w:pStyle w:val="Footer"/>
        <w:tabs>
          <w:tab w:val="clear" w:pos="4320"/>
          <w:tab w:val="clear" w:pos="8640"/>
        </w:tabs>
      </w:pPr>
      <w:r>
        <w:t>This joint resolution provides an exemption from make-up requirements for school days missed in Bamberg County District 2 on January 7 and 8, 2002 due to water problems.</w:t>
      </w:r>
    </w:p>
    <w:p w:rsidR="008418A6" w:rsidRDefault="008418A6"/>
    <w:p w:rsidR="008418A6" w:rsidRDefault="008418A6"/>
    <w:p w:rsidR="008418A6" w:rsidRDefault="008418A6"/>
    <w:p w:rsidR="008418A6" w:rsidRDefault="00B740B4">
      <w:pPr>
        <w:rPr>
          <w:b/>
          <w:bCs/>
        </w:rPr>
      </w:pPr>
      <w:r>
        <w:tab/>
      </w:r>
      <w:r>
        <w:rPr>
          <w:b/>
          <w:bCs/>
          <w:u w:val="single"/>
        </w:rPr>
        <w:t>H.4748</w:t>
      </w:r>
      <w:r>
        <w:rPr>
          <w:b/>
          <w:bCs/>
        </w:rPr>
        <w:t xml:space="preserve"> </w:t>
      </w:r>
      <w:r>
        <w:rPr>
          <w:b/>
          <w:bCs/>
          <w:i/>
          <w:iCs/>
        </w:rPr>
        <w:t>GOLF CARTS ON HIGHWAYS OR STREETS</w:t>
      </w:r>
      <w:r>
        <w:rPr>
          <w:b/>
          <w:bCs/>
        </w:rPr>
        <w:t xml:space="preserve"> Rep. McGee</w:t>
      </w:r>
    </w:p>
    <w:p w:rsidR="008418A6" w:rsidRDefault="00B740B4">
      <w:pPr>
        <w:pStyle w:val="Footer"/>
        <w:tabs>
          <w:tab w:val="clear" w:pos="4320"/>
          <w:tab w:val="clear" w:pos="8640"/>
        </w:tabs>
      </w:pPr>
      <w:r>
        <w:t>This bill provides that a municipality may allow golf carts that are equipped with headlights and brake lights to operate along its highways and streets.</w:t>
      </w:r>
    </w:p>
    <w:p w:rsidR="008418A6" w:rsidRDefault="008418A6">
      <w:pPr>
        <w:pStyle w:val="Footer"/>
        <w:tabs>
          <w:tab w:val="clear" w:pos="4320"/>
          <w:tab w:val="clear" w:pos="8640"/>
        </w:tabs>
      </w:pPr>
    </w:p>
    <w:p w:rsidR="008418A6" w:rsidRDefault="008418A6"/>
    <w:p w:rsidR="008418A6" w:rsidRDefault="00B740B4" w:rsidP="00B740B4">
      <w:pPr>
        <w:pStyle w:val="Heading4"/>
        <w:rPr>
          <w:b w:val="0"/>
          <w:bCs w:val="0"/>
          <w:sz w:val="22"/>
        </w:rPr>
      </w:pPr>
      <w:r>
        <w:rPr>
          <w:sz w:val="28"/>
        </w:rPr>
        <w:t>JUDICIARY</w:t>
      </w:r>
    </w:p>
    <w:p w:rsidR="008418A6" w:rsidRDefault="008418A6"/>
    <w:p w:rsidR="008418A6" w:rsidRDefault="00B740B4" w:rsidP="00B740B4">
      <w:pPr>
        <w:pStyle w:val="Heading3"/>
        <w:ind w:firstLine="720"/>
      </w:pPr>
      <w:r>
        <w:rPr>
          <w:u w:val="single"/>
        </w:rPr>
        <w:t>H.4699</w:t>
      </w:r>
      <w:r>
        <w:t xml:space="preserve"> </w:t>
      </w:r>
      <w:r>
        <w:rPr>
          <w:i/>
          <w:iCs/>
        </w:rPr>
        <w:t>CHARITABLE SOLICITATIONS</w:t>
      </w:r>
      <w:r>
        <w:t xml:space="preserve"> Rep. Kirsh </w:t>
      </w:r>
    </w:p>
    <w:p w:rsidR="008418A6" w:rsidRDefault="00B740B4">
      <w:r>
        <w:t>This bill revises the Solicitation of Charitable Funds Act so as to provide that, in order to be considered a charitable organization under the law, at least eighty percent of the gross receipts from contributions an organization solicits in this state must be used directly for the stated charitable purpose of the organization.</w:t>
      </w:r>
    </w:p>
    <w:p w:rsidR="008418A6" w:rsidRDefault="008418A6"/>
    <w:p w:rsidR="008418A6" w:rsidRDefault="00B740B4">
      <w:pPr>
        <w:ind w:firstLine="720"/>
        <w:rPr>
          <w:b/>
          <w:bCs/>
          <w:i/>
          <w:iCs/>
        </w:rPr>
      </w:pPr>
      <w:r>
        <w:rPr>
          <w:b/>
          <w:bCs/>
          <w:u w:val="single"/>
        </w:rPr>
        <w:t>H.4711</w:t>
      </w:r>
      <w:r>
        <w:rPr>
          <w:b/>
          <w:bCs/>
        </w:rPr>
        <w:t xml:space="preserve"> </w:t>
      </w:r>
      <w:r>
        <w:rPr>
          <w:b/>
          <w:bCs/>
          <w:i/>
          <w:iCs/>
        </w:rPr>
        <w:t>DOCUMENTATION REQUIRED FOR FOREIGNERS TO OBTAIN</w:t>
      </w:r>
    </w:p>
    <w:p w:rsidR="008418A6" w:rsidRDefault="00B740B4">
      <w:pPr>
        <w:ind w:left="720" w:firstLine="720"/>
      </w:pPr>
      <w:r>
        <w:rPr>
          <w:b/>
          <w:bCs/>
          <w:i/>
          <w:iCs/>
        </w:rPr>
        <w:t>DRIVER’S LICENSES</w:t>
      </w:r>
      <w:r>
        <w:rPr>
          <w:b/>
          <w:bCs/>
        </w:rPr>
        <w:t xml:space="preserve"> Rep. Easterday</w:t>
      </w:r>
    </w:p>
    <w:p w:rsidR="008418A6" w:rsidRDefault="00B740B4">
      <w:r>
        <w:t>This bill provides that persons from other countries who are present in South Carolina who possess one of several specified forms of documentation that proves that they are in the state legally may obtain a driver’s license or have their driver’s license renewed.</w:t>
      </w:r>
    </w:p>
    <w:p w:rsidR="008418A6" w:rsidRDefault="008418A6"/>
    <w:p w:rsidR="008418A6" w:rsidRDefault="00B740B4">
      <w:pPr>
        <w:ind w:firstLine="720"/>
        <w:rPr>
          <w:b/>
          <w:bCs/>
        </w:rPr>
      </w:pPr>
      <w:r>
        <w:rPr>
          <w:b/>
          <w:bCs/>
          <w:u w:val="single"/>
        </w:rPr>
        <w:t>H.4712</w:t>
      </w:r>
      <w:r>
        <w:rPr>
          <w:b/>
          <w:bCs/>
        </w:rPr>
        <w:t xml:space="preserve"> </w:t>
      </w:r>
      <w:r>
        <w:rPr>
          <w:b/>
          <w:bCs/>
          <w:i/>
          <w:iCs/>
        </w:rPr>
        <w:t>PROHIBITION ON HIRING FELONS AS DAYCARE EMPLOYEES</w:t>
      </w:r>
      <w:r>
        <w:rPr>
          <w:b/>
          <w:bCs/>
        </w:rPr>
        <w:t xml:space="preserve"> </w:t>
      </w:r>
    </w:p>
    <w:p w:rsidR="008418A6" w:rsidRDefault="00B740B4">
      <w:pPr>
        <w:ind w:left="720" w:firstLine="720"/>
      </w:pPr>
      <w:r>
        <w:rPr>
          <w:b/>
          <w:bCs/>
        </w:rPr>
        <w:t>Rep. Easterday</w:t>
      </w:r>
    </w:p>
    <w:p w:rsidR="008418A6" w:rsidRDefault="00B740B4">
      <w:r>
        <w:t>This bill revises provisions that prohibit daycare centers from employing persons who have been convicted of certain crimes, so as to provide that the prohibition does not apply to a person convicted of specified financial crimes.</w:t>
      </w:r>
    </w:p>
    <w:p w:rsidR="008418A6" w:rsidRDefault="008418A6"/>
    <w:p w:rsidR="008418A6" w:rsidRDefault="00B740B4">
      <w:pPr>
        <w:ind w:firstLine="720"/>
        <w:rPr>
          <w:b/>
          <w:bCs/>
          <w:i/>
          <w:iCs/>
        </w:rPr>
      </w:pPr>
      <w:r>
        <w:rPr>
          <w:b/>
          <w:bCs/>
          <w:u w:val="single"/>
        </w:rPr>
        <w:t>H.4717</w:t>
      </w:r>
      <w:r>
        <w:rPr>
          <w:b/>
          <w:bCs/>
        </w:rPr>
        <w:t xml:space="preserve"> </w:t>
      </w:r>
      <w:r>
        <w:rPr>
          <w:b/>
          <w:bCs/>
          <w:i/>
          <w:iCs/>
        </w:rPr>
        <w:t>SOUTH CAROLINA STATE PORTS AUTHORITY SEAPORT</w:t>
      </w:r>
    </w:p>
    <w:p w:rsidR="008418A6" w:rsidRDefault="00B740B4">
      <w:pPr>
        <w:ind w:left="720" w:firstLine="720"/>
      </w:pPr>
      <w:r>
        <w:rPr>
          <w:b/>
          <w:bCs/>
          <w:i/>
          <w:iCs/>
        </w:rPr>
        <w:t>SECURITY ACT</w:t>
      </w:r>
      <w:r>
        <w:rPr>
          <w:b/>
          <w:bCs/>
        </w:rPr>
        <w:t xml:space="preserve"> Rep. Limehouse</w:t>
      </w:r>
    </w:p>
    <w:p w:rsidR="008418A6" w:rsidRDefault="00B740B4">
      <w:r>
        <w:t xml:space="preserve">This bill, “South Carolina State Ports Authority Seaport Security Act,” provides that each seaport under the jurisdiction of the South Carolina Ports Authority shall establish and maintain a security plan relating to the specific and identifiable needs of the seaport which must be reviewed by the State Law Enforcement Division (SLED).  The legislation requires that those with access to seaport facilities be subjected to fingerprint criminal background screenings and that visitors present certain forms of identification in order to gain access to a facility.  The legislation provides for annual reports on seaport security and SLED inspections of facilities for the purpose of evaluating security measures.   </w:t>
      </w:r>
    </w:p>
    <w:p w:rsidR="008418A6" w:rsidRDefault="008418A6"/>
    <w:p w:rsidR="008418A6" w:rsidRDefault="00B740B4" w:rsidP="00B740B4">
      <w:pPr>
        <w:pStyle w:val="Heading8"/>
      </w:pPr>
      <w:r>
        <w:rPr>
          <w:u w:val="single"/>
        </w:rPr>
        <w:t>H.4718</w:t>
      </w:r>
      <w:r>
        <w:t xml:space="preserve"> </w:t>
      </w:r>
      <w:r>
        <w:rPr>
          <w:i/>
          <w:iCs/>
        </w:rPr>
        <w:t>TASK FORCE ON CORRECTIONS</w:t>
      </w:r>
      <w:r>
        <w:t xml:space="preserve"> Rep. Harrison</w:t>
      </w:r>
    </w:p>
    <w:p w:rsidR="008418A6" w:rsidRDefault="00B740B4">
      <w:r>
        <w:t>This joint resolution establishes the Task Force on Corrections and provides for its membership and duties.  The task force is charged with making a report with recommendations to the General Assembly before January 1, 2003, after which time the task force terminates.</w:t>
      </w:r>
    </w:p>
    <w:p w:rsidR="008418A6" w:rsidRDefault="008418A6"/>
    <w:p w:rsidR="008418A6" w:rsidRDefault="00B740B4">
      <w:pPr>
        <w:ind w:firstLine="720"/>
        <w:rPr>
          <w:b/>
          <w:bCs/>
        </w:rPr>
      </w:pPr>
      <w:r>
        <w:rPr>
          <w:b/>
          <w:bCs/>
          <w:u w:val="single"/>
        </w:rPr>
        <w:t>S.633</w:t>
      </w:r>
      <w:r>
        <w:rPr>
          <w:b/>
          <w:bCs/>
        </w:rPr>
        <w:t xml:space="preserve"> </w:t>
      </w:r>
      <w:r>
        <w:rPr>
          <w:b/>
          <w:bCs/>
          <w:i/>
          <w:iCs/>
        </w:rPr>
        <w:t>SANTEE-COOPER COUNTIES PROMOTIONS COMMISSION</w:t>
      </w:r>
      <w:r>
        <w:rPr>
          <w:b/>
          <w:bCs/>
        </w:rPr>
        <w:t xml:space="preserve"> </w:t>
      </w:r>
    </w:p>
    <w:p w:rsidR="008418A6" w:rsidRDefault="00B740B4">
      <w:pPr>
        <w:ind w:left="720" w:firstLine="720"/>
      </w:pPr>
      <w:r>
        <w:rPr>
          <w:b/>
          <w:bCs/>
        </w:rPr>
        <w:t>Sen. Mescher</w:t>
      </w:r>
    </w:p>
    <w:p w:rsidR="008418A6" w:rsidRDefault="00B740B4">
      <w:r>
        <w:t>This bill revises provisions for the appointment and terms of members of the Santee-Cooper Counties Promotions Commission, to provide that the terms of the members shall be for four years instead of one year, and to make certain technical changes.</w:t>
      </w:r>
    </w:p>
    <w:p w:rsidR="008418A6" w:rsidRDefault="008418A6"/>
    <w:p w:rsidR="008418A6" w:rsidRDefault="00B740B4">
      <w:pPr>
        <w:ind w:firstLine="720"/>
        <w:rPr>
          <w:b/>
          <w:bCs/>
          <w:i/>
          <w:iCs/>
        </w:rPr>
      </w:pPr>
      <w:r>
        <w:rPr>
          <w:b/>
          <w:bCs/>
          <w:u w:val="single"/>
        </w:rPr>
        <w:t>H.4725</w:t>
      </w:r>
      <w:r>
        <w:rPr>
          <w:b/>
          <w:bCs/>
        </w:rPr>
        <w:t xml:space="preserve"> </w:t>
      </w:r>
      <w:r>
        <w:rPr>
          <w:b/>
          <w:bCs/>
          <w:i/>
          <w:iCs/>
        </w:rPr>
        <w:t>CONVERSION OF A CORPORATION TO A NONPROFIT</w:t>
      </w:r>
    </w:p>
    <w:p w:rsidR="008418A6" w:rsidRDefault="00B740B4">
      <w:pPr>
        <w:ind w:left="720" w:firstLine="720"/>
      </w:pPr>
      <w:r>
        <w:rPr>
          <w:b/>
          <w:bCs/>
          <w:i/>
          <w:iCs/>
        </w:rPr>
        <w:t>ORGANIZATION</w:t>
      </w:r>
      <w:r>
        <w:rPr>
          <w:b/>
          <w:bCs/>
        </w:rPr>
        <w:t xml:space="preserve"> Rep. Harrell</w:t>
      </w:r>
    </w:p>
    <w:p w:rsidR="008418A6" w:rsidRDefault="00B740B4">
      <w:r>
        <w:t>This bill establishes a procedure that authorizes a corporation, by amendment of its articles of incorporation, to convert to a nonprofit public benefit corporation or a nonprofit mutual benefit corporation.</w:t>
      </w:r>
    </w:p>
    <w:p w:rsidR="008418A6" w:rsidRDefault="008418A6"/>
    <w:p w:rsidR="008418A6" w:rsidRDefault="00B740B4">
      <w:pPr>
        <w:ind w:firstLine="720"/>
        <w:rPr>
          <w:b/>
          <w:bCs/>
          <w:i/>
          <w:iCs/>
        </w:rPr>
      </w:pPr>
      <w:r>
        <w:rPr>
          <w:b/>
          <w:bCs/>
          <w:u w:val="single"/>
        </w:rPr>
        <w:t>H.4728</w:t>
      </w:r>
      <w:r>
        <w:rPr>
          <w:b/>
          <w:bCs/>
        </w:rPr>
        <w:t xml:space="preserve"> </w:t>
      </w:r>
      <w:r>
        <w:rPr>
          <w:b/>
          <w:bCs/>
          <w:i/>
          <w:iCs/>
        </w:rPr>
        <w:t>UNLAWFUL THROWING OF BODY FLUIDS ON AN EMPLOYEE OF A</w:t>
      </w:r>
    </w:p>
    <w:p w:rsidR="008418A6" w:rsidRDefault="00B740B4">
      <w:pPr>
        <w:ind w:left="720" w:firstLine="720"/>
      </w:pPr>
      <w:r>
        <w:rPr>
          <w:b/>
          <w:bCs/>
          <w:i/>
          <w:iCs/>
        </w:rPr>
        <w:t>STATE OR LOCAL CORRECTIONAL FACILITY</w:t>
      </w:r>
      <w:r>
        <w:rPr>
          <w:b/>
          <w:bCs/>
        </w:rPr>
        <w:t xml:space="preserve"> Rep. Owens</w:t>
      </w:r>
    </w:p>
    <w:p w:rsidR="008418A6" w:rsidRDefault="00B740B4">
      <w:r>
        <w:t>This bill revises provisions relating to the unlawful throwing of body fluids on an employee of a state or local correctional facility by an inmate, so as to provide that in addition to an inmate, these provisions also apply to a detainee, a person taken into custody, or a person under arrest.</w:t>
      </w:r>
    </w:p>
    <w:p w:rsidR="008418A6" w:rsidRDefault="008418A6"/>
    <w:p w:rsidR="008418A6" w:rsidRDefault="00B740B4" w:rsidP="00B740B4">
      <w:pPr>
        <w:pStyle w:val="Heading8"/>
      </w:pPr>
      <w:r>
        <w:rPr>
          <w:u w:val="single"/>
        </w:rPr>
        <w:t>H.4740</w:t>
      </w:r>
      <w:r>
        <w:t xml:space="preserve"> </w:t>
      </w:r>
      <w:r>
        <w:rPr>
          <w:i/>
          <w:iCs/>
        </w:rPr>
        <w:t>MUNICIPAL FINANCE OVERSIGHT ACT OF 2002</w:t>
      </w:r>
      <w:r>
        <w:t xml:space="preserve"> Rep. Harrison</w:t>
      </w:r>
    </w:p>
    <w:p w:rsidR="008418A6" w:rsidRDefault="00B740B4">
      <w:r>
        <w:t>This bill enacts the “Municipal Finance Oversight Act of 2002” to create the Municipal Finance Oversight Commission and an Executive Committee of the commission.  The bill provides for their composition, powers, duties, and responsibilities.  The legislation requires municipalities to submit annual financial reports and annual audits.  The bill provides for sanctions against municipalities that fail to comply with the commission’s plan for refinancing, adjusting, or compromising a debt.  The bill provides penalties for an officer or employee of a municipality who fails to comply with the provisions of this act.  The bill revises a provision relating to the requirement of a financial report submitted by counties and municipalities to the Comptroller General, so as to require the report be submitted instead to the Municipal Finance Commission.</w:t>
      </w:r>
    </w:p>
    <w:p w:rsidR="008418A6" w:rsidRDefault="008418A6"/>
    <w:p w:rsidR="008418A6" w:rsidRDefault="00B740B4">
      <w:pPr>
        <w:ind w:firstLine="720"/>
        <w:rPr>
          <w:b/>
          <w:bCs/>
          <w:i/>
          <w:iCs/>
        </w:rPr>
      </w:pPr>
      <w:r>
        <w:rPr>
          <w:b/>
          <w:bCs/>
          <w:u w:val="single"/>
        </w:rPr>
        <w:t>H.4747</w:t>
      </w:r>
      <w:r>
        <w:rPr>
          <w:b/>
          <w:bCs/>
        </w:rPr>
        <w:t xml:space="preserve"> </w:t>
      </w:r>
      <w:r>
        <w:rPr>
          <w:b/>
          <w:bCs/>
          <w:i/>
          <w:iCs/>
        </w:rPr>
        <w:t xml:space="preserve">AUTHORITY OF LOCAL GOVERNMENTS TO ASSESS TAXES </w:t>
      </w:r>
    </w:p>
    <w:p w:rsidR="008418A6" w:rsidRDefault="00B740B4">
      <w:pPr>
        <w:ind w:left="720" w:firstLine="720"/>
      </w:pPr>
      <w:r>
        <w:rPr>
          <w:b/>
          <w:bCs/>
          <w:i/>
          <w:iCs/>
        </w:rPr>
        <w:t>AND FEES</w:t>
      </w:r>
      <w:r>
        <w:rPr>
          <w:b/>
          <w:bCs/>
        </w:rPr>
        <w:t xml:space="preserve"> Rep. Robinson</w:t>
      </w:r>
    </w:p>
    <w:p w:rsidR="008418A6" w:rsidRDefault="00B740B4">
      <w:r>
        <w:t>This bill revises provisions relating to the authority of local governments to assess taxes and fees, so as to define “positive majority” as a vote of at least two</w:t>
      </w:r>
      <w:r>
        <w:noBreakHyphen/>
        <w:t>thirds of the entire membership of a governing body.  The bill revises provisions relating to the requirement for a positive majority vote of a local governing body to raise property tax millage and the exemptions from the requirement for a positive majority vote, so as to eliminate the exemption for a millage rate increase equal to an increase in the consumer price index.</w:t>
      </w:r>
    </w:p>
    <w:p w:rsidR="008418A6" w:rsidRDefault="008418A6"/>
    <w:p w:rsidR="008418A6" w:rsidRDefault="008418A6"/>
    <w:p w:rsidR="008418A6" w:rsidRDefault="00B740B4" w:rsidP="00B740B4">
      <w:pPr>
        <w:pStyle w:val="Heading4"/>
        <w:rPr>
          <w:sz w:val="28"/>
        </w:rPr>
      </w:pPr>
      <w:r>
        <w:rPr>
          <w:sz w:val="28"/>
        </w:rPr>
        <w:t>LABOR, COMMERCE AND INDUSTRY</w:t>
      </w:r>
    </w:p>
    <w:p w:rsidR="008418A6" w:rsidRDefault="008418A6"/>
    <w:p w:rsidR="008418A6" w:rsidRDefault="00B740B4">
      <w:pPr>
        <w:ind w:firstLine="720"/>
        <w:rPr>
          <w:b/>
          <w:bCs/>
          <w:i/>
          <w:iCs/>
        </w:rPr>
      </w:pPr>
      <w:r>
        <w:rPr>
          <w:b/>
          <w:bCs/>
          <w:u w:val="single"/>
        </w:rPr>
        <w:t>H.4715</w:t>
      </w:r>
      <w:r>
        <w:rPr>
          <w:b/>
          <w:bCs/>
        </w:rPr>
        <w:t xml:space="preserve"> </w:t>
      </w:r>
      <w:r>
        <w:rPr>
          <w:b/>
          <w:bCs/>
          <w:i/>
          <w:iCs/>
        </w:rPr>
        <w:t>SECURITY REQUIREMENTS FOR STATE FUNDS IN EXCESS OF THE</w:t>
      </w:r>
    </w:p>
    <w:p w:rsidR="008418A6" w:rsidRDefault="00B740B4">
      <w:pPr>
        <w:ind w:left="720" w:firstLine="720"/>
      </w:pPr>
      <w:r>
        <w:rPr>
          <w:b/>
          <w:bCs/>
          <w:i/>
          <w:iCs/>
        </w:rPr>
        <w:t>FEDERAL DEPOSIT INSURANCE LIMIT</w:t>
      </w:r>
      <w:r>
        <w:rPr>
          <w:b/>
          <w:bCs/>
        </w:rPr>
        <w:t xml:space="preserve"> Rep. Harrison</w:t>
      </w:r>
    </w:p>
    <w:p w:rsidR="008418A6" w:rsidRDefault="00B740B4">
      <w:r>
        <w:t>This bill revises security requirements for State funds in excess of the Federal Deposit Insurance limit deposited by the State Treasurer in a bank or savings and loan association, so as to allow security for these deposits in the form of letters of credit.  Requirements are provided for these letters of credit.</w:t>
      </w:r>
    </w:p>
    <w:p w:rsidR="008418A6" w:rsidRDefault="008418A6"/>
    <w:p w:rsidR="008418A6" w:rsidRDefault="00B740B4" w:rsidP="00B740B4">
      <w:pPr>
        <w:pStyle w:val="Heading8"/>
      </w:pPr>
      <w:r>
        <w:rPr>
          <w:u w:val="single"/>
        </w:rPr>
        <w:t>H.4724</w:t>
      </w:r>
      <w:r>
        <w:t xml:space="preserve"> </w:t>
      </w:r>
      <w:r>
        <w:rPr>
          <w:i/>
          <w:iCs/>
        </w:rPr>
        <w:t>SOUTH CAROLINA HEALTH INSURANCE POOL</w:t>
      </w:r>
      <w:r>
        <w:t xml:space="preserve"> Rep. Cato</w:t>
      </w:r>
    </w:p>
    <w:p w:rsidR="008418A6" w:rsidRDefault="00B740B4">
      <w:r>
        <w:t>This bill revises provisions pertaining to the South Carolina Health Insurance Pool.  The bill modifies the definitions of “health insurance” and “individual market”.  The bill revises health insurance pool coverage eligibility, so as to extend Medicare Supplement Health Insurance Coverage to those individuals who are eligible for Medicare due to disability and under sixty</w:t>
      </w:r>
      <w:r>
        <w:noBreakHyphen/>
        <w:t>five years of age.  The bill revises provisions relating to Major Medical Expense Coverage, so as to extend coverage to those individuals who are eligible for Medicare due to disability and under sixty</w:t>
      </w:r>
      <w:r>
        <w:noBreakHyphen/>
        <w:t>five years of age and to provide for the types of benefit plans to be offered to these individuals and the method for establishing premium rates for the coverage.  The bill revises provisions relating to tax exemptions and credits, so as to provide a formula for calculating assessments should the total assessment for all members of the pool exceed ten million dollars in any one year.</w:t>
      </w:r>
    </w:p>
    <w:p w:rsidR="008418A6" w:rsidRDefault="008418A6"/>
    <w:p w:rsidR="008418A6" w:rsidRDefault="00B740B4">
      <w:pPr>
        <w:ind w:firstLine="720"/>
        <w:rPr>
          <w:b/>
          <w:bCs/>
          <w:i/>
          <w:iCs/>
        </w:rPr>
      </w:pPr>
      <w:r>
        <w:rPr>
          <w:b/>
          <w:bCs/>
          <w:u w:val="single"/>
        </w:rPr>
        <w:t>H.4734</w:t>
      </w:r>
      <w:r>
        <w:rPr>
          <w:b/>
          <w:bCs/>
        </w:rPr>
        <w:t xml:space="preserve"> </w:t>
      </w:r>
      <w:r>
        <w:rPr>
          <w:b/>
          <w:bCs/>
          <w:i/>
          <w:iCs/>
        </w:rPr>
        <w:t>CREDIT INFORMATION AUTOMOBILE INSURANCE UNDERWRITING</w:t>
      </w:r>
    </w:p>
    <w:p w:rsidR="008418A6" w:rsidRDefault="00B740B4">
      <w:pPr>
        <w:ind w:left="720" w:firstLine="720"/>
      </w:pPr>
      <w:r>
        <w:rPr>
          <w:b/>
          <w:bCs/>
          <w:i/>
          <w:iCs/>
        </w:rPr>
        <w:t>AND RATE MAKING DECISIONS</w:t>
      </w:r>
      <w:r>
        <w:rPr>
          <w:b/>
          <w:bCs/>
        </w:rPr>
        <w:t xml:space="preserve"> Rep. Walker</w:t>
      </w:r>
    </w:p>
    <w:p w:rsidR="008418A6" w:rsidRDefault="00B740B4">
      <w:r>
        <w:t>The bill revises provisions relating to automobile insurance, so as to establish provisions for using credit information in making underwriting and rate making decisions.</w:t>
      </w:r>
    </w:p>
    <w:p w:rsidR="008418A6" w:rsidRDefault="008418A6">
      <w:pPr>
        <w:pStyle w:val="Footer"/>
        <w:tabs>
          <w:tab w:val="clear" w:pos="4320"/>
          <w:tab w:val="clear" w:pos="8640"/>
        </w:tabs>
      </w:pPr>
    </w:p>
    <w:p w:rsidR="008418A6" w:rsidRDefault="008418A6">
      <w:pPr>
        <w:pStyle w:val="Footer"/>
        <w:tabs>
          <w:tab w:val="clear" w:pos="4320"/>
          <w:tab w:val="clear" w:pos="8640"/>
        </w:tabs>
      </w:pPr>
    </w:p>
    <w:p w:rsidR="008418A6" w:rsidRDefault="00B740B4" w:rsidP="00B740B4">
      <w:pPr>
        <w:pStyle w:val="Heading4"/>
        <w:rPr>
          <w:sz w:val="28"/>
        </w:rPr>
      </w:pPr>
      <w:r>
        <w:rPr>
          <w:sz w:val="28"/>
        </w:rPr>
        <w:t>MEDICAL, MILITARY, PUBLIC AND MUNICIPAL AFFAIRS</w:t>
      </w:r>
    </w:p>
    <w:p w:rsidR="008418A6" w:rsidRDefault="008418A6"/>
    <w:p w:rsidR="008418A6" w:rsidRDefault="00B740B4">
      <w:pPr>
        <w:rPr>
          <w:b/>
          <w:bCs/>
          <w:i/>
          <w:iCs/>
        </w:rPr>
      </w:pPr>
      <w:r>
        <w:tab/>
      </w:r>
      <w:r>
        <w:rPr>
          <w:b/>
          <w:bCs/>
          <w:u w:val="single"/>
        </w:rPr>
        <w:t>H.4703</w:t>
      </w:r>
      <w:r>
        <w:rPr>
          <w:b/>
          <w:bCs/>
        </w:rPr>
        <w:t xml:space="preserve"> </w:t>
      </w:r>
      <w:r>
        <w:rPr>
          <w:b/>
          <w:bCs/>
          <w:i/>
          <w:iCs/>
        </w:rPr>
        <w:t>“OMNIBUS DOMESTIC VIOLENCE PREVENTION AND</w:t>
      </w:r>
    </w:p>
    <w:p w:rsidR="008418A6" w:rsidRDefault="00B740B4" w:rsidP="00B740B4">
      <w:pPr>
        <w:pStyle w:val="Heading3"/>
      </w:pPr>
      <w:r>
        <w:rPr>
          <w:i/>
          <w:iCs/>
        </w:rPr>
        <w:tab/>
      </w:r>
      <w:r>
        <w:rPr>
          <w:i/>
          <w:iCs/>
        </w:rPr>
        <w:tab/>
        <w:t xml:space="preserve">   PROTECTION ACT”</w:t>
      </w:r>
      <w:r>
        <w:t xml:space="preserve"> Rep. Cobb-Hunter</w:t>
      </w:r>
    </w:p>
    <w:p w:rsidR="008418A6" w:rsidRDefault="00B740B4">
      <w:pPr>
        <w:pStyle w:val="Footer"/>
        <w:tabs>
          <w:tab w:val="clear" w:pos="4320"/>
          <w:tab w:val="clear" w:pos="8640"/>
        </w:tabs>
      </w:pPr>
      <w:r>
        <w:t>This bill provides requirements for state agencies, schools, and communities to address the issue of domestic violence, and revises the procedures and penalties for criminal domestic violence.  Under the provisions of the bill:</w:t>
      </w:r>
    </w:p>
    <w:p w:rsidR="008418A6" w:rsidRDefault="008418A6">
      <w:pPr>
        <w:pStyle w:val="Footer"/>
        <w:tabs>
          <w:tab w:val="clear" w:pos="4320"/>
          <w:tab w:val="clear" w:pos="8640"/>
        </w:tabs>
      </w:pPr>
    </w:p>
    <w:p w:rsidR="008418A6" w:rsidRDefault="00B740B4" w:rsidP="00B740B4">
      <w:pPr>
        <w:pStyle w:val="Footer"/>
        <w:tabs>
          <w:tab w:val="clear" w:pos="4320"/>
          <w:tab w:val="clear" w:pos="8640"/>
          <w:tab w:val="left" w:pos="720"/>
        </w:tabs>
        <w:ind w:left="720" w:hanging="360"/>
      </w:pPr>
      <w:r>
        <w:rPr>
          <w:rFonts w:ascii="Symbol" w:hAnsi="Symbol"/>
        </w:rPr>
        <w:t></w:t>
      </w:r>
      <w:r>
        <w:rPr>
          <w:rFonts w:ascii="Symbol" w:hAnsi="Symbol"/>
        </w:rPr>
        <w:tab/>
      </w:r>
      <w:r>
        <w:t xml:space="preserve">state agencies are required to develop a “zero tolerance” workplace domestic violence policy; </w:t>
      </w:r>
    </w:p>
    <w:p w:rsidR="008418A6" w:rsidRDefault="00B740B4" w:rsidP="00B740B4">
      <w:pPr>
        <w:pStyle w:val="Footer"/>
        <w:tabs>
          <w:tab w:val="clear" w:pos="4320"/>
          <w:tab w:val="clear" w:pos="8640"/>
          <w:tab w:val="left" w:pos="720"/>
        </w:tabs>
        <w:ind w:left="720" w:hanging="360"/>
      </w:pPr>
      <w:r>
        <w:rPr>
          <w:rFonts w:ascii="Symbol" w:hAnsi="Symbol"/>
        </w:rPr>
        <w:t></w:t>
      </w:r>
      <w:r>
        <w:rPr>
          <w:rFonts w:ascii="Symbol" w:hAnsi="Symbol"/>
        </w:rPr>
        <w:tab/>
      </w:r>
      <w:r>
        <w:t>school districts are required to provide continuing education to teachers and staff concerning domestic and family violence;</w:t>
      </w:r>
    </w:p>
    <w:p w:rsidR="008418A6" w:rsidRDefault="00B740B4" w:rsidP="00B740B4">
      <w:pPr>
        <w:pStyle w:val="Footer"/>
        <w:tabs>
          <w:tab w:val="clear" w:pos="4320"/>
          <w:tab w:val="clear" w:pos="8640"/>
          <w:tab w:val="left" w:pos="720"/>
        </w:tabs>
        <w:ind w:left="720" w:hanging="360"/>
      </w:pPr>
      <w:r>
        <w:rPr>
          <w:rFonts w:ascii="Symbol" w:hAnsi="Symbol"/>
        </w:rPr>
        <w:t></w:t>
      </w:r>
      <w:r>
        <w:rPr>
          <w:rFonts w:ascii="Symbol" w:hAnsi="Symbol"/>
        </w:rPr>
        <w:tab/>
      </w:r>
      <w:r>
        <w:t>the Department of Social Services (DSS) is required to promulgate regulations for child daycare operators and owners to provide staff training on domestic violence;</w:t>
      </w:r>
    </w:p>
    <w:p w:rsidR="008418A6" w:rsidRDefault="00B740B4" w:rsidP="00B740B4">
      <w:pPr>
        <w:pStyle w:val="Footer"/>
        <w:tabs>
          <w:tab w:val="clear" w:pos="4320"/>
          <w:tab w:val="clear" w:pos="8640"/>
          <w:tab w:val="left" w:pos="720"/>
        </w:tabs>
        <w:ind w:left="720" w:hanging="360"/>
      </w:pPr>
      <w:r>
        <w:rPr>
          <w:rFonts w:ascii="Symbol" w:hAnsi="Symbol"/>
        </w:rPr>
        <w:t></w:t>
      </w:r>
      <w:r>
        <w:rPr>
          <w:rFonts w:ascii="Symbol" w:hAnsi="Symbol"/>
        </w:rPr>
        <w:tab/>
      </w:r>
      <w:r>
        <w:t>DSS is required to develop a statewide domestic violence public awareness campaign;</w:t>
      </w:r>
    </w:p>
    <w:p w:rsidR="008418A6" w:rsidRDefault="00B740B4" w:rsidP="00B740B4">
      <w:pPr>
        <w:pStyle w:val="Footer"/>
        <w:tabs>
          <w:tab w:val="clear" w:pos="4320"/>
          <w:tab w:val="clear" w:pos="8640"/>
          <w:tab w:val="left" w:pos="720"/>
        </w:tabs>
        <w:ind w:left="720" w:hanging="360"/>
      </w:pPr>
      <w:r>
        <w:rPr>
          <w:rFonts w:ascii="Symbol" w:hAnsi="Symbol"/>
        </w:rPr>
        <w:t></w:t>
      </w:r>
      <w:r>
        <w:rPr>
          <w:rFonts w:ascii="Symbol" w:hAnsi="Symbol"/>
        </w:rPr>
        <w:tab/>
      </w:r>
      <w:r>
        <w:t xml:space="preserve">DSS is required to facilitate the development of community domestic violence coordinating councils to address the issue in each county or multi-county area; </w:t>
      </w:r>
    </w:p>
    <w:p w:rsidR="008418A6" w:rsidRDefault="00B740B4" w:rsidP="00B740B4">
      <w:pPr>
        <w:pStyle w:val="Footer"/>
        <w:tabs>
          <w:tab w:val="clear" w:pos="4320"/>
          <w:tab w:val="clear" w:pos="8640"/>
          <w:tab w:val="left" w:pos="720"/>
        </w:tabs>
        <w:ind w:left="720" w:hanging="360"/>
      </w:pPr>
      <w:r>
        <w:rPr>
          <w:rFonts w:ascii="Symbol" w:hAnsi="Symbol"/>
        </w:rPr>
        <w:t></w:t>
      </w:r>
      <w:r>
        <w:rPr>
          <w:rFonts w:ascii="Symbol" w:hAnsi="Symbol"/>
        </w:rPr>
        <w:tab/>
      </w:r>
      <w:r>
        <w:t xml:space="preserve">children who reside in emergency shelters are allowed to attend school, without charge, in the district in which the shelter is located; </w:t>
      </w:r>
    </w:p>
    <w:p w:rsidR="008418A6" w:rsidRDefault="00B740B4" w:rsidP="00B740B4">
      <w:pPr>
        <w:pStyle w:val="Footer"/>
        <w:tabs>
          <w:tab w:val="clear" w:pos="4320"/>
          <w:tab w:val="clear" w:pos="8640"/>
          <w:tab w:val="left" w:pos="720"/>
        </w:tabs>
        <w:ind w:left="720" w:hanging="360"/>
      </w:pPr>
      <w:r>
        <w:rPr>
          <w:rFonts w:ascii="Symbol" w:hAnsi="Symbol"/>
        </w:rPr>
        <w:t></w:t>
      </w:r>
      <w:r>
        <w:rPr>
          <w:rFonts w:ascii="Symbol" w:hAnsi="Symbol"/>
        </w:rPr>
        <w:tab/>
      </w:r>
      <w:r>
        <w:t>penalties for conviction of criminal domestic violence are revised;</w:t>
      </w:r>
    </w:p>
    <w:p w:rsidR="008418A6" w:rsidRDefault="00B740B4" w:rsidP="00B740B4">
      <w:pPr>
        <w:pStyle w:val="Footer"/>
        <w:tabs>
          <w:tab w:val="clear" w:pos="4320"/>
          <w:tab w:val="clear" w:pos="8640"/>
          <w:tab w:val="left" w:pos="720"/>
        </w:tabs>
        <w:ind w:left="720" w:hanging="360"/>
      </w:pPr>
      <w:r>
        <w:rPr>
          <w:rFonts w:ascii="Symbol" w:hAnsi="Symbol"/>
        </w:rPr>
        <w:t></w:t>
      </w:r>
      <w:r>
        <w:rPr>
          <w:rFonts w:ascii="Symbol" w:hAnsi="Symbol"/>
        </w:rPr>
        <w:tab/>
      </w:r>
      <w:r>
        <w:t>persons who have been convicted of criminal domestic violence are prohibited from possessing a firearm; violation of this provision is a felony</w:t>
      </w:r>
    </w:p>
    <w:p w:rsidR="008418A6" w:rsidRDefault="008418A6" w:rsidP="00B740B4">
      <w:pPr>
        <w:pStyle w:val="Heading4"/>
        <w:jc w:val="left"/>
        <w:rPr>
          <w:sz w:val="22"/>
          <w:u w:val="single"/>
        </w:rPr>
      </w:pPr>
    </w:p>
    <w:p w:rsidR="008418A6" w:rsidRDefault="00B740B4" w:rsidP="00B740B4">
      <w:pPr>
        <w:pStyle w:val="Heading4"/>
        <w:ind w:firstLine="720"/>
        <w:jc w:val="left"/>
        <w:rPr>
          <w:sz w:val="22"/>
        </w:rPr>
      </w:pPr>
      <w:r>
        <w:rPr>
          <w:sz w:val="22"/>
          <w:u w:val="single"/>
        </w:rPr>
        <w:t>H.4713</w:t>
      </w:r>
      <w:r>
        <w:rPr>
          <w:sz w:val="22"/>
        </w:rPr>
        <w:t xml:space="preserve"> </w:t>
      </w:r>
      <w:r>
        <w:rPr>
          <w:i/>
          <w:iCs/>
          <w:sz w:val="22"/>
        </w:rPr>
        <w:t>REPORTS/CERTIFICATES OF DEATH</w:t>
      </w:r>
      <w:r>
        <w:rPr>
          <w:sz w:val="22"/>
        </w:rPr>
        <w:t xml:space="preserve"> Rep.</w:t>
      </w:r>
      <w:r>
        <w:t xml:space="preserve"> </w:t>
      </w:r>
      <w:r>
        <w:rPr>
          <w:sz w:val="22"/>
        </w:rPr>
        <w:t>Harrison</w:t>
      </w:r>
    </w:p>
    <w:p w:rsidR="008418A6" w:rsidRDefault="00B740B4">
      <w:r>
        <w:t xml:space="preserve">This bill requires the coroner or medical examiner, or their deputies, to complete the certification of cause of death portion of a death certificate rather than to complete </w:t>
      </w:r>
      <w:r>
        <w:rPr>
          <w:u w:val="single"/>
        </w:rPr>
        <w:t>and sign</w:t>
      </w:r>
      <w:r>
        <w:t xml:space="preserve"> the certification of cause of death portion of a death certificate within the prescribed time period. The bill also requires that reports of birth, death, and fetal death be transmitted at intervals prescribed by the State Registrar rather than forwarded to the county Registrar.</w:t>
      </w:r>
    </w:p>
    <w:p w:rsidR="008418A6" w:rsidRDefault="008418A6">
      <w:pPr>
        <w:pStyle w:val="Footer"/>
        <w:tabs>
          <w:tab w:val="clear" w:pos="4320"/>
          <w:tab w:val="clear" w:pos="8640"/>
        </w:tabs>
      </w:pPr>
    </w:p>
    <w:p w:rsidR="008418A6" w:rsidRDefault="00B740B4">
      <w:pPr>
        <w:rPr>
          <w:b/>
          <w:bCs/>
        </w:rPr>
      </w:pPr>
      <w:r>
        <w:tab/>
      </w:r>
      <w:r>
        <w:rPr>
          <w:b/>
          <w:bCs/>
          <w:u w:val="single"/>
        </w:rPr>
        <w:t>H.4738</w:t>
      </w:r>
      <w:r>
        <w:rPr>
          <w:b/>
          <w:bCs/>
        </w:rPr>
        <w:t xml:space="preserve"> </w:t>
      </w:r>
      <w:r>
        <w:rPr>
          <w:b/>
          <w:bCs/>
          <w:i/>
          <w:iCs/>
        </w:rPr>
        <w:t>STORED BLOOD FROM NEONATAL TESTING</w:t>
      </w:r>
      <w:r>
        <w:rPr>
          <w:b/>
          <w:bCs/>
        </w:rPr>
        <w:t xml:space="preserve"> Rep. Loftis</w:t>
      </w:r>
    </w:p>
    <w:p w:rsidR="008418A6" w:rsidRDefault="00B740B4">
      <w:r>
        <w:t>This bill deletes the provision that requires that blood taken to perform certain neonatal tests must be stored by the Department of Health and Environmental Control and must be available for additional tests.</w:t>
      </w:r>
    </w:p>
    <w:p w:rsidR="008418A6" w:rsidRDefault="008418A6"/>
    <w:p w:rsidR="008418A6" w:rsidRDefault="008418A6"/>
    <w:p w:rsidR="008418A6" w:rsidRDefault="00B740B4">
      <w:pPr>
        <w:pStyle w:val="Footer"/>
        <w:tabs>
          <w:tab w:val="clear" w:pos="4320"/>
          <w:tab w:val="clear" w:pos="8640"/>
        </w:tabs>
        <w:jc w:val="center"/>
        <w:rPr>
          <w:b/>
          <w:bCs/>
        </w:rPr>
      </w:pPr>
      <w:r>
        <w:rPr>
          <w:b/>
          <w:bCs/>
          <w:sz w:val="28"/>
        </w:rPr>
        <w:t>WAYS AND MEANS</w:t>
      </w:r>
    </w:p>
    <w:p w:rsidR="008418A6" w:rsidRDefault="008418A6"/>
    <w:p w:rsidR="008418A6" w:rsidRDefault="00B740B4">
      <w:pPr>
        <w:rPr>
          <w:b/>
          <w:bCs/>
        </w:rPr>
      </w:pPr>
      <w:r>
        <w:tab/>
      </w:r>
      <w:r>
        <w:rPr>
          <w:b/>
          <w:bCs/>
          <w:u w:val="single"/>
        </w:rPr>
        <w:t>S.869</w:t>
      </w:r>
      <w:r>
        <w:rPr>
          <w:b/>
          <w:bCs/>
        </w:rPr>
        <w:t xml:space="preserve"> </w:t>
      </w:r>
      <w:r>
        <w:rPr>
          <w:b/>
          <w:bCs/>
          <w:i/>
          <w:iCs/>
        </w:rPr>
        <w:t>STATE FUNDS FOR FOLK HERITAGE AWARDS</w:t>
      </w:r>
      <w:r>
        <w:rPr>
          <w:b/>
          <w:bCs/>
        </w:rPr>
        <w:t xml:space="preserve"> Sen. Hayes</w:t>
      </w:r>
    </w:p>
    <w:p w:rsidR="008418A6" w:rsidRDefault="00B740B4">
      <w:r>
        <w:t>This bill provides that up to $2,000 per year in state funds may be used for expenses related to presentation of the Jean Laney Harris Folk Heritage Awards.</w:t>
      </w:r>
    </w:p>
    <w:p w:rsidR="008418A6" w:rsidRDefault="008418A6"/>
    <w:p w:rsidR="008418A6" w:rsidRDefault="00B740B4">
      <w:r>
        <w:tab/>
      </w:r>
      <w:r>
        <w:rPr>
          <w:b/>
          <w:bCs/>
          <w:u w:val="single"/>
        </w:rPr>
        <w:t>S.887</w:t>
      </w:r>
      <w:r>
        <w:rPr>
          <w:b/>
          <w:bCs/>
        </w:rPr>
        <w:t xml:space="preserve"> </w:t>
      </w:r>
      <w:r>
        <w:rPr>
          <w:b/>
          <w:bCs/>
          <w:i/>
          <w:iCs/>
        </w:rPr>
        <w:t>CAPITAL PROJECTS SALES TAX ACT</w:t>
      </w:r>
      <w:r>
        <w:rPr>
          <w:b/>
          <w:bCs/>
        </w:rPr>
        <w:t xml:space="preserve"> Sen. Hayes</w:t>
      </w:r>
    </w:p>
    <w:p w:rsidR="008418A6" w:rsidRDefault="00B740B4">
      <w:pPr>
        <w:pStyle w:val="Footer"/>
        <w:tabs>
          <w:tab w:val="clear" w:pos="4320"/>
          <w:tab w:val="clear" w:pos="8640"/>
        </w:tabs>
      </w:pPr>
      <w:r>
        <w:t>The capital projects sales tax is a one percent sales and use tax which may be imposed by ordinance, subject to a referendum, within a county area for a specific purpose and for a limited time to collect a limited amount of money.  This bill revises the date for a referendum to reimpose a tax in existence at the time of the vote; revises the date for reimposition of the tax pursuant to approval in a referendum; and revises the date for termination of the tax.</w:t>
      </w:r>
    </w:p>
    <w:p w:rsidR="008418A6" w:rsidRDefault="008418A6">
      <w:pPr>
        <w:pStyle w:val="Footer"/>
        <w:tabs>
          <w:tab w:val="clear" w:pos="4320"/>
          <w:tab w:val="clear" w:pos="8640"/>
        </w:tabs>
      </w:pPr>
    </w:p>
    <w:p w:rsidR="008418A6" w:rsidRDefault="00B740B4">
      <w:pPr>
        <w:pStyle w:val="Footer"/>
        <w:tabs>
          <w:tab w:val="clear" w:pos="4320"/>
          <w:tab w:val="clear" w:pos="8640"/>
        </w:tabs>
        <w:rPr>
          <w:b/>
          <w:bCs/>
        </w:rPr>
      </w:pPr>
      <w:r>
        <w:tab/>
      </w:r>
      <w:r>
        <w:rPr>
          <w:b/>
          <w:bCs/>
          <w:u w:val="single"/>
        </w:rPr>
        <w:t>H.4701</w:t>
      </w:r>
      <w:r>
        <w:rPr>
          <w:b/>
          <w:bCs/>
        </w:rPr>
        <w:t xml:space="preserve">  </w:t>
      </w:r>
      <w:r>
        <w:rPr>
          <w:b/>
          <w:bCs/>
          <w:i/>
          <w:iCs/>
        </w:rPr>
        <w:t>CITADEL ATHLETIC FACILITIES BONDS</w:t>
      </w:r>
      <w:r>
        <w:rPr>
          <w:b/>
          <w:bCs/>
        </w:rPr>
        <w:t xml:space="preserve"> Rep. Harrison</w:t>
      </w:r>
    </w:p>
    <w:p w:rsidR="008418A6" w:rsidRDefault="00B740B4">
      <w:pPr>
        <w:pStyle w:val="Footer"/>
        <w:tabs>
          <w:tab w:val="clear" w:pos="4320"/>
          <w:tab w:val="clear" w:pos="8640"/>
        </w:tabs>
      </w:pPr>
      <w:r>
        <w:t xml:space="preserve"> This bill provides that the Citadel may pledge the proceeds of the admissions fee and the special student fee as security for athletic facilities bonds without pledging the revenue derived from the operation of the athletic department. </w:t>
      </w:r>
    </w:p>
    <w:p w:rsidR="008418A6" w:rsidRDefault="008418A6"/>
    <w:p w:rsidR="008418A6" w:rsidRDefault="00B740B4">
      <w:pPr>
        <w:rPr>
          <w:b/>
          <w:bCs/>
          <w:i/>
          <w:iCs/>
        </w:rPr>
      </w:pPr>
      <w:r>
        <w:tab/>
      </w:r>
      <w:r>
        <w:rPr>
          <w:b/>
          <w:bCs/>
          <w:u w:val="single"/>
        </w:rPr>
        <w:t>S.881</w:t>
      </w:r>
      <w:r>
        <w:rPr>
          <w:b/>
          <w:bCs/>
        </w:rPr>
        <w:t xml:space="preserve"> </w:t>
      </w:r>
      <w:r>
        <w:rPr>
          <w:b/>
          <w:bCs/>
          <w:i/>
          <w:iCs/>
        </w:rPr>
        <w:t>IN-STATE TUITION RATES FOR MEMBERS OF ARMED</w:t>
      </w:r>
    </w:p>
    <w:p w:rsidR="008418A6" w:rsidRDefault="00B740B4">
      <w:r>
        <w:rPr>
          <w:b/>
          <w:bCs/>
          <w:i/>
          <w:iCs/>
        </w:rPr>
        <w:tab/>
      </w:r>
      <w:r>
        <w:rPr>
          <w:b/>
          <w:bCs/>
          <w:i/>
          <w:iCs/>
        </w:rPr>
        <w:tab/>
        <w:t xml:space="preserve">   SERVICES</w:t>
      </w:r>
      <w:r>
        <w:rPr>
          <w:b/>
          <w:bCs/>
        </w:rPr>
        <w:t xml:space="preserve"> Sen. McConnell</w:t>
      </w:r>
    </w:p>
    <w:p w:rsidR="008418A6" w:rsidRDefault="00B740B4">
      <w:r>
        <w:t>This bill provides that members of the Coast Guard and their dependents stationed in this state are eligible for in-state tuition rates at state public institutions of higher education.</w:t>
      </w:r>
    </w:p>
    <w:p w:rsidR="008418A6" w:rsidRDefault="008418A6"/>
    <w:p w:rsidR="008418A6" w:rsidRDefault="00B740B4">
      <w:pPr>
        <w:rPr>
          <w:b/>
          <w:bCs/>
        </w:rPr>
      </w:pPr>
      <w:r>
        <w:tab/>
      </w:r>
      <w:r>
        <w:rPr>
          <w:b/>
          <w:bCs/>
          <w:u w:val="single"/>
        </w:rPr>
        <w:t>H.4726</w:t>
      </w:r>
      <w:r>
        <w:rPr>
          <w:b/>
          <w:bCs/>
        </w:rPr>
        <w:t xml:space="preserve"> </w:t>
      </w:r>
      <w:r>
        <w:rPr>
          <w:b/>
          <w:bCs/>
          <w:i/>
          <w:iCs/>
        </w:rPr>
        <w:t>PROPERTY ASSESSMENT RATIOS</w:t>
      </w:r>
      <w:r>
        <w:rPr>
          <w:b/>
          <w:bCs/>
        </w:rPr>
        <w:t xml:space="preserve"> Rep. Bowers</w:t>
      </w:r>
    </w:p>
    <w:p w:rsidR="008418A6" w:rsidRDefault="00B740B4">
      <w:r>
        <w:t xml:space="preserve">This bill provides that the four percent assessment ratio allowed owner-occupied residential property extends to an owner’s </w:t>
      </w:r>
      <w:r>
        <w:rPr>
          <w:u w:val="single"/>
        </w:rPr>
        <w:t>nonadjacent</w:t>
      </w:r>
      <w:r>
        <w:t xml:space="preserve"> residential property occupied by the owner’s immediate family.</w:t>
      </w:r>
    </w:p>
    <w:p w:rsidR="008418A6" w:rsidRDefault="00B740B4">
      <w:r>
        <w:tab/>
      </w:r>
    </w:p>
    <w:p w:rsidR="008418A6" w:rsidRDefault="00B740B4">
      <w:pPr>
        <w:rPr>
          <w:b/>
          <w:bCs/>
        </w:rPr>
      </w:pPr>
      <w:r>
        <w:tab/>
      </w:r>
      <w:r>
        <w:rPr>
          <w:b/>
          <w:bCs/>
          <w:u w:val="single"/>
        </w:rPr>
        <w:t>H.4727</w:t>
      </w:r>
      <w:r>
        <w:rPr>
          <w:b/>
          <w:bCs/>
        </w:rPr>
        <w:t xml:space="preserve"> </w:t>
      </w:r>
      <w:r>
        <w:rPr>
          <w:b/>
          <w:bCs/>
          <w:i/>
          <w:iCs/>
        </w:rPr>
        <w:t>WORK INCENTIVES IMPROVEMENT ACT OF 2002</w:t>
      </w:r>
      <w:r>
        <w:rPr>
          <w:b/>
          <w:bCs/>
        </w:rPr>
        <w:t xml:space="preserve"> Rep. Barrett</w:t>
      </w:r>
    </w:p>
    <w:p w:rsidR="008418A6" w:rsidRDefault="00B740B4">
      <w:r>
        <w:t xml:space="preserve">This bill enacts the </w:t>
      </w:r>
      <w:r>
        <w:rPr>
          <w:i/>
          <w:iCs/>
        </w:rPr>
        <w:t>Work Incentives Improvement Act of 2002</w:t>
      </w:r>
      <w:r>
        <w:t>, which seeks to eliminate barriers for individuals with disabilities to work by, among other things, creating financial incentives to work and by providing these individuals choices in obtaining services and support to find and maintain employment.  The bill includes: provisions for the Department of Disabilities and Special Needs (DDSN) to promulgate regulations administering certain Medicaid buy-in programs, and to apply for demonstration projects under the Social Security disability insurance and supplemental security income programs; provisions for applications by DDSN for waivers relating to Medicaid buy-in programs; provisions for applications for grants to support state infrastructures to support working individuals with disabilities; provisions for the establishment, coordination, and authorization for appropriations for a community-based work incentive outreach program for disseminating information to individuals with disabilities on work incentives; provisions for the establishment of criteria for determining the effectiveness of the State’s work incentive initiatives; provisions for development of a strategy for enhancing employment opportunities for individuals with disabilities; provisions for the establishment, duties, and membership of the “Work And Work Incentives Advisory Panel.”</w:t>
      </w:r>
    </w:p>
    <w:p w:rsidR="008418A6" w:rsidRDefault="008418A6"/>
    <w:p w:rsidR="008418A6" w:rsidRDefault="00B740B4">
      <w:pPr>
        <w:rPr>
          <w:b/>
          <w:bCs/>
        </w:rPr>
      </w:pPr>
      <w:r>
        <w:tab/>
      </w:r>
      <w:r>
        <w:rPr>
          <w:b/>
          <w:bCs/>
          <w:u w:val="single"/>
        </w:rPr>
        <w:t>H.4729</w:t>
      </w:r>
      <w:r>
        <w:rPr>
          <w:b/>
          <w:bCs/>
        </w:rPr>
        <w:t xml:space="preserve"> </w:t>
      </w:r>
      <w:r>
        <w:rPr>
          <w:b/>
          <w:bCs/>
          <w:i/>
          <w:iCs/>
        </w:rPr>
        <w:t>TUITION FOR CRIMINAL JUSTICE ACADEMY</w:t>
      </w:r>
      <w:r>
        <w:rPr>
          <w:b/>
          <w:bCs/>
        </w:rPr>
        <w:t xml:space="preserve"> Rep. Knotts</w:t>
      </w:r>
    </w:p>
    <w:p w:rsidR="008418A6" w:rsidRDefault="00B740B4">
      <w:r>
        <w:t>This bill provides to qualified persons, full funding of tuition and other costs of law enforcement training at the Criminal Justice Academy, from the South Carolina Education Lottery Account.</w:t>
      </w:r>
    </w:p>
    <w:p w:rsidR="008418A6" w:rsidRDefault="008418A6"/>
    <w:p w:rsidR="008418A6" w:rsidRDefault="00B740B4">
      <w:pPr>
        <w:rPr>
          <w:b/>
          <w:bCs/>
        </w:rPr>
      </w:pPr>
      <w:r>
        <w:tab/>
      </w:r>
      <w:r>
        <w:rPr>
          <w:b/>
          <w:bCs/>
          <w:u w:val="single"/>
        </w:rPr>
        <w:t>H.4733</w:t>
      </w:r>
      <w:r>
        <w:rPr>
          <w:b/>
          <w:bCs/>
        </w:rPr>
        <w:t xml:space="preserve"> </w:t>
      </w:r>
      <w:r>
        <w:rPr>
          <w:b/>
          <w:bCs/>
          <w:i/>
          <w:iCs/>
        </w:rPr>
        <w:t>SPEECH LANGUAGE PATHOLOGISTS’ PAY</w:t>
      </w:r>
      <w:r>
        <w:rPr>
          <w:b/>
          <w:bCs/>
        </w:rPr>
        <w:t xml:space="preserve"> Rep. Walker</w:t>
      </w:r>
    </w:p>
    <w:p w:rsidR="008418A6" w:rsidRDefault="00B740B4">
      <w:r>
        <w:t>This bill provides that speech-language pathologists who have received national certification from the American Speech-Language Hearing Association (ASHA) shall receive the same increase in pay for the life of the ASHA certification as do teachers who have received National Board for Professional Teaching Standards certification.</w:t>
      </w:r>
    </w:p>
    <w:p w:rsidR="008418A6" w:rsidRDefault="008418A6"/>
    <w:p w:rsidR="008418A6" w:rsidRDefault="00B740B4">
      <w:pPr>
        <w:rPr>
          <w:b/>
          <w:bCs/>
        </w:rPr>
      </w:pPr>
      <w:r>
        <w:tab/>
      </w:r>
      <w:r>
        <w:rPr>
          <w:b/>
          <w:bCs/>
          <w:u w:val="single"/>
        </w:rPr>
        <w:t>H.4735</w:t>
      </w:r>
      <w:r>
        <w:rPr>
          <w:b/>
          <w:bCs/>
        </w:rPr>
        <w:t xml:space="preserve"> </w:t>
      </w:r>
      <w:r>
        <w:rPr>
          <w:b/>
          <w:bCs/>
          <w:i/>
          <w:iCs/>
        </w:rPr>
        <w:t>INCOME TAX ON LOTTERY PRIZE WINNINGS</w:t>
      </w:r>
      <w:r>
        <w:rPr>
          <w:b/>
          <w:bCs/>
        </w:rPr>
        <w:t xml:space="preserve"> Rep. Clyburn</w:t>
      </w:r>
    </w:p>
    <w:p w:rsidR="008418A6" w:rsidRDefault="00B740B4">
      <w:r>
        <w:t>This bill provides that the recipient of a lottery prize of over one hundred thousand dollars may elect to have the amount withheld for state income tax paid over to a public school, a public school district, or a public institution of higher learning in this State as designated by the prize recipient.</w:t>
      </w:r>
    </w:p>
    <w:p w:rsidR="008418A6" w:rsidRDefault="008418A6"/>
    <w:p w:rsidR="008418A6" w:rsidRDefault="00B740B4">
      <w:pPr>
        <w:rPr>
          <w:b/>
          <w:bCs/>
        </w:rPr>
      </w:pPr>
      <w:r>
        <w:tab/>
      </w:r>
      <w:r>
        <w:rPr>
          <w:b/>
          <w:bCs/>
          <w:u w:val="single"/>
        </w:rPr>
        <w:t>H.4737</w:t>
      </w:r>
      <w:r>
        <w:rPr>
          <w:b/>
          <w:bCs/>
        </w:rPr>
        <w:t xml:space="preserve"> </w:t>
      </w:r>
      <w:r>
        <w:rPr>
          <w:b/>
          <w:bCs/>
          <w:i/>
          <w:iCs/>
        </w:rPr>
        <w:t>MULTI-COUNTY INDUSTRIAL/BUSINESS PARKS</w:t>
      </w:r>
      <w:r>
        <w:rPr>
          <w:b/>
          <w:bCs/>
        </w:rPr>
        <w:t xml:space="preserve"> Rep. Vaughn</w:t>
      </w:r>
    </w:p>
    <w:p w:rsidR="008418A6" w:rsidRDefault="00B740B4">
      <w:r>
        <w:t>This bill provides that agreements establishing multi-county industrial or business parks must provide that park expenses be paid from payments due counties. The bill also provides that school districts and special purpose districts in which park property is situated must receive a payment equivalent to property taxes or other in-lieu-of tax payments based on assessed value and millage without reduction for any reason except where a special purpose district agrees to pay park expenses.  The bill also provides that for payments pursuant to an agreement entered into or ordinance enacted before July 1, 2002, which provides a reduced amount to a school district, the district must be paid by the county the sum necessary to provide an unreduced payment.</w:t>
      </w:r>
    </w:p>
    <w:p w:rsidR="008418A6" w:rsidRDefault="008418A6"/>
    <w:p w:rsidR="008418A6" w:rsidRDefault="008418A6"/>
    <w:p w:rsidR="008418A6" w:rsidRDefault="00B740B4">
      <w:pPr>
        <w:rPr>
          <w:b/>
          <w:bCs/>
          <w:i/>
          <w:iCs/>
        </w:rPr>
      </w:pPr>
      <w:r>
        <w:tab/>
      </w:r>
      <w:r>
        <w:rPr>
          <w:b/>
          <w:bCs/>
          <w:u w:val="single"/>
        </w:rPr>
        <w:t>H.4739</w:t>
      </w:r>
      <w:r>
        <w:rPr>
          <w:b/>
          <w:bCs/>
        </w:rPr>
        <w:t xml:space="preserve"> </w:t>
      </w:r>
      <w:r>
        <w:rPr>
          <w:b/>
          <w:bCs/>
          <w:i/>
          <w:iCs/>
        </w:rPr>
        <w:t>BROADENING UNIVERSITY IMPROVEMENTS TO LIFE</w:t>
      </w:r>
    </w:p>
    <w:p w:rsidR="008418A6" w:rsidRDefault="00B740B4" w:rsidP="00B740B4">
      <w:pPr>
        <w:pStyle w:val="Heading3"/>
      </w:pPr>
      <w:r>
        <w:rPr>
          <w:i/>
          <w:iCs/>
        </w:rPr>
        <w:tab/>
      </w:r>
      <w:r>
        <w:rPr>
          <w:i/>
          <w:iCs/>
        </w:rPr>
        <w:tab/>
        <w:t xml:space="preserve">   DIVERSITY FUND</w:t>
      </w:r>
      <w:r>
        <w:t xml:space="preserve"> Rep. Howard</w:t>
      </w:r>
    </w:p>
    <w:p w:rsidR="008418A6" w:rsidRDefault="00B740B4">
      <w:r>
        <w:t>This bill establishes the Broadening University Improvements to Life Diversity Fund, to provide grants to private, historically black colleges and universities to be used for maintenance, repair, renovation, and improvement of capital facilities.  The bill provides that the Fund will be funded from the Education Lottery Account at a minimum of five million dollars annually.</w:t>
      </w:r>
    </w:p>
    <w:p w:rsidR="008418A6" w:rsidRDefault="008418A6"/>
    <w:p w:rsidR="008418A6" w:rsidRDefault="00B740B4">
      <w:pPr>
        <w:rPr>
          <w:b/>
          <w:bCs/>
        </w:rPr>
      </w:pPr>
      <w:r>
        <w:tab/>
      </w:r>
      <w:r>
        <w:rPr>
          <w:b/>
          <w:bCs/>
          <w:u w:val="single"/>
        </w:rPr>
        <w:t>H.4741</w:t>
      </w:r>
      <w:r>
        <w:rPr>
          <w:b/>
          <w:bCs/>
        </w:rPr>
        <w:t xml:space="preserve"> </w:t>
      </w:r>
      <w:r>
        <w:rPr>
          <w:b/>
          <w:bCs/>
          <w:i/>
          <w:iCs/>
        </w:rPr>
        <w:t>PART II’S IN GENERAL APPROPRIATIONS BILL</w:t>
      </w:r>
      <w:r>
        <w:rPr>
          <w:b/>
          <w:bCs/>
        </w:rPr>
        <w:t xml:space="preserve"> Rep. Campsen</w:t>
      </w:r>
    </w:p>
    <w:p w:rsidR="008418A6" w:rsidRDefault="00B740B4">
      <w:r>
        <w:t>This House Resolution expresses the sense of the House that no permanent law should be included in the 2002-03 General Appropriations Bill when the bill is considered by the House beginning March 11, 2002.</w:t>
      </w:r>
    </w:p>
    <w:p w:rsidR="008418A6" w:rsidRDefault="008418A6"/>
    <w:p w:rsidR="008418A6" w:rsidRDefault="00B740B4">
      <w:pPr>
        <w:rPr>
          <w:b/>
          <w:bCs/>
        </w:rPr>
      </w:pPr>
      <w:r>
        <w:tab/>
      </w:r>
      <w:r>
        <w:rPr>
          <w:b/>
          <w:bCs/>
          <w:u w:val="single"/>
        </w:rPr>
        <w:t>H.4742</w:t>
      </w:r>
      <w:r>
        <w:rPr>
          <w:b/>
          <w:bCs/>
        </w:rPr>
        <w:t xml:space="preserve"> </w:t>
      </w:r>
      <w:r>
        <w:rPr>
          <w:b/>
          <w:bCs/>
          <w:i/>
          <w:iCs/>
        </w:rPr>
        <w:t>TAX CAP ON PERSONAL PROPERTY</w:t>
      </w:r>
      <w:r>
        <w:rPr>
          <w:b/>
          <w:bCs/>
        </w:rPr>
        <w:t xml:space="preserve"> Rep. McLeod</w:t>
      </w:r>
    </w:p>
    <w:p w:rsidR="008418A6" w:rsidRDefault="00B740B4">
      <w:r>
        <w:t>This bill increases from three hundred dollars to five hundred dollars, the maximum sales, use, and casual excise tax on various items of tangible personal property, including motor vehicles.</w:t>
      </w:r>
    </w:p>
    <w:p w:rsidR="008418A6" w:rsidRDefault="008418A6"/>
    <w:p w:rsidR="008418A6" w:rsidRDefault="00B740B4">
      <w:pPr>
        <w:rPr>
          <w:b/>
          <w:bCs/>
          <w:i/>
          <w:iCs/>
        </w:rPr>
      </w:pPr>
      <w:r>
        <w:tab/>
      </w:r>
      <w:r>
        <w:rPr>
          <w:b/>
          <w:bCs/>
          <w:u w:val="single"/>
        </w:rPr>
        <w:t>H.4744</w:t>
      </w:r>
      <w:r>
        <w:rPr>
          <w:b/>
          <w:bCs/>
        </w:rPr>
        <w:t xml:space="preserve"> </w:t>
      </w:r>
      <w:r>
        <w:rPr>
          <w:b/>
          <w:bCs/>
          <w:i/>
          <w:iCs/>
        </w:rPr>
        <w:t>EDUCATION EXEMPTION FROM</w:t>
      </w:r>
      <w:r>
        <w:rPr>
          <w:b/>
          <w:bCs/>
        </w:rPr>
        <w:t xml:space="preserve"> </w:t>
      </w:r>
      <w:r>
        <w:rPr>
          <w:b/>
          <w:bCs/>
          <w:i/>
          <w:iCs/>
        </w:rPr>
        <w:t>MID-YEAR</w:t>
      </w:r>
    </w:p>
    <w:p w:rsidR="008418A6" w:rsidRDefault="00B740B4">
      <w:pPr>
        <w:ind w:left="720" w:firstLine="720"/>
      </w:pPr>
      <w:r>
        <w:rPr>
          <w:b/>
          <w:bCs/>
          <w:i/>
          <w:iCs/>
        </w:rPr>
        <w:t xml:space="preserve">   BUDGET CUTS</w:t>
      </w:r>
      <w:r>
        <w:rPr>
          <w:b/>
          <w:bCs/>
        </w:rPr>
        <w:t xml:space="preserve"> Rep. Jennings</w:t>
      </w:r>
    </w:p>
    <w:p w:rsidR="008418A6" w:rsidRDefault="00B740B4">
      <w:r>
        <w:t>This bill exempts elementary, secondary, and higher education from 2001-02 mid-year budget reductions, and allows the State Budget and Control Board to exempt from any mid-year reductions an agency’s base budget where the Board officially recognizes an agency’s operating deficit.  The provisions of the bill are prospective only, and any mid-year reductions made before the effective date of the bill remain in full force and effect.</w:t>
      </w:r>
    </w:p>
    <w:p w:rsidR="008418A6" w:rsidRDefault="008418A6"/>
    <w:p w:rsidR="008418A6" w:rsidRDefault="00B740B4">
      <w:pPr>
        <w:rPr>
          <w:b/>
          <w:bCs/>
        </w:rPr>
      </w:pPr>
      <w:r>
        <w:tab/>
      </w:r>
      <w:r>
        <w:rPr>
          <w:b/>
          <w:bCs/>
          <w:u w:val="single"/>
        </w:rPr>
        <w:t>H.4745</w:t>
      </w:r>
      <w:r>
        <w:rPr>
          <w:b/>
          <w:bCs/>
        </w:rPr>
        <w:t xml:space="preserve"> </w:t>
      </w:r>
      <w:r>
        <w:rPr>
          <w:b/>
          <w:bCs/>
          <w:i/>
          <w:iCs/>
        </w:rPr>
        <w:t>REAL PROPERTY REASSESSMENT</w:t>
      </w:r>
      <w:r>
        <w:rPr>
          <w:b/>
          <w:bCs/>
        </w:rPr>
        <w:t xml:space="preserve"> Rep. Miller</w:t>
      </w:r>
    </w:p>
    <w:p w:rsidR="008418A6" w:rsidRDefault="00B740B4">
      <w:r>
        <w:t>This bill exempts from property tax an amount of fair market value sufficient to limit to fifteen percent, increases in fair market value of owner-occupied residential property and second homes attributable to quadrennial reassessment in the county.  The bill also provides the period for which this exemption applies.</w:t>
      </w:r>
    </w:p>
    <w:p w:rsidR="008418A6" w:rsidRDefault="008418A6"/>
    <w:p w:rsidR="008418A6" w:rsidRDefault="008418A6"/>
    <w:p w:rsidR="008418A6" w:rsidRDefault="008418A6"/>
    <w:p w:rsidR="008418A6" w:rsidRDefault="008418A6"/>
    <w:p w:rsidR="008418A6" w:rsidRDefault="008418A6"/>
    <w:p w:rsidR="008418A6" w:rsidRDefault="008418A6"/>
    <w:p w:rsidR="008418A6" w:rsidRDefault="00C37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6" style="position:absolute;margin-left:126pt;margin-top:0;width:5in;height:4.8pt;z-index:-251658752;mso-position-horizontal-relative:page" o:allowincell="f" fillcolor="black" stroked="f" strokeweight="0">
            <v:fill color2="black"/>
            <w10:wrap anchorx="page"/>
            <w10:anchorlock/>
          </v:rect>
        </w:pict>
      </w:r>
    </w:p>
    <w:p w:rsidR="008418A6" w:rsidRDefault="00B7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r>
        <w:rPr>
          <w:b/>
          <w:color w:val="000000"/>
          <w:sz w:val="18"/>
        </w:rPr>
        <w:t xml:space="preserve">The </w:t>
      </w:r>
      <w:r>
        <w:rPr>
          <w:b/>
          <w:i/>
          <w:color w:val="000000"/>
          <w:sz w:val="18"/>
        </w:rPr>
        <w:t>Legislative Update</w:t>
      </w:r>
      <w:r>
        <w:rPr>
          <w:b/>
          <w:color w:val="000000"/>
          <w:sz w:val="18"/>
        </w:rPr>
        <w:t xml:space="preserve"> is on the Worldwide Web.  Visit the South Carolina General Assembly Home Page (http://www.scstatehouse.net) and click on “</w:t>
      </w:r>
      <w:r>
        <w:rPr>
          <w:b/>
          <w:i/>
          <w:iCs/>
          <w:color w:val="000000"/>
          <w:sz w:val="18"/>
        </w:rPr>
        <w:t>Publications</w:t>
      </w:r>
      <w:r>
        <w:rPr>
          <w:b/>
          <w:color w:val="000000"/>
          <w:sz w:val="18"/>
        </w:rPr>
        <w:t>," then click on “</w:t>
      </w:r>
      <w:r>
        <w:rPr>
          <w:b/>
          <w:i/>
          <w:iCs/>
          <w:color w:val="000000"/>
          <w:sz w:val="18"/>
        </w:rPr>
        <w:t>Legislative Update</w:t>
      </w:r>
      <w:r>
        <w:rPr>
          <w:b/>
          <w:color w:val="000000"/>
          <w:sz w:val="18"/>
        </w:rPr>
        <w:t xml:space="preserve">.”  This will list all of the </w:t>
      </w:r>
      <w:r>
        <w:rPr>
          <w:b/>
          <w:i/>
          <w:color w:val="000000"/>
          <w:sz w:val="18"/>
        </w:rPr>
        <w:t>Legislative Updates</w:t>
      </w:r>
      <w:r>
        <w:rPr>
          <w:b/>
          <w:color w:val="000000"/>
          <w:sz w:val="18"/>
        </w:rPr>
        <w:t xml:space="preserve"> by date.  Click on the date you need</w:t>
      </w:r>
      <w:r>
        <w:rPr>
          <w:b/>
          <w:i/>
          <w:iCs/>
          <w:color w:val="000000"/>
          <w:sz w:val="18"/>
        </w:rPr>
        <w:t>.</w:t>
      </w:r>
    </w:p>
    <w:p w:rsidR="008418A6" w:rsidRDefault="00841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B740B4" w:rsidRDefault="00B74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i/>
          <w:iCs/>
          <w:color w:val="000000"/>
          <w:sz w:val="18"/>
        </w:rPr>
        <w:t xml:space="preserve"> </w:t>
      </w:r>
      <w:r>
        <w:rPr>
          <w:b/>
          <w:i/>
          <w:iCs/>
          <w:sz w:val="18"/>
        </w:rPr>
        <w:t xml:space="preserve">NOTE: THE LEGISLATIVE UPDATE IS AVAILABLE TO LEGISLATIVE TRACKING SUBSCRIBERS.  YOU MAY REGISTER FOR THIS FREE SERVICE ON THE SOUTH CAROLINA GENERAL ASSEMBLY HOME PAGE BY CLICKING ON “ELECTRONIC TRACKING” (UNDER “LEGISLATIVE RESOURCES”),  THEN CLICKING ON “ADD NEW SUBSCRIPTION RECORD” AND COMPLETING THAT FORM. </w:t>
      </w:r>
    </w:p>
    <w:sectPr w:rsidR="00B740B4">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0B4" w:rsidRDefault="00B740B4">
      <w:r>
        <w:separator/>
      </w:r>
    </w:p>
  </w:endnote>
  <w:endnote w:type="continuationSeparator" w:id="0">
    <w:p w:rsidR="00B740B4" w:rsidRDefault="00B7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8A6" w:rsidRDefault="00B74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18A6" w:rsidRDefault="008418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8A6" w:rsidRDefault="00B74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71C6">
      <w:rPr>
        <w:rStyle w:val="PageNumber"/>
        <w:noProof/>
      </w:rPr>
      <w:t>2</w:t>
    </w:r>
    <w:r>
      <w:rPr>
        <w:rStyle w:val="PageNumber"/>
      </w:rPr>
      <w:fldChar w:fldCharType="end"/>
    </w:r>
  </w:p>
  <w:p w:rsidR="008418A6" w:rsidRDefault="008418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8A6" w:rsidRDefault="00B740B4">
    <w:pPr>
      <w:pStyle w:val="Footer"/>
      <w:tabs>
        <w:tab w:val="clear" w:pos="8640"/>
      </w:tabs>
      <w:spacing w:before="120"/>
      <w:ind w:left="-360" w:right="-450"/>
      <w:jc w:val="center"/>
      <w:rPr>
        <w:rFonts w:ascii="Arial" w:hAnsi="Arial"/>
        <w:b/>
        <w:sz w:val="24"/>
      </w:rPr>
    </w:pPr>
    <w:r>
      <w:rPr>
        <w:rFonts w:ascii="Arial" w:hAnsi="Arial"/>
        <w:b/>
        <w:sz w:val="24"/>
      </w:rPr>
      <w:t>OFFICE OF RESEARCH</w:t>
    </w:r>
  </w:p>
  <w:p w:rsidR="008418A6" w:rsidRDefault="00B740B4">
    <w:pPr>
      <w:pStyle w:val="Footer"/>
      <w:tabs>
        <w:tab w:val="clear" w:pos="8640"/>
      </w:tabs>
      <w:ind w:left="-360" w:right="-450"/>
      <w:rPr>
        <w:rFonts w:ascii="Times New Roman" w:hAnsi="Times New Roman"/>
        <w:b/>
        <w:sz w:val="24"/>
      </w:rPr>
    </w:pPr>
    <w:r>
      <w:rPr>
        <w:rFonts w:ascii="Arial" w:hAnsi="Arial"/>
        <w:b/>
        <w:sz w:val="24"/>
      </w:rPr>
      <w:t>Room 213,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0B4" w:rsidRDefault="00B740B4">
      <w:r>
        <w:separator/>
      </w:r>
    </w:p>
  </w:footnote>
  <w:footnote w:type="continuationSeparator" w:id="0">
    <w:p w:rsidR="00B740B4" w:rsidRDefault="00B74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8A6" w:rsidRDefault="00B740B4">
    <w:pPr>
      <w:pStyle w:val="Header"/>
      <w:jc w:val="center"/>
      <w:rPr>
        <w:b/>
        <w:bCs/>
        <w:sz w:val="20"/>
      </w:rPr>
    </w:pPr>
    <w:r>
      <w:rPr>
        <w:b/>
        <w:bCs/>
        <w:sz w:val="20"/>
      </w:rPr>
      <w:t>Legislative Update, February 19, 2002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8A6" w:rsidRDefault="00C371C6">
    <w:pPr>
      <w:pStyle w:val="Header"/>
    </w:pPr>
    <w:r>
      <w:rPr>
        <w:noProof/>
        <w:sz w:val="20"/>
      </w:rPr>
      <w:pict>
        <v:shapetype id="_x0000_t202" coordsize="21600,21600" o:spt="202" path="m,l,21600r21600,l21600,xe">
          <v:stroke joinstyle="miter"/>
          <v:path gradientshapeok="t" o:connecttype="rect"/>
        </v:shapetype>
        <v:shape id="_x0000_s2049" type="#_x0000_t202" style="position:absolute;margin-left:94.05pt;margin-top:.2pt;width:5in;height:1in;z-index:251657216" stroked="f">
          <v:textbox style="mso-next-textbox:#_x0000_s2049">
            <w:txbxContent>
              <w:p w:rsidR="008418A6" w:rsidRDefault="00B740B4">
                <w:pPr>
                  <w:rPr>
                    <w:rFonts w:ascii="Arial" w:hAnsi="Arial"/>
                    <w:b/>
                    <w:sz w:val="28"/>
                  </w:rPr>
                </w:pPr>
                <w:r>
                  <w:rPr>
                    <w:rFonts w:ascii="Arial" w:hAnsi="Arial"/>
                    <w:b/>
                    <w:sz w:val="28"/>
                  </w:rPr>
                  <w:t>South Carolina House of Representatives</w:t>
                </w:r>
              </w:p>
              <w:p w:rsidR="008418A6" w:rsidRDefault="00B740B4">
                <w:pPr>
                  <w:rPr>
                    <w:rFonts w:ascii="Times New Roman" w:hAnsi="Times New Roman"/>
                    <w:b/>
                    <w:spacing w:val="26"/>
                    <w:sz w:val="80"/>
                  </w:rPr>
                </w:pPr>
                <w:r>
                  <w:rPr>
                    <w:rFonts w:ascii="Times New Roman" w:hAnsi="Times New Roman"/>
                    <w:b/>
                    <w:spacing w:val="26"/>
                    <w:sz w:val="80"/>
                  </w:rPr>
                  <w:t>Legislative Update</w:t>
                </w:r>
              </w:p>
            </w:txbxContent>
          </v:textbox>
        </v:shape>
      </w:pict>
    </w:r>
    <w:r>
      <w:rPr>
        <w:noProof/>
        <w:sz w:val="20"/>
      </w:rPr>
      <w:pict>
        <v:shape id="_x0000_s2051" type="#_x0000_t202" style="position:absolute;margin-left:-22.95pt;margin-top:-8.8pt;width:99pt;height:90pt;z-index:251658240" stroked="f">
          <v:textbox>
            <w:txbxContent>
              <w:p w:rsidR="008418A6" w:rsidRDefault="00C371C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3pt;height:84.7pt">
                      <v:imagedata r:id="rId1" o:title="hseal"/>
                    </v:shape>
                  </w:pict>
                </w:r>
              </w:p>
            </w:txbxContent>
          </v:textbox>
        </v:shape>
      </w:pict>
    </w:r>
  </w:p>
  <w:p w:rsidR="008418A6" w:rsidRDefault="008418A6">
    <w:pPr>
      <w:pStyle w:val="Header"/>
    </w:pPr>
  </w:p>
  <w:p w:rsidR="008418A6" w:rsidRDefault="008418A6">
    <w:pPr>
      <w:pStyle w:val="Header"/>
    </w:pPr>
  </w:p>
  <w:p w:rsidR="008418A6" w:rsidRDefault="008418A6">
    <w:pPr>
      <w:pStyle w:val="Header"/>
    </w:pPr>
  </w:p>
  <w:p w:rsidR="008418A6" w:rsidRDefault="008418A6">
    <w:pPr>
      <w:pStyle w:val="Header"/>
    </w:pPr>
  </w:p>
  <w:p w:rsidR="008418A6" w:rsidRDefault="008418A6">
    <w:pPr>
      <w:pStyle w:val="Header"/>
    </w:pPr>
  </w:p>
  <w:p w:rsidR="008418A6" w:rsidRDefault="00B740B4">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8418A6">
      <w:tc>
        <w:tcPr>
          <w:tcW w:w="10170" w:type="dxa"/>
          <w:tcBorders>
            <w:bottom w:val="single" w:sz="18" w:space="0" w:color="auto"/>
          </w:tcBorders>
          <w:vAlign w:val="center"/>
        </w:tcPr>
        <w:p w:rsidR="008418A6" w:rsidRDefault="00B740B4">
          <w:pPr>
            <w:pStyle w:val="Header"/>
            <w:tabs>
              <w:tab w:val="left" w:pos="882"/>
            </w:tabs>
            <w:spacing w:after="120"/>
            <w:rPr>
              <w:rFonts w:ascii="Times New Roman" w:hAnsi="Times New Roman"/>
              <w:b/>
              <w:sz w:val="28"/>
            </w:rPr>
          </w:pPr>
          <w:r>
            <w:rPr>
              <w:rFonts w:ascii="Times New Roman" w:hAnsi="Times New Roman"/>
              <w:b/>
              <w:sz w:val="28"/>
            </w:rPr>
            <w:tab/>
            <w:t>David H. Wilkins, Speaker of the House</w:t>
          </w:r>
        </w:p>
      </w:tc>
    </w:tr>
  </w:tbl>
  <w:p w:rsidR="008418A6" w:rsidRDefault="008418A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86828A1"/>
    <w:multiLevelType w:val="hybridMultilevel"/>
    <w:tmpl w:val="E53A79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E195831"/>
    <w:multiLevelType w:val="hybridMultilevel"/>
    <w:tmpl w:val="33F47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5AB01C8"/>
    <w:multiLevelType w:val="hybridMultilevel"/>
    <w:tmpl w:val="2732006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isplayBackgroundShape/>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16A9"/>
    <w:rsid w:val="006316A9"/>
    <w:rsid w:val="008418A6"/>
    <w:rsid w:val="00B740B4"/>
    <w:rsid w:val="00C3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chartTrackingRefBased/>
  <w15:docId w15:val="{16866E45-8967-4E4A-A9E8-667D569D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2"/>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outlineLvl w:val="5"/>
    </w:pPr>
    <w:rPr>
      <w:b/>
      <w:bCs/>
      <w:sz w:val="32"/>
    </w:rPr>
  </w:style>
  <w:style w:type="paragraph" w:styleId="Heading7">
    <w:name w:val="heading 7"/>
    <w:basedOn w:val="Normal"/>
    <w:next w:val="Normal"/>
    <w:qFormat/>
    <w:pPr>
      <w:keepNext/>
      <w:jc w:val="center"/>
      <w:outlineLvl w:val="6"/>
    </w:pPr>
    <w:rPr>
      <w:b/>
      <w:bCs/>
      <w:sz w:val="36"/>
    </w:rPr>
  </w:style>
  <w:style w:type="paragraph" w:styleId="Heading8">
    <w:name w:val="heading 8"/>
    <w:basedOn w:val="Normal"/>
    <w:next w:val="Normal"/>
    <w:qFormat/>
    <w:pPr>
      <w:keepNext/>
      <w:ind w:firstLine="720"/>
      <w:outlineLvl w:val="7"/>
    </w:pPr>
    <w:rPr>
      <w:b/>
      <w:bCs/>
    </w:rPr>
  </w:style>
  <w:style w:type="paragraph" w:styleId="Heading9">
    <w:name w:val="heading 9"/>
    <w:basedOn w:val="Normal"/>
    <w:next w:val="Normal"/>
    <w:qFormat/>
    <w:pPr>
      <w:keepNext/>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1080"/>
    </w:pPr>
  </w:style>
  <w:style w:type="paragraph" w:styleId="BodyText">
    <w:name w:val="Body Text"/>
    <w:basedOn w:val="Normal"/>
    <w:semiHidden/>
    <w:pPr>
      <w:jc w:val="center"/>
    </w:pPr>
    <w:rPr>
      <w:b/>
      <w:bCs/>
      <w:sz w:val="32"/>
    </w:rPr>
  </w:style>
  <w:style w:type="paragraph" w:styleId="Title">
    <w:name w:val="Title"/>
    <w:basedOn w:val="Normal"/>
    <w:qFormat/>
    <w:pPr>
      <w:jc w:val="center"/>
    </w:pPr>
    <w:rPr>
      <w:b/>
      <w:bCs/>
      <w:sz w:val="36"/>
    </w:rPr>
  </w:style>
  <w:style w:type="paragraph" w:styleId="BodyText2">
    <w:name w:val="Body Text 2"/>
    <w:basedOn w:val="Normal"/>
    <w:semiHidden/>
    <w:rPr>
      <w:b/>
      <w:bCs/>
    </w:rPr>
  </w:style>
  <w:style w:type="paragraph" w:styleId="BodyText3">
    <w:name w:val="Body Text 3"/>
    <w:basedOn w:val="Normal"/>
    <w:semiHidden/>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5407</Words>
  <Characters>29655</Characters>
  <Application>Microsoft Office Word</Application>
  <DocSecurity>0</DocSecurity>
  <Lines>648</Lines>
  <Paragraphs>158</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35084</CharactersWithSpaces>
  <SharedDoc>false</SharedDoc>
  <HLinks>
    <vt:vector size="6" baseType="variant">
      <vt:variant>
        <vt:i4>3801143</vt:i4>
      </vt:variant>
      <vt:variant>
        <vt:i4>36661</vt:i4>
      </vt:variant>
      <vt:variant>
        <vt:i4>1025</vt:i4>
      </vt:variant>
      <vt:variant>
        <vt:i4>1</vt:i4>
      </vt:variant>
      <vt:variant>
        <vt:lpwstr>P:\GRAPHICS\hseal.bmp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19 No. 07 February 19, 2002  - South Carolina Legislature Online</dc:title>
  <dc:subject/>
  <dc:creator>LSANSC</dc:creator>
  <cp:keywords/>
  <dc:description/>
  <cp:lastModifiedBy>N Cumfer</cp:lastModifiedBy>
  <cp:revision>2</cp:revision>
  <cp:lastPrinted>2002-02-12T13:29:00Z</cp:lastPrinted>
  <dcterms:created xsi:type="dcterms:W3CDTF">2015-02-10T21:52:00Z</dcterms:created>
  <dcterms:modified xsi:type="dcterms:W3CDTF">2015-05-14T20:25:00Z</dcterms:modified>
</cp:coreProperties>
</file>