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390A428D" w:rsidR="002A3EB2" w:rsidRPr="00D53F3D"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D53F3D">
        <w:rPr>
          <w:rFonts w:ascii="Book Antiqua" w:hAnsi="Book Antiqua" w:cstheme="minorHAnsi"/>
          <w:b/>
          <w:color w:val="000000" w:themeColor="text1"/>
          <w:sz w:val="24"/>
          <w:szCs w:val="24"/>
        </w:rPr>
        <w:t xml:space="preserve">Vol. </w:t>
      </w:r>
      <w:r w:rsidR="00A169DD" w:rsidRPr="00D53F3D">
        <w:rPr>
          <w:rFonts w:ascii="Book Antiqua" w:hAnsi="Book Antiqua" w:cstheme="minorHAnsi"/>
          <w:b/>
          <w:color w:val="000000" w:themeColor="text1"/>
          <w:sz w:val="24"/>
          <w:szCs w:val="24"/>
        </w:rPr>
        <w:t>4</w:t>
      </w:r>
      <w:r w:rsidR="00A92D13" w:rsidRPr="00D53F3D">
        <w:rPr>
          <w:rFonts w:ascii="Book Antiqua" w:hAnsi="Book Antiqua" w:cstheme="minorHAnsi"/>
          <w:b/>
          <w:color w:val="000000" w:themeColor="text1"/>
          <w:sz w:val="24"/>
          <w:szCs w:val="24"/>
        </w:rPr>
        <w:t>1</w:t>
      </w:r>
      <w:r w:rsidR="00082FCE" w:rsidRPr="00D53F3D">
        <w:rPr>
          <w:rFonts w:ascii="Book Antiqua" w:hAnsi="Book Antiqua" w:cstheme="minorHAnsi"/>
          <w:b/>
          <w:color w:val="000000" w:themeColor="text1"/>
          <w:sz w:val="24"/>
          <w:szCs w:val="24"/>
        </w:rPr>
        <w:tab/>
      </w:r>
      <w:r w:rsidR="00A92D13" w:rsidRPr="00D53F3D">
        <w:rPr>
          <w:rFonts w:ascii="Book Antiqua" w:hAnsi="Book Antiqua" w:cstheme="minorHAnsi"/>
          <w:b/>
          <w:color w:val="000000" w:themeColor="text1"/>
          <w:sz w:val="24"/>
          <w:szCs w:val="24"/>
        </w:rPr>
        <w:t xml:space="preserve">January </w:t>
      </w:r>
      <w:r w:rsidR="00DF0F78">
        <w:rPr>
          <w:rFonts w:ascii="Book Antiqua" w:hAnsi="Book Antiqua" w:cstheme="minorHAnsi"/>
          <w:b/>
          <w:color w:val="000000" w:themeColor="text1"/>
          <w:sz w:val="24"/>
          <w:szCs w:val="24"/>
        </w:rPr>
        <w:t>22</w:t>
      </w:r>
      <w:r w:rsidR="00A92D13" w:rsidRPr="00D53F3D">
        <w:rPr>
          <w:rFonts w:ascii="Book Antiqua" w:hAnsi="Book Antiqua" w:cstheme="minorHAnsi"/>
          <w:b/>
          <w:color w:val="000000" w:themeColor="text1"/>
          <w:sz w:val="24"/>
          <w:szCs w:val="24"/>
        </w:rPr>
        <w:t>, 2024</w:t>
      </w:r>
      <w:r w:rsidR="00082FCE" w:rsidRPr="00D53F3D">
        <w:rPr>
          <w:rFonts w:ascii="Book Antiqua" w:hAnsi="Book Antiqua" w:cstheme="minorHAnsi"/>
          <w:b/>
          <w:color w:val="000000" w:themeColor="text1"/>
          <w:sz w:val="24"/>
          <w:szCs w:val="24"/>
        </w:rPr>
        <w:tab/>
      </w:r>
      <w:r w:rsidRPr="00D53F3D">
        <w:rPr>
          <w:rFonts w:ascii="Book Antiqua" w:hAnsi="Book Antiqua" w:cstheme="minorHAnsi"/>
          <w:b/>
          <w:color w:val="000000" w:themeColor="text1"/>
          <w:sz w:val="24"/>
          <w:szCs w:val="24"/>
        </w:rPr>
        <w:t xml:space="preserve">No. </w:t>
      </w:r>
      <w:r w:rsidR="00DF0F78">
        <w:rPr>
          <w:rFonts w:ascii="Book Antiqua" w:hAnsi="Book Antiqua" w:cstheme="minorHAnsi"/>
          <w:b/>
          <w:color w:val="000000" w:themeColor="text1"/>
          <w:sz w:val="24"/>
          <w:szCs w:val="24"/>
        </w:rPr>
        <w:t>3</w:t>
      </w:r>
    </w:p>
    <w:p w14:paraId="3FE7ED17" w14:textId="0F7D535B" w:rsidR="00FE7721" w:rsidRPr="00E45614" w:rsidRDefault="00DF0F78" w:rsidP="00DF0F78">
      <w:pPr>
        <w:tabs>
          <w:tab w:val="center" w:pos="4680"/>
        </w:tabs>
        <w:rPr>
          <w:rFonts w:ascii="Book Antiqua" w:hAnsi="Book Antiqua"/>
          <w:b/>
          <w:bCs/>
          <w:color w:val="000000" w:themeColor="text1"/>
          <w:sz w:val="24"/>
          <w:szCs w:val="24"/>
        </w:rPr>
      </w:pPr>
      <w:bookmarkStart w:id="0" w:name="_Toc96419422"/>
      <w:bookmarkStart w:id="1" w:name="_Toc96419568"/>
      <w:r w:rsidRPr="00E45614">
        <w:rPr>
          <w:rFonts w:ascii="Book Antiqua" w:hAnsi="Book Antiqua"/>
          <w:b/>
          <w:bCs/>
          <w:color w:val="000000" w:themeColor="text1"/>
          <w:sz w:val="24"/>
          <w:szCs w:val="24"/>
        </w:rPr>
        <w:tab/>
      </w:r>
      <w:bookmarkStart w:id="2" w:name="_Hlk156830333"/>
      <w:r w:rsidRPr="00E45614">
        <w:rPr>
          <w:rFonts w:ascii="Book Antiqua" w:hAnsi="Book Antiqua"/>
          <w:b/>
          <w:bCs/>
          <w:color w:val="000000" w:themeColor="text1"/>
          <w:sz w:val="24"/>
          <w:szCs w:val="24"/>
        </w:rPr>
        <w:t>(for the week of Jan. 16 – 18)</w:t>
      </w:r>
      <w:bookmarkEnd w:id="2"/>
    </w:p>
    <w:p w14:paraId="48245636" w14:textId="77777777" w:rsidR="00FF5451" w:rsidRDefault="00FF5451" w:rsidP="00F313C1">
      <w:pPr>
        <w:jc w:val="center"/>
        <w:rPr>
          <w:rFonts w:ascii="Book Antiqua" w:hAnsi="Book Antiqua" w:cstheme="minorHAnsi"/>
          <w:b/>
          <w:color w:val="000000" w:themeColor="text1"/>
          <w:sz w:val="24"/>
          <w:szCs w:val="24"/>
        </w:rPr>
      </w:pPr>
    </w:p>
    <w:p w14:paraId="0A804859" w14:textId="77777777" w:rsidR="00A40120" w:rsidRDefault="00A40120" w:rsidP="00F313C1">
      <w:pPr>
        <w:jc w:val="center"/>
        <w:rPr>
          <w:rFonts w:ascii="Book Antiqua" w:hAnsi="Book Antiqua" w:cstheme="minorHAnsi"/>
          <w:b/>
          <w:color w:val="000000" w:themeColor="text1"/>
          <w:sz w:val="24"/>
          <w:szCs w:val="24"/>
        </w:rPr>
      </w:pPr>
    </w:p>
    <w:p w14:paraId="7B7613C6" w14:textId="77777777" w:rsidR="00A40120" w:rsidRPr="00D53F3D" w:rsidRDefault="00A40120" w:rsidP="00F313C1">
      <w:pPr>
        <w:jc w:val="center"/>
        <w:rPr>
          <w:rFonts w:ascii="Book Antiqua" w:hAnsi="Book Antiqua" w:cstheme="minorHAnsi"/>
          <w:b/>
          <w:color w:val="000000" w:themeColor="text1"/>
          <w:sz w:val="24"/>
          <w:szCs w:val="24"/>
        </w:rPr>
      </w:pPr>
    </w:p>
    <w:p w14:paraId="5F18A746" w14:textId="77777777" w:rsidR="00F313C1" w:rsidRPr="00D53F3D" w:rsidRDefault="00F313C1" w:rsidP="00F313C1">
      <w:pPr>
        <w:jc w:val="center"/>
        <w:rPr>
          <w:rFonts w:ascii="Book Antiqua" w:hAnsi="Book Antiqua" w:cstheme="minorHAnsi"/>
          <w:b/>
          <w:color w:val="000000" w:themeColor="text1"/>
          <w:sz w:val="24"/>
          <w:szCs w:val="24"/>
        </w:rPr>
      </w:pPr>
    </w:p>
    <w:p w14:paraId="3DCF50D4" w14:textId="324CDC12" w:rsidR="00F313C1" w:rsidRPr="000156DD" w:rsidRDefault="00DF0BCD" w:rsidP="000156DD">
      <w:pPr>
        <w:jc w:val="center"/>
        <w:rPr>
          <w:rFonts w:ascii="Book Antiqua" w:hAnsi="Book Antiqua" w:cstheme="minorHAnsi"/>
          <w:b/>
          <w:color w:val="000000" w:themeColor="text1"/>
          <w:sz w:val="32"/>
          <w:szCs w:val="32"/>
        </w:rPr>
      </w:pPr>
      <w:r w:rsidRPr="00DF0BCD">
        <w:rPr>
          <w:rFonts w:ascii="Book Antiqua" w:hAnsi="Book Antiqua" w:cstheme="minorHAnsi"/>
          <w:b/>
          <w:color w:val="000000" w:themeColor="text1"/>
          <w:sz w:val="32"/>
          <w:szCs w:val="32"/>
        </w:rPr>
        <w:t>LEGISLATIVE UPDATE</w:t>
      </w:r>
      <w:permStart w:id="504778060" w:edGrp="everyone"/>
      <w:permEnd w:id="504778060"/>
    </w:p>
    <w:p w14:paraId="440E4F49" w14:textId="77777777" w:rsidR="00BE0152" w:rsidRPr="00D53F3D" w:rsidRDefault="00BE0152" w:rsidP="00F313C1">
      <w:pPr>
        <w:jc w:val="center"/>
        <w:rPr>
          <w:rFonts w:ascii="Book Antiqua" w:hAnsi="Book Antiqua" w:cstheme="minorHAnsi"/>
          <w:b/>
          <w:color w:val="000000" w:themeColor="text1"/>
          <w:sz w:val="24"/>
          <w:szCs w:val="24"/>
        </w:rPr>
      </w:pPr>
    </w:p>
    <w:p w14:paraId="69AC16B7" w14:textId="77777777" w:rsidR="00BE0152" w:rsidRDefault="00BE0152" w:rsidP="00F313C1">
      <w:pPr>
        <w:jc w:val="center"/>
        <w:rPr>
          <w:rFonts w:ascii="Book Antiqua" w:hAnsi="Book Antiqua" w:cstheme="minorHAnsi"/>
          <w:b/>
          <w:color w:val="000000" w:themeColor="text1"/>
          <w:sz w:val="24"/>
          <w:szCs w:val="24"/>
        </w:rPr>
      </w:pPr>
    </w:p>
    <w:p w14:paraId="1EC11940" w14:textId="77777777" w:rsidR="000156DD" w:rsidRDefault="000156DD" w:rsidP="00F313C1">
      <w:pPr>
        <w:jc w:val="center"/>
        <w:rPr>
          <w:rFonts w:ascii="Book Antiqua" w:hAnsi="Book Antiqua" w:cstheme="minorHAnsi"/>
          <w:b/>
          <w:color w:val="000000" w:themeColor="text1"/>
          <w:sz w:val="24"/>
          <w:szCs w:val="24"/>
        </w:rPr>
      </w:pPr>
    </w:p>
    <w:p w14:paraId="1EC20390" w14:textId="77777777" w:rsidR="000156DD" w:rsidRPr="00D53F3D" w:rsidRDefault="000156DD" w:rsidP="00F313C1">
      <w:pPr>
        <w:jc w:val="center"/>
        <w:rPr>
          <w:rFonts w:ascii="Book Antiqua" w:hAnsi="Book Antiqua" w:cstheme="minorHAnsi"/>
          <w:b/>
          <w:color w:val="000000" w:themeColor="text1"/>
          <w:sz w:val="24"/>
          <w:szCs w:val="24"/>
        </w:rPr>
      </w:pPr>
    </w:p>
    <w:p w14:paraId="642030F0" w14:textId="77777777" w:rsidR="00BE0152" w:rsidRPr="00D53F3D" w:rsidRDefault="00BE0152" w:rsidP="00F313C1">
      <w:pPr>
        <w:jc w:val="center"/>
        <w:rPr>
          <w:rFonts w:ascii="Book Antiqua" w:hAnsi="Book Antiqua" w:cstheme="minorHAnsi"/>
          <w:b/>
          <w:color w:val="000000" w:themeColor="text1"/>
          <w:sz w:val="24"/>
          <w:szCs w:val="24"/>
        </w:rPr>
      </w:pPr>
    </w:p>
    <w:p w14:paraId="1D216797" w14:textId="2FEAF639" w:rsidR="00887326" w:rsidRPr="00D53F3D"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Written by</w:t>
      </w:r>
    </w:p>
    <w:p w14:paraId="258FC780" w14:textId="77777777" w:rsidR="00887326" w:rsidRPr="00D53F3D"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House Research Staff (803.734.3230)</w:t>
      </w:r>
    </w:p>
    <w:p w14:paraId="17E54375" w14:textId="77777777" w:rsidR="00887326" w:rsidRPr="00D53F3D"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Richard Pearce, Esq., Sherry Moore, Andy Allen, Don Hottel, Dir.</w:t>
      </w:r>
    </w:p>
    <w:p w14:paraId="51599DB2" w14:textId="77777777" w:rsidR="00887326" w:rsidRPr="00D53F3D"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Don Hottel (editing, indexing)</w:t>
      </w:r>
    </w:p>
    <w:p w14:paraId="392E883F" w14:textId="77777777" w:rsidR="00A92D13" w:rsidRPr="00D53F3D" w:rsidRDefault="00A92D13" w:rsidP="00C907E0">
      <w:pPr>
        <w:jc w:val="center"/>
        <w:rPr>
          <w:rFonts w:ascii="Book Antiqua" w:hAnsi="Book Antiqua" w:cstheme="minorHAnsi"/>
          <w:b/>
          <w:color w:val="000000" w:themeColor="text1"/>
          <w:sz w:val="24"/>
          <w:szCs w:val="24"/>
        </w:rPr>
      </w:pPr>
    </w:p>
    <w:p w14:paraId="66B9BAFE" w14:textId="77777777" w:rsidR="00FF5451" w:rsidRPr="00D53F3D" w:rsidRDefault="00FF5451" w:rsidP="00A159E3">
      <w:pPr>
        <w:pStyle w:val="Heading2"/>
        <w:spacing w:after="240" w:line="280" w:lineRule="exact"/>
        <w:rPr>
          <w:rFonts w:ascii="Book Antiqua" w:hAnsi="Book Antiqua" w:cstheme="minorHAnsi"/>
          <w:bCs w:val="0"/>
          <w:color w:val="000000" w:themeColor="text1"/>
          <w:sz w:val="24"/>
          <w:szCs w:val="24"/>
        </w:rPr>
      </w:pPr>
      <w:bookmarkStart w:id="3" w:name="_Toc125697633"/>
      <w:bookmarkStart w:id="4" w:name="_Toc125697714"/>
      <w:bookmarkStart w:id="5" w:name="_Toc125996310"/>
      <w:bookmarkStart w:id="6" w:name="_Toc126337930"/>
      <w:bookmarkEnd w:id="0"/>
      <w:bookmarkEnd w:id="1"/>
      <w:r w:rsidRPr="00D53F3D">
        <w:rPr>
          <w:rFonts w:ascii="Book Antiqua" w:hAnsi="Book Antiqua" w:cstheme="minorHAnsi"/>
          <w:bCs w:val="0"/>
          <w:color w:val="000000" w:themeColor="text1"/>
          <w:sz w:val="24"/>
          <w:szCs w:val="24"/>
        </w:rPr>
        <w:br w:type="page"/>
      </w:r>
    </w:p>
    <w:p w14:paraId="17159B41"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bookmarkStart w:id="7" w:name="_Toc125697632"/>
      <w:bookmarkStart w:id="8" w:name="_Toc125697713"/>
      <w:bookmarkStart w:id="9" w:name="_Toc125996309"/>
      <w:bookmarkStart w:id="10" w:name="_Toc126337929"/>
      <w:bookmarkStart w:id="11" w:name="_Toc127532838"/>
      <w:bookmarkStart w:id="12" w:name="_Toc135057355"/>
      <w:bookmarkStart w:id="13" w:name="_Toc149061132"/>
      <w:bookmarkStart w:id="14" w:name="_Hlk126335880"/>
      <w:bookmarkStart w:id="15" w:name="_Hlk126909031"/>
      <w:bookmarkStart w:id="16" w:name="_Hlk126919643"/>
      <w:bookmarkStart w:id="17" w:name="_Hlk134396952"/>
      <w:bookmarkStart w:id="18" w:name="_Hlk134520470"/>
    </w:p>
    <w:p w14:paraId="7E4670D4"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5369F020"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sdt>
      <w:sdtPr>
        <w:rPr>
          <w:rFonts w:ascii="Book Antiqua" w:eastAsiaTheme="minorHAnsi" w:hAnsi="Book Antiqua" w:cstheme="minorBidi"/>
          <w:color w:val="auto"/>
          <w:sz w:val="28"/>
          <w:szCs w:val="28"/>
        </w:rPr>
        <w:id w:val="715701941"/>
        <w:docPartObj>
          <w:docPartGallery w:val="Table of Contents"/>
          <w:docPartUnique/>
        </w:docPartObj>
      </w:sdtPr>
      <w:sdtEndPr>
        <w:rPr>
          <w:rFonts w:asciiTheme="minorHAnsi" w:hAnsiTheme="minorHAnsi"/>
          <w:b/>
          <w:bCs/>
          <w:noProof/>
          <w:sz w:val="22"/>
          <w:szCs w:val="22"/>
        </w:rPr>
      </w:sdtEndPr>
      <w:sdtContent>
        <w:p w14:paraId="44F9DF4F" w14:textId="252847B9" w:rsidR="005E52CB" w:rsidRPr="00DD6ACC" w:rsidRDefault="005E52CB" w:rsidP="00D86A2B">
          <w:pPr>
            <w:pStyle w:val="TOCHeading"/>
            <w:jc w:val="center"/>
            <w:rPr>
              <w:rFonts w:ascii="Book Antiqua" w:hAnsi="Book Antiqua"/>
              <w:b/>
              <w:bCs/>
              <w:color w:val="000000" w:themeColor="text1"/>
              <w:sz w:val="28"/>
              <w:szCs w:val="28"/>
            </w:rPr>
          </w:pPr>
          <w:r w:rsidRPr="00DD6ACC">
            <w:rPr>
              <w:rFonts w:ascii="Book Antiqua" w:hAnsi="Book Antiqua"/>
              <w:b/>
              <w:bCs/>
              <w:color w:val="000000" w:themeColor="text1"/>
              <w:sz w:val="28"/>
              <w:szCs w:val="28"/>
            </w:rPr>
            <w:t>Contents</w:t>
          </w:r>
        </w:p>
        <w:p w14:paraId="0F4174AA" w14:textId="304FC494" w:rsidR="00942F22" w:rsidRPr="00942F22" w:rsidRDefault="005E52CB">
          <w:pPr>
            <w:pStyle w:val="TOC2"/>
            <w:rPr>
              <w:rFonts w:asciiTheme="minorHAnsi" w:eastAsiaTheme="minorEastAsia" w:hAnsiTheme="minorHAnsi" w:cstheme="minorBidi"/>
              <w:kern w:val="2"/>
              <w:sz w:val="22"/>
              <w:szCs w:val="22"/>
              <w14:ligatures w14:val="standardContextual"/>
            </w:rPr>
          </w:pPr>
          <w:r w:rsidRPr="00942F22">
            <w:rPr>
              <w:sz w:val="22"/>
              <w:szCs w:val="22"/>
            </w:rPr>
            <w:fldChar w:fldCharType="begin"/>
          </w:r>
          <w:r w:rsidRPr="00942F22">
            <w:rPr>
              <w:sz w:val="22"/>
              <w:szCs w:val="22"/>
            </w:rPr>
            <w:instrText xml:space="preserve"> TOC \o "1-3" \h \z \u </w:instrText>
          </w:r>
          <w:r w:rsidRPr="00942F22">
            <w:rPr>
              <w:sz w:val="22"/>
              <w:szCs w:val="22"/>
            </w:rPr>
            <w:fldChar w:fldCharType="separate"/>
          </w:r>
          <w:hyperlink w:anchor="_Toc156897285" w:history="1">
            <w:r w:rsidR="00942F22" w:rsidRPr="00942F22">
              <w:rPr>
                <w:rStyle w:val="Hyperlink"/>
                <w:sz w:val="22"/>
                <w:szCs w:val="22"/>
              </w:rPr>
              <w:t>House Floor Actions</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_Toc156897285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3</w:t>
            </w:r>
            <w:r w:rsidR="00942F22" w:rsidRPr="00942F22">
              <w:rPr>
                <w:webHidden/>
                <w:sz w:val="22"/>
                <w:szCs w:val="22"/>
              </w:rPr>
              <w:fldChar w:fldCharType="end"/>
            </w:r>
          </w:hyperlink>
        </w:p>
        <w:p w14:paraId="5D254E29" w14:textId="0B20930C"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86" w:history="1">
            <w:r w:rsidR="00942F22" w:rsidRPr="00942F22">
              <w:rPr>
                <w:rStyle w:val="Hyperlink"/>
                <w:rFonts w:eastAsia="Times New Roman" w:cs="Times New Roman"/>
                <w:sz w:val="22"/>
                <w:szCs w:val="22"/>
              </w:rPr>
              <w:t>H. 4624  Gender Reassignment Procedures</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_Toc156897286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3</w:t>
            </w:r>
            <w:r w:rsidR="00942F22" w:rsidRPr="00942F22">
              <w:rPr>
                <w:webHidden/>
                <w:sz w:val="22"/>
                <w:szCs w:val="22"/>
              </w:rPr>
              <w:fldChar w:fldCharType="end"/>
            </w:r>
          </w:hyperlink>
        </w:p>
        <w:p w14:paraId="7B3461C5" w14:textId="0D5BA045"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87" w:history="1">
            <w:r w:rsidR="00942F22" w:rsidRPr="00942F22">
              <w:rPr>
                <w:rStyle w:val="Hyperlink"/>
                <w:sz w:val="22"/>
                <w:szCs w:val="22"/>
              </w:rPr>
              <w:t>Introductions</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_Toc156897287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3</w:t>
            </w:r>
            <w:r w:rsidR="00942F22" w:rsidRPr="00942F22">
              <w:rPr>
                <w:webHidden/>
                <w:sz w:val="22"/>
                <w:szCs w:val="22"/>
              </w:rPr>
              <w:fldChar w:fldCharType="end"/>
            </w:r>
          </w:hyperlink>
        </w:p>
        <w:p w14:paraId="2397AB78" w14:textId="2F13EA47"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88" w:history="1">
            <w:r w:rsidR="00942F22" w:rsidRPr="00942F22">
              <w:rPr>
                <w:rStyle w:val="Hyperlink"/>
                <w:sz w:val="22"/>
                <w:szCs w:val="22"/>
              </w:rPr>
              <w:t>Agriculture, Natural Resources, and Environmental Affairs</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_Toc156897288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3</w:t>
            </w:r>
            <w:r w:rsidR="00942F22" w:rsidRPr="00942F22">
              <w:rPr>
                <w:webHidden/>
                <w:sz w:val="22"/>
                <w:szCs w:val="22"/>
              </w:rPr>
              <w:fldChar w:fldCharType="end"/>
            </w:r>
          </w:hyperlink>
        </w:p>
        <w:p w14:paraId="0C99D976" w14:textId="44D7F459"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89" w:history="1">
            <w:r w:rsidR="00942F22" w:rsidRPr="00942F22">
              <w:rPr>
                <w:rStyle w:val="Hyperlink"/>
                <w:rFonts w:eastAsia="Calibri"/>
                <w:sz w:val="22"/>
                <w:szCs w:val="22"/>
              </w:rPr>
              <w:t>H. 4871  Farm Animals Being Transported by a Motor Vehicle  Rep. Haddon</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_Toc156897289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3</w:t>
            </w:r>
            <w:r w:rsidR="00942F22" w:rsidRPr="00942F22">
              <w:rPr>
                <w:webHidden/>
                <w:sz w:val="22"/>
                <w:szCs w:val="22"/>
              </w:rPr>
              <w:fldChar w:fldCharType="end"/>
            </w:r>
          </w:hyperlink>
        </w:p>
        <w:p w14:paraId="0538468F" w14:textId="15903ECA"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90" w:history="1">
            <w:r w:rsidR="00942F22" w:rsidRPr="00942F22">
              <w:rPr>
                <w:rStyle w:val="Hyperlink"/>
                <w:rFonts w:eastAsia="Calibri"/>
                <w:sz w:val="22"/>
                <w:szCs w:val="22"/>
              </w:rPr>
              <w:t>H. 4874  Regulation of Captive Wildlife  Rep. Hixon</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_Toc156897290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3</w:t>
            </w:r>
            <w:r w:rsidR="00942F22" w:rsidRPr="00942F22">
              <w:rPr>
                <w:webHidden/>
                <w:sz w:val="22"/>
                <w:szCs w:val="22"/>
              </w:rPr>
              <w:fldChar w:fldCharType="end"/>
            </w:r>
          </w:hyperlink>
        </w:p>
        <w:p w14:paraId="5AF78263" w14:textId="17E9CB60"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91" w:history="1">
            <w:r w:rsidR="00942F22" w:rsidRPr="00942F22">
              <w:rPr>
                <w:rStyle w:val="Hyperlink"/>
                <w:sz w:val="22"/>
                <w:szCs w:val="22"/>
              </w:rPr>
              <w:t>Education and Public Works</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_Toc156897291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4</w:t>
            </w:r>
            <w:r w:rsidR="00942F22" w:rsidRPr="00942F22">
              <w:rPr>
                <w:webHidden/>
                <w:sz w:val="22"/>
                <w:szCs w:val="22"/>
              </w:rPr>
              <w:fldChar w:fldCharType="end"/>
            </w:r>
          </w:hyperlink>
        </w:p>
        <w:p w14:paraId="6451F0C5" w14:textId="2AE42453"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92" w:history="1">
            <w:r w:rsidR="00942F22" w:rsidRPr="00942F22">
              <w:rPr>
                <w:rStyle w:val="Hyperlink"/>
                <w:rFonts w:eastAsia="Times New Roman" w:cs="Times New Roman"/>
                <w:sz w:val="22"/>
                <w:szCs w:val="22"/>
              </w:rPr>
              <w:t>H. 4864  “Teacher Bill of Rights”  Rep. Rose</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_Toc156897292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4</w:t>
            </w:r>
            <w:r w:rsidR="00942F22" w:rsidRPr="00942F22">
              <w:rPr>
                <w:webHidden/>
                <w:sz w:val="22"/>
                <w:szCs w:val="22"/>
              </w:rPr>
              <w:fldChar w:fldCharType="end"/>
            </w:r>
          </w:hyperlink>
        </w:p>
        <w:p w14:paraId="368EA97B" w14:textId="4D9BD296"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93" w:history="1">
            <w:r w:rsidR="00942F22" w:rsidRPr="00942F22">
              <w:rPr>
                <w:rStyle w:val="Hyperlink"/>
                <w:rFonts w:eastAsia="Times New Roman" w:cs="Times New Roman"/>
                <w:sz w:val="22"/>
                <w:szCs w:val="22"/>
              </w:rPr>
              <w:t>H. 4866  “Smart Heart Act”  Rep. Lawson</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_Toc156897293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4</w:t>
            </w:r>
            <w:r w:rsidR="00942F22" w:rsidRPr="00942F22">
              <w:rPr>
                <w:webHidden/>
                <w:sz w:val="22"/>
                <w:szCs w:val="22"/>
              </w:rPr>
              <w:fldChar w:fldCharType="end"/>
            </w:r>
          </w:hyperlink>
        </w:p>
        <w:p w14:paraId="1A08AD73" w14:textId="20106235"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94" w:history="1">
            <w:r w:rsidR="00942F22" w:rsidRPr="00942F22">
              <w:rPr>
                <w:rStyle w:val="Hyperlink"/>
                <w:rFonts w:eastAsia="Times New Roman" w:cs="Times New Roman"/>
                <w:sz w:val="22"/>
                <w:szCs w:val="22"/>
              </w:rPr>
              <w:t>H. 4872  Campus Security Departments  Rep. Haddon</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_Toc156897294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4</w:t>
            </w:r>
            <w:r w:rsidR="00942F22" w:rsidRPr="00942F22">
              <w:rPr>
                <w:webHidden/>
                <w:sz w:val="22"/>
                <w:szCs w:val="22"/>
              </w:rPr>
              <w:fldChar w:fldCharType="end"/>
            </w:r>
          </w:hyperlink>
        </w:p>
        <w:p w14:paraId="59F2DF7B" w14:textId="504EB883"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95" w:history="1">
            <w:r w:rsidR="00942F22" w:rsidRPr="00942F22">
              <w:rPr>
                <w:rStyle w:val="Hyperlink"/>
                <w:sz w:val="22"/>
                <w:szCs w:val="22"/>
              </w:rPr>
              <w:t>Judiciary</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_Toc156897295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4</w:t>
            </w:r>
            <w:r w:rsidR="00942F22" w:rsidRPr="00942F22">
              <w:rPr>
                <w:webHidden/>
                <w:sz w:val="22"/>
                <w:szCs w:val="22"/>
              </w:rPr>
              <w:fldChar w:fldCharType="end"/>
            </w:r>
          </w:hyperlink>
        </w:p>
        <w:p w14:paraId="55744F31" w14:textId="351F5255"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96" w:history="1">
            <w:r w:rsidR="00942F22" w:rsidRPr="00942F22">
              <w:rPr>
                <w:rStyle w:val="Hyperlink"/>
                <w:sz w:val="22"/>
                <w:szCs w:val="22"/>
              </w:rPr>
              <w:t>H. 4842 “South Carolina Age-Appropriate Design Code Act”  Rep. Guffey</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_Toc156897296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4</w:t>
            </w:r>
            <w:r w:rsidR="00942F22" w:rsidRPr="00942F22">
              <w:rPr>
                <w:webHidden/>
                <w:sz w:val="22"/>
                <w:szCs w:val="22"/>
              </w:rPr>
              <w:fldChar w:fldCharType="end"/>
            </w:r>
          </w:hyperlink>
        </w:p>
        <w:p w14:paraId="6A0EFF03" w14:textId="185FA5A4"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97" w:history="1">
            <w:r w:rsidR="00942F22" w:rsidRPr="00942F22">
              <w:rPr>
                <w:rStyle w:val="Hyperlink"/>
                <w:sz w:val="22"/>
                <w:szCs w:val="22"/>
              </w:rPr>
              <w:t>H. 4845 Military Chaplain Qualifications  Rep. Murphy</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_Toc156897297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4</w:t>
            </w:r>
            <w:r w:rsidR="00942F22" w:rsidRPr="00942F22">
              <w:rPr>
                <w:webHidden/>
                <w:sz w:val="22"/>
                <w:szCs w:val="22"/>
              </w:rPr>
              <w:fldChar w:fldCharType="end"/>
            </w:r>
          </w:hyperlink>
        </w:p>
        <w:p w14:paraId="5C5A0BBA" w14:textId="34172250"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98" w:history="1">
            <w:r w:rsidR="00942F22" w:rsidRPr="00942F22">
              <w:rPr>
                <w:rStyle w:val="Hyperlink"/>
                <w:sz w:val="22"/>
                <w:szCs w:val="22"/>
              </w:rPr>
              <w:t>H. 4870  Tianeptine Scheduling  Rep. May</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_Toc156897298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5</w:t>
            </w:r>
            <w:r w:rsidR="00942F22" w:rsidRPr="00942F22">
              <w:rPr>
                <w:webHidden/>
                <w:sz w:val="22"/>
                <w:szCs w:val="22"/>
              </w:rPr>
              <w:fldChar w:fldCharType="end"/>
            </w:r>
          </w:hyperlink>
        </w:p>
        <w:p w14:paraId="0580BF28" w14:textId="4DA1FE77"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299" w:history="1">
            <w:r w:rsidR="00942F22" w:rsidRPr="00942F22">
              <w:rPr>
                <w:rStyle w:val="Hyperlink"/>
                <w:sz w:val="22"/>
                <w:szCs w:val="22"/>
              </w:rPr>
              <w:t>H. 4891 Failure to Stop for a Blue Light (Enhanced Penalties)  Rep. Trantham</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_Toc156897299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5</w:t>
            </w:r>
            <w:r w:rsidR="00942F22" w:rsidRPr="00942F22">
              <w:rPr>
                <w:webHidden/>
                <w:sz w:val="22"/>
                <w:szCs w:val="22"/>
              </w:rPr>
              <w:fldChar w:fldCharType="end"/>
            </w:r>
          </w:hyperlink>
        </w:p>
        <w:p w14:paraId="37321A2E" w14:textId="4EFEC460"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300" w:history="1">
            <w:r w:rsidR="00942F22" w:rsidRPr="00942F22">
              <w:rPr>
                <w:rStyle w:val="Hyperlink"/>
                <w:sz w:val="22"/>
                <w:szCs w:val="22"/>
              </w:rPr>
              <w:t>H. 4893 Quarterly and SEI Reporting Exemptions  Rep. Forrest</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_Toc156897300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5</w:t>
            </w:r>
            <w:r w:rsidR="00942F22" w:rsidRPr="00942F22">
              <w:rPr>
                <w:webHidden/>
                <w:sz w:val="22"/>
                <w:szCs w:val="22"/>
              </w:rPr>
              <w:fldChar w:fldCharType="end"/>
            </w:r>
          </w:hyperlink>
        </w:p>
        <w:p w14:paraId="1823167A" w14:textId="37A72663"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301" w:history="1">
            <w:r w:rsidR="00942F22" w:rsidRPr="00942F22">
              <w:rPr>
                <w:rStyle w:val="Hyperlink"/>
                <w:sz w:val="22"/>
                <w:szCs w:val="22"/>
              </w:rPr>
              <w:t>H. 4894 Assault and Battery (Enhanced Penalties)  Rep. Pope</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_Toc156897301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5</w:t>
            </w:r>
            <w:r w:rsidR="00942F22" w:rsidRPr="00942F22">
              <w:rPr>
                <w:webHidden/>
                <w:sz w:val="22"/>
                <w:szCs w:val="22"/>
              </w:rPr>
              <w:fldChar w:fldCharType="end"/>
            </w:r>
          </w:hyperlink>
        </w:p>
        <w:p w14:paraId="15220FE7" w14:textId="6F4246B5"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302" w:history="1">
            <w:r w:rsidR="00942F22" w:rsidRPr="00942F22">
              <w:rPr>
                <w:rStyle w:val="Hyperlink"/>
                <w:sz w:val="22"/>
                <w:szCs w:val="22"/>
              </w:rPr>
              <w:t>Medical, Military, Public and Municipal Affairs</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_Toc156897302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5</w:t>
            </w:r>
            <w:r w:rsidR="00942F22" w:rsidRPr="00942F22">
              <w:rPr>
                <w:webHidden/>
                <w:sz w:val="22"/>
                <w:szCs w:val="22"/>
              </w:rPr>
              <w:fldChar w:fldCharType="end"/>
            </w:r>
          </w:hyperlink>
        </w:p>
        <w:p w14:paraId="56C8D2A1" w14:textId="3F56D765"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303" w:history="1">
            <w:r w:rsidR="00942F22" w:rsidRPr="00942F22">
              <w:rPr>
                <w:rStyle w:val="Hyperlink"/>
                <w:rFonts w:eastAsia="Calibri"/>
                <w:sz w:val="22"/>
                <w:szCs w:val="22"/>
              </w:rPr>
              <w:t>H. 4867  Telecommunicator CPR Training  Rep. Lawson</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_Toc156897303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5</w:t>
            </w:r>
            <w:r w:rsidR="00942F22" w:rsidRPr="00942F22">
              <w:rPr>
                <w:webHidden/>
                <w:sz w:val="22"/>
                <w:szCs w:val="22"/>
              </w:rPr>
              <w:fldChar w:fldCharType="end"/>
            </w:r>
          </w:hyperlink>
        </w:p>
        <w:p w14:paraId="71454FCA" w14:textId="6AC33B85"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304" w:history="1">
            <w:r w:rsidR="00942F22" w:rsidRPr="00942F22">
              <w:rPr>
                <w:rStyle w:val="Hyperlink"/>
                <w:rFonts w:eastAsia="Calibri"/>
                <w:sz w:val="22"/>
                <w:szCs w:val="22"/>
              </w:rPr>
              <w:t>H. 4873  Gene Therapy Product Regulations Rep. Ligon</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_Toc156897304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6</w:t>
            </w:r>
            <w:r w:rsidR="00942F22" w:rsidRPr="00942F22">
              <w:rPr>
                <w:webHidden/>
                <w:sz w:val="22"/>
                <w:szCs w:val="22"/>
              </w:rPr>
              <w:fldChar w:fldCharType="end"/>
            </w:r>
          </w:hyperlink>
        </w:p>
        <w:p w14:paraId="0B12E867" w14:textId="5FF3E7E1"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305" w:history="1">
            <w:r w:rsidR="00942F22" w:rsidRPr="00942F22">
              <w:rPr>
                <w:rStyle w:val="Hyperlink"/>
                <w:rFonts w:eastAsia="Calibri"/>
                <w:sz w:val="22"/>
                <w:szCs w:val="22"/>
              </w:rPr>
              <w:t>H. 4890  Ambulances with Epinephrine Auto-Injectors  Rep. Bernstein</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_Toc156897305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6</w:t>
            </w:r>
            <w:r w:rsidR="00942F22" w:rsidRPr="00942F22">
              <w:rPr>
                <w:webHidden/>
                <w:sz w:val="22"/>
                <w:szCs w:val="22"/>
              </w:rPr>
              <w:fldChar w:fldCharType="end"/>
            </w:r>
          </w:hyperlink>
        </w:p>
        <w:p w14:paraId="6F6A802C" w14:textId="7A5F5303"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306" w:history="1">
            <w:r w:rsidR="00942F22" w:rsidRPr="00942F22">
              <w:rPr>
                <w:rStyle w:val="Hyperlink"/>
                <w:sz w:val="22"/>
                <w:szCs w:val="22"/>
              </w:rPr>
              <w:t>Labor, Commerce, and Industry</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_Toc156897306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6</w:t>
            </w:r>
            <w:r w:rsidR="00942F22" w:rsidRPr="00942F22">
              <w:rPr>
                <w:webHidden/>
                <w:sz w:val="22"/>
                <w:szCs w:val="22"/>
              </w:rPr>
              <w:fldChar w:fldCharType="end"/>
            </w:r>
          </w:hyperlink>
        </w:p>
        <w:p w14:paraId="63C40022" w14:textId="47792D30"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307" w:history="1">
            <w:r w:rsidR="00942F22" w:rsidRPr="00942F22">
              <w:rPr>
                <w:rStyle w:val="Hyperlink"/>
                <w:rFonts w:eastAsia="Calibri"/>
                <w:sz w:val="22"/>
                <w:szCs w:val="22"/>
              </w:rPr>
              <w:t>H. 4843 Authority for Businesses to Use Decks, Docks, or Other Structures Located in Critical Coastal Areas  Rep. Bailey</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_Toc156897307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6</w:t>
            </w:r>
            <w:r w:rsidR="00942F22" w:rsidRPr="00942F22">
              <w:rPr>
                <w:webHidden/>
                <w:sz w:val="22"/>
                <w:szCs w:val="22"/>
              </w:rPr>
              <w:fldChar w:fldCharType="end"/>
            </w:r>
          </w:hyperlink>
        </w:p>
        <w:p w14:paraId="714604C5" w14:textId="12BB9566"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308" w:history="1">
            <w:r w:rsidR="00942F22" w:rsidRPr="00942F22">
              <w:rPr>
                <w:rStyle w:val="Hyperlink"/>
                <w:rFonts w:eastAsia="Calibri"/>
                <w:sz w:val="22"/>
                <w:szCs w:val="22"/>
              </w:rPr>
              <w:t>H. 4844 Requirements for Maintaining Marine Recovery Insurance on Boats  Rep. Hartnett</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_Toc156897308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6</w:t>
            </w:r>
            <w:r w:rsidR="00942F22" w:rsidRPr="00942F22">
              <w:rPr>
                <w:webHidden/>
                <w:sz w:val="22"/>
                <w:szCs w:val="22"/>
              </w:rPr>
              <w:fldChar w:fldCharType="end"/>
            </w:r>
          </w:hyperlink>
        </w:p>
        <w:p w14:paraId="2631F367" w14:textId="06850087"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309" w:history="1">
            <w:r w:rsidR="00942F22" w:rsidRPr="00942F22">
              <w:rPr>
                <w:rStyle w:val="Hyperlink"/>
                <w:rFonts w:eastAsia="Calibri"/>
                <w:sz w:val="22"/>
                <w:szCs w:val="22"/>
              </w:rPr>
              <w:t>H. 4865 “Medical Care for Children with Autism Act”  Rep. Rose</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_Toc156897309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6</w:t>
            </w:r>
            <w:r w:rsidR="00942F22" w:rsidRPr="00942F22">
              <w:rPr>
                <w:webHidden/>
                <w:sz w:val="22"/>
                <w:szCs w:val="22"/>
              </w:rPr>
              <w:fldChar w:fldCharType="end"/>
            </w:r>
          </w:hyperlink>
        </w:p>
        <w:p w14:paraId="65537761" w14:textId="6E02A28C" w:rsidR="00942F22" w:rsidRPr="00942F22" w:rsidRDefault="00000000">
          <w:pPr>
            <w:pStyle w:val="TOC2"/>
            <w:rPr>
              <w:rFonts w:asciiTheme="minorHAnsi" w:eastAsiaTheme="minorEastAsia" w:hAnsiTheme="minorHAnsi" w:cstheme="minorBidi"/>
              <w:kern w:val="2"/>
              <w:sz w:val="22"/>
              <w:szCs w:val="22"/>
              <w14:ligatures w14:val="standardContextual"/>
            </w:rPr>
          </w:pPr>
          <w:hyperlink w:anchor="_Toc156897310" w:history="1">
            <w:r w:rsidR="00942F22" w:rsidRPr="00942F22">
              <w:rPr>
                <w:rStyle w:val="Hyperlink"/>
                <w:rFonts w:eastAsia="Calibri"/>
                <w:sz w:val="22"/>
                <w:szCs w:val="22"/>
              </w:rPr>
              <w:t>H. 4869 Department of Insurance Revisions  Rep. Sandifer</w:t>
            </w:r>
            <w:r w:rsidR="00942F22" w:rsidRPr="00942F22">
              <w:rPr>
                <w:webHidden/>
                <w:sz w:val="22"/>
                <w:szCs w:val="22"/>
              </w:rPr>
              <w:tab/>
            </w:r>
            <w:r w:rsidR="00942F22" w:rsidRPr="00942F22">
              <w:rPr>
                <w:webHidden/>
                <w:sz w:val="22"/>
                <w:szCs w:val="22"/>
              </w:rPr>
              <w:fldChar w:fldCharType="begin"/>
            </w:r>
            <w:r w:rsidR="00942F22" w:rsidRPr="00942F22">
              <w:rPr>
                <w:webHidden/>
                <w:sz w:val="22"/>
                <w:szCs w:val="22"/>
              </w:rPr>
              <w:instrText xml:space="preserve"> PAGEREF _Toc156897310 \h </w:instrText>
            </w:r>
            <w:r w:rsidR="00942F22" w:rsidRPr="00942F22">
              <w:rPr>
                <w:webHidden/>
                <w:sz w:val="22"/>
                <w:szCs w:val="22"/>
              </w:rPr>
            </w:r>
            <w:r w:rsidR="00942F22" w:rsidRPr="00942F22">
              <w:rPr>
                <w:webHidden/>
                <w:sz w:val="22"/>
                <w:szCs w:val="22"/>
              </w:rPr>
              <w:fldChar w:fldCharType="separate"/>
            </w:r>
            <w:r w:rsidR="00942F22" w:rsidRPr="00942F22">
              <w:rPr>
                <w:webHidden/>
                <w:sz w:val="22"/>
                <w:szCs w:val="22"/>
              </w:rPr>
              <w:t>6</w:t>
            </w:r>
            <w:r w:rsidR="00942F22" w:rsidRPr="00942F22">
              <w:rPr>
                <w:webHidden/>
                <w:sz w:val="22"/>
                <w:szCs w:val="22"/>
              </w:rPr>
              <w:fldChar w:fldCharType="end"/>
            </w:r>
          </w:hyperlink>
        </w:p>
        <w:p w14:paraId="40F8BDCE" w14:textId="4E17B096" w:rsidR="005E52CB" w:rsidRDefault="005E52CB">
          <w:r w:rsidRPr="00942F22">
            <w:rPr>
              <w:rFonts w:ascii="Book Antiqua" w:hAnsi="Book Antiqua"/>
              <w:noProof/>
            </w:rPr>
            <w:fldChar w:fldCharType="end"/>
          </w:r>
        </w:p>
      </w:sdtContent>
    </w:sdt>
    <w:p w14:paraId="479E73BC" w14:textId="3C78AE3B" w:rsidR="00940817" w:rsidRPr="001F4295" w:rsidRDefault="00940817" w:rsidP="001F4295">
      <w:pPr>
        <w:pStyle w:val="Heading2"/>
        <w:spacing w:before="360" w:after="360"/>
        <w:rPr>
          <w:rFonts w:ascii="Book Antiqua" w:hAnsi="Book Antiqua"/>
          <w:sz w:val="28"/>
          <w:szCs w:val="28"/>
        </w:rPr>
      </w:pPr>
      <w:bookmarkStart w:id="19" w:name="_Toc155959706"/>
      <w:bookmarkStart w:id="20" w:name="_Toc156294289"/>
      <w:bookmarkStart w:id="21" w:name="_Toc156897285"/>
      <w:r w:rsidRPr="001F4295">
        <w:rPr>
          <w:rFonts w:ascii="Book Antiqua" w:hAnsi="Book Antiqua"/>
          <w:sz w:val="28"/>
          <w:szCs w:val="28"/>
        </w:rPr>
        <w:lastRenderedPageBreak/>
        <w:t>House Floor Actions</w:t>
      </w:r>
      <w:bookmarkEnd w:id="7"/>
      <w:bookmarkEnd w:id="8"/>
      <w:bookmarkEnd w:id="9"/>
      <w:bookmarkEnd w:id="10"/>
      <w:bookmarkEnd w:id="11"/>
      <w:bookmarkEnd w:id="12"/>
      <w:bookmarkEnd w:id="13"/>
      <w:bookmarkEnd w:id="19"/>
      <w:bookmarkEnd w:id="20"/>
      <w:bookmarkEnd w:id="21"/>
    </w:p>
    <w:p w14:paraId="089025F6" w14:textId="77777777" w:rsidR="0071742D" w:rsidRPr="001F4295" w:rsidRDefault="0071742D" w:rsidP="0071742D">
      <w:pPr>
        <w:keepNext/>
        <w:keepLines/>
        <w:spacing w:before="40" w:after="0" w:line="256" w:lineRule="auto"/>
        <w:outlineLvl w:val="1"/>
        <w:rPr>
          <w:rFonts w:ascii="Book Antiqua" w:eastAsia="Times New Roman" w:hAnsi="Book Antiqua" w:cs="Times New Roman"/>
          <w:b/>
          <w:bCs/>
          <w:sz w:val="24"/>
          <w:szCs w:val="24"/>
        </w:rPr>
      </w:pPr>
      <w:bookmarkStart w:id="22" w:name="_Toc156559602"/>
      <w:bookmarkStart w:id="23" w:name="_Toc154269141"/>
      <w:bookmarkStart w:id="24" w:name="_Toc155340119"/>
      <w:bookmarkStart w:id="25" w:name="_Toc155630260"/>
      <w:bookmarkStart w:id="26" w:name="_Toc155633264"/>
      <w:bookmarkStart w:id="27" w:name="_Toc155959715"/>
      <w:bookmarkStart w:id="28" w:name="_Toc156294296"/>
      <w:bookmarkStart w:id="29" w:name="_Toc156897286"/>
      <w:bookmarkStart w:id="30" w:name="_Toc135057356"/>
      <w:bookmarkStart w:id="31" w:name="_Toc149061133"/>
      <w:bookmarkStart w:id="32" w:name="_Toc155959709"/>
      <w:bookmarkStart w:id="33" w:name="_Toc156294292"/>
      <w:bookmarkEnd w:id="14"/>
      <w:bookmarkEnd w:id="15"/>
      <w:bookmarkEnd w:id="16"/>
      <w:bookmarkEnd w:id="17"/>
      <w:r w:rsidRPr="001F4295">
        <w:rPr>
          <w:rFonts w:ascii="Book Antiqua" w:eastAsia="Times New Roman" w:hAnsi="Book Antiqua" w:cs="Times New Roman"/>
          <w:b/>
          <w:bCs/>
          <w:sz w:val="24"/>
          <w:szCs w:val="24"/>
        </w:rPr>
        <w:t>H. 4624</w:t>
      </w:r>
      <w:bookmarkStart w:id="34" w:name="up_5d4a68972"/>
      <w:r w:rsidRPr="001F4295">
        <w:rPr>
          <w:rFonts w:ascii="Book Antiqua" w:eastAsia="Times New Roman" w:hAnsi="Book Antiqua" w:cs="Times New Roman"/>
          <w:b/>
          <w:bCs/>
          <w:sz w:val="24"/>
          <w:szCs w:val="24"/>
        </w:rPr>
        <w:t xml:space="preserve">  G</w:t>
      </w:r>
      <w:bookmarkEnd w:id="34"/>
      <w:r w:rsidRPr="001F4295">
        <w:rPr>
          <w:rFonts w:ascii="Book Antiqua" w:eastAsia="Times New Roman" w:hAnsi="Book Antiqua" w:cs="Times New Roman"/>
          <w:b/>
          <w:bCs/>
          <w:sz w:val="24"/>
          <w:szCs w:val="24"/>
        </w:rPr>
        <w:t>ender Reassignment Procedures</w:t>
      </w:r>
      <w:bookmarkEnd w:id="22"/>
      <w:bookmarkEnd w:id="23"/>
      <w:bookmarkEnd w:id="24"/>
      <w:bookmarkEnd w:id="25"/>
      <w:bookmarkEnd w:id="26"/>
      <w:bookmarkEnd w:id="27"/>
      <w:bookmarkEnd w:id="28"/>
      <w:bookmarkEnd w:id="29"/>
    </w:p>
    <w:p w14:paraId="1D0D1600" w14:textId="1551AAD6" w:rsidR="0071742D" w:rsidRPr="001F4295" w:rsidRDefault="0071742D" w:rsidP="0071742D">
      <w:pPr>
        <w:spacing w:after="24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 xml:space="preserve">The House amended, gave third reading, and sent to the Senate </w:t>
      </w:r>
      <w:r w:rsidRPr="001F4295">
        <w:rPr>
          <w:rFonts w:ascii="Book Antiqua" w:eastAsia="Calibri" w:hAnsi="Book Antiqua" w:cs="Times New Roman"/>
          <w:b/>
          <w:bCs/>
          <w:kern w:val="2"/>
          <w:sz w:val="24"/>
          <w:szCs w:val="24"/>
          <w14:ligatures w14:val="standardContextual"/>
        </w:rPr>
        <w:t>H. 4624</w:t>
      </w:r>
      <w:r w:rsidRPr="001F4295">
        <w:rPr>
          <w:rFonts w:ascii="Book Antiqua" w:eastAsia="Calibri" w:hAnsi="Book Antiqua" w:cs="Times New Roman"/>
          <w:b/>
          <w:bCs/>
          <w:kern w:val="2"/>
          <w:sz w:val="24"/>
          <w:szCs w:val="24"/>
          <w14:ligatures w14:val="standardContextual"/>
        </w:rPr>
        <w:fldChar w:fldCharType="begin"/>
      </w:r>
      <w:r w:rsidRPr="001F4295">
        <w:rPr>
          <w:rFonts w:ascii="Book Antiqua" w:eastAsia="Calibri" w:hAnsi="Book Antiqua" w:cs="Times New Roman"/>
          <w:sz w:val="24"/>
          <w:szCs w:val="24"/>
        </w:rPr>
        <w:instrText xml:space="preserve"> XE "H. </w:instrText>
      </w:r>
      <w:r w:rsidRPr="001F4295">
        <w:rPr>
          <w:rFonts w:ascii="Book Antiqua" w:eastAsia="Calibri" w:hAnsi="Book Antiqua" w:cs="Times New Roman"/>
          <w:kern w:val="2"/>
          <w:sz w:val="24"/>
          <w:szCs w:val="24"/>
          <w14:ligatures w14:val="standardContextual"/>
        </w:rPr>
        <w:instrText>4624</w:instrText>
      </w:r>
      <w:r w:rsidRPr="001F4295">
        <w:rPr>
          <w:rFonts w:ascii="Book Antiqua" w:eastAsia="Calibri" w:hAnsi="Book Antiqua" w:cs="Times New Roman"/>
          <w:sz w:val="24"/>
          <w:szCs w:val="24"/>
        </w:rPr>
        <w:instrText xml:space="preserve">" </w:instrText>
      </w:r>
      <w:r w:rsidRPr="001F4295">
        <w:rPr>
          <w:rFonts w:ascii="Book Antiqua" w:eastAsia="Calibri" w:hAnsi="Book Antiqua" w:cs="Times New Roman"/>
          <w:b/>
          <w:bCs/>
          <w:kern w:val="2"/>
          <w:sz w:val="24"/>
          <w:szCs w:val="24"/>
          <w14:ligatures w14:val="standardContextual"/>
        </w:rPr>
        <w:fldChar w:fldCharType="end"/>
      </w:r>
      <w:r w:rsidRPr="001F4295">
        <w:rPr>
          <w:rFonts w:ascii="Book Antiqua" w:eastAsia="Calibri" w:hAnsi="Book Antiqua" w:cs="Times New Roman"/>
          <w:b/>
          <w:bCs/>
          <w:kern w:val="2"/>
          <w:sz w:val="24"/>
          <w:szCs w:val="24"/>
          <w14:ligatures w14:val="standardContextual"/>
        </w:rPr>
        <w:t xml:space="preserve">.  </w:t>
      </w:r>
      <w:r w:rsidRPr="001F4295">
        <w:rPr>
          <w:rFonts w:ascii="Book Antiqua" w:eastAsia="Calibri" w:hAnsi="Book Antiqua" w:cs="Times New Roman"/>
          <w:kern w:val="2"/>
          <w:sz w:val="24"/>
          <w:szCs w:val="24"/>
          <w14:ligatures w14:val="standardContextual"/>
        </w:rPr>
        <w:t xml:space="preserve">The bill prohibits </w:t>
      </w:r>
      <w:r w:rsidR="00A54279">
        <w:rPr>
          <w:rFonts w:ascii="Book Antiqua" w:eastAsia="Calibri" w:hAnsi="Book Antiqua" w:cs="Times New Roman"/>
          <w:kern w:val="2"/>
          <w:sz w:val="24"/>
          <w:szCs w:val="24"/>
          <w14:ligatures w14:val="standardContextual"/>
        </w:rPr>
        <w:t xml:space="preserve">a </w:t>
      </w:r>
      <w:r w:rsidRPr="001F4295">
        <w:rPr>
          <w:rFonts w:ascii="Book Antiqua" w:eastAsia="Calibri" w:hAnsi="Book Antiqua" w:cs="Times New Roman"/>
          <w:kern w:val="2"/>
          <w:sz w:val="24"/>
          <w:szCs w:val="24"/>
          <w14:ligatures w14:val="standardContextual"/>
        </w:rPr>
        <w:t xml:space="preserve">health care professional from engaging in </w:t>
      </w:r>
      <w:r w:rsidRPr="001F4295">
        <w:rPr>
          <w:rFonts w:ascii="Book Antiqua" w:eastAsia="Calibri" w:hAnsi="Book Antiqua" w:cs="Times New Roman"/>
          <w:b/>
          <w:bCs/>
          <w:kern w:val="2"/>
          <w:sz w:val="24"/>
          <w:szCs w:val="24"/>
          <w14:ligatures w14:val="standardContextual"/>
        </w:rPr>
        <w:t>gender transition procedures to a person under the age of 18 years old</w:t>
      </w:r>
      <w:r w:rsidRPr="001F4295">
        <w:rPr>
          <w:rFonts w:ascii="Book Antiqua" w:eastAsia="Calibri" w:hAnsi="Book Antiqua" w:cs="Times New Roman"/>
          <w:kern w:val="2"/>
          <w:sz w:val="24"/>
          <w:szCs w:val="24"/>
          <w14:ligatures w14:val="standardContextual"/>
        </w:rPr>
        <w:t>.  The bill exempts mental health providers offering mental health services.  The bill outlines that “gender transition procedures” means puberty-blocking drugs, cross-sex hormones, or genital or nongenital gender reassignment surgery, provided or performed for the purpose of assisting an individual with a physical gender transition.  The bill includes that with any initiated treatment provided before August 1, 2024, a health care professional may establish, if necessary, a period during which the treatment is systematically reduced (diminished) by January 31, 2025.  However, a health care professional may provide certain appropriate medical services to a person who is under 18 years of age who was born with a medically verifiable disorder of sexual development.</w:t>
      </w:r>
    </w:p>
    <w:p w14:paraId="1A11CA5B" w14:textId="77777777" w:rsidR="0071742D" w:rsidRPr="001F4295" w:rsidRDefault="0071742D" w:rsidP="0071742D">
      <w:pPr>
        <w:spacing w:after="24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The bill prohibits</w:t>
      </w:r>
      <w:r w:rsidRPr="001F4295">
        <w:rPr>
          <w:rFonts w:ascii="Book Antiqua" w:eastAsia="Calibri" w:hAnsi="Book Antiqua" w:cs="Times New Roman"/>
          <w:kern w:val="2"/>
          <w:sz w:val="24"/>
          <w:szCs w:val="24"/>
          <w14:ligatures w14:val="standardContextual"/>
        </w:rPr>
        <w:fldChar w:fldCharType="begin"/>
      </w:r>
      <w:r w:rsidRPr="001F4295">
        <w:rPr>
          <w:rFonts w:ascii="Book Antiqua" w:eastAsia="Calibri" w:hAnsi="Book Antiqua" w:cs="Times New Roman"/>
          <w:kern w:val="2"/>
          <w:sz w:val="24"/>
          <w:szCs w:val="24"/>
          <w14:ligatures w14:val="standardContextual"/>
        </w:rPr>
        <w:instrText xml:space="preserve"> XE "gender reassignment procedures (H. 4624):restrictions and exemptions;:prohibits health care professional from engaging in gender transition procedures to a person under the age of 18 years old;:no public funds" </w:instrText>
      </w:r>
      <w:r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the use of public funds for gender transition procedures.  Additionally, the bill prohibits the South Carolina Medicaid Program from reimbursing or providing coverage for practices prohibited under the provisions of the bill for individuals under 26 years of age.  The bill states that public school officials shall not knowingly encourage a minor to withhold or that the official withhold information from the minor’s parent or legal guardian related to the minor’s perception that his or her gender is inconsistent with his or her sex.</w:t>
      </w:r>
    </w:p>
    <w:p w14:paraId="378CBC0F" w14:textId="77777777" w:rsidR="0071742D" w:rsidRPr="001F4295" w:rsidRDefault="0071742D" w:rsidP="0071742D">
      <w:pPr>
        <w:spacing w:after="24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 xml:space="preserve">The bill further outlines that a physician who knowingly performs genital gender reassignment surgery is guilty of inflicting great bodily injury upon a </w:t>
      </w:r>
      <w:r w:rsidRPr="00C902A6">
        <w:rPr>
          <w:rFonts w:ascii="Book Antiqua" w:eastAsia="Calibri" w:hAnsi="Book Antiqua" w:cs="Times New Roman"/>
          <w:kern w:val="2"/>
          <w:sz w:val="24"/>
          <w:szCs w:val="24"/>
          <w14:ligatures w14:val="standardContextual"/>
        </w:rPr>
        <w:t xml:space="preserve">child.  The </w:t>
      </w:r>
      <w:r w:rsidRPr="001F4295">
        <w:rPr>
          <w:rFonts w:ascii="Book Antiqua" w:eastAsia="Calibri" w:hAnsi="Book Antiqua" w:cs="Times New Roman"/>
          <w:kern w:val="2"/>
          <w:sz w:val="24"/>
          <w:szCs w:val="24"/>
          <w14:ligatures w14:val="standardContextual"/>
        </w:rPr>
        <w:t>bill provides penalties for violation.</w:t>
      </w:r>
    </w:p>
    <w:p w14:paraId="08C37D4C" w14:textId="394A4742" w:rsidR="00E03617" w:rsidRPr="001F4295" w:rsidRDefault="00F96261" w:rsidP="00E25FA7">
      <w:pPr>
        <w:pStyle w:val="Heading2"/>
        <w:spacing w:after="240"/>
        <w:rPr>
          <w:rFonts w:ascii="Book Antiqua" w:hAnsi="Book Antiqua"/>
          <w:sz w:val="28"/>
          <w:szCs w:val="28"/>
        </w:rPr>
      </w:pPr>
      <w:bookmarkStart w:id="35" w:name="_Toc135057357"/>
      <w:bookmarkStart w:id="36" w:name="_Toc149061141"/>
      <w:bookmarkStart w:id="37" w:name="_Toc155959719"/>
      <w:bookmarkStart w:id="38" w:name="_Toc156294297"/>
      <w:bookmarkStart w:id="39" w:name="_Toc156897287"/>
      <w:bookmarkStart w:id="40" w:name="_Toc125697640"/>
      <w:bookmarkStart w:id="41" w:name="_Toc125697721"/>
      <w:bookmarkStart w:id="42" w:name="_Toc125996311"/>
      <w:bookmarkStart w:id="43" w:name="_Toc126337931"/>
      <w:bookmarkEnd w:id="3"/>
      <w:bookmarkEnd w:id="4"/>
      <w:bookmarkEnd w:id="5"/>
      <w:bookmarkEnd w:id="6"/>
      <w:bookmarkEnd w:id="30"/>
      <w:bookmarkEnd w:id="31"/>
      <w:bookmarkEnd w:id="32"/>
      <w:bookmarkEnd w:id="33"/>
      <w:r w:rsidRPr="001F4295">
        <w:rPr>
          <w:rFonts w:ascii="Book Antiqua" w:hAnsi="Book Antiqua"/>
          <w:sz w:val="28"/>
          <w:szCs w:val="28"/>
        </w:rPr>
        <w:t>Introductions</w:t>
      </w:r>
      <w:bookmarkEnd w:id="35"/>
      <w:bookmarkEnd w:id="36"/>
      <w:bookmarkEnd w:id="37"/>
      <w:bookmarkEnd w:id="38"/>
      <w:bookmarkEnd w:id="39"/>
    </w:p>
    <w:p w14:paraId="719B1488" w14:textId="49A984C7" w:rsidR="00A92D13" w:rsidRPr="001F4295" w:rsidRDefault="00A92D13" w:rsidP="00FC5CF4">
      <w:pPr>
        <w:pStyle w:val="Heading2"/>
        <w:spacing w:after="120"/>
        <w:rPr>
          <w:rFonts w:ascii="Book Antiqua" w:hAnsi="Book Antiqua"/>
          <w:sz w:val="24"/>
          <w:szCs w:val="24"/>
        </w:rPr>
      </w:pPr>
      <w:bookmarkStart w:id="44" w:name="_Toc149061142"/>
      <w:bookmarkStart w:id="45" w:name="_Toc155959720"/>
      <w:bookmarkStart w:id="46" w:name="_Toc156294298"/>
      <w:bookmarkStart w:id="47" w:name="_Toc156897288"/>
      <w:bookmarkEnd w:id="18"/>
      <w:bookmarkEnd w:id="40"/>
      <w:bookmarkEnd w:id="41"/>
      <w:bookmarkEnd w:id="42"/>
      <w:bookmarkEnd w:id="43"/>
      <w:r w:rsidRPr="001F4295">
        <w:rPr>
          <w:rFonts w:ascii="Book Antiqua" w:hAnsi="Book Antiqua"/>
          <w:sz w:val="24"/>
          <w:szCs w:val="24"/>
        </w:rPr>
        <w:t>Agriculture, Natural Resources, and Environmental Affairs</w:t>
      </w:r>
      <w:bookmarkEnd w:id="44"/>
      <w:bookmarkEnd w:id="45"/>
      <w:bookmarkEnd w:id="46"/>
      <w:bookmarkEnd w:id="47"/>
    </w:p>
    <w:p w14:paraId="593726A5" w14:textId="16303990" w:rsidR="001D28BB" w:rsidRPr="001F4295" w:rsidRDefault="001D28BB" w:rsidP="00D95187">
      <w:pPr>
        <w:pStyle w:val="Heading2"/>
        <w:spacing w:after="40"/>
        <w:jc w:val="left"/>
        <w:rPr>
          <w:rFonts w:ascii="Book Antiqua" w:eastAsia="Calibri" w:hAnsi="Book Antiqua"/>
          <w:sz w:val="24"/>
          <w:szCs w:val="24"/>
        </w:rPr>
      </w:pPr>
      <w:bookmarkStart w:id="48" w:name="_Toc156897289"/>
      <w:bookmarkStart w:id="49" w:name="_Toc149061143"/>
      <w:bookmarkStart w:id="50" w:name="_Toc155959722"/>
      <w:bookmarkStart w:id="51" w:name="_Toc156294301"/>
      <w:r w:rsidRPr="001F4295">
        <w:rPr>
          <w:rFonts w:ascii="Book Antiqua" w:eastAsia="Calibri" w:hAnsi="Book Antiqua"/>
          <w:sz w:val="24"/>
          <w:szCs w:val="24"/>
        </w:rPr>
        <w:t>H. 4871  Farm Animals Being Transported by a Motor Vehicle  Rep. Haddon</w:t>
      </w:r>
      <w:bookmarkEnd w:id="48"/>
      <w:r w:rsidR="00974FF3" w:rsidRPr="001F4295">
        <w:rPr>
          <w:rFonts w:ascii="Book Antiqua" w:eastAsia="Calibri" w:hAnsi="Book Antiqua"/>
          <w:sz w:val="24"/>
          <w:szCs w:val="24"/>
        </w:rPr>
        <w:fldChar w:fldCharType="begin"/>
      </w:r>
      <w:r w:rsidR="00974FF3" w:rsidRPr="001F4295">
        <w:rPr>
          <w:rFonts w:ascii="Book Antiqua" w:hAnsi="Book Antiqua"/>
          <w:sz w:val="24"/>
          <w:szCs w:val="24"/>
        </w:rPr>
        <w:instrText xml:space="preserve"> XE "</w:instrText>
      </w:r>
      <w:r w:rsidR="00974FF3" w:rsidRPr="001F4295">
        <w:rPr>
          <w:rFonts w:ascii="Book Antiqua" w:eastAsia="Calibri" w:hAnsi="Book Antiqua"/>
          <w:sz w:val="24"/>
          <w:szCs w:val="24"/>
        </w:rPr>
        <w:instrText>Rep. Haddon</w:instrText>
      </w:r>
      <w:r w:rsidR="00974FF3" w:rsidRPr="001F4295">
        <w:rPr>
          <w:rFonts w:ascii="Book Antiqua" w:hAnsi="Book Antiqua"/>
          <w:sz w:val="24"/>
          <w:szCs w:val="24"/>
        </w:rPr>
        <w:instrText xml:space="preserve">" </w:instrText>
      </w:r>
      <w:r w:rsidR="00974FF3" w:rsidRPr="001F4295">
        <w:rPr>
          <w:rFonts w:ascii="Book Antiqua" w:eastAsia="Calibri" w:hAnsi="Book Antiqua"/>
          <w:sz w:val="24"/>
          <w:szCs w:val="24"/>
        </w:rPr>
        <w:fldChar w:fldCharType="end"/>
      </w:r>
    </w:p>
    <w:p w14:paraId="33D26A2C" w14:textId="6937E05D" w:rsidR="001D28BB" w:rsidRPr="001F4295" w:rsidRDefault="001D28BB" w:rsidP="001D28BB">
      <w:pPr>
        <w:spacing w:after="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No person</w:t>
      </w:r>
      <w:r w:rsidR="00974FF3" w:rsidRPr="001F4295">
        <w:rPr>
          <w:rFonts w:ascii="Book Antiqua" w:eastAsia="Calibri" w:hAnsi="Book Antiqua" w:cs="Times New Roman"/>
          <w:kern w:val="2"/>
          <w:sz w:val="24"/>
          <w:szCs w:val="24"/>
          <w14:ligatures w14:val="standardContextual"/>
        </w:rPr>
        <w:fldChar w:fldCharType="begin"/>
      </w:r>
      <w:r w:rsidR="00974FF3" w:rsidRPr="001F4295">
        <w:rPr>
          <w:rFonts w:ascii="Book Antiqua" w:hAnsi="Book Antiqua"/>
          <w:sz w:val="24"/>
          <w:szCs w:val="24"/>
        </w:rPr>
        <w:instrText xml:space="preserve"> XE "</w:instrText>
      </w:r>
      <w:r w:rsidR="00650210" w:rsidRPr="001F4295">
        <w:rPr>
          <w:rFonts w:ascii="Book Antiqua" w:hAnsi="Book Antiqua"/>
          <w:sz w:val="24"/>
          <w:szCs w:val="24"/>
        </w:rPr>
        <w:instrText xml:space="preserve">H. </w:instrText>
      </w:r>
      <w:r w:rsidR="00974FF3" w:rsidRPr="001F4295">
        <w:rPr>
          <w:rFonts w:ascii="Book Antiqua" w:eastAsia="Calibri" w:hAnsi="Book Antiqua" w:cs="Times New Roman"/>
          <w:kern w:val="2"/>
          <w:sz w:val="24"/>
          <w:szCs w:val="24"/>
          <w14:ligatures w14:val="standardContextual"/>
        </w:rPr>
        <w:instrText>4871</w:instrText>
      </w:r>
      <w:r w:rsidR="00974FF3" w:rsidRPr="001F4295">
        <w:rPr>
          <w:rFonts w:ascii="Book Antiqua" w:hAnsi="Book Antiqua"/>
          <w:sz w:val="24"/>
          <w:szCs w:val="24"/>
        </w:rPr>
        <w:instrText xml:space="preserve">" </w:instrText>
      </w:r>
      <w:r w:rsidR="00974FF3"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may stop, hinder, obstruct, or otherwise interfere with a motor vehicle transporting farm animals</w:t>
      </w:r>
      <w:r w:rsidR="00974FF3" w:rsidRPr="001F4295">
        <w:rPr>
          <w:rFonts w:ascii="Book Antiqua" w:eastAsia="Calibri" w:hAnsi="Book Antiqua" w:cs="Times New Roman"/>
          <w:kern w:val="2"/>
          <w:sz w:val="24"/>
          <w:szCs w:val="24"/>
          <w14:ligatures w14:val="standardContextual"/>
        </w:rPr>
        <w:fldChar w:fldCharType="begin"/>
      </w:r>
      <w:r w:rsidR="00974FF3" w:rsidRPr="001F4295">
        <w:rPr>
          <w:rFonts w:ascii="Book Antiqua" w:hAnsi="Book Antiqua"/>
          <w:sz w:val="24"/>
          <w:szCs w:val="24"/>
        </w:rPr>
        <w:instrText xml:space="preserve"> XE "</w:instrText>
      </w:r>
      <w:r w:rsidR="00974FF3" w:rsidRPr="001F4295">
        <w:rPr>
          <w:rFonts w:ascii="Book Antiqua" w:eastAsia="Calibri" w:hAnsi="Book Antiqua" w:cs="Times New Roman"/>
          <w:kern w:val="2"/>
          <w:sz w:val="24"/>
          <w:szCs w:val="24"/>
          <w14:ligatures w14:val="standardContextual"/>
        </w:rPr>
        <w:instrText>farm animals</w:instrText>
      </w:r>
      <w:r w:rsidR="00C902A6">
        <w:rPr>
          <w:rFonts w:ascii="Book Antiqua" w:eastAsia="Calibri" w:hAnsi="Book Antiqua" w:cs="Times New Roman"/>
          <w:kern w:val="2"/>
          <w:sz w:val="24"/>
          <w:szCs w:val="24"/>
          <w14:ligatures w14:val="standardContextual"/>
        </w:rPr>
        <w:instrText xml:space="preserve"> (H. 4871):transport of</w:instrText>
      </w:r>
      <w:r w:rsidR="00974FF3" w:rsidRPr="001F4295">
        <w:rPr>
          <w:rFonts w:ascii="Book Antiqua" w:hAnsi="Book Antiqua"/>
          <w:sz w:val="24"/>
          <w:szCs w:val="24"/>
        </w:rPr>
        <w:instrText xml:space="preserve">" </w:instrText>
      </w:r>
      <w:r w:rsidR="00974FF3"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w:t>
      </w:r>
    </w:p>
    <w:p w14:paraId="2A3FF8D8" w14:textId="77777777" w:rsidR="001D28BB" w:rsidRPr="001F4295" w:rsidRDefault="001D28BB" w:rsidP="001D28BB">
      <w:pPr>
        <w:spacing w:after="0" w:line="240" w:lineRule="auto"/>
        <w:rPr>
          <w:rFonts w:ascii="Book Antiqua" w:eastAsia="Calibri" w:hAnsi="Book Antiqua" w:cs="Times New Roman"/>
          <w:kern w:val="2"/>
          <w:sz w:val="24"/>
          <w:szCs w:val="24"/>
          <w14:ligatures w14:val="standardContextual"/>
        </w:rPr>
      </w:pPr>
    </w:p>
    <w:p w14:paraId="733A4EA8" w14:textId="326D0B8A" w:rsidR="001D28BB" w:rsidRPr="001F4295" w:rsidRDefault="001D28BB" w:rsidP="00D95187">
      <w:pPr>
        <w:pStyle w:val="Heading2"/>
        <w:spacing w:after="40"/>
        <w:jc w:val="left"/>
        <w:rPr>
          <w:rFonts w:ascii="Book Antiqua" w:eastAsia="Calibri" w:hAnsi="Book Antiqua"/>
          <w:sz w:val="24"/>
          <w:szCs w:val="24"/>
        </w:rPr>
      </w:pPr>
      <w:bookmarkStart w:id="52" w:name="_Toc156897290"/>
      <w:r w:rsidRPr="001F4295">
        <w:rPr>
          <w:rFonts w:ascii="Book Antiqua" w:eastAsia="Calibri" w:hAnsi="Book Antiqua"/>
          <w:sz w:val="24"/>
          <w:szCs w:val="24"/>
        </w:rPr>
        <w:t>H. 4874  Regulation of Captive Wildlife  Rep. Hixon</w:t>
      </w:r>
      <w:bookmarkEnd w:id="52"/>
      <w:r w:rsidR="00974FF3" w:rsidRPr="001F4295">
        <w:rPr>
          <w:rFonts w:ascii="Book Antiqua" w:eastAsia="Calibri" w:hAnsi="Book Antiqua"/>
          <w:sz w:val="24"/>
          <w:szCs w:val="24"/>
        </w:rPr>
        <w:fldChar w:fldCharType="begin"/>
      </w:r>
      <w:r w:rsidR="00974FF3" w:rsidRPr="001F4295">
        <w:rPr>
          <w:rFonts w:ascii="Book Antiqua" w:hAnsi="Book Antiqua"/>
          <w:sz w:val="24"/>
          <w:szCs w:val="24"/>
        </w:rPr>
        <w:instrText xml:space="preserve"> XE "</w:instrText>
      </w:r>
      <w:r w:rsidR="00974FF3" w:rsidRPr="001F4295">
        <w:rPr>
          <w:rFonts w:ascii="Book Antiqua" w:eastAsia="Calibri" w:hAnsi="Book Antiqua"/>
          <w:sz w:val="24"/>
          <w:szCs w:val="24"/>
        </w:rPr>
        <w:instrText>Rep. Hixon</w:instrText>
      </w:r>
      <w:r w:rsidR="00974FF3" w:rsidRPr="001F4295">
        <w:rPr>
          <w:rFonts w:ascii="Book Antiqua" w:hAnsi="Book Antiqua"/>
          <w:sz w:val="24"/>
          <w:szCs w:val="24"/>
        </w:rPr>
        <w:instrText xml:space="preserve">" </w:instrText>
      </w:r>
      <w:r w:rsidR="00974FF3" w:rsidRPr="001F4295">
        <w:rPr>
          <w:rFonts w:ascii="Book Antiqua" w:eastAsia="Calibri" w:hAnsi="Book Antiqua"/>
          <w:sz w:val="24"/>
          <w:szCs w:val="24"/>
        </w:rPr>
        <w:fldChar w:fldCharType="end"/>
      </w:r>
    </w:p>
    <w:p w14:paraId="1EE87B38" w14:textId="22ED6205" w:rsidR="001D28BB" w:rsidRPr="001F4295" w:rsidRDefault="001D28BB" w:rsidP="001D28BB">
      <w:pPr>
        <w:spacing w:after="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Among many things, this bill</w:t>
      </w:r>
      <w:r w:rsidR="00974FF3" w:rsidRPr="001F4295">
        <w:rPr>
          <w:rFonts w:ascii="Book Antiqua" w:eastAsia="Calibri" w:hAnsi="Book Antiqua" w:cs="Times New Roman"/>
          <w:kern w:val="2"/>
          <w:sz w:val="24"/>
          <w:szCs w:val="24"/>
          <w14:ligatures w14:val="standardContextual"/>
        </w:rPr>
        <w:fldChar w:fldCharType="begin"/>
      </w:r>
      <w:r w:rsidR="00974FF3" w:rsidRPr="001F4295">
        <w:rPr>
          <w:rFonts w:ascii="Book Antiqua" w:hAnsi="Book Antiqua"/>
          <w:sz w:val="24"/>
          <w:szCs w:val="24"/>
        </w:rPr>
        <w:instrText xml:space="preserve"> XE "</w:instrText>
      </w:r>
      <w:r w:rsidR="00650210" w:rsidRPr="001F4295">
        <w:rPr>
          <w:rFonts w:ascii="Book Antiqua" w:hAnsi="Book Antiqua"/>
          <w:sz w:val="24"/>
          <w:szCs w:val="24"/>
        </w:rPr>
        <w:instrText xml:space="preserve">H. </w:instrText>
      </w:r>
      <w:r w:rsidR="00974FF3" w:rsidRPr="001F4295">
        <w:rPr>
          <w:rFonts w:ascii="Book Antiqua" w:eastAsia="Calibri" w:hAnsi="Book Antiqua" w:cs="Times New Roman"/>
          <w:kern w:val="2"/>
          <w:sz w:val="24"/>
          <w:szCs w:val="24"/>
          <w14:ligatures w14:val="standardContextual"/>
        </w:rPr>
        <w:instrText>4874</w:instrText>
      </w:r>
      <w:r w:rsidR="00974FF3" w:rsidRPr="001F4295">
        <w:rPr>
          <w:rFonts w:ascii="Book Antiqua" w:hAnsi="Book Antiqua"/>
          <w:sz w:val="24"/>
          <w:szCs w:val="24"/>
        </w:rPr>
        <w:instrText xml:space="preserve">" </w:instrText>
      </w:r>
      <w:r w:rsidR="00974FF3"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adds a new provision for the Department of Natural Resources to promulgate regulations related to wildlife possession</w:t>
      </w:r>
      <w:r w:rsidR="00974FF3" w:rsidRPr="001F4295">
        <w:rPr>
          <w:rFonts w:ascii="Book Antiqua" w:eastAsia="Calibri" w:hAnsi="Book Antiqua" w:cs="Times New Roman"/>
          <w:kern w:val="2"/>
          <w:sz w:val="24"/>
          <w:szCs w:val="24"/>
          <w14:ligatures w14:val="standardContextual"/>
        </w:rPr>
        <w:fldChar w:fldCharType="begin"/>
      </w:r>
      <w:r w:rsidR="00974FF3" w:rsidRPr="001F4295">
        <w:rPr>
          <w:rFonts w:ascii="Book Antiqua" w:hAnsi="Book Antiqua"/>
          <w:sz w:val="24"/>
          <w:szCs w:val="24"/>
        </w:rPr>
        <w:instrText xml:space="preserve"> XE "</w:instrText>
      </w:r>
      <w:r w:rsidR="00974FF3" w:rsidRPr="001F4295">
        <w:rPr>
          <w:rFonts w:ascii="Book Antiqua" w:eastAsia="Calibri" w:hAnsi="Book Antiqua" w:cs="Times New Roman"/>
          <w:kern w:val="2"/>
          <w:sz w:val="24"/>
          <w:szCs w:val="24"/>
          <w14:ligatures w14:val="standardContextual"/>
        </w:rPr>
        <w:instrText>wildlife possession</w:instrText>
      </w:r>
      <w:r w:rsidR="00C902A6">
        <w:rPr>
          <w:rFonts w:ascii="Book Antiqua" w:eastAsia="Calibri" w:hAnsi="Book Antiqua" w:cs="Times New Roman"/>
          <w:kern w:val="2"/>
          <w:sz w:val="24"/>
          <w:szCs w:val="24"/>
          <w14:ligatures w14:val="standardContextual"/>
        </w:rPr>
        <w:instrText xml:space="preserve"> (H. 4874)</w:instrText>
      </w:r>
      <w:r w:rsidR="00974FF3" w:rsidRPr="001F4295">
        <w:rPr>
          <w:rFonts w:ascii="Book Antiqua" w:hAnsi="Book Antiqua"/>
          <w:sz w:val="24"/>
          <w:szCs w:val="24"/>
        </w:rPr>
        <w:instrText xml:space="preserve">" </w:instrText>
      </w:r>
      <w:r w:rsidR="00974FF3"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w:t>
      </w:r>
    </w:p>
    <w:p w14:paraId="2E1D2139" w14:textId="77777777" w:rsidR="00536F1F" w:rsidRPr="001F4295" w:rsidRDefault="00536F1F" w:rsidP="001C11E9">
      <w:pPr>
        <w:pStyle w:val="Heading2"/>
        <w:spacing w:after="240"/>
        <w:rPr>
          <w:rFonts w:ascii="Book Antiqua" w:hAnsi="Book Antiqua"/>
          <w:sz w:val="24"/>
          <w:szCs w:val="24"/>
        </w:rPr>
      </w:pPr>
    </w:p>
    <w:p w14:paraId="2086E911" w14:textId="2E905B2E" w:rsidR="00A92D13" w:rsidRPr="001F4295" w:rsidRDefault="00A92D13" w:rsidP="001C11E9">
      <w:pPr>
        <w:pStyle w:val="Heading2"/>
        <w:spacing w:after="240"/>
        <w:rPr>
          <w:rFonts w:ascii="Book Antiqua" w:hAnsi="Book Antiqua"/>
          <w:sz w:val="24"/>
          <w:szCs w:val="24"/>
        </w:rPr>
      </w:pPr>
      <w:bookmarkStart w:id="53" w:name="_Toc156897291"/>
      <w:r w:rsidRPr="001F4295">
        <w:rPr>
          <w:rFonts w:ascii="Book Antiqua" w:hAnsi="Book Antiqua"/>
          <w:sz w:val="24"/>
          <w:szCs w:val="24"/>
        </w:rPr>
        <w:t>Education and Public Works</w:t>
      </w:r>
      <w:bookmarkEnd w:id="49"/>
      <w:bookmarkEnd w:id="50"/>
      <w:bookmarkEnd w:id="51"/>
      <w:bookmarkEnd w:id="53"/>
    </w:p>
    <w:p w14:paraId="34B474D4" w14:textId="4DE4B069" w:rsidR="005E52CB" w:rsidRPr="001F4295" w:rsidRDefault="005E52CB" w:rsidP="005E52CB">
      <w:pPr>
        <w:keepNext/>
        <w:keepLines/>
        <w:spacing w:before="40" w:after="0"/>
        <w:outlineLvl w:val="1"/>
        <w:rPr>
          <w:rFonts w:ascii="Book Antiqua" w:eastAsia="Times New Roman" w:hAnsi="Book Antiqua" w:cs="Times New Roman"/>
          <w:b/>
          <w:bCs/>
          <w:kern w:val="2"/>
          <w:sz w:val="24"/>
          <w:szCs w:val="24"/>
          <w14:ligatures w14:val="standardContextual"/>
        </w:rPr>
      </w:pPr>
      <w:bookmarkStart w:id="54" w:name="_Toc156897292"/>
      <w:bookmarkStart w:id="55" w:name="_Toc149061144"/>
      <w:bookmarkStart w:id="56" w:name="_Toc155959723"/>
      <w:bookmarkStart w:id="57" w:name="_Toc156294306"/>
      <w:r w:rsidRPr="001F4295">
        <w:rPr>
          <w:rFonts w:ascii="Book Antiqua" w:eastAsia="Times New Roman" w:hAnsi="Book Antiqua" w:cs="Times New Roman"/>
          <w:b/>
          <w:bCs/>
          <w:kern w:val="2"/>
          <w:sz w:val="24"/>
          <w:szCs w:val="24"/>
          <w14:ligatures w14:val="standardContextual"/>
        </w:rPr>
        <w:t>H. 4864  “Teacher Bill of Rights”  Rep. Rose</w:t>
      </w:r>
      <w:bookmarkEnd w:id="54"/>
      <w:r w:rsidRPr="001F4295">
        <w:rPr>
          <w:rFonts w:ascii="Book Antiqua" w:eastAsia="Times New Roman" w:hAnsi="Book Antiqua" w:cs="Times New Roman"/>
          <w:b/>
          <w:bCs/>
          <w:kern w:val="2"/>
          <w:sz w:val="24"/>
          <w:szCs w:val="24"/>
          <w14:ligatures w14:val="standardContextual"/>
        </w:rPr>
        <w:fldChar w:fldCharType="begin"/>
      </w:r>
      <w:r w:rsidRPr="001F4295">
        <w:rPr>
          <w:rFonts w:ascii="Book Antiqua" w:eastAsia="Times New Roman" w:hAnsi="Book Antiqua" w:cs="Times New Roman"/>
          <w:b/>
          <w:bCs/>
          <w:kern w:val="2"/>
          <w:sz w:val="24"/>
          <w:szCs w:val="24"/>
          <w14:ligatures w14:val="standardContextual"/>
        </w:rPr>
        <w:instrText xml:space="preserve"> Xe "Rep. Rose" </w:instrText>
      </w:r>
      <w:r w:rsidRPr="001F4295">
        <w:rPr>
          <w:rFonts w:ascii="Book Antiqua" w:eastAsia="Times New Roman" w:hAnsi="Book Antiqua" w:cs="Times New Roman"/>
          <w:b/>
          <w:bCs/>
          <w:kern w:val="2"/>
          <w:sz w:val="24"/>
          <w:szCs w:val="24"/>
          <w14:ligatures w14:val="standardContextual"/>
        </w:rPr>
        <w:fldChar w:fldCharType="end"/>
      </w:r>
    </w:p>
    <w:p w14:paraId="09F2B033" w14:textId="17F99586" w:rsidR="005E52CB" w:rsidRPr="001F4295" w:rsidRDefault="005E52CB" w:rsidP="005E52CB">
      <w:pPr>
        <w:keepNext/>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H. 4864</w:t>
      </w:r>
      <w:r w:rsidR="00650210" w:rsidRPr="001F4295">
        <w:rPr>
          <w:rFonts w:ascii="Book Antiqua" w:eastAsia="Calibri" w:hAnsi="Book Antiqua" w:cs="Times New Roman"/>
          <w:kern w:val="2"/>
          <w:sz w:val="24"/>
          <w:szCs w:val="24"/>
          <w14:ligatures w14:val="standardContextual"/>
        </w:rPr>
        <w:fldChar w:fldCharType="begin"/>
      </w:r>
      <w:r w:rsidR="00650210" w:rsidRPr="001F4295">
        <w:rPr>
          <w:rFonts w:ascii="Book Antiqua" w:hAnsi="Book Antiqua"/>
          <w:sz w:val="24"/>
          <w:szCs w:val="24"/>
        </w:rPr>
        <w:instrText xml:space="preserve"> XE "</w:instrText>
      </w:r>
      <w:r w:rsidR="00650210" w:rsidRPr="001F4295">
        <w:rPr>
          <w:rFonts w:ascii="Book Antiqua" w:eastAsia="Calibri" w:hAnsi="Book Antiqua" w:cs="Times New Roman"/>
          <w:kern w:val="2"/>
          <w:sz w:val="24"/>
          <w:szCs w:val="24"/>
          <w14:ligatures w14:val="standardContextual"/>
        </w:rPr>
        <w:instrText>H. 4864</w:instrText>
      </w:r>
      <w:r w:rsidR="00650210" w:rsidRPr="001F4295">
        <w:rPr>
          <w:rFonts w:ascii="Book Antiqua" w:hAnsi="Book Antiqua"/>
          <w:sz w:val="24"/>
          <w:szCs w:val="24"/>
        </w:rPr>
        <w:instrText xml:space="preserve">" </w:instrText>
      </w:r>
      <w:r w:rsidR="00650210" w:rsidRPr="001F4295">
        <w:rPr>
          <w:rFonts w:ascii="Book Antiqua" w:eastAsia="Calibri" w:hAnsi="Book Antiqua" w:cs="Times New Roman"/>
          <w:kern w:val="2"/>
          <w:sz w:val="24"/>
          <w:szCs w:val="24"/>
          <w14:ligatures w14:val="standardContextual"/>
        </w:rPr>
        <w:fldChar w:fldCharType="end"/>
      </w:r>
      <w:r w:rsidR="00650210" w:rsidRPr="001F4295">
        <w:rPr>
          <w:rFonts w:ascii="Book Antiqua" w:eastAsia="Calibri" w:hAnsi="Book Antiqua" w:cs="Times New Roman"/>
          <w:kern w:val="2"/>
          <w:sz w:val="24"/>
          <w:szCs w:val="24"/>
          <w14:ligatures w14:val="standardContextual"/>
        </w:rPr>
        <w:t xml:space="preserve"> w</w:t>
      </w:r>
      <w:r w:rsidRPr="001F4295">
        <w:rPr>
          <w:rFonts w:ascii="Book Antiqua" w:eastAsia="Calibri" w:hAnsi="Book Antiqua" w:cs="Times New Roman"/>
          <w:kern w:val="2"/>
          <w:sz w:val="24"/>
          <w:szCs w:val="24"/>
          <w14:ligatures w14:val="standardContextual"/>
        </w:rPr>
        <w:t>ould enact the "Teacher Bill of Rights</w:t>
      </w:r>
      <w:r w:rsidRPr="001F4295">
        <w:rPr>
          <w:rFonts w:ascii="Book Antiqua" w:eastAsia="Calibri" w:hAnsi="Book Antiqua" w:cs="Times New Roman"/>
          <w:kern w:val="2"/>
          <w:sz w:val="24"/>
          <w:szCs w:val="24"/>
          <w14:ligatures w14:val="standardContextual"/>
        </w:rPr>
        <w:fldChar w:fldCharType="begin"/>
      </w:r>
      <w:r w:rsidRPr="001F4295">
        <w:rPr>
          <w:rFonts w:ascii="Book Antiqua" w:hAnsi="Book Antiqua"/>
          <w:sz w:val="24"/>
          <w:szCs w:val="24"/>
        </w:rPr>
        <w:instrText xml:space="preserve"> XE "</w:instrText>
      </w:r>
      <w:r w:rsidRPr="001F4295">
        <w:rPr>
          <w:rFonts w:ascii="Book Antiqua" w:eastAsia="Calibri" w:hAnsi="Book Antiqua" w:cs="Times New Roman"/>
          <w:kern w:val="2"/>
          <w:sz w:val="24"/>
          <w:szCs w:val="24"/>
          <w14:ligatures w14:val="standardContextual"/>
        </w:rPr>
        <w:instrText>Teacher Bill of Rights</w:instrText>
      </w:r>
      <w:r w:rsidR="00BA3939">
        <w:rPr>
          <w:rFonts w:ascii="Book Antiqua" w:eastAsia="Calibri" w:hAnsi="Book Antiqua" w:cs="Times New Roman"/>
          <w:kern w:val="2"/>
          <w:sz w:val="24"/>
          <w:szCs w:val="24"/>
          <w14:ligatures w14:val="standardContextual"/>
        </w:rPr>
        <w:instrText xml:space="preserve"> (H. 4864)</w:instrText>
      </w:r>
      <w:r w:rsidRPr="001F4295">
        <w:rPr>
          <w:rFonts w:ascii="Book Antiqua" w:hAnsi="Book Antiqua"/>
          <w:sz w:val="24"/>
          <w:szCs w:val="24"/>
        </w:rPr>
        <w:instrText xml:space="preserve">" </w:instrText>
      </w:r>
      <w:r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to enumerate basic rights for all certified public school teachers in South Carolina. The rights cover a range of areas including professional judgment, legal protection, disciplinary measures, safe working environments, planning time, appropriate compensation, reduced paperwork, additional compensation for extra work, and support for new teachers.</w:t>
      </w:r>
    </w:p>
    <w:p w14:paraId="3E5E5D6F" w14:textId="77777777" w:rsidR="005E52CB" w:rsidRPr="001F4295" w:rsidRDefault="005E52CB" w:rsidP="005E52CB">
      <w:pPr>
        <w:keepNext/>
        <w:keepLines/>
        <w:spacing w:before="40" w:after="0"/>
        <w:outlineLvl w:val="1"/>
        <w:rPr>
          <w:rFonts w:ascii="Book Antiqua" w:eastAsia="Times New Roman" w:hAnsi="Book Antiqua" w:cs="Times New Roman"/>
          <w:b/>
          <w:bCs/>
          <w:kern w:val="2"/>
          <w:sz w:val="24"/>
          <w:szCs w:val="24"/>
          <w14:ligatures w14:val="standardContextual"/>
        </w:rPr>
      </w:pPr>
      <w:bookmarkStart w:id="58" w:name="_Toc156897293"/>
      <w:r w:rsidRPr="001F4295">
        <w:rPr>
          <w:rFonts w:ascii="Book Antiqua" w:eastAsia="Times New Roman" w:hAnsi="Book Antiqua" w:cs="Times New Roman"/>
          <w:b/>
          <w:bCs/>
          <w:kern w:val="2"/>
          <w:sz w:val="24"/>
          <w:szCs w:val="24"/>
          <w14:ligatures w14:val="standardContextual"/>
        </w:rPr>
        <w:t>H. 4866  “Smart Heart Act”  Rep. Lawson</w:t>
      </w:r>
      <w:bookmarkEnd w:id="58"/>
      <w:r w:rsidRPr="001F4295">
        <w:rPr>
          <w:rFonts w:ascii="Book Antiqua" w:eastAsia="Times New Roman" w:hAnsi="Book Antiqua" w:cs="Times New Roman"/>
          <w:b/>
          <w:bCs/>
          <w:kern w:val="2"/>
          <w:sz w:val="24"/>
          <w:szCs w:val="24"/>
          <w14:ligatures w14:val="standardContextual"/>
        </w:rPr>
        <w:fldChar w:fldCharType="begin"/>
      </w:r>
      <w:r w:rsidRPr="001F4295">
        <w:rPr>
          <w:rFonts w:ascii="Book Antiqua" w:eastAsia="Times New Roman" w:hAnsi="Book Antiqua" w:cs="Times New Roman"/>
          <w:b/>
          <w:bCs/>
          <w:kern w:val="2"/>
          <w:sz w:val="24"/>
          <w:szCs w:val="24"/>
          <w14:ligatures w14:val="standardContextual"/>
        </w:rPr>
        <w:instrText xml:space="preserve"> Xe "Rep. Lawson" </w:instrText>
      </w:r>
      <w:r w:rsidRPr="001F4295">
        <w:rPr>
          <w:rFonts w:ascii="Book Antiqua" w:eastAsia="Times New Roman" w:hAnsi="Book Antiqua" w:cs="Times New Roman"/>
          <w:b/>
          <w:bCs/>
          <w:kern w:val="2"/>
          <w:sz w:val="24"/>
          <w:szCs w:val="24"/>
          <w14:ligatures w14:val="standardContextual"/>
        </w:rPr>
        <w:fldChar w:fldCharType="end"/>
      </w:r>
    </w:p>
    <w:p w14:paraId="45333B0C" w14:textId="3DE87D90" w:rsidR="005E52CB" w:rsidRPr="001F4295" w:rsidRDefault="005E52CB" w:rsidP="005E52CB">
      <w:pPr>
        <w:keepNext/>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H. 4866</w:t>
      </w:r>
      <w:r w:rsidRPr="001F4295">
        <w:rPr>
          <w:rFonts w:ascii="Book Antiqua" w:eastAsia="Calibri" w:hAnsi="Book Antiqua" w:cs="Times New Roman"/>
          <w:kern w:val="2"/>
          <w:sz w:val="24"/>
          <w:szCs w:val="24"/>
          <w14:ligatures w14:val="standardContextual"/>
        </w:rPr>
        <w:fldChar w:fldCharType="begin"/>
      </w:r>
      <w:r w:rsidRPr="001F4295">
        <w:rPr>
          <w:rFonts w:ascii="Book Antiqua" w:eastAsia="Calibri" w:hAnsi="Book Antiqua" w:cs="Times New Roman"/>
          <w:kern w:val="2"/>
          <w:sz w:val="24"/>
          <w:szCs w:val="24"/>
          <w14:ligatures w14:val="standardContextual"/>
        </w:rPr>
        <w:instrText xml:space="preserve"> XE "H. 4866" </w:instrText>
      </w:r>
      <w:r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would enact the "Smart Heart Act</w:t>
      </w:r>
      <w:r w:rsidRPr="001F4295">
        <w:rPr>
          <w:rFonts w:ascii="Book Antiqua" w:eastAsia="Calibri" w:hAnsi="Book Antiqua" w:cs="Times New Roman"/>
          <w:kern w:val="2"/>
          <w:sz w:val="24"/>
          <w:szCs w:val="24"/>
          <w14:ligatures w14:val="standardContextual"/>
        </w:rPr>
        <w:fldChar w:fldCharType="begin"/>
      </w:r>
      <w:r w:rsidRPr="001F4295">
        <w:rPr>
          <w:rFonts w:ascii="Book Antiqua" w:hAnsi="Book Antiqua"/>
          <w:sz w:val="24"/>
          <w:szCs w:val="24"/>
        </w:rPr>
        <w:instrText xml:space="preserve"> XE "</w:instrText>
      </w:r>
      <w:r w:rsidRPr="001F4295">
        <w:rPr>
          <w:rFonts w:ascii="Book Antiqua" w:eastAsia="Calibri" w:hAnsi="Book Antiqua" w:cs="Times New Roman"/>
          <w:kern w:val="2"/>
          <w:sz w:val="24"/>
          <w:szCs w:val="24"/>
          <w14:ligatures w14:val="standardContextual"/>
        </w:rPr>
        <w:instrText>Smart Heart Act</w:instrText>
      </w:r>
      <w:r w:rsidR="00C902A6">
        <w:rPr>
          <w:rFonts w:ascii="Book Antiqua" w:eastAsia="Calibri" w:hAnsi="Book Antiqua" w:cs="Times New Roman"/>
          <w:kern w:val="2"/>
          <w:sz w:val="24"/>
          <w:szCs w:val="24"/>
          <w14:ligatures w14:val="standardContextual"/>
        </w:rPr>
        <w:instrText xml:space="preserve"> (H. 4866)</w:instrText>
      </w:r>
      <w:r w:rsidR="00BA3939">
        <w:rPr>
          <w:rFonts w:ascii="Book Antiqua" w:eastAsia="Calibri" w:hAnsi="Book Antiqua" w:cs="Times New Roman"/>
          <w:kern w:val="2"/>
          <w:sz w:val="24"/>
          <w:szCs w:val="24"/>
          <w14:ligatures w14:val="standardContextual"/>
        </w:rPr>
        <w:instrText>:</w:instrText>
      </w:r>
      <w:r w:rsidR="00BA3939" w:rsidRPr="001F4295">
        <w:rPr>
          <w:rFonts w:ascii="Book Antiqua" w:eastAsia="Calibri" w:hAnsi="Book Antiqua" w:cs="Times New Roman"/>
          <w:kern w:val="2"/>
          <w:sz w:val="24"/>
          <w:szCs w:val="24"/>
          <w14:ligatures w14:val="standardContextual"/>
        </w:rPr>
        <w:instrText>cardiac emergency response plan</w:instrText>
      </w:r>
      <w:r w:rsidR="00BA3939">
        <w:rPr>
          <w:rFonts w:ascii="Book Antiqua" w:eastAsia="Calibri" w:hAnsi="Book Antiqua" w:cs="Times New Roman"/>
          <w:kern w:val="2"/>
          <w:sz w:val="24"/>
          <w:szCs w:val="24"/>
          <w14:ligatures w14:val="standardContextual"/>
        </w:rPr>
        <w:instrText>s</w:instrText>
      </w:r>
      <w:r w:rsidRPr="001F4295">
        <w:rPr>
          <w:rFonts w:ascii="Book Antiqua" w:hAnsi="Book Antiqua"/>
          <w:sz w:val="24"/>
          <w:szCs w:val="24"/>
        </w:rPr>
        <w:instrText xml:space="preserve">" </w:instrText>
      </w:r>
      <w:r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to provide for the development and implementation of a cardiac emergency response plan in each public school and to also provide for an athletics emergency action plan in each public and private school. This bill would provide for automated external defibrillators in high schools, ensuring an automated external defibrillator onsite and within certain proximity of school athletic venues.</w:t>
      </w:r>
    </w:p>
    <w:p w14:paraId="596D1F63" w14:textId="77777777" w:rsidR="005E52CB" w:rsidRPr="001F4295" w:rsidRDefault="005E52CB" w:rsidP="005E52CB">
      <w:pPr>
        <w:keepNext/>
        <w:keepLines/>
        <w:spacing w:before="40" w:after="0"/>
        <w:outlineLvl w:val="1"/>
        <w:rPr>
          <w:rFonts w:ascii="Book Antiqua" w:eastAsia="Times New Roman" w:hAnsi="Book Antiqua" w:cs="Times New Roman"/>
          <w:b/>
          <w:bCs/>
          <w:kern w:val="2"/>
          <w:sz w:val="24"/>
          <w:szCs w:val="24"/>
          <w14:ligatures w14:val="standardContextual"/>
        </w:rPr>
      </w:pPr>
      <w:bookmarkStart w:id="59" w:name="_Toc156897294"/>
      <w:r w:rsidRPr="001F4295">
        <w:rPr>
          <w:rFonts w:ascii="Book Antiqua" w:eastAsia="Times New Roman" w:hAnsi="Book Antiqua" w:cs="Times New Roman"/>
          <w:b/>
          <w:bCs/>
          <w:kern w:val="2"/>
          <w:sz w:val="24"/>
          <w:szCs w:val="24"/>
          <w14:ligatures w14:val="standardContextual"/>
        </w:rPr>
        <w:t>H. 4872  Campus Security Departments  Rep. Haddon</w:t>
      </w:r>
      <w:bookmarkEnd w:id="59"/>
      <w:r w:rsidRPr="001F4295">
        <w:rPr>
          <w:rFonts w:ascii="Book Antiqua" w:eastAsia="Times New Roman" w:hAnsi="Book Antiqua" w:cs="Times New Roman"/>
          <w:b/>
          <w:bCs/>
          <w:kern w:val="2"/>
          <w:sz w:val="24"/>
          <w:szCs w:val="24"/>
          <w14:ligatures w14:val="standardContextual"/>
        </w:rPr>
        <w:fldChar w:fldCharType="begin"/>
      </w:r>
      <w:r w:rsidRPr="001F4295">
        <w:rPr>
          <w:rFonts w:ascii="Book Antiqua" w:eastAsia="Times New Roman" w:hAnsi="Book Antiqua" w:cs="Times New Roman"/>
          <w:b/>
          <w:bCs/>
          <w:kern w:val="2"/>
          <w:sz w:val="24"/>
          <w:szCs w:val="24"/>
          <w14:ligatures w14:val="standardContextual"/>
        </w:rPr>
        <w:instrText xml:space="preserve"> Xe "Rep. Haddon" </w:instrText>
      </w:r>
      <w:r w:rsidRPr="001F4295">
        <w:rPr>
          <w:rFonts w:ascii="Book Antiqua" w:eastAsia="Times New Roman" w:hAnsi="Book Antiqua" w:cs="Times New Roman"/>
          <w:b/>
          <w:bCs/>
          <w:kern w:val="2"/>
          <w:sz w:val="24"/>
          <w:szCs w:val="24"/>
          <w14:ligatures w14:val="standardContextual"/>
        </w:rPr>
        <w:fldChar w:fldCharType="end"/>
      </w:r>
    </w:p>
    <w:p w14:paraId="133E23C2" w14:textId="73468E89" w:rsidR="00DE20EE" w:rsidRPr="001F4295" w:rsidRDefault="005E52CB" w:rsidP="00DE20EE">
      <w:pPr>
        <w:spacing w:after="360" w:line="240" w:lineRule="auto"/>
        <w:rPr>
          <w:rFonts w:ascii="Book Antiqua" w:hAnsi="Book Antiqua"/>
          <w:sz w:val="24"/>
          <w:szCs w:val="24"/>
        </w:rPr>
      </w:pPr>
      <w:r w:rsidRPr="001F4295">
        <w:rPr>
          <w:rFonts w:ascii="Book Antiqua" w:hAnsi="Book Antiqua"/>
          <w:sz w:val="24"/>
          <w:szCs w:val="24"/>
        </w:rPr>
        <w:t>H. 4872</w:t>
      </w:r>
      <w:r w:rsidRPr="001F4295">
        <w:rPr>
          <w:rFonts w:ascii="Book Antiqua" w:hAnsi="Book Antiqua"/>
          <w:sz w:val="24"/>
          <w:szCs w:val="24"/>
        </w:rPr>
        <w:fldChar w:fldCharType="begin"/>
      </w:r>
      <w:r w:rsidRPr="001F4295">
        <w:rPr>
          <w:rFonts w:ascii="Book Antiqua" w:hAnsi="Book Antiqua"/>
          <w:sz w:val="24"/>
          <w:szCs w:val="24"/>
        </w:rPr>
        <w:instrText xml:space="preserve"> XE "H. 4872" </w:instrText>
      </w:r>
      <w:r w:rsidRPr="001F4295">
        <w:rPr>
          <w:rFonts w:ascii="Book Antiqua" w:hAnsi="Book Antiqua"/>
          <w:sz w:val="24"/>
          <w:szCs w:val="24"/>
        </w:rPr>
        <w:fldChar w:fldCharType="end"/>
      </w:r>
      <w:r w:rsidRPr="001F4295">
        <w:rPr>
          <w:rFonts w:ascii="Book Antiqua" w:hAnsi="Book Antiqua"/>
          <w:sz w:val="24"/>
          <w:szCs w:val="24"/>
        </w:rPr>
        <w:t xml:space="preserve"> relates to the establishment and conduct of campus security departments</w:t>
      </w:r>
      <w:r w:rsidRPr="001F4295">
        <w:rPr>
          <w:rFonts w:ascii="Book Antiqua" w:hAnsi="Book Antiqua"/>
          <w:sz w:val="24"/>
          <w:szCs w:val="24"/>
        </w:rPr>
        <w:fldChar w:fldCharType="begin"/>
      </w:r>
      <w:r w:rsidRPr="001F4295">
        <w:rPr>
          <w:rFonts w:ascii="Book Antiqua" w:hAnsi="Book Antiqua"/>
          <w:sz w:val="24"/>
          <w:szCs w:val="24"/>
        </w:rPr>
        <w:instrText xml:space="preserve"> XE "campus security departments</w:instrText>
      </w:r>
      <w:r w:rsidR="00BE72C0">
        <w:rPr>
          <w:rFonts w:ascii="Book Antiqua" w:hAnsi="Book Antiqua"/>
          <w:sz w:val="24"/>
          <w:szCs w:val="24"/>
        </w:rPr>
        <w:instrText xml:space="preserve"> (H. 4872):adding the Governor’s Schools</w:instrText>
      </w:r>
      <w:r w:rsidRPr="001F4295">
        <w:rPr>
          <w:rFonts w:ascii="Book Antiqua" w:hAnsi="Book Antiqua"/>
          <w:sz w:val="24"/>
          <w:szCs w:val="24"/>
        </w:rPr>
        <w:instrText xml:space="preserve">" </w:instrText>
      </w:r>
      <w:r w:rsidRPr="001F4295">
        <w:rPr>
          <w:rFonts w:ascii="Book Antiqua" w:hAnsi="Book Antiqua"/>
          <w:sz w:val="24"/>
          <w:szCs w:val="24"/>
        </w:rPr>
        <w:fldChar w:fldCharType="end"/>
      </w:r>
      <w:r w:rsidRPr="001F4295">
        <w:rPr>
          <w:rFonts w:ascii="Book Antiqua" w:hAnsi="Book Antiqua"/>
          <w:sz w:val="24"/>
          <w:szCs w:val="24"/>
        </w:rPr>
        <w:t xml:space="preserve"> by private institutions of higher learning, so as to include the Governor's </w:t>
      </w:r>
      <w:r w:rsidR="00DE20EE" w:rsidRPr="001F4295">
        <w:rPr>
          <w:rFonts w:ascii="Book Antiqua" w:hAnsi="Book Antiqua"/>
          <w:sz w:val="24"/>
          <w:szCs w:val="24"/>
        </w:rPr>
        <w:t>Schools (Science and Mathematics, Agriculture at John de la Howe and Arts and Humanities).</w:t>
      </w:r>
    </w:p>
    <w:p w14:paraId="79530D79" w14:textId="4FF9F0A8" w:rsidR="00A92D13" w:rsidRPr="001F4295" w:rsidRDefault="00A92D13" w:rsidP="00E25FA7">
      <w:pPr>
        <w:pStyle w:val="Heading2"/>
        <w:spacing w:after="240"/>
        <w:rPr>
          <w:rFonts w:ascii="Book Antiqua" w:hAnsi="Book Antiqua"/>
          <w:sz w:val="24"/>
          <w:szCs w:val="24"/>
        </w:rPr>
      </w:pPr>
      <w:bookmarkStart w:id="60" w:name="_Toc156897295"/>
      <w:r w:rsidRPr="001F4295">
        <w:rPr>
          <w:rFonts w:ascii="Book Antiqua" w:hAnsi="Book Antiqua"/>
          <w:sz w:val="24"/>
          <w:szCs w:val="24"/>
        </w:rPr>
        <w:t>Judiciary</w:t>
      </w:r>
      <w:bookmarkEnd w:id="55"/>
      <w:bookmarkEnd w:id="56"/>
      <w:bookmarkEnd w:id="57"/>
      <w:bookmarkEnd w:id="60"/>
    </w:p>
    <w:p w14:paraId="39BD665D" w14:textId="52718D01" w:rsidR="00364956" w:rsidRPr="001F4295" w:rsidRDefault="00364956" w:rsidP="00D95187">
      <w:pPr>
        <w:pStyle w:val="Heading2"/>
        <w:spacing w:after="40"/>
        <w:jc w:val="left"/>
        <w:rPr>
          <w:rFonts w:ascii="Book Antiqua" w:hAnsi="Book Antiqua"/>
          <w:sz w:val="24"/>
          <w:szCs w:val="24"/>
        </w:rPr>
      </w:pPr>
      <w:bookmarkStart w:id="61" w:name="_Toc156897296"/>
      <w:bookmarkStart w:id="62" w:name="_Toc149061146"/>
      <w:bookmarkStart w:id="63" w:name="_Toc155959731"/>
      <w:bookmarkStart w:id="64" w:name="_Toc156294312"/>
      <w:r w:rsidRPr="001F4295">
        <w:rPr>
          <w:rFonts w:ascii="Book Antiqua" w:hAnsi="Book Antiqua"/>
          <w:sz w:val="24"/>
          <w:szCs w:val="24"/>
        </w:rPr>
        <w:t>H. 4842 “South Carolina Age-Appropriate Design Code Act”  Rep. Guffey</w:t>
      </w:r>
      <w:bookmarkEnd w:id="61"/>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"Rep. Guffey" </w:instrText>
      </w:r>
      <w:r w:rsidR="00974FF3" w:rsidRPr="001F4295">
        <w:rPr>
          <w:rFonts w:ascii="Book Antiqua" w:hAnsi="Book Antiqua"/>
          <w:sz w:val="24"/>
          <w:szCs w:val="24"/>
        </w:rPr>
        <w:fldChar w:fldCharType="end"/>
      </w:r>
    </w:p>
    <w:p w14:paraId="6D3FD47D" w14:textId="24401181" w:rsidR="00364956" w:rsidRPr="001F4295" w:rsidRDefault="00364956" w:rsidP="00364956">
      <w:pPr>
        <w:rPr>
          <w:rFonts w:ascii="Book Antiqua" w:hAnsi="Book Antiqua"/>
          <w:sz w:val="24"/>
          <w:szCs w:val="24"/>
        </w:rPr>
      </w:pPr>
      <w:r w:rsidRPr="001F4295">
        <w:rPr>
          <w:rFonts w:ascii="Book Antiqua" w:hAnsi="Book Antiqua"/>
          <w:sz w:val="24"/>
          <w:szCs w:val="24"/>
        </w:rPr>
        <w:t>Specified entities</w:t>
      </w:r>
      <w:r w:rsidR="00DD5ADB" w:rsidRPr="001F4295">
        <w:rPr>
          <w:rFonts w:ascii="Book Antiqua" w:hAnsi="Book Antiqua"/>
          <w:sz w:val="24"/>
          <w:szCs w:val="24"/>
        </w:rPr>
        <w:t xml:space="preserve"> </w:t>
      </w:r>
      <w:r w:rsidR="00650210" w:rsidRPr="001F4295">
        <w:rPr>
          <w:rFonts w:ascii="Book Antiqua" w:hAnsi="Book Antiqua"/>
          <w:sz w:val="24"/>
          <w:szCs w:val="24"/>
        </w:rPr>
        <w:t>(</w:t>
      </w:r>
      <w:r w:rsidRPr="001F4295">
        <w:rPr>
          <w:rFonts w:ascii="Book Antiqua" w:hAnsi="Book Antiqua"/>
          <w:sz w:val="24"/>
          <w:szCs w:val="24"/>
        </w:rPr>
        <w:t>i.e.</w:t>
      </w:r>
      <w:r w:rsidR="00650210" w:rsidRPr="001F4295">
        <w:rPr>
          <w:rFonts w:ascii="Book Antiqua" w:hAnsi="Book Antiqua"/>
          <w:sz w:val="24"/>
          <w:szCs w:val="24"/>
        </w:rPr>
        <w:t xml:space="preserve">, </w:t>
      </w:r>
      <w:r w:rsidRPr="001F4295">
        <w:rPr>
          <w:rFonts w:ascii="Book Antiqua" w:hAnsi="Book Antiqua"/>
          <w:sz w:val="24"/>
          <w:szCs w:val="24"/>
        </w:rPr>
        <w:t>those with annual gross revenues exceeding $25 million</w:t>
      </w:r>
      <w:r w:rsidR="00650210" w:rsidRPr="001F4295">
        <w:rPr>
          <w:rFonts w:ascii="Book Antiqua" w:hAnsi="Book Antiqua"/>
          <w:sz w:val="24"/>
          <w:szCs w:val="24"/>
        </w:rPr>
        <w:t>)</w:t>
      </w:r>
      <w:r w:rsidRPr="001F4295">
        <w:rPr>
          <w:rFonts w:ascii="Book Antiqua" w:hAnsi="Book Antiqua"/>
          <w:sz w:val="24"/>
          <w:szCs w:val="24"/>
        </w:rPr>
        <w:t>, operating in South Carolina and processing minors’</w:t>
      </w:r>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"minors’</w:instrText>
      </w:r>
      <w:r w:rsidR="00650210" w:rsidRPr="001F4295">
        <w:rPr>
          <w:rFonts w:ascii="Book Antiqua" w:hAnsi="Book Antiqua"/>
          <w:sz w:val="24"/>
          <w:szCs w:val="24"/>
        </w:rPr>
        <w:instrText xml:space="preserve"> data</w:instrText>
      </w:r>
      <w:r w:rsidR="00C902A6">
        <w:rPr>
          <w:rFonts w:ascii="Book Antiqua" w:hAnsi="Book Antiqua"/>
          <w:sz w:val="24"/>
          <w:szCs w:val="24"/>
        </w:rPr>
        <w:instrText xml:space="preserve"> (H. 4842)</w:instrText>
      </w:r>
      <w:r w:rsidR="00974FF3" w:rsidRPr="001F4295">
        <w:rPr>
          <w:rFonts w:ascii="Book Antiqua" w:hAnsi="Book Antiqua"/>
          <w:sz w:val="24"/>
          <w:szCs w:val="24"/>
        </w:rPr>
        <w:instrText xml:space="preserve">" </w:instrText>
      </w:r>
      <w:r w:rsidR="00974FF3" w:rsidRPr="001F4295">
        <w:rPr>
          <w:rFonts w:ascii="Book Antiqua" w:hAnsi="Book Antiqua"/>
          <w:sz w:val="24"/>
          <w:szCs w:val="24"/>
        </w:rPr>
        <w:fldChar w:fldCharType="end"/>
      </w:r>
      <w:r w:rsidRPr="001F4295">
        <w:rPr>
          <w:rFonts w:ascii="Book Antiqua" w:hAnsi="Book Antiqua"/>
          <w:sz w:val="24"/>
          <w:szCs w:val="24"/>
        </w:rPr>
        <w:t xml:space="preserve"> data, would have to do so in a way that is in these minors’ best interest</w:t>
      </w:r>
      <w:r w:rsidR="00B239C8">
        <w:rPr>
          <w:rFonts w:ascii="Book Antiqua" w:hAnsi="Book Antiqua"/>
          <w:sz w:val="24"/>
          <w:szCs w:val="24"/>
        </w:rPr>
        <w:fldChar w:fldCharType="begin"/>
      </w:r>
      <w:r w:rsidR="00B239C8">
        <w:instrText xml:space="preserve"> XE </w:instrText>
      </w:r>
      <w:r w:rsidR="006B40A6">
        <w:instrText>“</w:instrText>
      </w:r>
      <w:r w:rsidR="00B239C8" w:rsidRPr="001F4295">
        <w:rPr>
          <w:rFonts w:ascii="Book Antiqua" w:hAnsi="Book Antiqua"/>
          <w:sz w:val="24"/>
          <w:szCs w:val="24"/>
        </w:rPr>
        <w:instrText>South Carolina Age-Appropriate Design Code Act</w:instrText>
      </w:r>
      <w:r w:rsidR="006B40A6">
        <w:rPr>
          <w:rFonts w:ascii="Book Antiqua" w:hAnsi="Book Antiqua"/>
          <w:sz w:val="24"/>
          <w:szCs w:val="24"/>
        </w:rPr>
        <w:instrText xml:space="preserve"> (H. 4842)</w:instrText>
      </w:r>
      <w:r w:rsidR="00BA3939">
        <w:rPr>
          <w:rFonts w:ascii="Book Antiqua" w:hAnsi="Book Antiqua"/>
          <w:sz w:val="24"/>
          <w:szCs w:val="24"/>
        </w:rPr>
        <w:instrText>:minors’ data</w:instrText>
      </w:r>
      <w:r w:rsidR="006B40A6">
        <w:rPr>
          <w:rFonts w:ascii="Book Antiqua" w:hAnsi="Book Antiqua"/>
          <w:sz w:val="24"/>
          <w:szCs w:val="24"/>
        </w:rPr>
        <w:instrText>”</w:instrText>
      </w:r>
      <w:r w:rsidR="00B239C8">
        <w:rPr>
          <w:rFonts w:ascii="Book Antiqua" w:hAnsi="Book Antiqua"/>
          <w:sz w:val="24"/>
          <w:szCs w:val="24"/>
        </w:rPr>
        <w:fldChar w:fldCharType="end"/>
      </w:r>
      <w:r w:rsidRPr="001F4295">
        <w:rPr>
          <w:rFonts w:ascii="Book Antiqua" w:hAnsi="Book Antiqua"/>
          <w:sz w:val="24"/>
          <w:szCs w:val="24"/>
        </w:rPr>
        <w:t>. These covered entities</w:t>
      </w:r>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w:instrText>
      </w:r>
      <w:r w:rsidR="00650210" w:rsidRPr="001F4295">
        <w:rPr>
          <w:rFonts w:ascii="Book Antiqua" w:hAnsi="Book Antiqua"/>
          <w:sz w:val="24"/>
          <w:szCs w:val="24"/>
        </w:rPr>
        <w:instrText xml:space="preserve">H. </w:instrText>
      </w:r>
      <w:r w:rsidR="00974FF3" w:rsidRPr="001F4295">
        <w:rPr>
          <w:rFonts w:ascii="Book Antiqua" w:hAnsi="Book Antiqua"/>
          <w:sz w:val="24"/>
          <w:szCs w:val="24"/>
        </w:rPr>
        <w:instrText xml:space="preserve">4842" </w:instrText>
      </w:r>
      <w:r w:rsidR="00974FF3" w:rsidRPr="001F4295">
        <w:rPr>
          <w:rFonts w:ascii="Book Antiqua" w:hAnsi="Book Antiqua"/>
          <w:sz w:val="24"/>
          <w:szCs w:val="24"/>
        </w:rPr>
        <w:fldChar w:fldCharType="end"/>
      </w:r>
      <w:r w:rsidRPr="001F4295">
        <w:rPr>
          <w:rFonts w:ascii="Book Antiqua" w:hAnsi="Book Antiqua"/>
          <w:sz w:val="24"/>
          <w:szCs w:val="24"/>
        </w:rPr>
        <w:t xml:space="preserve"> would not be able to use minors’ personal data or their products, services, or features in a way that would benefit them to any minor’s detriment. They also could not harm, discriminate against, or invade minors’ privacy. Violators could be subject to an injunction, and liable for civil penalties or damages as well. They would also be responsible for completing data protection impact assessments for their online services, products, or features when they can be accessed by minors. Telecommunication services, broadband providers, and anyone distributing physical products to minors would be exempt from this proposed law.</w:t>
      </w:r>
    </w:p>
    <w:p w14:paraId="44C7B918" w14:textId="30C26288" w:rsidR="00364956" w:rsidRPr="001F4295" w:rsidRDefault="00364956" w:rsidP="00D95187">
      <w:pPr>
        <w:pStyle w:val="Heading2"/>
        <w:spacing w:after="40"/>
        <w:jc w:val="left"/>
        <w:rPr>
          <w:rFonts w:ascii="Book Antiqua" w:hAnsi="Book Antiqua"/>
          <w:sz w:val="24"/>
          <w:szCs w:val="24"/>
        </w:rPr>
      </w:pPr>
      <w:bookmarkStart w:id="65" w:name="_Toc156897297"/>
      <w:r w:rsidRPr="001F4295">
        <w:rPr>
          <w:rFonts w:ascii="Book Antiqua" w:hAnsi="Book Antiqua"/>
          <w:sz w:val="24"/>
          <w:szCs w:val="24"/>
        </w:rPr>
        <w:t>H. 4845 Military Chaplain Qualifications  Rep. Murphy</w:t>
      </w:r>
      <w:bookmarkEnd w:id="65"/>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"Rep. Murphy" </w:instrText>
      </w:r>
      <w:r w:rsidR="00974FF3" w:rsidRPr="001F4295">
        <w:rPr>
          <w:rFonts w:ascii="Book Antiqua" w:hAnsi="Book Antiqua"/>
          <w:sz w:val="24"/>
          <w:szCs w:val="24"/>
        </w:rPr>
        <w:fldChar w:fldCharType="end"/>
      </w:r>
    </w:p>
    <w:p w14:paraId="6858940A" w14:textId="77777777" w:rsidR="00520CB3" w:rsidRDefault="00364956" w:rsidP="00364956">
      <w:pPr>
        <w:rPr>
          <w:rFonts w:ascii="Book Antiqua" w:hAnsi="Book Antiqua"/>
          <w:sz w:val="24"/>
          <w:szCs w:val="24"/>
        </w:rPr>
      </w:pPr>
      <w:r w:rsidRPr="001F4295">
        <w:rPr>
          <w:rFonts w:ascii="Book Antiqua" w:hAnsi="Book Antiqua"/>
          <w:sz w:val="24"/>
          <w:szCs w:val="24"/>
        </w:rPr>
        <w:t>Military chaplains would</w:t>
      </w:r>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w:instrText>
      </w:r>
      <w:r w:rsidR="00650210" w:rsidRPr="001F4295">
        <w:rPr>
          <w:rFonts w:ascii="Book Antiqua" w:hAnsi="Book Antiqua"/>
          <w:sz w:val="24"/>
          <w:szCs w:val="24"/>
        </w:rPr>
        <w:instrText xml:space="preserve">H. </w:instrText>
      </w:r>
      <w:r w:rsidR="00974FF3" w:rsidRPr="001F4295">
        <w:rPr>
          <w:rFonts w:ascii="Book Antiqua" w:hAnsi="Book Antiqua"/>
          <w:sz w:val="24"/>
          <w:szCs w:val="24"/>
        </w:rPr>
        <w:instrText xml:space="preserve">4845" </w:instrText>
      </w:r>
      <w:r w:rsidR="00974FF3" w:rsidRPr="001F4295">
        <w:rPr>
          <w:rFonts w:ascii="Book Antiqua" w:hAnsi="Book Antiqua"/>
          <w:sz w:val="24"/>
          <w:szCs w:val="24"/>
        </w:rPr>
        <w:fldChar w:fldCharType="end"/>
      </w:r>
      <w:r w:rsidRPr="001F4295">
        <w:rPr>
          <w:rFonts w:ascii="Book Antiqua" w:hAnsi="Book Antiqua"/>
          <w:sz w:val="24"/>
          <w:szCs w:val="24"/>
        </w:rPr>
        <w:t xml:space="preserve"> have to be ordained and meet specific qualifications required by the three militia classes: the National Guard, state militia, or an organized militia. Confessions to military chaplains would be considered privileged. Disclosure of these </w:t>
      </w:r>
      <w:r w:rsidR="00520CB3">
        <w:rPr>
          <w:rFonts w:ascii="Book Antiqua" w:hAnsi="Book Antiqua"/>
          <w:sz w:val="24"/>
          <w:szCs w:val="24"/>
        </w:rPr>
        <w:br w:type="page"/>
      </w:r>
    </w:p>
    <w:p w14:paraId="3D14A6F5" w14:textId="6016DE3C" w:rsidR="00364956" w:rsidRPr="001F4295" w:rsidRDefault="00364956" w:rsidP="00364956">
      <w:pPr>
        <w:rPr>
          <w:rFonts w:ascii="Book Antiqua" w:hAnsi="Book Antiqua"/>
          <w:sz w:val="24"/>
          <w:szCs w:val="24"/>
        </w:rPr>
      </w:pPr>
      <w:r w:rsidRPr="001F4295">
        <w:rPr>
          <w:rFonts w:ascii="Book Antiqua" w:hAnsi="Book Antiqua"/>
          <w:sz w:val="24"/>
          <w:szCs w:val="24"/>
        </w:rPr>
        <w:lastRenderedPageBreak/>
        <w:t>confessions would be prohibited. If a military judge, or presiding other official finds no privilege exists, then these military chaplains</w:t>
      </w:r>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"military chaplains</w:instrText>
      </w:r>
      <w:r w:rsidR="00BE72C0">
        <w:rPr>
          <w:rFonts w:ascii="Book Antiqua" w:hAnsi="Book Antiqua"/>
          <w:sz w:val="24"/>
          <w:szCs w:val="24"/>
        </w:rPr>
        <w:instrText xml:space="preserve"> (H. 4845)</w:instrText>
      </w:r>
      <w:r w:rsidR="00974FF3" w:rsidRPr="001F4295">
        <w:rPr>
          <w:rFonts w:ascii="Book Antiqua" w:hAnsi="Book Antiqua"/>
          <w:sz w:val="24"/>
          <w:szCs w:val="24"/>
        </w:rPr>
        <w:instrText xml:space="preserve">" </w:instrText>
      </w:r>
      <w:r w:rsidR="00974FF3" w:rsidRPr="001F4295">
        <w:rPr>
          <w:rFonts w:ascii="Book Antiqua" w:hAnsi="Book Antiqua"/>
          <w:sz w:val="24"/>
          <w:szCs w:val="24"/>
        </w:rPr>
        <w:fldChar w:fldCharType="end"/>
      </w:r>
      <w:r w:rsidRPr="001F4295">
        <w:rPr>
          <w:rFonts w:ascii="Book Antiqua" w:hAnsi="Book Antiqua"/>
          <w:sz w:val="24"/>
          <w:szCs w:val="24"/>
        </w:rPr>
        <w:t xml:space="preserve"> could be compelled to testify about them. However, consent can be given by any confessor to share their confession.</w:t>
      </w:r>
    </w:p>
    <w:p w14:paraId="673E6006" w14:textId="2553DA27" w:rsidR="00364956" w:rsidRPr="001F4295" w:rsidRDefault="00364956" w:rsidP="00D95187">
      <w:pPr>
        <w:pStyle w:val="Heading2"/>
        <w:spacing w:after="40"/>
        <w:jc w:val="left"/>
        <w:rPr>
          <w:rFonts w:ascii="Book Antiqua" w:hAnsi="Book Antiqua"/>
          <w:sz w:val="24"/>
          <w:szCs w:val="24"/>
        </w:rPr>
      </w:pPr>
      <w:bookmarkStart w:id="66" w:name="_Toc156897298"/>
      <w:r w:rsidRPr="001F4295">
        <w:rPr>
          <w:rFonts w:ascii="Book Antiqua" w:hAnsi="Book Antiqua"/>
          <w:sz w:val="24"/>
          <w:szCs w:val="24"/>
        </w:rPr>
        <w:t xml:space="preserve">H. 4870 </w:t>
      </w:r>
      <w:r w:rsidR="00974FF3" w:rsidRPr="001F4295">
        <w:rPr>
          <w:rFonts w:ascii="Book Antiqua" w:hAnsi="Book Antiqua"/>
          <w:sz w:val="24"/>
          <w:szCs w:val="24"/>
        </w:rPr>
        <w:t xml:space="preserve"> </w:t>
      </w:r>
      <w:r w:rsidRPr="001F4295">
        <w:rPr>
          <w:rFonts w:ascii="Book Antiqua" w:hAnsi="Book Antiqua"/>
          <w:sz w:val="24"/>
          <w:szCs w:val="24"/>
        </w:rPr>
        <w:t>Tianeptine Scheduling  Rep. May</w:t>
      </w:r>
      <w:bookmarkEnd w:id="66"/>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"Rep. May" </w:instrText>
      </w:r>
      <w:r w:rsidR="00974FF3" w:rsidRPr="001F4295">
        <w:rPr>
          <w:rFonts w:ascii="Book Antiqua" w:hAnsi="Book Antiqua"/>
          <w:sz w:val="24"/>
          <w:szCs w:val="24"/>
        </w:rPr>
        <w:fldChar w:fldCharType="end"/>
      </w:r>
    </w:p>
    <w:p w14:paraId="39F4E87E" w14:textId="6BF13DF0" w:rsidR="00364956" w:rsidRPr="001F4295" w:rsidRDefault="00364956" w:rsidP="00364956">
      <w:pPr>
        <w:rPr>
          <w:rFonts w:ascii="Book Antiqua" w:hAnsi="Book Antiqua"/>
          <w:sz w:val="24"/>
          <w:szCs w:val="24"/>
        </w:rPr>
      </w:pPr>
      <w:r w:rsidRPr="001F4295">
        <w:rPr>
          <w:rFonts w:ascii="Book Antiqua" w:hAnsi="Book Antiqua"/>
          <w:sz w:val="24"/>
          <w:szCs w:val="24"/>
        </w:rPr>
        <w:t>Tianeptine</w:t>
      </w:r>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w:instrText>
      </w:r>
      <w:r w:rsidR="00BE72C0">
        <w:rPr>
          <w:rFonts w:ascii="Book Antiqua" w:hAnsi="Book Antiqua"/>
          <w:sz w:val="24"/>
          <w:szCs w:val="24"/>
        </w:rPr>
        <w:instrText>t</w:instrText>
      </w:r>
      <w:r w:rsidR="00974FF3" w:rsidRPr="001F4295">
        <w:rPr>
          <w:rFonts w:ascii="Book Antiqua" w:hAnsi="Book Antiqua"/>
          <w:sz w:val="24"/>
          <w:szCs w:val="24"/>
        </w:rPr>
        <w:instrText>ianeptine</w:instrText>
      </w:r>
      <w:r w:rsidR="00BE72C0">
        <w:rPr>
          <w:rFonts w:ascii="Book Antiqua" w:hAnsi="Book Antiqua"/>
          <w:sz w:val="24"/>
          <w:szCs w:val="24"/>
        </w:rPr>
        <w:instrText xml:space="preserve"> (H. 4870)</w:instrText>
      </w:r>
      <w:r w:rsidR="00974FF3" w:rsidRPr="001F4295">
        <w:rPr>
          <w:rFonts w:ascii="Book Antiqua" w:hAnsi="Book Antiqua"/>
          <w:sz w:val="24"/>
          <w:szCs w:val="24"/>
        </w:rPr>
        <w:instrText xml:space="preserve">" </w:instrText>
      </w:r>
      <w:r w:rsidR="00974FF3" w:rsidRPr="001F4295">
        <w:rPr>
          <w:rFonts w:ascii="Book Antiqua" w:hAnsi="Book Antiqua"/>
          <w:sz w:val="24"/>
          <w:szCs w:val="24"/>
        </w:rPr>
        <w:fldChar w:fldCharType="end"/>
      </w:r>
      <w:r w:rsidRPr="001F4295">
        <w:rPr>
          <w:rFonts w:ascii="Book Antiqua" w:hAnsi="Book Antiqua"/>
          <w:sz w:val="24"/>
          <w:szCs w:val="24"/>
        </w:rPr>
        <w:t>, an anxiety and anti-depression drug being dispensed in Europe, Asia, and Latin America, but not approved</w:t>
      </w:r>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w:instrText>
      </w:r>
      <w:r w:rsidR="00650210" w:rsidRPr="001F4295">
        <w:rPr>
          <w:rFonts w:ascii="Book Antiqua" w:hAnsi="Book Antiqua"/>
          <w:sz w:val="24"/>
          <w:szCs w:val="24"/>
        </w:rPr>
        <w:instrText xml:space="preserve">H. </w:instrText>
      </w:r>
      <w:r w:rsidR="00974FF3" w:rsidRPr="001F4295">
        <w:rPr>
          <w:rFonts w:ascii="Book Antiqua" w:hAnsi="Book Antiqua"/>
          <w:sz w:val="24"/>
          <w:szCs w:val="24"/>
        </w:rPr>
        <w:instrText xml:space="preserve">4870" </w:instrText>
      </w:r>
      <w:r w:rsidR="00974FF3" w:rsidRPr="001F4295">
        <w:rPr>
          <w:rFonts w:ascii="Book Antiqua" w:hAnsi="Book Antiqua"/>
          <w:sz w:val="24"/>
          <w:szCs w:val="24"/>
        </w:rPr>
        <w:fldChar w:fldCharType="end"/>
      </w:r>
      <w:r w:rsidRPr="001F4295">
        <w:rPr>
          <w:rFonts w:ascii="Book Antiqua" w:hAnsi="Book Antiqua"/>
          <w:sz w:val="24"/>
          <w:szCs w:val="24"/>
        </w:rPr>
        <w:t xml:space="preserve"> in the United States, would be considered a </w:t>
      </w:r>
      <w:r w:rsidR="00B239C8">
        <w:rPr>
          <w:rFonts w:ascii="Book Antiqua" w:hAnsi="Book Antiqua"/>
          <w:sz w:val="24"/>
          <w:szCs w:val="24"/>
        </w:rPr>
        <w:t>S</w:t>
      </w:r>
      <w:r w:rsidRPr="001F4295">
        <w:rPr>
          <w:rFonts w:ascii="Book Antiqua" w:hAnsi="Book Antiqua"/>
          <w:sz w:val="24"/>
          <w:szCs w:val="24"/>
        </w:rPr>
        <w:t>chedule I controlled substance</w:t>
      </w:r>
      <w:r w:rsidR="00B239C8">
        <w:rPr>
          <w:rFonts w:ascii="Book Antiqua" w:hAnsi="Book Antiqua"/>
          <w:sz w:val="24"/>
          <w:szCs w:val="24"/>
        </w:rPr>
        <w:fldChar w:fldCharType="begin"/>
      </w:r>
      <w:r w:rsidR="00B239C8">
        <w:instrText xml:space="preserve"> XE "</w:instrText>
      </w:r>
      <w:r w:rsidR="00B239C8" w:rsidRPr="000E7507">
        <w:rPr>
          <w:rFonts w:ascii="Book Antiqua" w:hAnsi="Book Antiqua"/>
          <w:sz w:val="24"/>
          <w:szCs w:val="24"/>
        </w:rPr>
        <w:instrText>Schedule I controlled substance</w:instrText>
      </w:r>
      <w:r w:rsidR="00B239C8">
        <w:instrText xml:space="preserve">" </w:instrText>
      </w:r>
      <w:r w:rsidR="00B239C8">
        <w:rPr>
          <w:rFonts w:ascii="Book Antiqua" w:hAnsi="Book Antiqua"/>
          <w:sz w:val="24"/>
          <w:szCs w:val="24"/>
        </w:rPr>
        <w:fldChar w:fldCharType="end"/>
      </w:r>
      <w:r w:rsidRPr="001F4295">
        <w:rPr>
          <w:rFonts w:ascii="Book Antiqua" w:hAnsi="Book Antiqua"/>
          <w:sz w:val="24"/>
          <w:szCs w:val="24"/>
        </w:rPr>
        <w:t xml:space="preserve"> under this pending legislation. The FDA has identified its illegal use in </w:t>
      </w:r>
      <w:r w:rsidR="009B628C">
        <w:rPr>
          <w:rFonts w:ascii="Book Antiqua" w:hAnsi="Book Antiqua"/>
          <w:sz w:val="24"/>
          <w:szCs w:val="24"/>
        </w:rPr>
        <w:t>the United States</w:t>
      </w:r>
      <w:r w:rsidRPr="001F4295">
        <w:rPr>
          <w:rFonts w:ascii="Book Antiqua" w:hAnsi="Book Antiqua"/>
          <w:sz w:val="24"/>
          <w:szCs w:val="24"/>
        </w:rPr>
        <w:t xml:space="preserve"> as a purported alternative to opioids</w:t>
      </w:r>
      <w:r w:rsidR="00BE72C0">
        <w:rPr>
          <w:rFonts w:ascii="Book Antiqua" w:hAnsi="Book Antiqua"/>
          <w:sz w:val="24"/>
          <w:szCs w:val="24"/>
        </w:rPr>
        <w:fldChar w:fldCharType="begin"/>
      </w:r>
      <w:r w:rsidR="00BE72C0">
        <w:instrText xml:space="preserve"> XE "</w:instrText>
      </w:r>
      <w:r w:rsidR="00BE72C0" w:rsidRPr="00E46706">
        <w:rPr>
          <w:rFonts w:ascii="Book Antiqua" w:hAnsi="Book Antiqua"/>
          <w:sz w:val="24"/>
          <w:szCs w:val="24"/>
        </w:rPr>
        <w:instrText>opioids</w:instrText>
      </w:r>
      <w:r w:rsidR="006B40A6">
        <w:rPr>
          <w:rFonts w:ascii="Book Antiqua" w:hAnsi="Book Antiqua"/>
          <w:sz w:val="24"/>
          <w:szCs w:val="24"/>
        </w:rPr>
        <w:instrText xml:space="preserve"> (H. 4870)</w:instrText>
      </w:r>
      <w:r w:rsidR="00BE72C0">
        <w:instrText xml:space="preserve">" </w:instrText>
      </w:r>
      <w:r w:rsidR="00BE72C0">
        <w:rPr>
          <w:rFonts w:ascii="Book Antiqua" w:hAnsi="Book Antiqua"/>
          <w:sz w:val="24"/>
          <w:szCs w:val="24"/>
        </w:rPr>
        <w:fldChar w:fldCharType="end"/>
      </w:r>
      <w:r w:rsidRPr="001F4295">
        <w:rPr>
          <w:rFonts w:ascii="Book Antiqua" w:hAnsi="Book Antiqua"/>
          <w:sz w:val="24"/>
          <w:szCs w:val="24"/>
        </w:rPr>
        <w:t>, but warns the serious potential for abuse --and harmful side effects-- as its basis for not approving dispensing it in the United States.</w:t>
      </w:r>
    </w:p>
    <w:p w14:paraId="03880125" w14:textId="5E4AD783" w:rsidR="00364956" w:rsidRPr="001F4295" w:rsidRDefault="00364956" w:rsidP="00D95187">
      <w:pPr>
        <w:pStyle w:val="Heading2"/>
        <w:spacing w:after="40"/>
        <w:jc w:val="left"/>
        <w:rPr>
          <w:rFonts w:ascii="Book Antiqua" w:hAnsi="Book Antiqua"/>
          <w:sz w:val="24"/>
          <w:szCs w:val="24"/>
        </w:rPr>
      </w:pPr>
      <w:bookmarkStart w:id="67" w:name="_Toc156897299"/>
      <w:r w:rsidRPr="001F4295">
        <w:rPr>
          <w:rFonts w:ascii="Book Antiqua" w:hAnsi="Book Antiqua"/>
          <w:sz w:val="24"/>
          <w:szCs w:val="24"/>
        </w:rPr>
        <w:t>H. 489</w:t>
      </w:r>
      <w:r w:rsidR="00907ECB" w:rsidRPr="001F4295">
        <w:rPr>
          <w:rFonts w:ascii="Book Antiqua" w:hAnsi="Book Antiqua"/>
          <w:sz w:val="24"/>
          <w:szCs w:val="24"/>
        </w:rPr>
        <w:t>1</w:t>
      </w:r>
      <w:r w:rsidRPr="001F4295">
        <w:rPr>
          <w:rFonts w:ascii="Book Antiqua" w:hAnsi="Book Antiqua"/>
          <w:sz w:val="24"/>
          <w:szCs w:val="24"/>
        </w:rPr>
        <w:t xml:space="preserve"> Failure to Stop for a Blue Light </w:t>
      </w:r>
      <w:r w:rsidR="006D14DD">
        <w:rPr>
          <w:rFonts w:ascii="Book Antiqua" w:hAnsi="Book Antiqua"/>
          <w:sz w:val="24"/>
          <w:szCs w:val="24"/>
        </w:rPr>
        <w:t>(</w:t>
      </w:r>
      <w:r w:rsidRPr="001F4295">
        <w:rPr>
          <w:rFonts w:ascii="Book Antiqua" w:hAnsi="Book Antiqua"/>
          <w:sz w:val="24"/>
          <w:szCs w:val="24"/>
        </w:rPr>
        <w:t>Enhanced Penalties</w:t>
      </w:r>
      <w:r w:rsidR="006D14DD">
        <w:rPr>
          <w:rFonts w:ascii="Book Antiqua" w:hAnsi="Book Antiqua"/>
          <w:sz w:val="24"/>
          <w:szCs w:val="24"/>
        </w:rPr>
        <w:t>)</w:t>
      </w:r>
      <w:r w:rsidRPr="001F4295">
        <w:rPr>
          <w:rFonts w:ascii="Book Antiqua" w:hAnsi="Book Antiqua"/>
          <w:sz w:val="24"/>
          <w:szCs w:val="24"/>
        </w:rPr>
        <w:t xml:space="preserve">  Rep. Trantham</w:t>
      </w:r>
      <w:bookmarkEnd w:id="67"/>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"Rep. Trantham" </w:instrText>
      </w:r>
      <w:r w:rsidR="00974FF3" w:rsidRPr="001F4295">
        <w:rPr>
          <w:rFonts w:ascii="Book Antiqua" w:hAnsi="Book Antiqua"/>
          <w:sz w:val="24"/>
          <w:szCs w:val="24"/>
        </w:rPr>
        <w:fldChar w:fldCharType="end"/>
      </w:r>
    </w:p>
    <w:p w14:paraId="1259A5C1" w14:textId="7C8F6996" w:rsidR="00364956" w:rsidRPr="001F4295" w:rsidRDefault="00364956" w:rsidP="00364956">
      <w:pPr>
        <w:rPr>
          <w:rFonts w:ascii="Book Antiqua" w:hAnsi="Book Antiqua"/>
          <w:sz w:val="24"/>
          <w:szCs w:val="24"/>
        </w:rPr>
      </w:pPr>
      <w:r w:rsidRPr="001F4295">
        <w:rPr>
          <w:rFonts w:ascii="Book Antiqua" w:hAnsi="Book Antiqua"/>
          <w:sz w:val="24"/>
          <w:szCs w:val="24"/>
        </w:rPr>
        <w:t>Enhanced penalties could be applied when drivers fail to stop</w:t>
      </w:r>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"failure to stop when signaled</w:instrText>
      </w:r>
      <w:r w:rsidR="00C902A6">
        <w:rPr>
          <w:rFonts w:ascii="Book Antiqua" w:hAnsi="Book Antiqua"/>
          <w:sz w:val="24"/>
          <w:szCs w:val="24"/>
        </w:rPr>
        <w:instrText xml:space="preserve"> (H. 4891)</w:instrText>
      </w:r>
      <w:r w:rsidR="00974FF3" w:rsidRPr="001F4295">
        <w:rPr>
          <w:rFonts w:ascii="Book Antiqua" w:hAnsi="Book Antiqua"/>
          <w:sz w:val="24"/>
          <w:szCs w:val="24"/>
        </w:rPr>
        <w:instrText xml:space="preserve">" </w:instrText>
      </w:r>
      <w:r w:rsidR="00974FF3" w:rsidRPr="001F4295">
        <w:rPr>
          <w:rFonts w:ascii="Book Antiqua" w:hAnsi="Book Antiqua"/>
          <w:sz w:val="24"/>
          <w:szCs w:val="24"/>
        </w:rPr>
        <w:fldChar w:fldCharType="end"/>
      </w:r>
      <w:r w:rsidRPr="001F4295">
        <w:rPr>
          <w:rFonts w:ascii="Book Antiqua" w:hAnsi="Book Antiqua"/>
          <w:sz w:val="24"/>
          <w:szCs w:val="24"/>
        </w:rPr>
        <w:t xml:space="preserve"> when signaled</w:t>
      </w:r>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w:instrText>
      </w:r>
      <w:r w:rsidR="00650210" w:rsidRPr="001F4295">
        <w:rPr>
          <w:rFonts w:ascii="Book Antiqua" w:hAnsi="Book Antiqua"/>
          <w:sz w:val="24"/>
          <w:szCs w:val="24"/>
        </w:rPr>
        <w:instrText xml:space="preserve">H. </w:instrText>
      </w:r>
      <w:r w:rsidR="00974FF3" w:rsidRPr="001F4295">
        <w:rPr>
          <w:rFonts w:ascii="Book Antiqua" w:hAnsi="Book Antiqua"/>
          <w:sz w:val="24"/>
          <w:szCs w:val="24"/>
        </w:rPr>
        <w:instrText xml:space="preserve">4893" </w:instrText>
      </w:r>
      <w:r w:rsidR="00974FF3" w:rsidRPr="001F4295">
        <w:rPr>
          <w:rFonts w:ascii="Book Antiqua" w:hAnsi="Book Antiqua"/>
          <w:sz w:val="24"/>
          <w:szCs w:val="24"/>
        </w:rPr>
        <w:fldChar w:fldCharType="end"/>
      </w:r>
      <w:r w:rsidRPr="001F4295">
        <w:rPr>
          <w:rFonts w:ascii="Book Antiqua" w:hAnsi="Book Antiqua"/>
          <w:sz w:val="24"/>
          <w:szCs w:val="24"/>
        </w:rPr>
        <w:t xml:space="preserve"> to do so by a law enforcement officers. First time offenders failing to stop in situations where no great bodily harm or death results, could be guilty of a felony and be imprisoned for up to five years. When great bodily harm has occurred, offenders could be imprisoned for up to fifteen years. When deaths have occurred, these drivers could be imprisoned for up to </w:t>
      </w:r>
      <w:r w:rsidR="00B239C8">
        <w:rPr>
          <w:rFonts w:ascii="Book Antiqua" w:hAnsi="Book Antiqua"/>
          <w:sz w:val="24"/>
          <w:szCs w:val="24"/>
        </w:rPr>
        <w:t>30</w:t>
      </w:r>
      <w:r w:rsidRPr="001F4295">
        <w:rPr>
          <w:rFonts w:ascii="Book Antiqua" w:hAnsi="Book Antiqua"/>
          <w:sz w:val="24"/>
          <w:szCs w:val="24"/>
        </w:rPr>
        <w:t xml:space="preserve"> years.</w:t>
      </w:r>
    </w:p>
    <w:p w14:paraId="14389EFA" w14:textId="4B0BB035" w:rsidR="00364956" w:rsidRPr="001F4295" w:rsidRDefault="00364956" w:rsidP="00D95187">
      <w:pPr>
        <w:pStyle w:val="Heading2"/>
        <w:spacing w:after="40"/>
        <w:jc w:val="left"/>
        <w:rPr>
          <w:rFonts w:ascii="Book Antiqua" w:hAnsi="Book Antiqua"/>
          <w:sz w:val="24"/>
          <w:szCs w:val="24"/>
        </w:rPr>
      </w:pPr>
      <w:bookmarkStart w:id="68" w:name="_Toc156897300"/>
      <w:r w:rsidRPr="001F4295">
        <w:rPr>
          <w:rFonts w:ascii="Book Antiqua" w:hAnsi="Book Antiqua"/>
          <w:sz w:val="24"/>
          <w:szCs w:val="24"/>
        </w:rPr>
        <w:t>H. 4893 Quarterly and SEI Reporting Exemptions  Rep. Forrest</w:t>
      </w:r>
      <w:bookmarkEnd w:id="68"/>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"Rep. Forrest" </w:instrText>
      </w:r>
      <w:r w:rsidR="00974FF3" w:rsidRPr="001F4295">
        <w:rPr>
          <w:rFonts w:ascii="Book Antiqua" w:hAnsi="Book Antiqua"/>
          <w:sz w:val="24"/>
          <w:szCs w:val="24"/>
        </w:rPr>
        <w:fldChar w:fldCharType="end"/>
      </w:r>
      <w:r w:rsidRPr="001F4295">
        <w:rPr>
          <w:rFonts w:ascii="Book Antiqua" w:hAnsi="Book Antiqua"/>
          <w:sz w:val="24"/>
          <w:szCs w:val="24"/>
        </w:rPr>
        <w:t xml:space="preserve"> </w:t>
      </w:r>
    </w:p>
    <w:p w14:paraId="25EF2D7C" w14:textId="11948F6F" w:rsidR="00364956" w:rsidRPr="001F4295" w:rsidRDefault="00364956" w:rsidP="00364956">
      <w:pPr>
        <w:rPr>
          <w:rFonts w:ascii="Book Antiqua" w:hAnsi="Book Antiqua"/>
          <w:sz w:val="24"/>
          <w:szCs w:val="24"/>
        </w:rPr>
      </w:pPr>
      <w:r w:rsidRPr="001F4295">
        <w:rPr>
          <w:rFonts w:ascii="Book Antiqua" w:hAnsi="Book Antiqua"/>
          <w:sz w:val="24"/>
          <w:szCs w:val="24"/>
        </w:rPr>
        <w:t>If enacted</w:t>
      </w:r>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w:instrText>
      </w:r>
      <w:r w:rsidR="00650210" w:rsidRPr="001F4295">
        <w:rPr>
          <w:rFonts w:ascii="Book Antiqua" w:hAnsi="Book Antiqua"/>
          <w:sz w:val="24"/>
          <w:szCs w:val="24"/>
        </w:rPr>
        <w:instrText xml:space="preserve">H. </w:instrText>
      </w:r>
      <w:r w:rsidR="00974FF3" w:rsidRPr="001F4295">
        <w:rPr>
          <w:rFonts w:ascii="Book Antiqua" w:hAnsi="Book Antiqua"/>
          <w:sz w:val="24"/>
          <w:szCs w:val="24"/>
        </w:rPr>
        <w:instrText xml:space="preserve">4893" </w:instrText>
      </w:r>
      <w:r w:rsidR="00974FF3" w:rsidRPr="001F4295">
        <w:rPr>
          <w:rFonts w:ascii="Book Antiqua" w:hAnsi="Book Antiqua"/>
          <w:sz w:val="24"/>
          <w:szCs w:val="24"/>
        </w:rPr>
        <w:fldChar w:fldCharType="end"/>
      </w:r>
      <w:r w:rsidRPr="001F4295">
        <w:rPr>
          <w:rFonts w:ascii="Book Antiqua" w:hAnsi="Book Antiqua"/>
          <w:sz w:val="24"/>
          <w:szCs w:val="24"/>
        </w:rPr>
        <w:t>, public members, elected officials, or appointees, who act for all practical purposes as volunteers, would be exempted from completing quarterly reports or annual Statements of Economic Interest (SEI)</w:t>
      </w:r>
      <w:r w:rsidR="00B239C8">
        <w:rPr>
          <w:rFonts w:ascii="Book Antiqua" w:hAnsi="Book Antiqua"/>
          <w:sz w:val="24"/>
          <w:szCs w:val="24"/>
        </w:rPr>
        <w:fldChar w:fldCharType="begin"/>
      </w:r>
      <w:r w:rsidR="00B239C8">
        <w:instrText xml:space="preserve"> XE "</w:instrText>
      </w:r>
      <w:r w:rsidR="00B239C8" w:rsidRPr="003A64BC">
        <w:rPr>
          <w:rFonts w:ascii="Book Antiqua" w:hAnsi="Book Antiqua"/>
          <w:sz w:val="24"/>
          <w:szCs w:val="24"/>
        </w:rPr>
        <w:instrText>Statements of Economic Interest (SEI)</w:instrText>
      </w:r>
      <w:r w:rsidR="00B239C8">
        <w:instrText xml:space="preserve">" </w:instrText>
      </w:r>
      <w:r w:rsidR="00B239C8">
        <w:rPr>
          <w:rFonts w:ascii="Book Antiqua" w:hAnsi="Book Antiqua"/>
          <w:sz w:val="24"/>
          <w:szCs w:val="24"/>
        </w:rPr>
        <w:fldChar w:fldCharType="end"/>
      </w:r>
      <w:r w:rsidRPr="001F4295">
        <w:rPr>
          <w:rFonts w:ascii="Book Antiqua" w:hAnsi="Book Antiqua"/>
          <w:sz w:val="24"/>
          <w:szCs w:val="24"/>
        </w:rPr>
        <w:t xml:space="preserve"> if they do not handle public funds, raise campaign funds, or receive any publicly funded compensation or benefits. </w:t>
      </w:r>
    </w:p>
    <w:p w14:paraId="63B0A1D2" w14:textId="7B9E20A3" w:rsidR="00364956" w:rsidRPr="001F4295" w:rsidRDefault="00364956" w:rsidP="00D95187">
      <w:pPr>
        <w:pStyle w:val="Heading2"/>
        <w:spacing w:after="40"/>
        <w:jc w:val="left"/>
        <w:rPr>
          <w:rFonts w:ascii="Book Antiqua" w:hAnsi="Book Antiqua"/>
          <w:sz w:val="24"/>
          <w:szCs w:val="24"/>
        </w:rPr>
      </w:pPr>
      <w:bookmarkStart w:id="69" w:name="_Toc156897301"/>
      <w:r w:rsidRPr="001F4295">
        <w:rPr>
          <w:rFonts w:ascii="Book Antiqua" w:hAnsi="Book Antiqua"/>
          <w:sz w:val="24"/>
          <w:szCs w:val="24"/>
        </w:rPr>
        <w:t xml:space="preserve">H. 4894 Assault and Battery </w:t>
      </w:r>
      <w:r w:rsidR="006D14DD">
        <w:rPr>
          <w:rFonts w:ascii="Book Antiqua" w:hAnsi="Book Antiqua"/>
          <w:sz w:val="24"/>
          <w:szCs w:val="24"/>
        </w:rPr>
        <w:t>(</w:t>
      </w:r>
      <w:r w:rsidRPr="001F4295">
        <w:rPr>
          <w:rFonts w:ascii="Book Antiqua" w:hAnsi="Book Antiqua"/>
          <w:sz w:val="24"/>
          <w:szCs w:val="24"/>
        </w:rPr>
        <w:t>Enhanced Penalties</w:t>
      </w:r>
      <w:r w:rsidR="006D14DD">
        <w:rPr>
          <w:rFonts w:ascii="Book Antiqua" w:hAnsi="Book Antiqua"/>
          <w:sz w:val="24"/>
          <w:szCs w:val="24"/>
        </w:rPr>
        <w:t>)</w:t>
      </w:r>
      <w:r w:rsidRPr="001F4295">
        <w:rPr>
          <w:rFonts w:ascii="Book Antiqua" w:hAnsi="Book Antiqua"/>
          <w:sz w:val="24"/>
          <w:szCs w:val="24"/>
        </w:rPr>
        <w:t xml:space="preserve">  Rep. Pope</w:t>
      </w:r>
      <w:bookmarkEnd w:id="69"/>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"Rep. Pope" </w:instrText>
      </w:r>
      <w:r w:rsidR="00974FF3" w:rsidRPr="001F4295">
        <w:rPr>
          <w:rFonts w:ascii="Book Antiqua" w:hAnsi="Book Antiqua"/>
          <w:sz w:val="24"/>
          <w:szCs w:val="24"/>
        </w:rPr>
        <w:fldChar w:fldCharType="end"/>
      </w:r>
    </w:p>
    <w:p w14:paraId="0DD12467" w14:textId="547F01BF" w:rsidR="00536F1F" w:rsidRPr="001F4295" w:rsidRDefault="00364956" w:rsidP="00364956">
      <w:pPr>
        <w:rPr>
          <w:rFonts w:ascii="Book Antiqua" w:hAnsi="Book Antiqua"/>
          <w:sz w:val="24"/>
          <w:szCs w:val="24"/>
        </w:rPr>
      </w:pPr>
      <w:r w:rsidRPr="001F4295">
        <w:rPr>
          <w:rFonts w:ascii="Book Antiqua" w:hAnsi="Book Antiqua"/>
          <w:sz w:val="24"/>
          <w:szCs w:val="24"/>
        </w:rPr>
        <w:t>An enhanced</w:t>
      </w:r>
      <w:r w:rsidR="00974FF3" w:rsidRPr="001F4295">
        <w:rPr>
          <w:rFonts w:ascii="Book Antiqua" w:hAnsi="Book Antiqua"/>
          <w:sz w:val="24"/>
          <w:szCs w:val="24"/>
        </w:rPr>
        <w:fldChar w:fldCharType="begin"/>
      </w:r>
      <w:r w:rsidR="00974FF3" w:rsidRPr="001F4295">
        <w:rPr>
          <w:rFonts w:ascii="Book Antiqua" w:hAnsi="Book Antiqua"/>
          <w:sz w:val="24"/>
          <w:szCs w:val="24"/>
        </w:rPr>
        <w:instrText xml:space="preserve"> XE "</w:instrText>
      </w:r>
      <w:r w:rsidR="00650210" w:rsidRPr="001F4295">
        <w:rPr>
          <w:rFonts w:ascii="Book Antiqua" w:hAnsi="Book Antiqua"/>
          <w:sz w:val="24"/>
          <w:szCs w:val="24"/>
        </w:rPr>
        <w:instrText xml:space="preserve">H. </w:instrText>
      </w:r>
      <w:r w:rsidR="00974FF3" w:rsidRPr="001F4295">
        <w:rPr>
          <w:rFonts w:ascii="Book Antiqua" w:hAnsi="Book Antiqua"/>
          <w:sz w:val="24"/>
          <w:szCs w:val="24"/>
        </w:rPr>
        <w:instrText xml:space="preserve">4894" </w:instrText>
      </w:r>
      <w:r w:rsidR="00974FF3" w:rsidRPr="001F4295">
        <w:rPr>
          <w:rFonts w:ascii="Book Antiqua" w:hAnsi="Book Antiqua"/>
          <w:sz w:val="24"/>
          <w:szCs w:val="24"/>
        </w:rPr>
        <w:fldChar w:fldCharType="end"/>
      </w:r>
      <w:r w:rsidRPr="001F4295">
        <w:rPr>
          <w:rFonts w:ascii="Book Antiqua" w:hAnsi="Book Antiqua"/>
          <w:sz w:val="24"/>
          <w:szCs w:val="24"/>
        </w:rPr>
        <w:t xml:space="preserve"> sentence up to five years in jail would face assault and battery</w:t>
      </w:r>
      <w:r w:rsidR="00BE72C0">
        <w:rPr>
          <w:rFonts w:ascii="Book Antiqua" w:hAnsi="Book Antiqua"/>
          <w:sz w:val="24"/>
          <w:szCs w:val="24"/>
        </w:rPr>
        <w:fldChar w:fldCharType="begin"/>
      </w:r>
      <w:r w:rsidR="00BE72C0">
        <w:instrText xml:space="preserve"> XE "</w:instrText>
      </w:r>
      <w:r w:rsidR="00BE72C0" w:rsidRPr="00BD703B">
        <w:rPr>
          <w:rFonts w:ascii="Book Antiqua" w:hAnsi="Book Antiqua"/>
          <w:sz w:val="24"/>
          <w:szCs w:val="24"/>
        </w:rPr>
        <w:instrText>assault and battery</w:instrText>
      </w:r>
      <w:r w:rsidR="00BE72C0">
        <w:rPr>
          <w:rFonts w:ascii="Book Antiqua" w:hAnsi="Book Antiqua"/>
          <w:sz w:val="24"/>
          <w:szCs w:val="24"/>
        </w:rPr>
        <w:instrText xml:space="preserve"> (H. 4894):enhanced penalties when involving </w:instrText>
      </w:r>
      <w:r w:rsidR="00BE72C0" w:rsidRPr="001F4295">
        <w:rPr>
          <w:rFonts w:ascii="Book Antiqua" w:hAnsi="Book Antiqua"/>
          <w:sz w:val="24"/>
          <w:szCs w:val="24"/>
        </w:rPr>
        <w:instrText xml:space="preserve">educational professionals or law enforcement officers </w:instrText>
      </w:r>
      <w:r w:rsidR="00BE72C0">
        <w:instrText xml:space="preserve">" </w:instrText>
      </w:r>
      <w:r w:rsidR="00BE72C0">
        <w:rPr>
          <w:rFonts w:ascii="Book Antiqua" w:hAnsi="Book Antiqua"/>
          <w:sz w:val="24"/>
          <w:szCs w:val="24"/>
        </w:rPr>
        <w:fldChar w:fldCharType="end"/>
      </w:r>
      <w:r w:rsidRPr="001F4295">
        <w:rPr>
          <w:rFonts w:ascii="Book Antiqua" w:hAnsi="Book Antiqua"/>
          <w:sz w:val="24"/>
          <w:szCs w:val="24"/>
        </w:rPr>
        <w:t xml:space="preserve"> offenders when their criminal acts have been perpetrated on educational professionals or law enforcement officers performing their official duties, should this bill become state law.</w:t>
      </w:r>
    </w:p>
    <w:p w14:paraId="3E707E89" w14:textId="77777777" w:rsidR="00536F1F" w:rsidRPr="001F4295" w:rsidRDefault="00536F1F" w:rsidP="00E25FA7">
      <w:pPr>
        <w:pStyle w:val="Heading2"/>
        <w:spacing w:after="240"/>
        <w:rPr>
          <w:rFonts w:ascii="Book Antiqua" w:hAnsi="Book Antiqua"/>
          <w:sz w:val="24"/>
          <w:szCs w:val="24"/>
        </w:rPr>
      </w:pPr>
    </w:p>
    <w:p w14:paraId="17B5CB2D" w14:textId="77777777" w:rsidR="00536F1F" w:rsidRPr="001F4295" w:rsidRDefault="00000000" w:rsidP="00536F1F">
      <w:pPr>
        <w:pStyle w:val="Heading2"/>
        <w:spacing w:after="240"/>
        <w:rPr>
          <w:rFonts w:ascii="Book Antiqua" w:hAnsi="Book Antiqua"/>
          <w:sz w:val="24"/>
          <w:szCs w:val="24"/>
        </w:rPr>
      </w:pPr>
      <w:hyperlink r:id="rId8" w:history="1">
        <w:bookmarkStart w:id="70" w:name="_Toc156294318"/>
        <w:bookmarkStart w:id="71" w:name="_Toc155959729"/>
        <w:bookmarkStart w:id="72" w:name="_Toc149061145"/>
        <w:bookmarkStart w:id="73" w:name="_Toc156897302"/>
        <w:r w:rsidR="00536F1F" w:rsidRPr="001F4295">
          <w:rPr>
            <w:rStyle w:val="Hyperlink"/>
            <w:rFonts w:ascii="Book Antiqua" w:hAnsi="Book Antiqua"/>
            <w:color w:val="000000" w:themeColor="text1"/>
            <w:sz w:val="24"/>
            <w:szCs w:val="24"/>
            <w:u w:val="none"/>
          </w:rPr>
          <w:t>Medical, Military, Public and Municipal Affairs</w:t>
        </w:r>
        <w:bookmarkEnd w:id="70"/>
        <w:bookmarkEnd w:id="71"/>
        <w:bookmarkEnd w:id="72"/>
        <w:bookmarkEnd w:id="73"/>
      </w:hyperlink>
    </w:p>
    <w:p w14:paraId="279DFD5C" w14:textId="78F61CA8" w:rsidR="001D28BB" w:rsidRPr="001F4295" w:rsidRDefault="001D28BB" w:rsidP="00D95187">
      <w:pPr>
        <w:pStyle w:val="Heading2"/>
        <w:spacing w:after="40"/>
        <w:jc w:val="left"/>
        <w:rPr>
          <w:rFonts w:ascii="Book Antiqua" w:eastAsia="Calibri" w:hAnsi="Book Antiqua"/>
          <w:sz w:val="24"/>
          <w:szCs w:val="24"/>
        </w:rPr>
      </w:pPr>
      <w:bookmarkStart w:id="74" w:name="_Toc156897303"/>
      <w:r w:rsidRPr="001F4295">
        <w:rPr>
          <w:rFonts w:ascii="Book Antiqua" w:eastAsia="Calibri" w:hAnsi="Book Antiqua"/>
          <w:sz w:val="24"/>
          <w:szCs w:val="24"/>
        </w:rPr>
        <w:t>H. 4867  Telecommunicator CPR Training  Rep. Lawson</w:t>
      </w:r>
      <w:bookmarkEnd w:id="74"/>
      <w:r w:rsidR="00974FF3" w:rsidRPr="001F4295">
        <w:rPr>
          <w:rFonts w:ascii="Book Antiqua" w:eastAsia="Calibri" w:hAnsi="Book Antiqua"/>
          <w:sz w:val="24"/>
          <w:szCs w:val="24"/>
        </w:rPr>
        <w:fldChar w:fldCharType="begin"/>
      </w:r>
      <w:r w:rsidR="00974FF3" w:rsidRPr="001F4295">
        <w:rPr>
          <w:rFonts w:ascii="Book Antiqua" w:hAnsi="Book Antiqua"/>
          <w:sz w:val="24"/>
          <w:szCs w:val="24"/>
        </w:rPr>
        <w:instrText xml:space="preserve"> XE "</w:instrText>
      </w:r>
      <w:r w:rsidR="00974FF3" w:rsidRPr="001F4295">
        <w:rPr>
          <w:rFonts w:ascii="Book Antiqua" w:eastAsia="Calibri" w:hAnsi="Book Antiqua"/>
          <w:sz w:val="24"/>
          <w:szCs w:val="24"/>
        </w:rPr>
        <w:instrText>Rep. Lawson</w:instrText>
      </w:r>
      <w:r w:rsidR="00974FF3" w:rsidRPr="001F4295">
        <w:rPr>
          <w:rFonts w:ascii="Book Antiqua" w:hAnsi="Book Antiqua"/>
          <w:sz w:val="24"/>
          <w:szCs w:val="24"/>
        </w:rPr>
        <w:instrText xml:space="preserve">" </w:instrText>
      </w:r>
      <w:r w:rsidR="00974FF3" w:rsidRPr="001F4295">
        <w:rPr>
          <w:rFonts w:ascii="Book Antiqua" w:eastAsia="Calibri" w:hAnsi="Book Antiqua"/>
          <w:sz w:val="24"/>
          <w:szCs w:val="24"/>
        </w:rPr>
        <w:fldChar w:fldCharType="end"/>
      </w:r>
    </w:p>
    <w:p w14:paraId="678BD1E0" w14:textId="13FBDAA3" w:rsidR="001D28BB" w:rsidRPr="001F4295" w:rsidRDefault="001D28BB" w:rsidP="00D95187">
      <w:pPr>
        <w:spacing w:after="24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Beginning January 1, 2025, all 911 telecommunicators</w:t>
      </w:r>
      <w:r w:rsidR="00974FF3" w:rsidRPr="001F4295">
        <w:rPr>
          <w:rFonts w:ascii="Book Antiqua" w:eastAsia="Calibri" w:hAnsi="Book Antiqua" w:cs="Times New Roman"/>
          <w:kern w:val="2"/>
          <w:sz w:val="24"/>
          <w:szCs w:val="24"/>
          <w14:ligatures w14:val="standardContextual"/>
        </w:rPr>
        <w:fldChar w:fldCharType="begin"/>
      </w:r>
      <w:r w:rsidR="00974FF3" w:rsidRPr="001F4295">
        <w:rPr>
          <w:rFonts w:ascii="Book Antiqua" w:hAnsi="Book Antiqua"/>
          <w:sz w:val="24"/>
          <w:szCs w:val="24"/>
        </w:rPr>
        <w:instrText xml:space="preserve"> XE "</w:instrText>
      </w:r>
      <w:r w:rsidR="00650210" w:rsidRPr="001F4295">
        <w:rPr>
          <w:rFonts w:ascii="Book Antiqua" w:hAnsi="Book Antiqua"/>
          <w:sz w:val="24"/>
          <w:szCs w:val="24"/>
        </w:rPr>
        <w:instrText xml:space="preserve">H. </w:instrText>
      </w:r>
      <w:r w:rsidR="00974FF3" w:rsidRPr="001F4295">
        <w:rPr>
          <w:rFonts w:ascii="Book Antiqua" w:eastAsia="Calibri" w:hAnsi="Book Antiqua" w:cs="Times New Roman"/>
          <w:kern w:val="2"/>
          <w:sz w:val="24"/>
          <w:szCs w:val="24"/>
          <w14:ligatures w14:val="standardContextual"/>
        </w:rPr>
        <w:instrText>4867</w:instrText>
      </w:r>
      <w:r w:rsidR="00974FF3" w:rsidRPr="001F4295">
        <w:rPr>
          <w:rFonts w:ascii="Book Antiqua" w:hAnsi="Book Antiqua"/>
          <w:sz w:val="24"/>
          <w:szCs w:val="24"/>
        </w:rPr>
        <w:instrText xml:space="preserve">" </w:instrText>
      </w:r>
      <w:r w:rsidR="00974FF3"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that provide dispatch for emergency medical conditions shall be required to be trained, utilizing the most current nationally recognized high-quality telecommunicator cardiopulmonary resuscitation (T-CPR)</w:t>
      </w:r>
      <w:r w:rsidR="00974FF3" w:rsidRPr="001F4295">
        <w:rPr>
          <w:rFonts w:ascii="Book Antiqua" w:eastAsia="Calibri" w:hAnsi="Book Antiqua" w:cs="Times New Roman"/>
          <w:kern w:val="2"/>
          <w:sz w:val="24"/>
          <w:szCs w:val="24"/>
          <w14:ligatures w14:val="standardContextual"/>
        </w:rPr>
        <w:fldChar w:fldCharType="begin"/>
      </w:r>
      <w:r w:rsidR="00974FF3" w:rsidRPr="001F4295">
        <w:rPr>
          <w:rFonts w:ascii="Book Antiqua" w:hAnsi="Book Antiqua"/>
          <w:sz w:val="24"/>
          <w:szCs w:val="24"/>
        </w:rPr>
        <w:instrText xml:space="preserve"> XE "</w:instrText>
      </w:r>
      <w:r w:rsidR="00974FF3" w:rsidRPr="001F4295">
        <w:rPr>
          <w:rFonts w:ascii="Book Antiqua" w:eastAsia="Calibri" w:hAnsi="Book Antiqua" w:cs="Times New Roman"/>
          <w:kern w:val="2"/>
          <w:sz w:val="24"/>
          <w:szCs w:val="24"/>
          <w14:ligatures w14:val="standardContextual"/>
        </w:rPr>
        <w:instrText>telecommunicator cardiopulmonary resuscitation (T-CPR)</w:instrText>
      </w:r>
      <w:r w:rsidR="00BA3939">
        <w:rPr>
          <w:rFonts w:ascii="Book Antiqua" w:eastAsia="Calibri" w:hAnsi="Book Antiqua" w:cs="Times New Roman"/>
          <w:kern w:val="2"/>
          <w:sz w:val="24"/>
          <w:szCs w:val="24"/>
          <w14:ligatures w14:val="standardContextual"/>
        </w:rPr>
        <w:instrText xml:space="preserve"> (H. 4867)</w:instrText>
      </w:r>
      <w:r w:rsidR="00974FF3" w:rsidRPr="001F4295">
        <w:rPr>
          <w:rFonts w:ascii="Book Antiqua" w:hAnsi="Book Antiqua"/>
          <w:sz w:val="24"/>
          <w:szCs w:val="24"/>
        </w:rPr>
        <w:instrText xml:space="preserve">" </w:instrText>
      </w:r>
      <w:r w:rsidR="00974FF3" w:rsidRPr="001F4295">
        <w:rPr>
          <w:rFonts w:ascii="Book Antiqua" w:eastAsia="Calibri" w:hAnsi="Book Antiqua" w:cs="Times New Roman"/>
          <w:kern w:val="2"/>
          <w:sz w:val="24"/>
          <w:szCs w:val="24"/>
          <w14:ligatures w14:val="standardContextual"/>
        </w:rPr>
        <w:fldChar w:fldCharType="end"/>
      </w:r>
      <w:r w:rsidR="00974FF3" w:rsidRPr="001F4295">
        <w:rPr>
          <w:rFonts w:ascii="Book Antiqua" w:eastAsia="Calibri" w:hAnsi="Book Antiqua" w:cs="Times New Roman"/>
          <w:kern w:val="2"/>
          <w:sz w:val="24"/>
          <w:szCs w:val="24"/>
          <w14:ligatures w14:val="standardContextual"/>
        </w:rPr>
        <w:t>.</w:t>
      </w:r>
    </w:p>
    <w:p w14:paraId="79FF6A7E" w14:textId="02D8057B" w:rsidR="001D28BB" w:rsidRPr="001F4295" w:rsidRDefault="001D28BB" w:rsidP="00D95187">
      <w:pPr>
        <w:pStyle w:val="Heading2"/>
        <w:spacing w:after="40"/>
        <w:jc w:val="left"/>
        <w:rPr>
          <w:rFonts w:ascii="Book Antiqua" w:eastAsia="Calibri" w:hAnsi="Book Antiqua"/>
          <w:sz w:val="24"/>
          <w:szCs w:val="24"/>
        </w:rPr>
      </w:pPr>
      <w:bookmarkStart w:id="75" w:name="_Toc156897304"/>
      <w:r w:rsidRPr="001F4295">
        <w:rPr>
          <w:rFonts w:ascii="Book Antiqua" w:eastAsia="Calibri" w:hAnsi="Book Antiqua"/>
          <w:sz w:val="24"/>
          <w:szCs w:val="24"/>
        </w:rPr>
        <w:lastRenderedPageBreak/>
        <w:t>H. 4873  Gene Therapy Product Regulations Rep. Ligon</w:t>
      </w:r>
      <w:bookmarkEnd w:id="75"/>
      <w:r w:rsidR="00974FF3" w:rsidRPr="001F4295">
        <w:rPr>
          <w:rFonts w:ascii="Book Antiqua" w:eastAsia="Calibri" w:hAnsi="Book Antiqua"/>
          <w:sz w:val="24"/>
          <w:szCs w:val="24"/>
        </w:rPr>
        <w:fldChar w:fldCharType="begin"/>
      </w:r>
      <w:r w:rsidR="00974FF3" w:rsidRPr="001F4295">
        <w:rPr>
          <w:rFonts w:ascii="Book Antiqua" w:hAnsi="Book Antiqua"/>
          <w:sz w:val="24"/>
          <w:szCs w:val="24"/>
        </w:rPr>
        <w:instrText xml:space="preserve"> XE "</w:instrText>
      </w:r>
      <w:r w:rsidR="00974FF3" w:rsidRPr="001F4295">
        <w:rPr>
          <w:rFonts w:ascii="Book Antiqua" w:eastAsia="Calibri" w:hAnsi="Book Antiqua"/>
          <w:sz w:val="24"/>
          <w:szCs w:val="24"/>
        </w:rPr>
        <w:instrText>Rep. Ligon</w:instrText>
      </w:r>
      <w:r w:rsidR="00974FF3" w:rsidRPr="001F4295">
        <w:rPr>
          <w:rFonts w:ascii="Book Antiqua" w:hAnsi="Book Antiqua"/>
          <w:sz w:val="24"/>
          <w:szCs w:val="24"/>
        </w:rPr>
        <w:instrText xml:space="preserve">" </w:instrText>
      </w:r>
      <w:r w:rsidR="00974FF3" w:rsidRPr="001F4295">
        <w:rPr>
          <w:rFonts w:ascii="Book Antiqua" w:eastAsia="Calibri" w:hAnsi="Book Antiqua"/>
          <w:sz w:val="24"/>
          <w:szCs w:val="24"/>
        </w:rPr>
        <w:fldChar w:fldCharType="end"/>
      </w:r>
    </w:p>
    <w:p w14:paraId="56A56819" w14:textId="0452D4F0" w:rsidR="001D28BB" w:rsidRPr="001F4295" w:rsidRDefault="001D28BB" w:rsidP="00D95187">
      <w:pPr>
        <w:spacing w:after="24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The bill provides for the regulation of gene therapy</w:t>
      </w:r>
      <w:r w:rsidR="00BE72C0">
        <w:rPr>
          <w:rFonts w:ascii="Book Antiqua" w:eastAsia="Calibri" w:hAnsi="Book Antiqua" w:cs="Times New Roman"/>
          <w:kern w:val="2"/>
          <w:sz w:val="24"/>
          <w:szCs w:val="24"/>
          <w14:ligatures w14:val="standardContextual"/>
        </w:rPr>
        <w:fldChar w:fldCharType="begin"/>
      </w:r>
      <w:r w:rsidR="00BE72C0">
        <w:instrText xml:space="preserve"> XE "</w:instrText>
      </w:r>
      <w:r w:rsidR="00BE72C0" w:rsidRPr="00DF525E">
        <w:rPr>
          <w:rFonts w:ascii="Book Antiqua" w:eastAsia="Calibri" w:hAnsi="Book Antiqua" w:cs="Times New Roman"/>
          <w:kern w:val="2"/>
          <w:sz w:val="24"/>
          <w:szCs w:val="24"/>
          <w14:ligatures w14:val="standardContextual"/>
        </w:rPr>
        <w:instrText>gene therapy</w:instrText>
      </w:r>
      <w:r w:rsidR="00BE72C0">
        <w:rPr>
          <w:rFonts w:ascii="Book Antiqua" w:eastAsia="Calibri" w:hAnsi="Book Antiqua" w:cs="Times New Roman"/>
          <w:kern w:val="2"/>
          <w:sz w:val="24"/>
          <w:szCs w:val="24"/>
          <w14:ligatures w14:val="standardContextual"/>
        </w:rPr>
        <w:instrText xml:space="preserve"> products (H. 4873):regulation of</w:instrText>
      </w:r>
      <w:r w:rsidR="00BE72C0">
        <w:instrText xml:space="preserve">" </w:instrText>
      </w:r>
      <w:r w:rsidR="00BE72C0">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by requiring certain labeling of gene therapy products.  The bill</w:t>
      </w:r>
      <w:r w:rsidR="00974FF3" w:rsidRPr="001F4295">
        <w:rPr>
          <w:rFonts w:ascii="Book Antiqua" w:eastAsia="Calibri" w:hAnsi="Book Antiqua" w:cs="Times New Roman"/>
          <w:kern w:val="2"/>
          <w:sz w:val="24"/>
          <w:szCs w:val="24"/>
          <w14:ligatures w14:val="standardContextual"/>
        </w:rPr>
        <w:fldChar w:fldCharType="begin"/>
      </w:r>
      <w:r w:rsidR="00974FF3" w:rsidRPr="001F4295">
        <w:rPr>
          <w:rFonts w:ascii="Book Antiqua" w:hAnsi="Book Antiqua"/>
          <w:sz w:val="24"/>
          <w:szCs w:val="24"/>
        </w:rPr>
        <w:instrText xml:space="preserve"> XE "</w:instrText>
      </w:r>
      <w:r w:rsidR="00650210" w:rsidRPr="001F4295">
        <w:rPr>
          <w:rFonts w:ascii="Book Antiqua" w:hAnsi="Book Antiqua"/>
          <w:sz w:val="24"/>
          <w:szCs w:val="24"/>
        </w:rPr>
        <w:instrText xml:space="preserve">H. </w:instrText>
      </w:r>
      <w:r w:rsidR="00974FF3" w:rsidRPr="001F4295">
        <w:rPr>
          <w:rFonts w:ascii="Book Antiqua" w:eastAsia="Calibri" w:hAnsi="Book Antiqua" w:cs="Times New Roman"/>
          <w:kern w:val="2"/>
          <w:sz w:val="24"/>
          <w:szCs w:val="24"/>
          <w14:ligatures w14:val="standardContextual"/>
        </w:rPr>
        <w:instrText>4873</w:instrText>
      </w:r>
      <w:r w:rsidR="00974FF3" w:rsidRPr="001F4295">
        <w:rPr>
          <w:rFonts w:ascii="Book Antiqua" w:hAnsi="Book Antiqua"/>
          <w:sz w:val="24"/>
          <w:szCs w:val="24"/>
        </w:rPr>
        <w:instrText xml:space="preserve">" </w:instrText>
      </w:r>
      <w:r w:rsidR="00974FF3"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define “gene therapy products” as any product with any capacity to alter, interfere with, or otherwise act in any manner similar or equivalent to genes.</w:t>
      </w:r>
    </w:p>
    <w:p w14:paraId="232C1DE5" w14:textId="3FFF5AA2" w:rsidR="001D28BB" w:rsidRPr="00173780" w:rsidRDefault="00173780" w:rsidP="00173780">
      <w:pPr>
        <w:pStyle w:val="Heading2"/>
        <w:spacing w:after="40"/>
        <w:jc w:val="left"/>
        <w:rPr>
          <w:rFonts w:ascii="Book Antiqua" w:eastAsia="Calibri" w:hAnsi="Book Antiqua"/>
          <w:sz w:val="24"/>
          <w:szCs w:val="24"/>
        </w:rPr>
      </w:pPr>
      <w:bookmarkStart w:id="76" w:name="_Toc156897305"/>
      <w:r w:rsidRPr="00173780">
        <w:rPr>
          <w:rFonts w:ascii="Book Antiqua" w:eastAsia="Calibri" w:hAnsi="Book Antiqua"/>
          <w:sz w:val="24"/>
          <w:szCs w:val="24"/>
        </w:rPr>
        <w:t xml:space="preserve">H. 4890  Ambulances </w:t>
      </w:r>
      <w:r>
        <w:rPr>
          <w:rFonts w:ascii="Book Antiqua" w:eastAsia="Calibri" w:hAnsi="Book Antiqua"/>
          <w:sz w:val="24"/>
          <w:szCs w:val="24"/>
        </w:rPr>
        <w:t>w</w:t>
      </w:r>
      <w:r w:rsidRPr="00173780">
        <w:rPr>
          <w:rFonts w:ascii="Book Antiqua" w:eastAsia="Calibri" w:hAnsi="Book Antiqua"/>
          <w:sz w:val="24"/>
          <w:szCs w:val="24"/>
        </w:rPr>
        <w:t>ith Epinephrine Auto-Injectors</w:t>
      </w:r>
      <w:r w:rsidRPr="00173780">
        <w:rPr>
          <w:rFonts w:ascii="Book Antiqua" w:eastAsia="Calibri" w:hAnsi="Book Antiqua"/>
          <w:sz w:val="24"/>
          <w:szCs w:val="24"/>
        </w:rPr>
        <w:fldChar w:fldCharType="begin"/>
      </w:r>
      <w:r w:rsidRPr="00173780">
        <w:rPr>
          <w:rFonts w:ascii="Book Antiqua" w:hAnsi="Book Antiqua"/>
          <w:sz w:val="24"/>
          <w:szCs w:val="24"/>
        </w:rPr>
        <w:instrText xml:space="preserve"> XE "</w:instrText>
      </w:r>
      <w:r w:rsidRPr="00173780">
        <w:rPr>
          <w:rFonts w:ascii="Book Antiqua" w:eastAsia="Calibri" w:hAnsi="Book Antiqua"/>
          <w:sz w:val="24"/>
          <w:szCs w:val="24"/>
        </w:rPr>
        <w:instrText>epinephrine auto-injectors</w:instrText>
      </w:r>
      <w:r w:rsidRPr="00173780">
        <w:rPr>
          <w:rFonts w:ascii="Book Antiqua" w:hAnsi="Book Antiqua"/>
          <w:sz w:val="24"/>
          <w:szCs w:val="24"/>
        </w:rPr>
        <w:instrText xml:space="preserve">" </w:instrText>
      </w:r>
      <w:r w:rsidRPr="00173780">
        <w:rPr>
          <w:rFonts w:ascii="Book Antiqua" w:eastAsia="Calibri" w:hAnsi="Book Antiqua"/>
          <w:sz w:val="24"/>
          <w:szCs w:val="24"/>
        </w:rPr>
        <w:fldChar w:fldCharType="end"/>
      </w:r>
      <w:r w:rsidRPr="00173780">
        <w:rPr>
          <w:rFonts w:ascii="Book Antiqua" w:eastAsia="Calibri" w:hAnsi="Book Antiqua"/>
          <w:sz w:val="24"/>
          <w:szCs w:val="24"/>
        </w:rPr>
        <w:t xml:space="preserve">  Rep. Bernstein</w:t>
      </w:r>
      <w:bookmarkEnd w:id="76"/>
    </w:p>
    <w:p w14:paraId="6E838E6A" w14:textId="5F74F96E" w:rsidR="001D28BB" w:rsidRPr="001F4295" w:rsidRDefault="001D28BB" w:rsidP="001F4295">
      <w:pPr>
        <w:spacing w:after="24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Every ambulance</w:t>
      </w:r>
      <w:r w:rsidR="00974FF3" w:rsidRPr="001F4295">
        <w:rPr>
          <w:rFonts w:ascii="Book Antiqua" w:eastAsia="Calibri" w:hAnsi="Book Antiqua" w:cs="Times New Roman"/>
          <w:kern w:val="2"/>
          <w:sz w:val="24"/>
          <w:szCs w:val="24"/>
          <w14:ligatures w14:val="standardContextual"/>
        </w:rPr>
        <w:fldChar w:fldCharType="begin"/>
      </w:r>
      <w:r w:rsidR="00974FF3" w:rsidRPr="001F4295">
        <w:rPr>
          <w:rFonts w:ascii="Book Antiqua" w:hAnsi="Book Antiqua"/>
          <w:sz w:val="24"/>
          <w:szCs w:val="24"/>
        </w:rPr>
        <w:instrText xml:space="preserve"> XE "</w:instrText>
      </w:r>
      <w:r w:rsidR="00974FF3" w:rsidRPr="001F4295">
        <w:rPr>
          <w:rFonts w:ascii="Book Antiqua" w:eastAsia="Calibri" w:hAnsi="Book Antiqua" w:cs="Times New Roman"/>
          <w:kern w:val="2"/>
          <w:sz w:val="24"/>
          <w:szCs w:val="24"/>
          <w14:ligatures w14:val="standardContextual"/>
        </w:rPr>
        <w:instrText>ambulance</w:instrText>
      </w:r>
      <w:r w:rsidR="00BE72C0">
        <w:rPr>
          <w:rFonts w:ascii="Book Antiqua" w:eastAsia="Calibri" w:hAnsi="Book Antiqua" w:cs="Times New Roman"/>
          <w:kern w:val="2"/>
          <w:sz w:val="24"/>
          <w:szCs w:val="24"/>
          <w14:ligatures w14:val="standardContextual"/>
        </w:rPr>
        <w:instrText>s</w:instrText>
      </w:r>
      <w:r w:rsidR="00A52677">
        <w:rPr>
          <w:rFonts w:ascii="Book Antiqua" w:eastAsia="Calibri" w:hAnsi="Book Antiqua" w:cs="Times New Roman"/>
          <w:kern w:val="2"/>
          <w:sz w:val="24"/>
          <w:szCs w:val="24"/>
          <w14:ligatures w14:val="standardContextual"/>
        </w:rPr>
        <w:instrText xml:space="preserve"> (H. 4890):</w:instrText>
      </w:r>
      <w:r w:rsidR="00A52677" w:rsidRPr="001F4295">
        <w:rPr>
          <w:rFonts w:ascii="Book Antiqua" w:eastAsia="Calibri" w:hAnsi="Book Antiqua" w:cs="Times New Roman"/>
          <w:kern w:val="2"/>
          <w:sz w:val="24"/>
          <w:szCs w:val="24"/>
          <w14:ligatures w14:val="standardContextual"/>
        </w:rPr>
        <w:instrText>epinephrine auto-injectors</w:instrText>
      </w:r>
      <w:r w:rsidR="00A52677">
        <w:rPr>
          <w:rFonts w:ascii="Book Antiqua" w:eastAsia="Calibri" w:hAnsi="Book Antiqua" w:cs="Times New Roman"/>
          <w:kern w:val="2"/>
          <w:sz w:val="24"/>
          <w:szCs w:val="24"/>
          <w14:ligatures w14:val="standardContextual"/>
        </w:rPr>
        <w:instrText>, to be equipped with</w:instrText>
      </w:r>
      <w:r w:rsidR="00974FF3" w:rsidRPr="001F4295">
        <w:rPr>
          <w:rFonts w:ascii="Book Antiqua" w:hAnsi="Book Antiqua"/>
          <w:sz w:val="24"/>
          <w:szCs w:val="24"/>
        </w:rPr>
        <w:instrText xml:space="preserve">" </w:instrText>
      </w:r>
      <w:r w:rsidR="00974FF3"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must be equipped with a supply of epinephrine auto-injectors</w:t>
      </w:r>
      <w:r w:rsidR="00BA3939">
        <w:rPr>
          <w:rFonts w:ascii="Book Antiqua" w:eastAsia="Calibri" w:hAnsi="Book Antiqua" w:cs="Times New Roman"/>
          <w:kern w:val="2"/>
          <w:sz w:val="24"/>
          <w:szCs w:val="24"/>
          <w14:ligatures w14:val="standardContextual"/>
        </w:rPr>
        <w:fldChar w:fldCharType="begin"/>
      </w:r>
      <w:r w:rsidR="00BA3939">
        <w:instrText xml:space="preserve"> XE "</w:instrText>
      </w:r>
      <w:r w:rsidR="00BA3939" w:rsidRPr="00821B18">
        <w:rPr>
          <w:rFonts w:ascii="Book Antiqua" w:eastAsia="Calibri" w:hAnsi="Book Antiqua" w:cs="Times New Roman"/>
          <w:kern w:val="2"/>
          <w:sz w:val="24"/>
          <w:szCs w:val="24"/>
          <w14:ligatures w14:val="standardContextual"/>
        </w:rPr>
        <w:instrText>epinephrine auto-injectors</w:instrText>
      </w:r>
      <w:r w:rsidR="00BA3939">
        <w:instrText>" \t "</w:instrText>
      </w:r>
      <w:r w:rsidR="00BA3939" w:rsidRPr="00BD3592">
        <w:rPr>
          <w:rFonts w:cstheme="minorHAnsi"/>
          <w:i/>
        </w:rPr>
        <w:instrText>See</w:instrText>
      </w:r>
      <w:r w:rsidR="00BA3939" w:rsidRPr="00BD3592">
        <w:rPr>
          <w:rFonts w:cstheme="minorHAnsi"/>
        </w:rPr>
        <w:instrText xml:space="preserve"> ambulances</w:instrText>
      </w:r>
      <w:r w:rsidR="00BA3939">
        <w:instrText xml:space="preserve">" </w:instrText>
      </w:r>
      <w:r w:rsidR="00BA3939">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and must be staffed by at least one emergency medical technician or attendant certified to administer</w:t>
      </w:r>
      <w:r w:rsidR="00974FF3" w:rsidRPr="001F4295">
        <w:rPr>
          <w:rFonts w:ascii="Book Antiqua" w:eastAsia="Calibri" w:hAnsi="Book Antiqua" w:cs="Times New Roman"/>
          <w:kern w:val="2"/>
          <w:sz w:val="24"/>
          <w:szCs w:val="24"/>
          <w14:ligatures w14:val="standardContextual"/>
        </w:rPr>
        <w:fldChar w:fldCharType="begin"/>
      </w:r>
      <w:r w:rsidR="00974FF3" w:rsidRPr="001F4295">
        <w:rPr>
          <w:rFonts w:ascii="Book Antiqua" w:hAnsi="Book Antiqua"/>
          <w:sz w:val="24"/>
          <w:szCs w:val="24"/>
        </w:rPr>
        <w:instrText xml:space="preserve"> XE "</w:instrText>
      </w:r>
      <w:r w:rsidR="00650210" w:rsidRPr="001F4295">
        <w:rPr>
          <w:rFonts w:ascii="Book Antiqua" w:hAnsi="Book Antiqua"/>
          <w:sz w:val="24"/>
          <w:szCs w:val="24"/>
        </w:rPr>
        <w:instrText xml:space="preserve">H. </w:instrText>
      </w:r>
      <w:r w:rsidR="00974FF3" w:rsidRPr="001F4295">
        <w:rPr>
          <w:rFonts w:ascii="Book Antiqua" w:eastAsia="Calibri" w:hAnsi="Book Antiqua" w:cs="Times New Roman"/>
          <w:kern w:val="2"/>
          <w:sz w:val="24"/>
          <w:szCs w:val="24"/>
          <w14:ligatures w14:val="standardContextual"/>
        </w:rPr>
        <w:instrText>4890</w:instrText>
      </w:r>
      <w:r w:rsidR="00974FF3" w:rsidRPr="001F4295">
        <w:rPr>
          <w:rFonts w:ascii="Book Antiqua" w:hAnsi="Book Antiqua"/>
          <w:sz w:val="24"/>
          <w:szCs w:val="24"/>
        </w:rPr>
        <w:instrText xml:space="preserve">" </w:instrText>
      </w:r>
      <w:r w:rsidR="00974FF3"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an epinephrine auto-injector</w:t>
      </w:r>
      <w:r w:rsidR="00820C38">
        <w:rPr>
          <w:rFonts w:ascii="Book Antiqua" w:eastAsia="Calibri" w:hAnsi="Book Antiqua" w:cs="Times New Roman"/>
          <w:kern w:val="2"/>
          <w:sz w:val="24"/>
          <w:szCs w:val="24"/>
          <w14:ligatures w14:val="standardContextual"/>
        </w:rPr>
        <w:t>.</w:t>
      </w:r>
    </w:p>
    <w:p w14:paraId="306B7EA5" w14:textId="2BD46773" w:rsidR="00A92D13" w:rsidRPr="001F4295" w:rsidRDefault="00A92D13" w:rsidP="00E25FA7">
      <w:pPr>
        <w:pStyle w:val="Heading2"/>
        <w:spacing w:after="240"/>
        <w:rPr>
          <w:rFonts w:ascii="Book Antiqua" w:hAnsi="Book Antiqua"/>
          <w:sz w:val="24"/>
          <w:szCs w:val="24"/>
        </w:rPr>
      </w:pPr>
      <w:bookmarkStart w:id="77" w:name="_Toc156897306"/>
      <w:r w:rsidRPr="001F4295">
        <w:rPr>
          <w:rFonts w:ascii="Book Antiqua" w:hAnsi="Book Antiqua"/>
          <w:sz w:val="24"/>
          <w:szCs w:val="24"/>
        </w:rPr>
        <w:t>Labor, Commerce, and Industry</w:t>
      </w:r>
      <w:bookmarkEnd w:id="62"/>
      <w:bookmarkEnd w:id="63"/>
      <w:bookmarkEnd w:id="64"/>
      <w:bookmarkEnd w:id="77"/>
      <w:permStart w:id="74415002" w:edGrp="everyone"/>
      <w:permEnd w:id="74415002"/>
    </w:p>
    <w:p w14:paraId="1B1C9612" w14:textId="79BD0FBB" w:rsidR="006A4822" w:rsidRPr="001F4295" w:rsidRDefault="006A4822" w:rsidP="006D6D17">
      <w:pPr>
        <w:pStyle w:val="Heading2"/>
        <w:spacing w:after="40"/>
        <w:jc w:val="left"/>
        <w:rPr>
          <w:rFonts w:ascii="Book Antiqua" w:eastAsia="Calibri" w:hAnsi="Book Antiqua"/>
          <w:sz w:val="24"/>
          <w:szCs w:val="24"/>
        </w:rPr>
      </w:pPr>
      <w:bookmarkStart w:id="78" w:name="_Toc156897307"/>
      <w:bookmarkStart w:id="79" w:name="_Hlk155960438"/>
      <w:r w:rsidRPr="001F4295">
        <w:rPr>
          <w:rFonts w:ascii="Book Antiqua" w:eastAsia="Calibri" w:hAnsi="Book Antiqua"/>
          <w:sz w:val="24"/>
          <w:szCs w:val="24"/>
        </w:rPr>
        <w:t>H. 4843 Authority for Businesses to Use Decks, Docks, or Other Structures Located in</w:t>
      </w:r>
      <w:r w:rsidR="006D6D17" w:rsidRPr="001F4295">
        <w:rPr>
          <w:rFonts w:ascii="Book Antiqua" w:eastAsia="Calibri" w:hAnsi="Book Antiqua"/>
          <w:sz w:val="24"/>
          <w:szCs w:val="24"/>
        </w:rPr>
        <w:t xml:space="preserve"> </w:t>
      </w:r>
      <w:r w:rsidRPr="001F4295">
        <w:rPr>
          <w:rFonts w:ascii="Book Antiqua" w:eastAsia="Calibri" w:hAnsi="Book Antiqua"/>
          <w:sz w:val="24"/>
          <w:szCs w:val="24"/>
        </w:rPr>
        <w:t>Critical Coastal Areas  Rep. Bailey</w:t>
      </w:r>
      <w:bookmarkEnd w:id="78"/>
      <w:r w:rsidR="00EB5E5E" w:rsidRPr="001F4295">
        <w:rPr>
          <w:rFonts w:ascii="Book Antiqua" w:eastAsia="Calibri" w:hAnsi="Book Antiqua"/>
          <w:sz w:val="24"/>
          <w:szCs w:val="24"/>
        </w:rPr>
        <w:fldChar w:fldCharType="begin"/>
      </w:r>
      <w:r w:rsidR="00EB5E5E" w:rsidRPr="001F4295">
        <w:rPr>
          <w:rFonts w:ascii="Book Antiqua" w:hAnsi="Book Antiqua"/>
          <w:sz w:val="24"/>
          <w:szCs w:val="24"/>
        </w:rPr>
        <w:instrText xml:space="preserve"> XE "</w:instrText>
      </w:r>
      <w:r w:rsidR="00EB5E5E" w:rsidRPr="001F4295">
        <w:rPr>
          <w:rFonts w:ascii="Book Antiqua" w:eastAsia="Calibri" w:hAnsi="Book Antiqua"/>
          <w:sz w:val="24"/>
          <w:szCs w:val="24"/>
        </w:rPr>
        <w:instrText>Rep. Bailey</w:instrText>
      </w:r>
      <w:r w:rsidR="00EB5E5E" w:rsidRPr="001F4295">
        <w:rPr>
          <w:rFonts w:ascii="Book Antiqua" w:hAnsi="Book Antiqua"/>
          <w:sz w:val="24"/>
          <w:szCs w:val="24"/>
        </w:rPr>
        <w:instrText xml:space="preserve">" </w:instrText>
      </w:r>
      <w:r w:rsidR="00EB5E5E" w:rsidRPr="001F4295">
        <w:rPr>
          <w:rFonts w:ascii="Book Antiqua" w:eastAsia="Calibri" w:hAnsi="Book Antiqua"/>
          <w:sz w:val="24"/>
          <w:szCs w:val="24"/>
        </w:rPr>
        <w:fldChar w:fldCharType="end"/>
      </w:r>
    </w:p>
    <w:p w14:paraId="32B5F70C" w14:textId="290DAAB6" w:rsidR="006A4822" w:rsidRPr="001F4295" w:rsidRDefault="006A4822" w:rsidP="006D6D17">
      <w:pPr>
        <w:spacing w:after="24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This bill</w:t>
      </w:r>
      <w:r w:rsidR="00EB5E5E" w:rsidRPr="001F4295">
        <w:rPr>
          <w:rFonts w:ascii="Book Antiqua" w:eastAsia="Calibri" w:hAnsi="Book Antiqua" w:cs="Times New Roman"/>
          <w:kern w:val="2"/>
          <w:sz w:val="24"/>
          <w:szCs w:val="24"/>
          <w14:ligatures w14:val="standardContextual"/>
        </w:rPr>
        <w:fldChar w:fldCharType="begin"/>
      </w:r>
      <w:r w:rsidR="00EB5E5E" w:rsidRPr="001F4295">
        <w:rPr>
          <w:rFonts w:ascii="Book Antiqua" w:hAnsi="Book Antiqua"/>
          <w:sz w:val="24"/>
          <w:szCs w:val="24"/>
        </w:rPr>
        <w:instrText xml:space="preserve"> XE "H. </w:instrText>
      </w:r>
      <w:r w:rsidR="00EB5E5E" w:rsidRPr="001F4295">
        <w:rPr>
          <w:rFonts w:ascii="Book Antiqua" w:eastAsia="Calibri" w:hAnsi="Book Antiqua" w:cs="Times New Roman"/>
          <w:kern w:val="2"/>
          <w:sz w:val="24"/>
          <w:szCs w:val="24"/>
          <w14:ligatures w14:val="standardContextual"/>
        </w:rPr>
        <w:instrText>4843</w:instrText>
      </w:r>
      <w:r w:rsidR="00EB5E5E" w:rsidRPr="001F4295">
        <w:rPr>
          <w:rFonts w:ascii="Book Antiqua" w:hAnsi="Book Antiqua"/>
          <w:sz w:val="24"/>
          <w:szCs w:val="24"/>
        </w:rPr>
        <w:instrText xml:space="preserve">" </w:instrText>
      </w:r>
      <w:r w:rsidR="00EB5E5E"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provides that, notwithstanding any statutory or regulatory provision of law to the contrary, businesses containing decks, docks, or other structures located in coastal waters, tidelands, beaches, or dune areas may utilize these decks, docks, or structures</w:t>
      </w:r>
      <w:r w:rsidR="001F4295" w:rsidRPr="001F4295">
        <w:rPr>
          <w:rFonts w:ascii="Book Antiqua" w:eastAsia="Calibri" w:hAnsi="Book Antiqua" w:cs="Times New Roman"/>
          <w:kern w:val="2"/>
          <w:sz w:val="24"/>
          <w:szCs w:val="24"/>
          <w14:ligatures w14:val="standardContextual"/>
        </w:rPr>
        <w:fldChar w:fldCharType="begin"/>
      </w:r>
      <w:r w:rsidR="001F4295" w:rsidRPr="001F4295">
        <w:rPr>
          <w:rFonts w:ascii="Book Antiqua" w:hAnsi="Book Antiqua"/>
          <w:sz w:val="24"/>
          <w:szCs w:val="24"/>
        </w:rPr>
        <w:instrText xml:space="preserve"> XE "</w:instrText>
      </w:r>
      <w:r w:rsidR="001F4295" w:rsidRPr="001F4295">
        <w:rPr>
          <w:rFonts w:ascii="Book Antiqua" w:eastAsia="Calibri" w:hAnsi="Book Antiqua" w:cs="Times New Roman"/>
          <w:kern w:val="2"/>
          <w:sz w:val="24"/>
          <w:szCs w:val="24"/>
          <w14:ligatures w14:val="standardContextual"/>
        </w:rPr>
        <w:instrText>decks, docks, or structures (H. 4843):for purposes that directly relate to the operation of the business provided a plan for utilization is submitted and approved by the local zoning board</w:instrText>
      </w:r>
      <w:r w:rsidR="001F4295" w:rsidRPr="001F4295">
        <w:rPr>
          <w:rFonts w:ascii="Book Antiqua" w:hAnsi="Book Antiqua"/>
          <w:sz w:val="24"/>
          <w:szCs w:val="24"/>
        </w:rPr>
        <w:instrText xml:space="preserve">" </w:instrText>
      </w:r>
      <w:r w:rsidR="001F4295"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for purposes that directly relate to the operation of the business provided a plan for utilization is submitted and approved by the local zoning board that has jurisdiction where the business is located.</w:t>
      </w:r>
    </w:p>
    <w:p w14:paraId="52E1632E" w14:textId="03E66E39" w:rsidR="006A4822" w:rsidRPr="001F4295" w:rsidRDefault="006A4822" w:rsidP="006D6D17">
      <w:pPr>
        <w:pStyle w:val="Heading2"/>
        <w:spacing w:after="40"/>
        <w:jc w:val="left"/>
        <w:rPr>
          <w:rFonts w:ascii="Book Antiqua" w:eastAsia="Calibri" w:hAnsi="Book Antiqua"/>
          <w:sz w:val="24"/>
          <w:szCs w:val="24"/>
        </w:rPr>
      </w:pPr>
      <w:bookmarkStart w:id="80" w:name="_Toc156897308"/>
      <w:r w:rsidRPr="001F4295">
        <w:rPr>
          <w:rFonts w:ascii="Book Antiqua" w:eastAsia="Calibri" w:hAnsi="Book Antiqua"/>
          <w:sz w:val="24"/>
          <w:szCs w:val="24"/>
        </w:rPr>
        <w:t>H. 4844 Requirements for Maintaining Marine Recovery Insurance on Boats</w:t>
      </w:r>
      <w:r w:rsidR="006D6D17" w:rsidRPr="001F4295">
        <w:rPr>
          <w:rFonts w:ascii="Book Antiqua" w:eastAsia="Calibri" w:hAnsi="Book Antiqua"/>
          <w:sz w:val="24"/>
          <w:szCs w:val="24"/>
        </w:rPr>
        <w:t xml:space="preserve">  </w:t>
      </w:r>
      <w:r w:rsidRPr="001F4295">
        <w:rPr>
          <w:rFonts w:ascii="Book Antiqua" w:eastAsia="Calibri" w:hAnsi="Book Antiqua"/>
          <w:sz w:val="24"/>
          <w:szCs w:val="24"/>
        </w:rPr>
        <w:t>Rep. Hartnett</w:t>
      </w:r>
      <w:bookmarkEnd w:id="80"/>
      <w:r w:rsidR="00EB5E5E" w:rsidRPr="001F4295">
        <w:rPr>
          <w:rFonts w:ascii="Book Antiqua" w:eastAsia="Calibri" w:hAnsi="Book Antiqua"/>
          <w:sz w:val="24"/>
          <w:szCs w:val="24"/>
        </w:rPr>
        <w:fldChar w:fldCharType="begin"/>
      </w:r>
      <w:r w:rsidR="00EB5E5E" w:rsidRPr="001F4295">
        <w:rPr>
          <w:rFonts w:ascii="Book Antiqua" w:hAnsi="Book Antiqua"/>
          <w:sz w:val="24"/>
          <w:szCs w:val="24"/>
        </w:rPr>
        <w:instrText xml:space="preserve"> XE "</w:instrText>
      </w:r>
      <w:r w:rsidR="00EB5E5E" w:rsidRPr="001F4295">
        <w:rPr>
          <w:rFonts w:ascii="Book Antiqua" w:eastAsia="Calibri" w:hAnsi="Book Antiqua"/>
          <w:sz w:val="24"/>
          <w:szCs w:val="24"/>
        </w:rPr>
        <w:instrText>Rep. Hartnett</w:instrText>
      </w:r>
      <w:r w:rsidR="00EB5E5E" w:rsidRPr="001F4295">
        <w:rPr>
          <w:rFonts w:ascii="Book Antiqua" w:hAnsi="Book Antiqua"/>
          <w:sz w:val="24"/>
          <w:szCs w:val="24"/>
        </w:rPr>
        <w:instrText xml:space="preserve">" </w:instrText>
      </w:r>
      <w:r w:rsidR="00EB5E5E" w:rsidRPr="001F4295">
        <w:rPr>
          <w:rFonts w:ascii="Book Antiqua" w:eastAsia="Calibri" w:hAnsi="Book Antiqua"/>
          <w:sz w:val="24"/>
          <w:szCs w:val="24"/>
        </w:rPr>
        <w:fldChar w:fldCharType="end"/>
      </w:r>
    </w:p>
    <w:p w14:paraId="2BA6C1B1" w14:textId="2003CB44" w:rsidR="006A4822" w:rsidRPr="001F4295" w:rsidRDefault="006A4822" w:rsidP="006D6D17">
      <w:pPr>
        <w:spacing w:after="24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This bill</w:t>
      </w:r>
      <w:r w:rsidR="00EB5E5E" w:rsidRPr="001F4295">
        <w:rPr>
          <w:rFonts w:ascii="Book Antiqua" w:eastAsia="Calibri" w:hAnsi="Book Antiqua" w:cs="Times New Roman"/>
          <w:kern w:val="2"/>
          <w:sz w:val="24"/>
          <w:szCs w:val="24"/>
          <w14:ligatures w14:val="standardContextual"/>
        </w:rPr>
        <w:fldChar w:fldCharType="begin"/>
      </w:r>
      <w:r w:rsidR="00EB5E5E" w:rsidRPr="001F4295">
        <w:rPr>
          <w:rFonts w:ascii="Book Antiqua" w:hAnsi="Book Antiqua"/>
          <w:sz w:val="24"/>
          <w:szCs w:val="24"/>
        </w:rPr>
        <w:instrText xml:space="preserve"> XE "</w:instrText>
      </w:r>
      <w:r w:rsidR="00EB5E5E" w:rsidRPr="001F4295">
        <w:rPr>
          <w:rFonts w:ascii="Book Antiqua" w:eastAsia="Calibri" w:hAnsi="Book Antiqua" w:cs="Times New Roman"/>
          <w:kern w:val="2"/>
          <w:sz w:val="24"/>
          <w:szCs w:val="24"/>
          <w14:ligatures w14:val="standardContextual"/>
        </w:rPr>
        <w:instrText>H. 4844</w:instrText>
      </w:r>
      <w:r w:rsidR="00EB5E5E" w:rsidRPr="001F4295">
        <w:rPr>
          <w:rFonts w:ascii="Book Antiqua" w:hAnsi="Book Antiqua"/>
          <w:sz w:val="24"/>
          <w:szCs w:val="24"/>
        </w:rPr>
        <w:instrText xml:space="preserve">" </w:instrText>
      </w:r>
      <w:r w:rsidR="00EB5E5E"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establishes requirements under which an owner of a boat that is anchored in the waters of </w:t>
      </w:r>
      <w:r w:rsidR="001F4295" w:rsidRPr="001F4295">
        <w:rPr>
          <w:rFonts w:ascii="Book Antiqua" w:eastAsia="Calibri" w:hAnsi="Book Antiqua" w:cs="Times New Roman"/>
          <w:kern w:val="2"/>
          <w:sz w:val="24"/>
          <w:szCs w:val="24"/>
          <w14:ligatures w14:val="standardContextual"/>
        </w:rPr>
        <w:t>South Carolina</w:t>
      </w:r>
      <w:r w:rsidRPr="001F4295">
        <w:rPr>
          <w:rFonts w:ascii="Book Antiqua" w:eastAsia="Calibri" w:hAnsi="Book Antiqua" w:cs="Times New Roman"/>
          <w:kern w:val="2"/>
          <w:sz w:val="24"/>
          <w:szCs w:val="24"/>
          <w14:ligatures w14:val="standardContextual"/>
        </w:rPr>
        <w:t xml:space="preserve"> more than </w:t>
      </w:r>
      <w:r w:rsidR="001F4295" w:rsidRPr="001F4295">
        <w:rPr>
          <w:rFonts w:ascii="Book Antiqua" w:eastAsia="Calibri" w:hAnsi="Book Antiqua" w:cs="Times New Roman"/>
          <w:kern w:val="2"/>
          <w:sz w:val="24"/>
          <w:szCs w:val="24"/>
          <w14:ligatures w14:val="standardContextual"/>
        </w:rPr>
        <w:t>14</w:t>
      </w:r>
      <w:r w:rsidRPr="001F4295">
        <w:rPr>
          <w:rFonts w:ascii="Book Antiqua" w:eastAsia="Calibri" w:hAnsi="Book Antiqua" w:cs="Times New Roman"/>
          <w:kern w:val="2"/>
          <w:sz w:val="24"/>
          <w:szCs w:val="24"/>
          <w14:ligatures w14:val="standardContextual"/>
        </w:rPr>
        <w:t xml:space="preserve"> days must maintain marine recovery insurance</w:t>
      </w:r>
      <w:r w:rsidR="001F4295" w:rsidRPr="001F4295">
        <w:rPr>
          <w:rFonts w:ascii="Book Antiqua" w:eastAsia="Calibri" w:hAnsi="Book Antiqua" w:cs="Times New Roman"/>
          <w:kern w:val="2"/>
          <w:sz w:val="24"/>
          <w:szCs w:val="24"/>
          <w14:ligatures w14:val="standardContextual"/>
        </w:rPr>
        <w:fldChar w:fldCharType="begin"/>
      </w:r>
      <w:r w:rsidR="001F4295" w:rsidRPr="001F4295">
        <w:rPr>
          <w:rFonts w:ascii="Book Antiqua" w:hAnsi="Book Antiqua"/>
          <w:sz w:val="24"/>
          <w:szCs w:val="24"/>
        </w:rPr>
        <w:instrText xml:space="preserve"> XE "</w:instrText>
      </w:r>
      <w:r w:rsidR="001F4295" w:rsidRPr="001F4295">
        <w:rPr>
          <w:rFonts w:ascii="Book Antiqua" w:eastAsia="Calibri" w:hAnsi="Book Antiqua" w:cs="Times New Roman"/>
          <w:kern w:val="2"/>
          <w:sz w:val="24"/>
          <w:szCs w:val="24"/>
          <w14:ligatures w14:val="standardContextual"/>
        </w:rPr>
        <w:instrText>marine recovery insurance (H. 4844)</w:instrText>
      </w:r>
      <w:r w:rsidR="001F4295" w:rsidRPr="001F4295">
        <w:rPr>
          <w:rFonts w:ascii="Book Antiqua" w:hAnsi="Book Antiqua"/>
          <w:sz w:val="24"/>
          <w:szCs w:val="24"/>
        </w:rPr>
        <w:instrText xml:space="preserve">" </w:instrText>
      </w:r>
      <w:r w:rsidR="001F4295"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on the boat.  Penalties are provided for violations.</w:t>
      </w:r>
    </w:p>
    <w:p w14:paraId="2D8433DF" w14:textId="4A9054AB" w:rsidR="006A4822" w:rsidRPr="001F4295" w:rsidRDefault="006A4822" w:rsidP="006D6D17">
      <w:pPr>
        <w:pStyle w:val="Heading2"/>
        <w:spacing w:after="40"/>
        <w:jc w:val="left"/>
        <w:rPr>
          <w:rFonts w:ascii="Book Antiqua" w:eastAsia="Calibri" w:hAnsi="Book Antiqua"/>
          <w:sz w:val="24"/>
          <w:szCs w:val="24"/>
        </w:rPr>
      </w:pPr>
      <w:bookmarkStart w:id="81" w:name="_Toc156897309"/>
      <w:r w:rsidRPr="001F4295">
        <w:rPr>
          <w:rFonts w:ascii="Book Antiqua" w:eastAsia="Calibri" w:hAnsi="Book Antiqua"/>
          <w:sz w:val="24"/>
          <w:szCs w:val="24"/>
        </w:rPr>
        <w:t>H. 4865 “Medical Care for Children with Autism Act”  Rep. Rose</w:t>
      </w:r>
      <w:bookmarkEnd w:id="81"/>
      <w:r w:rsidR="00EB5E5E" w:rsidRPr="001F4295">
        <w:rPr>
          <w:rFonts w:ascii="Book Antiqua" w:eastAsia="Calibri" w:hAnsi="Book Antiqua"/>
          <w:sz w:val="24"/>
          <w:szCs w:val="24"/>
        </w:rPr>
        <w:fldChar w:fldCharType="begin"/>
      </w:r>
      <w:r w:rsidR="00EB5E5E" w:rsidRPr="001F4295">
        <w:rPr>
          <w:rFonts w:ascii="Book Antiqua" w:hAnsi="Book Antiqua"/>
          <w:sz w:val="24"/>
          <w:szCs w:val="24"/>
        </w:rPr>
        <w:instrText xml:space="preserve"> XE "</w:instrText>
      </w:r>
      <w:r w:rsidR="00EB5E5E" w:rsidRPr="001F4295">
        <w:rPr>
          <w:rFonts w:ascii="Book Antiqua" w:eastAsia="Calibri" w:hAnsi="Book Antiqua"/>
          <w:sz w:val="24"/>
          <w:szCs w:val="24"/>
        </w:rPr>
        <w:instrText>Rep. Rose</w:instrText>
      </w:r>
      <w:r w:rsidR="00EB5E5E" w:rsidRPr="001F4295">
        <w:rPr>
          <w:rFonts w:ascii="Book Antiqua" w:hAnsi="Book Antiqua"/>
          <w:sz w:val="24"/>
          <w:szCs w:val="24"/>
        </w:rPr>
        <w:instrText xml:space="preserve">" </w:instrText>
      </w:r>
      <w:r w:rsidR="00EB5E5E" w:rsidRPr="001F4295">
        <w:rPr>
          <w:rFonts w:ascii="Book Antiqua" w:eastAsia="Calibri" w:hAnsi="Book Antiqua"/>
          <w:sz w:val="24"/>
          <w:szCs w:val="24"/>
        </w:rPr>
        <w:fldChar w:fldCharType="end"/>
      </w:r>
    </w:p>
    <w:p w14:paraId="43C6B034" w14:textId="72C66859" w:rsidR="006A4822" w:rsidRPr="001F4295" w:rsidRDefault="006A4822" w:rsidP="006D6D17">
      <w:pPr>
        <w:spacing w:after="24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This bill</w:t>
      </w:r>
      <w:r w:rsidR="00EB5E5E" w:rsidRPr="001F4295">
        <w:rPr>
          <w:rFonts w:ascii="Book Antiqua" w:eastAsia="Calibri" w:hAnsi="Book Antiqua" w:cs="Times New Roman"/>
          <w:kern w:val="2"/>
          <w:sz w:val="24"/>
          <w:szCs w:val="24"/>
          <w14:ligatures w14:val="standardContextual"/>
        </w:rPr>
        <w:fldChar w:fldCharType="begin"/>
      </w:r>
      <w:r w:rsidR="00EB5E5E" w:rsidRPr="001F4295">
        <w:rPr>
          <w:rFonts w:ascii="Book Antiqua" w:hAnsi="Book Antiqua"/>
          <w:sz w:val="24"/>
          <w:szCs w:val="24"/>
        </w:rPr>
        <w:instrText xml:space="preserve"> XE "H. </w:instrText>
      </w:r>
      <w:r w:rsidR="00EB5E5E" w:rsidRPr="001F4295">
        <w:rPr>
          <w:rFonts w:ascii="Book Antiqua" w:eastAsia="Calibri" w:hAnsi="Book Antiqua" w:cs="Times New Roman"/>
          <w:kern w:val="2"/>
          <w:sz w:val="24"/>
          <w:szCs w:val="24"/>
          <w14:ligatures w14:val="standardContextual"/>
        </w:rPr>
        <w:instrText>4865</w:instrText>
      </w:r>
      <w:r w:rsidR="00EB5E5E" w:rsidRPr="001F4295">
        <w:rPr>
          <w:rFonts w:ascii="Book Antiqua" w:hAnsi="Book Antiqua"/>
          <w:sz w:val="24"/>
          <w:szCs w:val="24"/>
        </w:rPr>
        <w:instrText xml:space="preserve">" </w:instrText>
      </w:r>
      <w:r w:rsidR="00EB5E5E"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establishes provisions to define “autism spectrum disorder</w:t>
      </w:r>
      <w:r w:rsidR="001F4295" w:rsidRPr="001F4295">
        <w:rPr>
          <w:rFonts w:ascii="Book Antiqua" w:eastAsia="Calibri" w:hAnsi="Book Antiqua" w:cs="Times New Roman"/>
          <w:kern w:val="2"/>
          <w:sz w:val="24"/>
          <w:szCs w:val="24"/>
          <w14:ligatures w14:val="standardContextual"/>
        </w:rPr>
        <w:fldChar w:fldCharType="begin"/>
      </w:r>
      <w:r w:rsidR="001F4295" w:rsidRPr="001F4295">
        <w:rPr>
          <w:rFonts w:ascii="Book Antiqua" w:hAnsi="Book Antiqua"/>
          <w:sz w:val="24"/>
          <w:szCs w:val="24"/>
        </w:rPr>
        <w:instrText xml:space="preserve"> XE "</w:instrText>
      </w:r>
      <w:r w:rsidR="001F4295" w:rsidRPr="001F4295">
        <w:rPr>
          <w:rFonts w:ascii="Book Antiqua" w:eastAsia="Calibri" w:hAnsi="Book Antiqua" w:cs="Times New Roman"/>
          <w:kern w:val="2"/>
          <w:sz w:val="24"/>
          <w:szCs w:val="24"/>
          <w14:ligatures w14:val="standardContextual"/>
        </w:rPr>
        <w:instrText xml:space="preserve">autism spectrum disorder (H. 4865):establishes provisions to define </w:instrText>
      </w:r>
      <w:r w:rsidR="001F4295" w:rsidRPr="001F4295">
        <w:rPr>
          <w:rFonts w:ascii="Book Antiqua" w:hAnsi="Book Antiqua"/>
          <w:sz w:val="24"/>
          <w:szCs w:val="24"/>
        </w:rPr>
        <w:instrText xml:space="preserve">" </w:instrText>
      </w:r>
      <w:r w:rsidR="001F4295"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as a pervasive developmental disorder as defined by the most recent publication of the Diagnostic and Statistical Manual of Mental Disorders (DSM) or as defined in any previous edition of the DSM.  The legislation revises provisions governing health insurance coverage for autism spectrum disorder, including the removal of an age requirement.</w:t>
      </w:r>
    </w:p>
    <w:p w14:paraId="3791EB62" w14:textId="458D61C5" w:rsidR="006A4822" w:rsidRPr="001F4295" w:rsidRDefault="006A4822" w:rsidP="006D6D17">
      <w:pPr>
        <w:pStyle w:val="Heading2"/>
        <w:spacing w:after="40"/>
        <w:jc w:val="left"/>
        <w:rPr>
          <w:rFonts w:ascii="Book Antiqua" w:eastAsia="Calibri" w:hAnsi="Book Antiqua"/>
          <w:sz w:val="24"/>
          <w:szCs w:val="24"/>
        </w:rPr>
      </w:pPr>
      <w:bookmarkStart w:id="82" w:name="_Toc156897310"/>
      <w:r w:rsidRPr="001F4295">
        <w:rPr>
          <w:rFonts w:ascii="Book Antiqua" w:eastAsia="Calibri" w:hAnsi="Book Antiqua"/>
          <w:sz w:val="24"/>
          <w:szCs w:val="24"/>
        </w:rPr>
        <w:t>H. 4869 Department of Insurance Revisions  Rep. Sandifer</w:t>
      </w:r>
      <w:bookmarkEnd w:id="82"/>
      <w:r w:rsidR="00EB5E5E" w:rsidRPr="001F4295">
        <w:rPr>
          <w:rFonts w:ascii="Book Antiqua" w:eastAsia="Calibri" w:hAnsi="Book Antiqua"/>
          <w:sz w:val="24"/>
          <w:szCs w:val="24"/>
        </w:rPr>
        <w:fldChar w:fldCharType="begin"/>
      </w:r>
      <w:r w:rsidR="00EB5E5E" w:rsidRPr="001F4295">
        <w:rPr>
          <w:rFonts w:ascii="Book Antiqua" w:hAnsi="Book Antiqua"/>
          <w:sz w:val="24"/>
          <w:szCs w:val="24"/>
        </w:rPr>
        <w:instrText xml:space="preserve"> XE "</w:instrText>
      </w:r>
      <w:r w:rsidR="00EB5E5E" w:rsidRPr="001F4295">
        <w:rPr>
          <w:rFonts w:ascii="Book Antiqua" w:eastAsia="Calibri" w:hAnsi="Book Antiqua"/>
          <w:sz w:val="24"/>
          <w:szCs w:val="24"/>
        </w:rPr>
        <w:instrText>Rep. Sandifer</w:instrText>
      </w:r>
      <w:r w:rsidR="00EB5E5E" w:rsidRPr="001F4295">
        <w:rPr>
          <w:rFonts w:ascii="Book Antiqua" w:hAnsi="Book Antiqua"/>
          <w:sz w:val="24"/>
          <w:szCs w:val="24"/>
        </w:rPr>
        <w:instrText xml:space="preserve">" </w:instrText>
      </w:r>
      <w:r w:rsidR="00EB5E5E" w:rsidRPr="001F4295">
        <w:rPr>
          <w:rFonts w:ascii="Book Antiqua" w:eastAsia="Calibri" w:hAnsi="Book Antiqua"/>
          <w:sz w:val="24"/>
          <w:szCs w:val="24"/>
        </w:rPr>
        <w:fldChar w:fldCharType="end"/>
      </w:r>
    </w:p>
    <w:p w14:paraId="73FFEC09" w14:textId="6D962508" w:rsidR="006A4822" w:rsidRPr="001F4295" w:rsidRDefault="006A4822" w:rsidP="001F4295">
      <w:pPr>
        <w:spacing w:after="360" w:line="240" w:lineRule="auto"/>
        <w:rPr>
          <w:rFonts w:ascii="Book Antiqua" w:eastAsia="Calibri" w:hAnsi="Book Antiqua" w:cs="Times New Roman"/>
          <w:kern w:val="2"/>
          <w:sz w:val="24"/>
          <w:szCs w:val="24"/>
          <w14:ligatures w14:val="standardContextual"/>
        </w:rPr>
      </w:pPr>
      <w:r w:rsidRPr="001F4295">
        <w:rPr>
          <w:rFonts w:ascii="Book Antiqua" w:eastAsia="Calibri" w:hAnsi="Book Antiqua" w:cs="Times New Roman"/>
          <w:kern w:val="2"/>
          <w:sz w:val="24"/>
          <w:szCs w:val="24"/>
          <w14:ligatures w14:val="standardContextual"/>
        </w:rPr>
        <w:t>This bill</w:t>
      </w:r>
      <w:r w:rsidR="00EB5E5E" w:rsidRPr="001F4295">
        <w:rPr>
          <w:rFonts w:ascii="Book Antiqua" w:eastAsia="Calibri" w:hAnsi="Book Antiqua" w:cs="Times New Roman"/>
          <w:kern w:val="2"/>
          <w:sz w:val="24"/>
          <w:szCs w:val="24"/>
          <w14:ligatures w14:val="standardContextual"/>
        </w:rPr>
        <w:fldChar w:fldCharType="begin"/>
      </w:r>
      <w:r w:rsidR="00EB5E5E" w:rsidRPr="001F4295">
        <w:rPr>
          <w:rFonts w:ascii="Book Antiqua" w:hAnsi="Book Antiqua"/>
          <w:sz w:val="24"/>
          <w:szCs w:val="24"/>
        </w:rPr>
        <w:instrText xml:space="preserve"> XE "H. </w:instrText>
      </w:r>
      <w:r w:rsidR="00EB5E5E" w:rsidRPr="001F4295">
        <w:rPr>
          <w:rFonts w:ascii="Book Antiqua" w:eastAsia="Calibri" w:hAnsi="Book Antiqua" w:cs="Times New Roman"/>
          <w:kern w:val="2"/>
          <w:sz w:val="24"/>
          <w:szCs w:val="24"/>
          <w14:ligatures w14:val="standardContextual"/>
        </w:rPr>
        <w:instrText>4869</w:instrText>
      </w:r>
      <w:r w:rsidR="00EB5E5E" w:rsidRPr="001F4295">
        <w:rPr>
          <w:rFonts w:ascii="Book Antiqua" w:hAnsi="Book Antiqua"/>
          <w:sz w:val="24"/>
          <w:szCs w:val="24"/>
        </w:rPr>
        <w:instrText xml:space="preserve">" </w:instrText>
      </w:r>
      <w:r w:rsidR="00EB5E5E"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revises various provisions relating to the regulation of insurers</w:t>
      </w:r>
      <w:r w:rsidR="001F4295" w:rsidRPr="001F4295">
        <w:rPr>
          <w:rFonts w:ascii="Book Antiqua" w:eastAsia="Calibri" w:hAnsi="Book Antiqua" w:cs="Times New Roman"/>
          <w:kern w:val="2"/>
          <w:sz w:val="24"/>
          <w:szCs w:val="24"/>
          <w14:ligatures w14:val="standardContextual"/>
        </w:rPr>
        <w:fldChar w:fldCharType="begin"/>
      </w:r>
      <w:r w:rsidR="001F4295" w:rsidRPr="001F4295">
        <w:rPr>
          <w:rFonts w:ascii="Book Antiqua" w:hAnsi="Book Antiqua"/>
          <w:sz w:val="24"/>
          <w:szCs w:val="24"/>
        </w:rPr>
        <w:instrText xml:space="preserve"> XE "</w:instrText>
      </w:r>
      <w:r w:rsidR="001F4295" w:rsidRPr="001F4295">
        <w:rPr>
          <w:rFonts w:ascii="Book Antiqua" w:eastAsia="Calibri" w:hAnsi="Book Antiqua" w:cs="Times New Roman"/>
          <w:kern w:val="2"/>
          <w:sz w:val="24"/>
          <w:szCs w:val="24"/>
          <w14:ligatures w14:val="standardContextual"/>
        </w:rPr>
        <w:instrText>regulation of insurers (H. 4869)</w:instrText>
      </w:r>
      <w:r w:rsidR="001F4295" w:rsidRPr="001F4295">
        <w:rPr>
          <w:rFonts w:ascii="Book Antiqua" w:hAnsi="Book Antiqua"/>
          <w:sz w:val="24"/>
          <w:szCs w:val="24"/>
        </w:rPr>
        <w:instrText xml:space="preserve">" </w:instrText>
      </w:r>
      <w:r w:rsidR="001F4295" w:rsidRPr="001F4295">
        <w:rPr>
          <w:rFonts w:ascii="Book Antiqua" w:eastAsia="Calibri" w:hAnsi="Book Antiqua" w:cs="Times New Roman"/>
          <w:kern w:val="2"/>
          <w:sz w:val="24"/>
          <w:szCs w:val="24"/>
          <w14:ligatures w14:val="standardContextual"/>
        </w:rPr>
        <w:fldChar w:fldCharType="end"/>
      </w:r>
      <w:r w:rsidRPr="001F4295">
        <w:rPr>
          <w:rFonts w:ascii="Book Antiqua" w:eastAsia="Calibri" w:hAnsi="Book Antiqua" w:cs="Times New Roman"/>
          <w:kern w:val="2"/>
          <w:sz w:val="24"/>
          <w:szCs w:val="24"/>
          <w14:ligatures w14:val="standardContextual"/>
        </w:rPr>
        <w:t xml:space="preserve"> by the Department of Insurance.  These revisions include: confidentiality provisions for workpapers and other materials involved in pending investigations; authority for conducting a market analysis and participate in multistate examinations of market practices; and, more expansive provisions clarifying that an insurer or producer, by or through employees, </w:t>
      </w:r>
      <w:r w:rsidR="00BD4F0A" w:rsidRPr="001F4295">
        <w:rPr>
          <w:rFonts w:ascii="Book Antiqua" w:eastAsia="Calibri" w:hAnsi="Book Antiqua" w:cs="Times New Roman"/>
          <w:kern w:val="2"/>
          <w:sz w:val="24"/>
          <w:szCs w:val="24"/>
          <w14:ligatures w14:val="standardContextual"/>
        </w:rPr>
        <w:t>affiliates,</w:t>
      </w:r>
      <w:r w:rsidRPr="001F4295">
        <w:rPr>
          <w:rFonts w:ascii="Book Antiqua" w:eastAsia="Calibri" w:hAnsi="Book Antiqua" w:cs="Times New Roman"/>
          <w:kern w:val="2"/>
          <w:sz w:val="24"/>
          <w:szCs w:val="24"/>
          <w14:ligatures w14:val="standardContextual"/>
        </w:rPr>
        <w:t xml:space="preserve"> or third</w:t>
      </w:r>
      <w:r w:rsidRPr="001F4295">
        <w:rPr>
          <w:rFonts w:ascii="Times New Roman" w:eastAsia="Calibri" w:hAnsi="Times New Roman" w:cs="Times New Roman"/>
          <w:kern w:val="2"/>
          <w:sz w:val="24"/>
          <w:szCs w:val="24"/>
          <w14:ligatures w14:val="standardContextual"/>
        </w:rPr>
        <w:t>‑</w:t>
      </w:r>
      <w:r w:rsidRPr="001F4295">
        <w:rPr>
          <w:rFonts w:ascii="Book Antiqua" w:eastAsia="Calibri" w:hAnsi="Book Antiqua" w:cs="Times New Roman"/>
          <w:kern w:val="2"/>
          <w:sz w:val="24"/>
          <w:szCs w:val="24"/>
          <w14:ligatures w14:val="standardContextual"/>
        </w:rPr>
        <w:t>party representatives, may offer value</w:t>
      </w:r>
      <w:r w:rsidRPr="001F4295">
        <w:rPr>
          <w:rFonts w:ascii="Times New Roman" w:eastAsia="Calibri" w:hAnsi="Times New Roman" w:cs="Times New Roman"/>
          <w:kern w:val="2"/>
          <w:sz w:val="24"/>
          <w:szCs w:val="24"/>
          <w14:ligatures w14:val="standardContextual"/>
        </w:rPr>
        <w:t>‑</w:t>
      </w:r>
      <w:r w:rsidRPr="001F4295">
        <w:rPr>
          <w:rFonts w:ascii="Book Antiqua" w:eastAsia="Calibri" w:hAnsi="Book Antiqua" w:cs="Times New Roman"/>
          <w:kern w:val="2"/>
          <w:sz w:val="24"/>
          <w:szCs w:val="24"/>
          <w14:ligatures w14:val="standardContextual"/>
        </w:rPr>
        <w:t>added products or services at no or reduced cost.</w:t>
      </w:r>
    </w:p>
    <w:bookmarkEnd w:id="79"/>
    <w:p w14:paraId="6FA64163" w14:textId="5F1CB943" w:rsidR="00F313C1" w:rsidRPr="00BA3939" w:rsidRDefault="00F313C1" w:rsidP="001F4295">
      <w:pPr>
        <w:rPr>
          <w:rFonts w:ascii="Book Antiqua" w:hAnsi="Book Antiqua"/>
          <w:sz w:val="24"/>
          <w:szCs w:val="24"/>
        </w:rPr>
      </w:pPr>
    </w:p>
    <w:p w14:paraId="7E8CFA4D" w14:textId="47DD1B20" w:rsidR="007347B4" w:rsidRPr="00EF4657" w:rsidRDefault="00610914" w:rsidP="003D1375">
      <w:pPr>
        <w:spacing w:after="240" w:line="280" w:lineRule="exact"/>
        <w:rPr>
          <w:rFonts w:ascii="Book Antiqua" w:hAnsi="Book Antiqua" w:cstheme="minorHAnsi"/>
          <w:b/>
          <w:sz w:val="24"/>
          <w:szCs w:val="24"/>
        </w:rPr>
      </w:pPr>
      <w:r w:rsidRPr="00EF4657">
        <w:rPr>
          <w:rFonts w:ascii="Book Antiqua" w:hAnsi="Book Antiqua" w:cstheme="minorHAnsi"/>
          <w:b/>
          <w:sz w:val="24"/>
          <w:szCs w:val="24"/>
        </w:rPr>
        <w:fldChar w:fldCharType="begin"/>
      </w:r>
      <w:r w:rsidRPr="00EF4657">
        <w:rPr>
          <w:rFonts w:ascii="Book Antiqua" w:hAnsi="Book Antiqua" w:cstheme="minorHAnsi"/>
          <w:b/>
          <w:sz w:val="24"/>
          <w:szCs w:val="24"/>
        </w:rPr>
        <w:instrText xml:space="preserve"> DATE \@ "dddd, MMMM d, yyyy" </w:instrText>
      </w:r>
      <w:r w:rsidRPr="00EF4657">
        <w:rPr>
          <w:rFonts w:ascii="Book Antiqua" w:hAnsi="Book Antiqua" w:cstheme="minorHAnsi"/>
          <w:b/>
          <w:sz w:val="24"/>
          <w:szCs w:val="24"/>
        </w:rPr>
        <w:fldChar w:fldCharType="separate"/>
      </w:r>
      <w:r w:rsidR="00820C38">
        <w:rPr>
          <w:rFonts w:ascii="Book Antiqua" w:hAnsi="Book Antiqua" w:cstheme="minorHAnsi"/>
          <w:b/>
          <w:noProof/>
          <w:sz w:val="24"/>
          <w:szCs w:val="24"/>
        </w:rPr>
        <w:t>Tuesday, January 23, 2024</w:t>
      </w:r>
      <w:r w:rsidRPr="00EF4657">
        <w:rPr>
          <w:rFonts w:ascii="Book Antiqua" w:hAnsi="Book Antiqua" w:cstheme="minorHAnsi"/>
          <w:b/>
          <w:sz w:val="24"/>
          <w:szCs w:val="24"/>
        </w:rPr>
        <w:fldChar w:fldCharType="end"/>
      </w:r>
    </w:p>
    <w:p w14:paraId="01FE7CB3" w14:textId="7D45EC73" w:rsidR="002A3EB2" w:rsidRPr="00910969" w:rsidRDefault="002A3EB2" w:rsidP="00CE2D64">
      <w:pPr>
        <w:spacing w:after="240" w:line="280" w:lineRule="exact"/>
        <w:rPr>
          <w:rFonts w:cstheme="minorHAnsi"/>
          <w:bCs/>
          <w:sz w:val="24"/>
          <w:szCs w:val="24"/>
        </w:rPr>
      </w:pPr>
      <w:r w:rsidRPr="00910969">
        <w:rPr>
          <w:rFonts w:cstheme="minorHAnsi"/>
          <w:bCs/>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5D303EA2" w14:textId="6CC14CA8" w:rsidR="00D7040A" w:rsidRPr="007C19F8" w:rsidRDefault="00D7040A" w:rsidP="00F34CD2">
      <w:pPr>
        <w:spacing w:after="120" w:line="240" w:lineRule="auto"/>
        <w:rPr>
          <w:rFonts w:cstheme="minorHAnsi"/>
          <w:bCs/>
          <w:sz w:val="18"/>
          <w:szCs w:val="18"/>
        </w:rPr>
      </w:pPr>
      <w:r w:rsidRPr="007C19F8">
        <w:rPr>
          <w:rFonts w:cstheme="minorHAnsi"/>
          <w:bCs/>
          <w:sz w:val="18"/>
          <w:szCs w:val="18"/>
        </w:rPr>
        <w:t>The House Research Office uses the 17th edition of the Chicago Manual of Style</w:t>
      </w:r>
      <w:r w:rsidR="00364CDB" w:rsidRPr="007C19F8">
        <w:rPr>
          <w:rFonts w:cstheme="minorHAnsi"/>
          <w:bCs/>
          <w:sz w:val="18"/>
          <w:szCs w:val="18"/>
        </w:rPr>
        <w:t xml:space="preserve">, </w:t>
      </w:r>
      <w:r w:rsidRPr="007C19F8">
        <w:rPr>
          <w:rFonts w:cstheme="minorHAnsi"/>
          <w:bCs/>
          <w:sz w:val="18"/>
          <w:szCs w:val="18"/>
        </w:rPr>
        <w:t>with practical modifications</w:t>
      </w:r>
      <w:r w:rsidR="00364CDB" w:rsidRPr="007C19F8">
        <w:rPr>
          <w:rFonts w:cstheme="minorHAnsi"/>
          <w:bCs/>
          <w:sz w:val="18"/>
          <w:szCs w:val="18"/>
        </w:rPr>
        <w:t xml:space="preserve"> [i.e., </w:t>
      </w:r>
      <w:r w:rsidRPr="007C19F8">
        <w:rPr>
          <w:rFonts w:cstheme="minorHAnsi"/>
          <w:bCs/>
          <w:sz w:val="18"/>
          <w:szCs w:val="18"/>
        </w:rPr>
        <w:t>regarding numbers</w:t>
      </w:r>
      <w:r w:rsidR="00364CDB" w:rsidRPr="007C19F8">
        <w:rPr>
          <w:rFonts w:cstheme="minorHAnsi"/>
          <w:bCs/>
          <w:sz w:val="18"/>
          <w:szCs w:val="18"/>
        </w:rPr>
        <w:t>]</w:t>
      </w:r>
      <w:r w:rsidRPr="007C19F8">
        <w:rPr>
          <w:rFonts w:cstheme="minorHAnsi"/>
          <w:bCs/>
          <w:sz w:val="18"/>
          <w:szCs w:val="18"/>
        </w:rPr>
        <w:t>.</w:t>
      </w:r>
    </w:p>
    <w:p w14:paraId="2B1F0D51" w14:textId="73221BC6" w:rsidR="003A763B" w:rsidRPr="007C19F8" w:rsidRDefault="00D7040A" w:rsidP="00795F1D">
      <w:pPr>
        <w:spacing w:after="240" w:line="240" w:lineRule="auto"/>
        <w:rPr>
          <w:rFonts w:cstheme="minorHAnsi"/>
          <w:bCs/>
          <w:sz w:val="18"/>
          <w:szCs w:val="18"/>
        </w:rPr>
      </w:pPr>
      <w:r w:rsidRPr="007C19F8">
        <w:rPr>
          <w:rFonts w:cstheme="minorHAnsi"/>
          <w:bCs/>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w:t>
      </w:r>
      <w:r w:rsidR="00DB246A" w:rsidRPr="007C19F8">
        <w:rPr>
          <w:rFonts w:cstheme="minorHAnsi"/>
          <w:bCs/>
          <w:sz w:val="18"/>
          <w:szCs w:val="18"/>
        </w:rPr>
        <w:t xml:space="preserve">. </w:t>
      </w:r>
      <w:r w:rsidRPr="007C19F8">
        <w:rPr>
          <w:rFonts w:cstheme="minorHAnsi"/>
          <w:bCs/>
          <w:sz w:val="18"/>
          <w:szCs w:val="18"/>
        </w:rPr>
        <w:t>These Legislative Updates are on the South Carolina General Assembly home page (</w:t>
      </w:r>
      <w:hyperlink r:id="rId9" w:history="1">
        <w:r w:rsidRPr="007C19F8">
          <w:rPr>
            <w:rStyle w:val="Hyperlink"/>
            <w:rFonts w:cstheme="minorHAnsi"/>
            <w:bCs/>
            <w:color w:val="auto"/>
            <w:sz w:val="18"/>
            <w:szCs w:val="18"/>
          </w:rPr>
          <w:t>http://www.scstatehouse.gov</w:t>
        </w:r>
      </w:hyperlink>
      <w:r w:rsidRPr="007C19F8">
        <w:rPr>
          <w:rFonts w:cstheme="minorHAnsi"/>
          <w:bCs/>
          <w:sz w:val="18"/>
          <w:szCs w:val="18"/>
        </w:rPr>
        <w:t>)</w:t>
      </w:r>
      <w:r w:rsidR="00DB246A" w:rsidRPr="007C19F8">
        <w:rPr>
          <w:rFonts w:cstheme="minorHAnsi"/>
          <w:bCs/>
          <w:sz w:val="18"/>
          <w:szCs w:val="18"/>
        </w:rPr>
        <w:t xml:space="preserve">. </w:t>
      </w:r>
      <w:r w:rsidRPr="007C19F8">
        <w:rPr>
          <w:rFonts w:cstheme="minorHAnsi"/>
          <w:bCs/>
          <w:sz w:val="18"/>
          <w:szCs w:val="18"/>
        </w:rPr>
        <w:t xml:space="preserve">Go to Publications, then Legislative Updates. This lists </w:t>
      </w:r>
      <w:r w:rsidR="00EF34BA" w:rsidRPr="007C19F8">
        <w:rPr>
          <w:rFonts w:cstheme="minorHAnsi"/>
          <w:bCs/>
          <w:sz w:val="18"/>
          <w:szCs w:val="18"/>
        </w:rPr>
        <w:t>all</w:t>
      </w:r>
      <w:r w:rsidRPr="007C19F8">
        <w:rPr>
          <w:rFonts w:cstheme="minorHAnsi"/>
          <w:bCs/>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w:t>
      </w:r>
      <w:r w:rsidR="007F6701" w:rsidRPr="007C19F8">
        <w:rPr>
          <w:rFonts w:cstheme="minorHAnsi"/>
          <w:bCs/>
          <w:sz w:val="18"/>
          <w:szCs w:val="18"/>
        </w:rPr>
        <w:t>various stages</w:t>
      </w:r>
      <w:r w:rsidRPr="007C19F8">
        <w:rPr>
          <w:rFonts w:cstheme="minorHAnsi"/>
          <w:bCs/>
          <w:sz w:val="18"/>
          <w:szCs w:val="18"/>
        </w:rPr>
        <w:t xml:space="preserve"> and dates in the process).</w:t>
      </w:r>
    </w:p>
    <w:sectPr w:rsidR="003A763B" w:rsidRPr="007C19F8" w:rsidSect="00DD531C">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3169" w14:textId="77777777" w:rsidR="00D2646F" w:rsidRDefault="00D2646F">
      <w:pPr>
        <w:spacing w:after="0" w:line="240" w:lineRule="auto"/>
      </w:pPr>
      <w:r>
        <w:separator/>
      </w:r>
    </w:p>
  </w:endnote>
  <w:endnote w:type="continuationSeparator" w:id="0">
    <w:p w14:paraId="56A85BC3" w14:textId="77777777" w:rsidR="00D2646F" w:rsidRDefault="00D2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4B05" w14:textId="77777777" w:rsidR="00D2646F" w:rsidRDefault="00D2646F">
      <w:pPr>
        <w:spacing w:after="0" w:line="240" w:lineRule="auto"/>
      </w:pPr>
      <w:r>
        <w:separator/>
      </w:r>
    </w:p>
  </w:footnote>
  <w:footnote w:type="continuationSeparator" w:id="0">
    <w:p w14:paraId="6CDC3BAC" w14:textId="77777777" w:rsidR="00D2646F" w:rsidRDefault="00D2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5"/>
  </w:num>
  <w:num w:numId="3" w16cid:durableId="122504257">
    <w:abstractNumId w:val="10"/>
  </w:num>
  <w:num w:numId="4" w16cid:durableId="1621494970">
    <w:abstractNumId w:val="18"/>
  </w:num>
  <w:num w:numId="5" w16cid:durableId="1291280718">
    <w:abstractNumId w:val="13"/>
  </w:num>
  <w:num w:numId="6" w16cid:durableId="1141266819">
    <w:abstractNumId w:val="5"/>
  </w:num>
  <w:num w:numId="7" w16cid:durableId="97912800">
    <w:abstractNumId w:val="9"/>
  </w:num>
  <w:num w:numId="8" w16cid:durableId="303433430">
    <w:abstractNumId w:val="6"/>
  </w:num>
  <w:num w:numId="9" w16cid:durableId="967971983">
    <w:abstractNumId w:val="0"/>
  </w:num>
  <w:num w:numId="10" w16cid:durableId="211313650">
    <w:abstractNumId w:val="2"/>
  </w:num>
  <w:num w:numId="11" w16cid:durableId="285964835">
    <w:abstractNumId w:val="19"/>
  </w:num>
  <w:num w:numId="12" w16cid:durableId="691297203">
    <w:abstractNumId w:val="12"/>
  </w:num>
  <w:num w:numId="13" w16cid:durableId="1510291287">
    <w:abstractNumId w:val="11"/>
  </w:num>
  <w:num w:numId="14" w16cid:durableId="532381349">
    <w:abstractNumId w:val="4"/>
  </w:num>
  <w:num w:numId="15" w16cid:durableId="1095438586">
    <w:abstractNumId w:val="8"/>
  </w:num>
  <w:num w:numId="16" w16cid:durableId="1872643409">
    <w:abstractNumId w:val="17"/>
  </w:num>
  <w:num w:numId="17" w16cid:durableId="1536430227">
    <w:abstractNumId w:val="3"/>
  </w:num>
  <w:num w:numId="18" w16cid:durableId="1802337636">
    <w:abstractNumId w:val="1"/>
  </w:num>
  <w:num w:numId="19" w16cid:durableId="1120149863">
    <w:abstractNumId w:val="14"/>
  </w:num>
  <w:num w:numId="20" w16cid:durableId="363943736">
    <w:abstractNumId w:val="20"/>
  </w:num>
  <w:num w:numId="21" w16cid:durableId="16314773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ctiveWritingStyle w:appName="MSWord" w:lang="en-US" w:vendorID="64" w:dllVersion="6" w:nlCheck="1" w:checkStyle="0"/>
  <w:activeWritingStyle w:appName="MSWord" w:lang="en-US" w:vendorID="64" w:dllVersion="0" w:nlCheck="1" w:checkStyle="0"/>
  <w:documentProtection w:edit="readOnly"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84557C1-EAA6-419C-A518-D9DE1A609C39}"/>
    <w:docVar w:name="dgnword-eventsink" w:val="2890140239920"/>
  </w:docVars>
  <w:rsids>
    <w:rsidRoot w:val="008F30F9"/>
    <w:rsid w:val="00001402"/>
    <w:rsid w:val="00001BEB"/>
    <w:rsid w:val="00003E2B"/>
    <w:rsid w:val="000051CD"/>
    <w:rsid w:val="0000536D"/>
    <w:rsid w:val="00005E56"/>
    <w:rsid w:val="00005F44"/>
    <w:rsid w:val="000077A0"/>
    <w:rsid w:val="00007C8D"/>
    <w:rsid w:val="000136C4"/>
    <w:rsid w:val="00013BA3"/>
    <w:rsid w:val="000143BA"/>
    <w:rsid w:val="000145F8"/>
    <w:rsid w:val="00014E1C"/>
    <w:rsid w:val="000156DD"/>
    <w:rsid w:val="000162D3"/>
    <w:rsid w:val="000167BA"/>
    <w:rsid w:val="000169FD"/>
    <w:rsid w:val="00017253"/>
    <w:rsid w:val="00020406"/>
    <w:rsid w:val="000212BE"/>
    <w:rsid w:val="00021639"/>
    <w:rsid w:val="000230ED"/>
    <w:rsid w:val="0002450A"/>
    <w:rsid w:val="000246DB"/>
    <w:rsid w:val="0002638A"/>
    <w:rsid w:val="000275AC"/>
    <w:rsid w:val="00027AAD"/>
    <w:rsid w:val="00030A38"/>
    <w:rsid w:val="000314B8"/>
    <w:rsid w:val="00032156"/>
    <w:rsid w:val="00036DA8"/>
    <w:rsid w:val="00040446"/>
    <w:rsid w:val="00041058"/>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73D"/>
    <w:rsid w:val="00061BA2"/>
    <w:rsid w:val="0006208E"/>
    <w:rsid w:val="00062816"/>
    <w:rsid w:val="000653F5"/>
    <w:rsid w:val="00065F8B"/>
    <w:rsid w:val="000660FD"/>
    <w:rsid w:val="0007000D"/>
    <w:rsid w:val="00070BC0"/>
    <w:rsid w:val="0007110A"/>
    <w:rsid w:val="000713CB"/>
    <w:rsid w:val="00071762"/>
    <w:rsid w:val="00072A16"/>
    <w:rsid w:val="0007396D"/>
    <w:rsid w:val="00075143"/>
    <w:rsid w:val="00076AD3"/>
    <w:rsid w:val="00080E5A"/>
    <w:rsid w:val="00081363"/>
    <w:rsid w:val="0008236F"/>
    <w:rsid w:val="000828CF"/>
    <w:rsid w:val="00082C11"/>
    <w:rsid w:val="00082CCC"/>
    <w:rsid w:val="00082FCE"/>
    <w:rsid w:val="0008329F"/>
    <w:rsid w:val="0008481B"/>
    <w:rsid w:val="0008657D"/>
    <w:rsid w:val="00087671"/>
    <w:rsid w:val="00087C01"/>
    <w:rsid w:val="00090EC1"/>
    <w:rsid w:val="00091113"/>
    <w:rsid w:val="000921DC"/>
    <w:rsid w:val="00092782"/>
    <w:rsid w:val="000933DC"/>
    <w:rsid w:val="00093AC2"/>
    <w:rsid w:val="0009632F"/>
    <w:rsid w:val="00097F05"/>
    <w:rsid w:val="000A055B"/>
    <w:rsid w:val="000A1881"/>
    <w:rsid w:val="000A330F"/>
    <w:rsid w:val="000A44FE"/>
    <w:rsid w:val="000A4BB2"/>
    <w:rsid w:val="000A54FC"/>
    <w:rsid w:val="000A66E0"/>
    <w:rsid w:val="000A6B3F"/>
    <w:rsid w:val="000A74A1"/>
    <w:rsid w:val="000A7BD5"/>
    <w:rsid w:val="000B0031"/>
    <w:rsid w:val="000B1532"/>
    <w:rsid w:val="000B1560"/>
    <w:rsid w:val="000B1CDA"/>
    <w:rsid w:val="000B1ECD"/>
    <w:rsid w:val="000B3B2E"/>
    <w:rsid w:val="000B446D"/>
    <w:rsid w:val="000B5525"/>
    <w:rsid w:val="000B56CB"/>
    <w:rsid w:val="000B5C9F"/>
    <w:rsid w:val="000B6EFE"/>
    <w:rsid w:val="000B7625"/>
    <w:rsid w:val="000B7658"/>
    <w:rsid w:val="000C15EC"/>
    <w:rsid w:val="000C22B8"/>
    <w:rsid w:val="000C2412"/>
    <w:rsid w:val="000C26A7"/>
    <w:rsid w:val="000C2AE0"/>
    <w:rsid w:val="000C3463"/>
    <w:rsid w:val="000C3BC5"/>
    <w:rsid w:val="000C5B9D"/>
    <w:rsid w:val="000C60C0"/>
    <w:rsid w:val="000C730F"/>
    <w:rsid w:val="000D0101"/>
    <w:rsid w:val="000D0E21"/>
    <w:rsid w:val="000D1973"/>
    <w:rsid w:val="000D59CE"/>
    <w:rsid w:val="000D5D57"/>
    <w:rsid w:val="000D5DC0"/>
    <w:rsid w:val="000D62FE"/>
    <w:rsid w:val="000D6917"/>
    <w:rsid w:val="000D6E4E"/>
    <w:rsid w:val="000D710E"/>
    <w:rsid w:val="000D7AB0"/>
    <w:rsid w:val="000E03D9"/>
    <w:rsid w:val="000E0A04"/>
    <w:rsid w:val="000E2C6D"/>
    <w:rsid w:val="000E34AF"/>
    <w:rsid w:val="000E4623"/>
    <w:rsid w:val="000E6799"/>
    <w:rsid w:val="000F1C71"/>
    <w:rsid w:val="000F1FC9"/>
    <w:rsid w:val="000F21F9"/>
    <w:rsid w:val="000F2712"/>
    <w:rsid w:val="000F2B26"/>
    <w:rsid w:val="000F362E"/>
    <w:rsid w:val="000F3B90"/>
    <w:rsid w:val="000F4563"/>
    <w:rsid w:val="000F5C33"/>
    <w:rsid w:val="000F61C6"/>
    <w:rsid w:val="000F6EA0"/>
    <w:rsid w:val="000F737E"/>
    <w:rsid w:val="000F7D05"/>
    <w:rsid w:val="000F7E86"/>
    <w:rsid w:val="00100715"/>
    <w:rsid w:val="00101982"/>
    <w:rsid w:val="0010252B"/>
    <w:rsid w:val="00103EEB"/>
    <w:rsid w:val="001108AE"/>
    <w:rsid w:val="00112A9E"/>
    <w:rsid w:val="00115AE9"/>
    <w:rsid w:val="00116E74"/>
    <w:rsid w:val="0011728A"/>
    <w:rsid w:val="00117C48"/>
    <w:rsid w:val="0012075B"/>
    <w:rsid w:val="00121AF8"/>
    <w:rsid w:val="00123421"/>
    <w:rsid w:val="00123429"/>
    <w:rsid w:val="0012402B"/>
    <w:rsid w:val="00124659"/>
    <w:rsid w:val="00124F36"/>
    <w:rsid w:val="00126F2C"/>
    <w:rsid w:val="00127502"/>
    <w:rsid w:val="0013073A"/>
    <w:rsid w:val="00131D38"/>
    <w:rsid w:val="00131FE1"/>
    <w:rsid w:val="00132318"/>
    <w:rsid w:val="00132659"/>
    <w:rsid w:val="0013312E"/>
    <w:rsid w:val="001346A3"/>
    <w:rsid w:val="00135953"/>
    <w:rsid w:val="001359DD"/>
    <w:rsid w:val="00135A1E"/>
    <w:rsid w:val="00135D19"/>
    <w:rsid w:val="00136B6E"/>
    <w:rsid w:val="001372CA"/>
    <w:rsid w:val="00140E15"/>
    <w:rsid w:val="001413F8"/>
    <w:rsid w:val="001422BE"/>
    <w:rsid w:val="00145395"/>
    <w:rsid w:val="00147965"/>
    <w:rsid w:val="00150D9B"/>
    <w:rsid w:val="00150E35"/>
    <w:rsid w:val="00151134"/>
    <w:rsid w:val="00151990"/>
    <w:rsid w:val="00151A0A"/>
    <w:rsid w:val="001612A0"/>
    <w:rsid w:val="001621D3"/>
    <w:rsid w:val="0016293E"/>
    <w:rsid w:val="00163E7A"/>
    <w:rsid w:val="0017101D"/>
    <w:rsid w:val="0017185D"/>
    <w:rsid w:val="001718CA"/>
    <w:rsid w:val="001732C2"/>
    <w:rsid w:val="00173494"/>
    <w:rsid w:val="00173780"/>
    <w:rsid w:val="00173ED4"/>
    <w:rsid w:val="00175A2B"/>
    <w:rsid w:val="00180BBB"/>
    <w:rsid w:val="00181098"/>
    <w:rsid w:val="0018137F"/>
    <w:rsid w:val="001819F0"/>
    <w:rsid w:val="001827EF"/>
    <w:rsid w:val="00182F70"/>
    <w:rsid w:val="00182FA7"/>
    <w:rsid w:val="001844A4"/>
    <w:rsid w:val="00185040"/>
    <w:rsid w:val="0018614E"/>
    <w:rsid w:val="00186C9F"/>
    <w:rsid w:val="00186E3A"/>
    <w:rsid w:val="001906A5"/>
    <w:rsid w:val="0019073B"/>
    <w:rsid w:val="0019168A"/>
    <w:rsid w:val="001924BC"/>
    <w:rsid w:val="0019280F"/>
    <w:rsid w:val="00195F68"/>
    <w:rsid w:val="00196640"/>
    <w:rsid w:val="001968BE"/>
    <w:rsid w:val="00196D7F"/>
    <w:rsid w:val="001A0243"/>
    <w:rsid w:val="001A1D50"/>
    <w:rsid w:val="001A2A99"/>
    <w:rsid w:val="001A313B"/>
    <w:rsid w:val="001A3BCD"/>
    <w:rsid w:val="001A45B9"/>
    <w:rsid w:val="001A5005"/>
    <w:rsid w:val="001A5C42"/>
    <w:rsid w:val="001A5CA5"/>
    <w:rsid w:val="001A6ACE"/>
    <w:rsid w:val="001A7499"/>
    <w:rsid w:val="001A7809"/>
    <w:rsid w:val="001A7B9D"/>
    <w:rsid w:val="001B0FE6"/>
    <w:rsid w:val="001B1145"/>
    <w:rsid w:val="001B33A5"/>
    <w:rsid w:val="001B33DF"/>
    <w:rsid w:val="001B4706"/>
    <w:rsid w:val="001B51DC"/>
    <w:rsid w:val="001B559A"/>
    <w:rsid w:val="001B68D4"/>
    <w:rsid w:val="001B7BCF"/>
    <w:rsid w:val="001C11E9"/>
    <w:rsid w:val="001C1815"/>
    <w:rsid w:val="001C1980"/>
    <w:rsid w:val="001C1BE1"/>
    <w:rsid w:val="001C35AA"/>
    <w:rsid w:val="001C3690"/>
    <w:rsid w:val="001C39D3"/>
    <w:rsid w:val="001C4A04"/>
    <w:rsid w:val="001C4C5F"/>
    <w:rsid w:val="001C6756"/>
    <w:rsid w:val="001D28BB"/>
    <w:rsid w:val="001D399A"/>
    <w:rsid w:val="001D3BE2"/>
    <w:rsid w:val="001D3BFD"/>
    <w:rsid w:val="001D5A74"/>
    <w:rsid w:val="001D5FB3"/>
    <w:rsid w:val="001D75E9"/>
    <w:rsid w:val="001D75F4"/>
    <w:rsid w:val="001D7BAE"/>
    <w:rsid w:val="001E04A9"/>
    <w:rsid w:val="001E34F1"/>
    <w:rsid w:val="001E3C90"/>
    <w:rsid w:val="001E5514"/>
    <w:rsid w:val="001E7DAD"/>
    <w:rsid w:val="001F2AB5"/>
    <w:rsid w:val="001F3C07"/>
    <w:rsid w:val="001F414A"/>
    <w:rsid w:val="001F4295"/>
    <w:rsid w:val="001F4439"/>
    <w:rsid w:val="001F68AE"/>
    <w:rsid w:val="001F6F2C"/>
    <w:rsid w:val="001F7284"/>
    <w:rsid w:val="001F7AFC"/>
    <w:rsid w:val="002029A6"/>
    <w:rsid w:val="0020341D"/>
    <w:rsid w:val="00205484"/>
    <w:rsid w:val="0020616A"/>
    <w:rsid w:val="002062F2"/>
    <w:rsid w:val="00206BBB"/>
    <w:rsid w:val="00206D7F"/>
    <w:rsid w:val="00207AAB"/>
    <w:rsid w:val="00207F29"/>
    <w:rsid w:val="00207FB9"/>
    <w:rsid w:val="00210A68"/>
    <w:rsid w:val="00212712"/>
    <w:rsid w:val="002130E9"/>
    <w:rsid w:val="002132B4"/>
    <w:rsid w:val="00213EE2"/>
    <w:rsid w:val="0021442A"/>
    <w:rsid w:val="0021641A"/>
    <w:rsid w:val="0021667C"/>
    <w:rsid w:val="00216CAC"/>
    <w:rsid w:val="00217E8E"/>
    <w:rsid w:val="00221150"/>
    <w:rsid w:val="002224E5"/>
    <w:rsid w:val="002226BC"/>
    <w:rsid w:val="0022303E"/>
    <w:rsid w:val="002230F7"/>
    <w:rsid w:val="00224625"/>
    <w:rsid w:val="002255E8"/>
    <w:rsid w:val="00225F16"/>
    <w:rsid w:val="00226122"/>
    <w:rsid w:val="002321B1"/>
    <w:rsid w:val="00234342"/>
    <w:rsid w:val="002357BC"/>
    <w:rsid w:val="00236729"/>
    <w:rsid w:val="00240442"/>
    <w:rsid w:val="002422BC"/>
    <w:rsid w:val="002439AD"/>
    <w:rsid w:val="0024418C"/>
    <w:rsid w:val="00244F93"/>
    <w:rsid w:val="0024581C"/>
    <w:rsid w:val="00245B8C"/>
    <w:rsid w:val="002470CA"/>
    <w:rsid w:val="00250BC9"/>
    <w:rsid w:val="002518C8"/>
    <w:rsid w:val="00251B77"/>
    <w:rsid w:val="00251F02"/>
    <w:rsid w:val="00251F49"/>
    <w:rsid w:val="00253EDD"/>
    <w:rsid w:val="002548F5"/>
    <w:rsid w:val="00254A4B"/>
    <w:rsid w:val="00255C70"/>
    <w:rsid w:val="002561A8"/>
    <w:rsid w:val="00257A1F"/>
    <w:rsid w:val="00260073"/>
    <w:rsid w:val="0026130E"/>
    <w:rsid w:val="00261751"/>
    <w:rsid w:val="0026227D"/>
    <w:rsid w:val="0026506B"/>
    <w:rsid w:val="00265499"/>
    <w:rsid w:val="00266BE8"/>
    <w:rsid w:val="0026718C"/>
    <w:rsid w:val="0027031C"/>
    <w:rsid w:val="00270712"/>
    <w:rsid w:val="00270819"/>
    <w:rsid w:val="00270DF4"/>
    <w:rsid w:val="0027103B"/>
    <w:rsid w:val="0027111F"/>
    <w:rsid w:val="0027165B"/>
    <w:rsid w:val="00271D87"/>
    <w:rsid w:val="002737B7"/>
    <w:rsid w:val="002746DE"/>
    <w:rsid w:val="00275507"/>
    <w:rsid w:val="00275B11"/>
    <w:rsid w:val="00277716"/>
    <w:rsid w:val="00277A95"/>
    <w:rsid w:val="00280A44"/>
    <w:rsid w:val="00281A37"/>
    <w:rsid w:val="002820E6"/>
    <w:rsid w:val="002859BE"/>
    <w:rsid w:val="00285A2B"/>
    <w:rsid w:val="002869D8"/>
    <w:rsid w:val="00287540"/>
    <w:rsid w:val="00287F01"/>
    <w:rsid w:val="0029066D"/>
    <w:rsid w:val="002911DE"/>
    <w:rsid w:val="0029295B"/>
    <w:rsid w:val="00294916"/>
    <w:rsid w:val="00294DB2"/>
    <w:rsid w:val="00294E2D"/>
    <w:rsid w:val="00294E36"/>
    <w:rsid w:val="002961F6"/>
    <w:rsid w:val="00296441"/>
    <w:rsid w:val="002974F6"/>
    <w:rsid w:val="0029752C"/>
    <w:rsid w:val="00297CCC"/>
    <w:rsid w:val="002A114F"/>
    <w:rsid w:val="002A23D1"/>
    <w:rsid w:val="002A3E6D"/>
    <w:rsid w:val="002A3EB2"/>
    <w:rsid w:val="002A4D07"/>
    <w:rsid w:val="002A4EB4"/>
    <w:rsid w:val="002A64AB"/>
    <w:rsid w:val="002A67C8"/>
    <w:rsid w:val="002B10CD"/>
    <w:rsid w:val="002B2C26"/>
    <w:rsid w:val="002B32D6"/>
    <w:rsid w:val="002B59AB"/>
    <w:rsid w:val="002B669F"/>
    <w:rsid w:val="002B71EF"/>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25FD"/>
    <w:rsid w:val="002E478D"/>
    <w:rsid w:val="002E4E6B"/>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E61"/>
    <w:rsid w:val="00316038"/>
    <w:rsid w:val="003166EF"/>
    <w:rsid w:val="00316BD1"/>
    <w:rsid w:val="00321AA6"/>
    <w:rsid w:val="003223F0"/>
    <w:rsid w:val="003228ED"/>
    <w:rsid w:val="003240BF"/>
    <w:rsid w:val="003240E8"/>
    <w:rsid w:val="00324615"/>
    <w:rsid w:val="003258CA"/>
    <w:rsid w:val="00325F30"/>
    <w:rsid w:val="003305B0"/>
    <w:rsid w:val="00330864"/>
    <w:rsid w:val="00331043"/>
    <w:rsid w:val="0033166E"/>
    <w:rsid w:val="003317A7"/>
    <w:rsid w:val="00331D08"/>
    <w:rsid w:val="00331F8D"/>
    <w:rsid w:val="003320C0"/>
    <w:rsid w:val="0033443E"/>
    <w:rsid w:val="00334A9C"/>
    <w:rsid w:val="00334BD4"/>
    <w:rsid w:val="00334C54"/>
    <w:rsid w:val="003351E0"/>
    <w:rsid w:val="003357B3"/>
    <w:rsid w:val="00342151"/>
    <w:rsid w:val="00342807"/>
    <w:rsid w:val="00342819"/>
    <w:rsid w:val="003441B1"/>
    <w:rsid w:val="003442AF"/>
    <w:rsid w:val="0034563D"/>
    <w:rsid w:val="0034664B"/>
    <w:rsid w:val="003476AB"/>
    <w:rsid w:val="003511AB"/>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75A4"/>
    <w:rsid w:val="00370486"/>
    <w:rsid w:val="00371185"/>
    <w:rsid w:val="003717D6"/>
    <w:rsid w:val="00373258"/>
    <w:rsid w:val="0037438F"/>
    <w:rsid w:val="00375F1D"/>
    <w:rsid w:val="00376FBA"/>
    <w:rsid w:val="0038292B"/>
    <w:rsid w:val="0038522D"/>
    <w:rsid w:val="0038563D"/>
    <w:rsid w:val="00390460"/>
    <w:rsid w:val="00390B4C"/>
    <w:rsid w:val="00391092"/>
    <w:rsid w:val="00392B34"/>
    <w:rsid w:val="00392C16"/>
    <w:rsid w:val="00395705"/>
    <w:rsid w:val="00396224"/>
    <w:rsid w:val="0039737F"/>
    <w:rsid w:val="00397B38"/>
    <w:rsid w:val="003A0B80"/>
    <w:rsid w:val="003A0F2B"/>
    <w:rsid w:val="003A26A5"/>
    <w:rsid w:val="003A3D35"/>
    <w:rsid w:val="003A4F7C"/>
    <w:rsid w:val="003A5E6C"/>
    <w:rsid w:val="003A6E1A"/>
    <w:rsid w:val="003A75F6"/>
    <w:rsid w:val="003A763B"/>
    <w:rsid w:val="003B17AD"/>
    <w:rsid w:val="003B25E6"/>
    <w:rsid w:val="003B2EC8"/>
    <w:rsid w:val="003B31FC"/>
    <w:rsid w:val="003B4D68"/>
    <w:rsid w:val="003B5592"/>
    <w:rsid w:val="003B74A0"/>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4196"/>
    <w:rsid w:val="003E5BB6"/>
    <w:rsid w:val="003E79E3"/>
    <w:rsid w:val="003E7D9E"/>
    <w:rsid w:val="003E7F0F"/>
    <w:rsid w:val="003F0540"/>
    <w:rsid w:val="003F0D51"/>
    <w:rsid w:val="003F441E"/>
    <w:rsid w:val="003F523F"/>
    <w:rsid w:val="003F52A9"/>
    <w:rsid w:val="003F5864"/>
    <w:rsid w:val="003F5E11"/>
    <w:rsid w:val="003F5FC2"/>
    <w:rsid w:val="003F61AC"/>
    <w:rsid w:val="003F7C8A"/>
    <w:rsid w:val="003F7CF9"/>
    <w:rsid w:val="00400A13"/>
    <w:rsid w:val="00401245"/>
    <w:rsid w:val="00401F4A"/>
    <w:rsid w:val="00405C07"/>
    <w:rsid w:val="00406C07"/>
    <w:rsid w:val="00407A51"/>
    <w:rsid w:val="00407F2C"/>
    <w:rsid w:val="00411E1E"/>
    <w:rsid w:val="0041218F"/>
    <w:rsid w:val="00413B9D"/>
    <w:rsid w:val="004165AA"/>
    <w:rsid w:val="004168D6"/>
    <w:rsid w:val="00416E24"/>
    <w:rsid w:val="00416FE7"/>
    <w:rsid w:val="00417512"/>
    <w:rsid w:val="0042053C"/>
    <w:rsid w:val="00421154"/>
    <w:rsid w:val="0042158C"/>
    <w:rsid w:val="00421B97"/>
    <w:rsid w:val="00421BEE"/>
    <w:rsid w:val="0042553C"/>
    <w:rsid w:val="00426DCA"/>
    <w:rsid w:val="004274FD"/>
    <w:rsid w:val="0043115B"/>
    <w:rsid w:val="004315CC"/>
    <w:rsid w:val="004335E9"/>
    <w:rsid w:val="004337F4"/>
    <w:rsid w:val="0043442F"/>
    <w:rsid w:val="004350AE"/>
    <w:rsid w:val="00435487"/>
    <w:rsid w:val="004359B3"/>
    <w:rsid w:val="00436901"/>
    <w:rsid w:val="00440627"/>
    <w:rsid w:val="0044376F"/>
    <w:rsid w:val="00444DD2"/>
    <w:rsid w:val="0044644F"/>
    <w:rsid w:val="00450E76"/>
    <w:rsid w:val="00450F46"/>
    <w:rsid w:val="004513C3"/>
    <w:rsid w:val="00451483"/>
    <w:rsid w:val="00451A5B"/>
    <w:rsid w:val="00452006"/>
    <w:rsid w:val="00452ADF"/>
    <w:rsid w:val="00452BAB"/>
    <w:rsid w:val="00453261"/>
    <w:rsid w:val="00453B38"/>
    <w:rsid w:val="00453ED2"/>
    <w:rsid w:val="00453F56"/>
    <w:rsid w:val="00454333"/>
    <w:rsid w:val="00456113"/>
    <w:rsid w:val="0046074B"/>
    <w:rsid w:val="00460C0F"/>
    <w:rsid w:val="00461EFD"/>
    <w:rsid w:val="00461F9C"/>
    <w:rsid w:val="00462BD9"/>
    <w:rsid w:val="0046767C"/>
    <w:rsid w:val="004728B6"/>
    <w:rsid w:val="004729CE"/>
    <w:rsid w:val="00473A6C"/>
    <w:rsid w:val="00474DDC"/>
    <w:rsid w:val="00476034"/>
    <w:rsid w:val="004766E3"/>
    <w:rsid w:val="00476B65"/>
    <w:rsid w:val="0047794A"/>
    <w:rsid w:val="00480B2E"/>
    <w:rsid w:val="00481D5B"/>
    <w:rsid w:val="0048283F"/>
    <w:rsid w:val="00483028"/>
    <w:rsid w:val="0048349F"/>
    <w:rsid w:val="00486D7D"/>
    <w:rsid w:val="004875C7"/>
    <w:rsid w:val="00492764"/>
    <w:rsid w:val="0049288E"/>
    <w:rsid w:val="00494179"/>
    <w:rsid w:val="0049473F"/>
    <w:rsid w:val="00495CF1"/>
    <w:rsid w:val="00495F30"/>
    <w:rsid w:val="00496257"/>
    <w:rsid w:val="00496FE3"/>
    <w:rsid w:val="00497565"/>
    <w:rsid w:val="004A0CA5"/>
    <w:rsid w:val="004A3203"/>
    <w:rsid w:val="004A4A8B"/>
    <w:rsid w:val="004B0C18"/>
    <w:rsid w:val="004B1562"/>
    <w:rsid w:val="004B2ED3"/>
    <w:rsid w:val="004B36B2"/>
    <w:rsid w:val="004B6835"/>
    <w:rsid w:val="004B6B53"/>
    <w:rsid w:val="004B7D7F"/>
    <w:rsid w:val="004C0BCE"/>
    <w:rsid w:val="004C2059"/>
    <w:rsid w:val="004C2CB7"/>
    <w:rsid w:val="004C3144"/>
    <w:rsid w:val="004C3D82"/>
    <w:rsid w:val="004C7917"/>
    <w:rsid w:val="004C7DEA"/>
    <w:rsid w:val="004D118B"/>
    <w:rsid w:val="004D2733"/>
    <w:rsid w:val="004D2B57"/>
    <w:rsid w:val="004D2F66"/>
    <w:rsid w:val="004D39C6"/>
    <w:rsid w:val="004D3E52"/>
    <w:rsid w:val="004D6352"/>
    <w:rsid w:val="004E0F78"/>
    <w:rsid w:val="004E1641"/>
    <w:rsid w:val="004E22CC"/>
    <w:rsid w:val="004E2C90"/>
    <w:rsid w:val="004E3FDC"/>
    <w:rsid w:val="004E4297"/>
    <w:rsid w:val="004E481D"/>
    <w:rsid w:val="004E6275"/>
    <w:rsid w:val="004E657F"/>
    <w:rsid w:val="004F04D1"/>
    <w:rsid w:val="004F2C21"/>
    <w:rsid w:val="004F3AF5"/>
    <w:rsid w:val="004F3D2D"/>
    <w:rsid w:val="004F41FC"/>
    <w:rsid w:val="004F58D8"/>
    <w:rsid w:val="004F6048"/>
    <w:rsid w:val="004F68CC"/>
    <w:rsid w:val="004F73B0"/>
    <w:rsid w:val="004F7D41"/>
    <w:rsid w:val="0050139D"/>
    <w:rsid w:val="005029AE"/>
    <w:rsid w:val="00502D0D"/>
    <w:rsid w:val="00503361"/>
    <w:rsid w:val="005034B9"/>
    <w:rsid w:val="00503548"/>
    <w:rsid w:val="005037D4"/>
    <w:rsid w:val="00504A9B"/>
    <w:rsid w:val="0051140C"/>
    <w:rsid w:val="00511444"/>
    <w:rsid w:val="00511C8D"/>
    <w:rsid w:val="0051284B"/>
    <w:rsid w:val="005139F2"/>
    <w:rsid w:val="00513EEF"/>
    <w:rsid w:val="005143F3"/>
    <w:rsid w:val="005148C7"/>
    <w:rsid w:val="005149EC"/>
    <w:rsid w:val="0051588C"/>
    <w:rsid w:val="0051613B"/>
    <w:rsid w:val="00520AF3"/>
    <w:rsid w:val="00520CB3"/>
    <w:rsid w:val="0052121B"/>
    <w:rsid w:val="00523BB7"/>
    <w:rsid w:val="00523FDF"/>
    <w:rsid w:val="00524434"/>
    <w:rsid w:val="005244BE"/>
    <w:rsid w:val="005249C3"/>
    <w:rsid w:val="005254DE"/>
    <w:rsid w:val="0052550D"/>
    <w:rsid w:val="0052664F"/>
    <w:rsid w:val="00526F44"/>
    <w:rsid w:val="005273EE"/>
    <w:rsid w:val="0053203D"/>
    <w:rsid w:val="0053240D"/>
    <w:rsid w:val="00532A3F"/>
    <w:rsid w:val="005344F8"/>
    <w:rsid w:val="005355A8"/>
    <w:rsid w:val="0053629E"/>
    <w:rsid w:val="00536360"/>
    <w:rsid w:val="00536F1F"/>
    <w:rsid w:val="00537060"/>
    <w:rsid w:val="005379E2"/>
    <w:rsid w:val="0054035A"/>
    <w:rsid w:val="005408E7"/>
    <w:rsid w:val="00540BE8"/>
    <w:rsid w:val="00541CA4"/>
    <w:rsid w:val="00541FD6"/>
    <w:rsid w:val="005434BC"/>
    <w:rsid w:val="0054441B"/>
    <w:rsid w:val="00544D8C"/>
    <w:rsid w:val="0054548B"/>
    <w:rsid w:val="0054568B"/>
    <w:rsid w:val="00546092"/>
    <w:rsid w:val="00546221"/>
    <w:rsid w:val="00546610"/>
    <w:rsid w:val="00550448"/>
    <w:rsid w:val="00550A35"/>
    <w:rsid w:val="0055248D"/>
    <w:rsid w:val="00552DB5"/>
    <w:rsid w:val="00553922"/>
    <w:rsid w:val="00554463"/>
    <w:rsid w:val="00555083"/>
    <w:rsid w:val="005556B9"/>
    <w:rsid w:val="00555C0B"/>
    <w:rsid w:val="00556268"/>
    <w:rsid w:val="005578D8"/>
    <w:rsid w:val="00560514"/>
    <w:rsid w:val="0056086B"/>
    <w:rsid w:val="005614ED"/>
    <w:rsid w:val="00561554"/>
    <w:rsid w:val="005626A4"/>
    <w:rsid w:val="00562CB2"/>
    <w:rsid w:val="00563F7A"/>
    <w:rsid w:val="00565304"/>
    <w:rsid w:val="00565BDC"/>
    <w:rsid w:val="00565CAD"/>
    <w:rsid w:val="005677FA"/>
    <w:rsid w:val="00570210"/>
    <w:rsid w:val="005714A9"/>
    <w:rsid w:val="0057231E"/>
    <w:rsid w:val="0057246D"/>
    <w:rsid w:val="00572E94"/>
    <w:rsid w:val="005763CF"/>
    <w:rsid w:val="005844BF"/>
    <w:rsid w:val="00585913"/>
    <w:rsid w:val="0058626D"/>
    <w:rsid w:val="00587C27"/>
    <w:rsid w:val="00587F10"/>
    <w:rsid w:val="00587FFC"/>
    <w:rsid w:val="00591626"/>
    <w:rsid w:val="00592DE7"/>
    <w:rsid w:val="00593060"/>
    <w:rsid w:val="00593638"/>
    <w:rsid w:val="00593AE7"/>
    <w:rsid w:val="00593C8C"/>
    <w:rsid w:val="0059490E"/>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DC8"/>
    <w:rsid w:val="005B34E4"/>
    <w:rsid w:val="005B3E8E"/>
    <w:rsid w:val="005B61CE"/>
    <w:rsid w:val="005B7830"/>
    <w:rsid w:val="005B7E3E"/>
    <w:rsid w:val="005C204D"/>
    <w:rsid w:val="005C258C"/>
    <w:rsid w:val="005C2DAF"/>
    <w:rsid w:val="005C3849"/>
    <w:rsid w:val="005C7AC0"/>
    <w:rsid w:val="005D0715"/>
    <w:rsid w:val="005D1579"/>
    <w:rsid w:val="005D4708"/>
    <w:rsid w:val="005D56F1"/>
    <w:rsid w:val="005E22EB"/>
    <w:rsid w:val="005E3376"/>
    <w:rsid w:val="005E35F9"/>
    <w:rsid w:val="005E36A7"/>
    <w:rsid w:val="005E52CB"/>
    <w:rsid w:val="005E6242"/>
    <w:rsid w:val="005E76AF"/>
    <w:rsid w:val="005E7821"/>
    <w:rsid w:val="005F13EB"/>
    <w:rsid w:val="005F168D"/>
    <w:rsid w:val="005F2BAC"/>
    <w:rsid w:val="005F45B7"/>
    <w:rsid w:val="005F6474"/>
    <w:rsid w:val="005F6C02"/>
    <w:rsid w:val="005F7B2C"/>
    <w:rsid w:val="006027DB"/>
    <w:rsid w:val="00603F92"/>
    <w:rsid w:val="00604BA2"/>
    <w:rsid w:val="00605B88"/>
    <w:rsid w:val="00605FCD"/>
    <w:rsid w:val="006062D6"/>
    <w:rsid w:val="0060630F"/>
    <w:rsid w:val="00607F6B"/>
    <w:rsid w:val="00610914"/>
    <w:rsid w:val="00610F20"/>
    <w:rsid w:val="00611718"/>
    <w:rsid w:val="00611B47"/>
    <w:rsid w:val="006122E9"/>
    <w:rsid w:val="00612A48"/>
    <w:rsid w:val="00612B89"/>
    <w:rsid w:val="00612D8E"/>
    <w:rsid w:val="00612F20"/>
    <w:rsid w:val="00613329"/>
    <w:rsid w:val="006148F8"/>
    <w:rsid w:val="006153D4"/>
    <w:rsid w:val="006167D7"/>
    <w:rsid w:val="00616984"/>
    <w:rsid w:val="00621650"/>
    <w:rsid w:val="00621D7F"/>
    <w:rsid w:val="00623017"/>
    <w:rsid w:val="00623878"/>
    <w:rsid w:val="006242F0"/>
    <w:rsid w:val="00624AFA"/>
    <w:rsid w:val="006251A1"/>
    <w:rsid w:val="006253DC"/>
    <w:rsid w:val="00627311"/>
    <w:rsid w:val="00630D5D"/>
    <w:rsid w:val="00631D94"/>
    <w:rsid w:val="006325AE"/>
    <w:rsid w:val="00632D30"/>
    <w:rsid w:val="00632EE2"/>
    <w:rsid w:val="00634B4C"/>
    <w:rsid w:val="00636AF6"/>
    <w:rsid w:val="00636B14"/>
    <w:rsid w:val="0063724D"/>
    <w:rsid w:val="00637542"/>
    <w:rsid w:val="00637E1A"/>
    <w:rsid w:val="00640363"/>
    <w:rsid w:val="00640AB4"/>
    <w:rsid w:val="00641E14"/>
    <w:rsid w:val="00643082"/>
    <w:rsid w:val="00643F8F"/>
    <w:rsid w:val="006441B5"/>
    <w:rsid w:val="006444F3"/>
    <w:rsid w:val="00645D64"/>
    <w:rsid w:val="0064633A"/>
    <w:rsid w:val="00650210"/>
    <w:rsid w:val="00654124"/>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758"/>
    <w:rsid w:val="0066494E"/>
    <w:rsid w:val="00665011"/>
    <w:rsid w:val="00665B64"/>
    <w:rsid w:val="00671B92"/>
    <w:rsid w:val="00672022"/>
    <w:rsid w:val="00673554"/>
    <w:rsid w:val="00673FDE"/>
    <w:rsid w:val="006749F7"/>
    <w:rsid w:val="00674AE5"/>
    <w:rsid w:val="006755F7"/>
    <w:rsid w:val="006769E6"/>
    <w:rsid w:val="00677D58"/>
    <w:rsid w:val="0068056D"/>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A4822"/>
    <w:rsid w:val="006B0251"/>
    <w:rsid w:val="006B02F8"/>
    <w:rsid w:val="006B19CF"/>
    <w:rsid w:val="006B21C0"/>
    <w:rsid w:val="006B2342"/>
    <w:rsid w:val="006B2EA4"/>
    <w:rsid w:val="006B3559"/>
    <w:rsid w:val="006B39B4"/>
    <w:rsid w:val="006B40A6"/>
    <w:rsid w:val="006B461B"/>
    <w:rsid w:val="006B554D"/>
    <w:rsid w:val="006B6A29"/>
    <w:rsid w:val="006B6A35"/>
    <w:rsid w:val="006C0551"/>
    <w:rsid w:val="006C1345"/>
    <w:rsid w:val="006C45E7"/>
    <w:rsid w:val="006C5B67"/>
    <w:rsid w:val="006C5FF6"/>
    <w:rsid w:val="006C686E"/>
    <w:rsid w:val="006C7053"/>
    <w:rsid w:val="006C7C35"/>
    <w:rsid w:val="006D14DD"/>
    <w:rsid w:val="006D1B92"/>
    <w:rsid w:val="006D299A"/>
    <w:rsid w:val="006D2F63"/>
    <w:rsid w:val="006D34A2"/>
    <w:rsid w:val="006D5BCF"/>
    <w:rsid w:val="006D6225"/>
    <w:rsid w:val="006D6D17"/>
    <w:rsid w:val="006D7440"/>
    <w:rsid w:val="006D7FA2"/>
    <w:rsid w:val="006E1CBE"/>
    <w:rsid w:val="006E2B9A"/>
    <w:rsid w:val="006E4462"/>
    <w:rsid w:val="006E4991"/>
    <w:rsid w:val="006E4B37"/>
    <w:rsid w:val="006E5CA8"/>
    <w:rsid w:val="006E5E06"/>
    <w:rsid w:val="006E6034"/>
    <w:rsid w:val="006E6CBD"/>
    <w:rsid w:val="006E6F66"/>
    <w:rsid w:val="006E767C"/>
    <w:rsid w:val="006E7BC6"/>
    <w:rsid w:val="006F160A"/>
    <w:rsid w:val="006F1AF9"/>
    <w:rsid w:val="006F2198"/>
    <w:rsid w:val="006F24CD"/>
    <w:rsid w:val="006F2664"/>
    <w:rsid w:val="006F2EFF"/>
    <w:rsid w:val="006F3F62"/>
    <w:rsid w:val="006F47B8"/>
    <w:rsid w:val="006F6249"/>
    <w:rsid w:val="006F62BD"/>
    <w:rsid w:val="006F74F9"/>
    <w:rsid w:val="006F7B4C"/>
    <w:rsid w:val="00702869"/>
    <w:rsid w:val="00702AB3"/>
    <w:rsid w:val="00702D3D"/>
    <w:rsid w:val="00703465"/>
    <w:rsid w:val="00714289"/>
    <w:rsid w:val="00714C80"/>
    <w:rsid w:val="00714EFC"/>
    <w:rsid w:val="00716066"/>
    <w:rsid w:val="007161E6"/>
    <w:rsid w:val="007163B1"/>
    <w:rsid w:val="007164F4"/>
    <w:rsid w:val="00716E70"/>
    <w:rsid w:val="007171AE"/>
    <w:rsid w:val="0071742D"/>
    <w:rsid w:val="00717EAE"/>
    <w:rsid w:val="0072145B"/>
    <w:rsid w:val="007216CC"/>
    <w:rsid w:val="00721704"/>
    <w:rsid w:val="007228B8"/>
    <w:rsid w:val="00722B3E"/>
    <w:rsid w:val="007239C9"/>
    <w:rsid w:val="007246D7"/>
    <w:rsid w:val="0072523B"/>
    <w:rsid w:val="00725383"/>
    <w:rsid w:val="00726797"/>
    <w:rsid w:val="00730DC0"/>
    <w:rsid w:val="00732253"/>
    <w:rsid w:val="007347B4"/>
    <w:rsid w:val="00735E25"/>
    <w:rsid w:val="00737972"/>
    <w:rsid w:val="00737AFD"/>
    <w:rsid w:val="007412B5"/>
    <w:rsid w:val="007429BD"/>
    <w:rsid w:val="0074306D"/>
    <w:rsid w:val="00744DA2"/>
    <w:rsid w:val="0074509D"/>
    <w:rsid w:val="007466C1"/>
    <w:rsid w:val="007466D5"/>
    <w:rsid w:val="00746DCE"/>
    <w:rsid w:val="00747768"/>
    <w:rsid w:val="00747B33"/>
    <w:rsid w:val="00754487"/>
    <w:rsid w:val="00755349"/>
    <w:rsid w:val="00755977"/>
    <w:rsid w:val="00756068"/>
    <w:rsid w:val="0075657C"/>
    <w:rsid w:val="00756D3D"/>
    <w:rsid w:val="00760BF2"/>
    <w:rsid w:val="0076463E"/>
    <w:rsid w:val="00764D67"/>
    <w:rsid w:val="00765A61"/>
    <w:rsid w:val="00766CB3"/>
    <w:rsid w:val="00767AA9"/>
    <w:rsid w:val="00767FFC"/>
    <w:rsid w:val="007707AF"/>
    <w:rsid w:val="007723E1"/>
    <w:rsid w:val="0077370B"/>
    <w:rsid w:val="007741EA"/>
    <w:rsid w:val="00774205"/>
    <w:rsid w:val="00774253"/>
    <w:rsid w:val="00774529"/>
    <w:rsid w:val="00774F9D"/>
    <w:rsid w:val="007757BC"/>
    <w:rsid w:val="0077599D"/>
    <w:rsid w:val="00781523"/>
    <w:rsid w:val="00782CB6"/>
    <w:rsid w:val="0078411D"/>
    <w:rsid w:val="00784F40"/>
    <w:rsid w:val="00785471"/>
    <w:rsid w:val="007860DB"/>
    <w:rsid w:val="007914E6"/>
    <w:rsid w:val="0079192D"/>
    <w:rsid w:val="00793153"/>
    <w:rsid w:val="00793C99"/>
    <w:rsid w:val="00793D38"/>
    <w:rsid w:val="00795F1D"/>
    <w:rsid w:val="00796EA4"/>
    <w:rsid w:val="00797514"/>
    <w:rsid w:val="007979EA"/>
    <w:rsid w:val="007A011A"/>
    <w:rsid w:val="007A1241"/>
    <w:rsid w:val="007A161C"/>
    <w:rsid w:val="007A5964"/>
    <w:rsid w:val="007A61E5"/>
    <w:rsid w:val="007A6A42"/>
    <w:rsid w:val="007B04A8"/>
    <w:rsid w:val="007B1935"/>
    <w:rsid w:val="007B1CBD"/>
    <w:rsid w:val="007B2027"/>
    <w:rsid w:val="007B2194"/>
    <w:rsid w:val="007B26B9"/>
    <w:rsid w:val="007B39FF"/>
    <w:rsid w:val="007B3CD3"/>
    <w:rsid w:val="007B4B01"/>
    <w:rsid w:val="007B6FFB"/>
    <w:rsid w:val="007B72BE"/>
    <w:rsid w:val="007B7805"/>
    <w:rsid w:val="007B7BAF"/>
    <w:rsid w:val="007B7D3F"/>
    <w:rsid w:val="007C01D8"/>
    <w:rsid w:val="007C1085"/>
    <w:rsid w:val="007C19F8"/>
    <w:rsid w:val="007C1B6F"/>
    <w:rsid w:val="007C4A1B"/>
    <w:rsid w:val="007C4F64"/>
    <w:rsid w:val="007C4F97"/>
    <w:rsid w:val="007C6108"/>
    <w:rsid w:val="007C74D8"/>
    <w:rsid w:val="007C75C6"/>
    <w:rsid w:val="007D060C"/>
    <w:rsid w:val="007D12D4"/>
    <w:rsid w:val="007D1AD3"/>
    <w:rsid w:val="007D25DC"/>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F0687"/>
    <w:rsid w:val="007F2352"/>
    <w:rsid w:val="007F4A8A"/>
    <w:rsid w:val="007F4EC4"/>
    <w:rsid w:val="007F6701"/>
    <w:rsid w:val="007F72D5"/>
    <w:rsid w:val="007F7ADB"/>
    <w:rsid w:val="00802DDA"/>
    <w:rsid w:val="008053A1"/>
    <w:rsid w:val="00806412"/>
    <w:rsid w:val="00806BFD"/>
    <w:rsid w:val="008075DB"/>
    <w:rsid w:val="00811A01"/>
    <w:rsid w:val="00813C40"/>
    <w:rsid w:val="00815953"/>
    <w:rsid w:val="00815C48"/>
    <w:rsid w:val="00815F88"/>
    <w:rsid w:val="00816EE2"/>
    <w:rsid w:val="00817798"/>
    <w:rsid w:val="008201CC"/>
    <w:rsid w:val="00820C38"/>
    <w:rsid w:val="00821F7A"/>
    <w:rsid w:val="008226CF"/>
    <w:rsid w:val="00823FA0"/>
    <w:rsid w:val="00825B3C"/>
    <w:rsid w:val="00826CA2"/>
    <w:rsid w:val="008314DC"/>
    <w:rsid w:val="00831718"/>
    <w:rsid w:val="008327B9"/>
    <w:rsid w:val="00834944"/>
    <w:rsid w:val="00834D3F"/>
    <w:rsid w:val="0083540A"/>
    <w:rsid w:val="0083555E"/>
    <w:rsid w:val="00837368"/>
    <w:rsid w:val="00837442"/>
    <w:rsid w:val="00837471"/>
    <w:rsid w:val="00837EBC"/>
    <w:rsid w:val="00841214"/>
    <w:rsid w:val="00841759"/>
    <w:rsid w:val="00842C4F"/>
    <w:rsid w:val="00843DEF"/>
    <w:rsid w:val="008457A3"/>
    <w:rsid w:val="00846A81"/>
    <w:rsid w:val="008479F3"/>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67C30"/>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0BF5"/>
    <w:rsid w:val="00884B6C"/>
    <w:rsid w:val="00885BF3"/>
    <w:rsid w:val="00886E91"/>
    <w:rsid w:val="00886EF5"/>
    <w:rsid w:val="00887326"/>
    <w:rsid w:val="00890BBB"/>
    <w:rsid w:val="0089115C"/>
    <w:rsid w:val="00891E49"/>
    <w:rsid w:val="00893BAD"/>
    <w:rsid w:val="00895B88"/>
    <w:rsid w:val="00897078"/>
    <w:rsid w:val="00897940"/>
    <w:rsid w:val="008A0355"/>
    <w:rsid w:val="008A1788"/>
    <w:rsid w:val="008A2C0D"/>
    <w:rsid w:val="008A3583"/>
    <w:rsid w:val="008A3FE4"/>
    <w:rsid w:val="008A5149"/>
    <w:rsid w:val="008A5434"/>
    <w:rsid w:val="008A54E4"/>
    <w:rsid w:val="008B00EB"/>
    <w:rsid w:val="008B03D5"/>
    <w:rsid w:val="008B126E"/>
    <w:rsid w:val="008B1AB4"/>
    <w:rsid w:val="008B6612"/>
    <w:rsid w:val="008B6A90"/>
    <w:rsid w:val="008B7E2B"/>
    <w:rsid w:val="008C042E"/>
    <w:rsid w:val="008C15DE"/>
    <w:rsid w:val="008C193F"/>
    <w:rsid w:val="008C200A"/>
    <w:rsid w:val="008C4285"/>
    <w:rsid w:val="008C5163"/>
    <w:rsid w:val="008D010D"/>
    <w:rsid w:val="008D064E"/>
    <w:rsid w:val="008D0D49"/>
    <w:rsid w:val="008D2277"/>
    <w:rsid w:val="008D26B9"/>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A7C"/>
    <w:rsid w:val="008F0582"/>
    <w:rsid w:val="008F08D8"/>
    <w:rsid w:val="008F12E1"/>
    <w:rsid w:val="008F1325"/>
    <w:rsid w:val="008F1DA7"/>
    <w:rsid w:val="008F1E0A"/>
    <w:rsid w:val="008F21D3"/>
    <w:rsid w:val="008F23EF"/>
    <w:rsid w:val="008F2D1A"/>
    <w:rsid w:val="008F2F70"/>
    <w:rsid w:val="008F30F9"/>
    <w:rsid w:val="008F3151"/>
    <w:rsid w:val="008F423B"/>
    <w:rsid w:val="008F6693"/>
    <w:rsid w:val="008F6C1A"/>
    <w:rsid w:val="008F755D"/>
    <w:rsid w:val="008F7A94"/>
    <w:rsid w:val="00900978"/>
    <w:rsid w:val="00900B27"/>
    <w:rsid w:val="00900E37"/>
    <w:rsid w:val="0090161D"/>
    <w:rsid w:val="009025C3"/>
    <w:rsid w:val="009026B7"/>
    <w:rsid w:val="0090278F"/>
    <w:rsid w:val="0090364B"/>
    <w:rsid w:val="009051B0"/>
    <w:rsid w:val="009053EB"/>
    <w:rsid w:val="0090610F"/>
    <w:rsid w:val="00907ECB"/>
    <w:rsid w:val="00910144"/>
    <w:rsid w:val="00910969"/>
    <w:rsid w:val="009119A3"/>
    <w:rsid w:val="00911B82"/>
    <w:rsid w:val="00912092"/>
    <w:rsid w:val="00912C71"/>
    <w:rsid w:val="00912FE1"/>
    <w:rsid w:val="00915EE7"/>
    <w:rsid w:val="00917759"/>
    <w:rsid w:val="00921E19"/>
    <w:rsid w:val="00921F79"/>
    <w:rsid w:val="00922012"/>
    <w:rsid w:val="00925FD3"/>
    <w:rsid w:val="009276A8"/>
    <w:rsid w:val="00930370"/>
    <w:rsid w:val="00931339"/>
    <w:rsid w:val="00933110"/>
    <w:rsid w:val="00933C66"/>
    <w:rsid w:val="00934548"/>
    <w:rsid w:val="00940046"/>
    <w:rsid w:val="00940817"/>
    <w:rsid w:val="00942B22"/>
    <w:rsid w:val="00942F22"/>
    <w:rsid w:val="00943F62"/>
    <w:rsid w:val="00945BCB"/>
    <w:rsid w:val="009461DA"/>
    <w:rsid w:val="00947A50"/>
    <w:rsid w:val="0095054C"/>
    <w:rsid w:val="0095240A"/>
    <w:rsid w:val="0095404B"/>
    <w:rsid w:val="00954054"/>
    <w:rsid w:val="009557EA"/>
    <w:rsid w:val="009563A1"/>
    <w:rsid w:val="00956400"/>
    <w:rsid w:val="0096155E"/>
    <w:rsid w:val="00961FC6"/>
    <w:rsid w:val="00962086"/>
    <w:rsid w:val="0096294D"/>
    <w:rsid w:val="0096297E"/>
    <w:rsid w:val="00964965"/>
    <w:rsid w:val="00964EA2"/>
    <w:rsid w:val="009655CD"/>
    <w:rsid w:val="00965EBF"/>
    <w:rsid w:val="00966B50"/>
    <w:rsid w:val="009675D5"/>
    <w:rsid w:val="00967950"/>
    <w:rsid w:val="00970635"/>
    <w:rsid w:val="009730B7"/>
    <w:rsid w:val="00973858"/>
    <w:rsid w:val="00974246"/>
    <w:rsid w:val="009743F0"/>
    <w:rsid w:val="009749E7"/>
    <w:rsid w:val="00974D6C"/>
    <w:rsid w:val="00974FC0"/>
    <w:rsid w:val="00974FF3"/>
    <w:rsid w:val="00975C69"/>
    <w:rsid w:val="00977F65"/>
    <w:rsid w:val="009812F6"/>
    <w:rsid w:val="00982057"/>
    <w:rsid w:val="00982279"/>
    <w:rsid w:val="0098266F"/>
    <w:rsid w:val="0098279A"/>
    <w:rsid w:val="00984657"/>
    <w:rsid w:val="0098503D"/>
    <w:rsid w:val="0098631D"/>
    <w:rsid w:val="009875E5"/>
    <w:rsid w:val="00987843"/>
    <w:rsid w:val="00991C77"/>
    <w:rsid w:val="009934D4"/>
    <w:rsid w:val="00994635"/>
    <w:rsid w:val="0099514A"/>
    <w:rsid w:val="00995E4E"/>
    <w:rsid w:val="00997890"/>
    <w:rsid w:val="009A075B"/>
    <w:rsid w:val="009A2EDC"/>
    <w:rsid w:val="009A36F1"/>
    <w:rsid w:val="009A4904"/>
    <w:rsid w:val="009A56BE"/>
    <w:rsid w:val="009A5789"/>
    <w:rsid w:val="009A57E3"/>
    <w:rsid w:val="009A5D3A"/>
    <w:rsid w:val="009A5EB6"/>
    <w:rsid w:val="009A76E0"/>
    <w:rsid w:val="009B05B3"/>
    <w:rsid w:val="009B060A"/>
    <w:rsid w:val="009B16FA"/>
    <w:rsid w:val="009B39DF"/>
    <w:rsid w:val="009B47D2"/>
    <w:rsid w:val="009B628C"/>
    <w:rsid w:val="009B6ED8"/>
    <w:rsid w:val="009C0153"/>
    <w:rsid w:val="009C0C58"/>
    <w:rsid w:val="009C1356"/>
    <w:rsid w:val="009C4A48"/>
    <w:rsid w:val="009C558C"/>
    <w:rsid w:val="009C6190"/>
    <w:rsid w:val="009C61C9"/>
    <w:rsid w:val="009C65A3"/>
    <w:rsid w:val="009C6B69"/>
    <w:rsid w:val="009D033E"/>
    <w:rsid w:val="009D08B0"/>
    <w:rsid w:val="009D1192"/>
    <w:rsid w:val="009D1E5D"/>
    <w:rsid w:val="009D223C"/>
    <w:rsid w:val="009D4299"/>
    <w:rsid w:val="009D4CB1"/>
    <w:rsid w:val="009D563B"/>
    <w:rsid w:val="009D68CE"/>
    <w:rsid w:val="009E0416"/>
    <w:rsid w:val="009E0E7C"/>
    <w:rsid w:val="009E266F"/>
    <w:rsid w:val="009E373D"/>
    <w:rsid w:val="009E42E0"/>
    <w:rsid w:val="009E449A"/>
    <w:rsid w:val="009E45C6"/>
    <w:rsid w:val="009E5612"/>
    <w:rsid w:val="009E75A4"/>
    <w:rsid w:val="009E7CDF"/>
    <w:rsid w:val="009F0F56"/>
    <w:rsid w:val="009F1074"/>
    <w:rsid w:val="009F20C5"/>
    <w:rsid w:val="009F2E07"/>
    <w:rsid w:val="009F5A97"/>
    <w:rsid w:val="009F6A5B"/>
    <w:rsid w:val="009F6E52"/>
    <w:rsid w:val="009F7104"/>
    <w:rsid w:val="009F71B6"/>
    <w:rsid w:val="00A01016"/>
    <w:rsid w:val="00A0233F"/>
    <w:rsid w:val="00A02479"/>
    <w:rsid w:val="00A0368B"/>
    <w:rsid w:val="00A03A25"/>
    <w:rsid w:val="00A03CE2"/>
    <w:rsid w:val="00A03EFF"/>
    <w:rsid w:val="00A057E2"/>
    <w:rsid w:val="00A070E4"/>
    <w:rsid w:val="00A070F3"/>
    <w:rsid w:val="00A07DB8"/>
    <w:rsid w:val="00A1236D"/>
    <w:rsid w:val="00A12CB0"/>
    <w:rsid w:val="00A14B6E"/>
    <w:rsid w:val="00A159E3"/>
    <w:rsid w:val="00A163EC"/>
    <w:rsid w:val="00A169DD"/>
    <w:rsid w:val="00A16DE0"/>
    <w:rsid w:val="00A17CB5"/>
    <w:rsid w:val="00A2014D"/>
    <w:rsid w:val="00A20EB5"/>
    <w:rsid w:val="00A21572"/>
    <w:rsid w:val="00A215B0"/>
    <w:rsid w:val="00A21E36"/>
    <w:rsid w:val="00A22D27"/>
    <w:rsid w:val="00A2758A"/>
    <w:rsid w:val="00A275AA"/>
    <w:rsid w:val="00A277E1"/>
    <w:rsid w:val="00A27A7F"/>
    <w:rsid w:val="00A312AE"/>
    <w:rsid w:val="00A320FB"/>
    <w:rsid w:val="00A323C3"/>
    <w:rsid w:val="00A32927"/>
    <w:rsid w:val="00A329A7"/>
    <w:rsid w:val="00A32E65"/>
    <w:rsid w:val="00A32FA7"/>
    <w:rsid w:val="00A34467"/>
    <w:rsid w:val="00A34BFE"/>
    <w:rsid w:val="00A366F1"/>
    <w:rsid w:val="00A375B4"/>
    <w:rsid w:val="00A37B73"/>
    <w:rsid w:val="00A40120"/>
    <w:rsid w:val="00A40A94"/>
    <w:rsid w:val="00A40E52"/>
    <w:rsid w:val="00A41637"/>
    <w:rsid w:val="00A41E6A"/>
    <w:rsid w:val="00A41E7F"/>
    <w:rsid w:val="00A429B9"/>
    <w:rsid w:val="00A44277"/>
    <w:rsid w:val="00A45058"/>
    <w:rsid w:val="00A45B1A"/>
    <w:rsid w:val="00A45E0D"/>
    <w:rsid w:val="00A50751"/>
    <w:rsid w:val="00A50AD8"/>
    <w:rsid w:val="00A50BF1"/>
    <w:rsid w:val="00A50E58"/>
    <w:rsid w:val="00A5187B"/>
    <w:rsid w:val="00A51E93"/>
    <w:rsid w:val="00A52677"/>
    <w:rsid w:val="00A53370"/>
    <w:rsid w:val="00A53AE5"/>
    <w:rsid w:val="00A54279"/>
    <w:rsid w:val="00A543AC"/>
    <w:rsid w:val="00A54FC7"/>
    <w:rsid w:val="00A55FDD"/>
    <w:rsid w:val="00A569A3"/>
    <w:rsid w:val="00A56FDD"/>
    <w:rsid w:val="00A60A17"/>
    <w:rsid w:val="00A614EA"/>
    <w:rsid w:val="00A62B9A"/>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4319"/>
    <w:rsid w:val="00A8528A"/>
    <w:rsid w:val="00A862AF"/>
    <w:rsid w:val="00A87CCF"/>
    <w:rsid w:val="00A906C4"/>
    <w:rsid w:val="00A9227A"/>
    <w:rsid w:val="00A926BF"/>
    <w:rsid w:val="00A92B3E"/>
    <w:rsid w:val="00A92D13"/>
    <w:rsid w:val="00A95201"/>
    <w:rsid w:val="00A952E8"/>
    <w:rsid w:val="00A9569A"/>
    <w:rsid w:val="00AA0A71"/>
    <w:rsid w:val="00AA1239"/>
    <w:rsid w:val="00AA1777"/>
    <w:rsid w:val="00AA182B"/>
    <w:rsid w:val="00AA2682"/>
    <w:rsid w:val="00AA293C"/>
    <w:rsid w:val="00AA33C4"/>
    <w:rsid w:val="00AA3998"/>
    <w:rsid w:val="00AA3CFC"/>
    <w:rsid w:val="00AA5ED2"/>
    <w:rsid w:val="00AB1ADF"/>
    <w:rsid w:val="00AB304D"/>
    <w:rsid w:val="00AB3796"/>
    <w:rsid w:val="00AB640A"/>
    <w:rsid w:val="00AB68CD"/>
    <w:rsid w:val="00AB6D86"/>
    <w:rsid w:val="00AB7384"/>
    <w:rsid w:val="00AB7416"/>
    <w:rsid w:val="00AC15A9"/>
    <w:rsid w:val="00AC1B47"/>
    <w:rsid w:val="00AC3EC0"/>
    <w:rsid w:val="00AC4AD1"/>
    <w:rsid w:val="00AC4CBA"/>
    <w:rsid w:val="00AC4F0A"/>
    <w:rsid w:val="00AC56E5"/>
    <w:rsid w:val="00AD0AF2"/>
    <w:rsid w:val="00AD10DF"/>
    <w:rsid w:val="00AD1E74"/>
    <w:rsid w:val="00AD292D"/>
    <w:rsid w:val="00AD2D88"/>
    <w:rsid w:val="00AD2FF6"/>
    <w:rsid w:val="00AD463C"/>
    <w:rsid w:val="00AD4762"/>
    <w:rsid w:val="00AD4A18"/>
    <w:rsid w:val="00AD5A3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7632"/>
    <w:rsid w:val="00AE7C2D"/>
    <w:rsid w:val="00AE7E51"/>
    <w:rsid w:val="00AF008D"/>
    <w:rsid w:val="00AF0287"/>
    <w:rsid w:val="00AF079D"/>
    <w:rsid w:val="00AF4D0C"/>
    <w:rsid w:val="00AF52E1"/>
    <w:rsid w:val="00AF5CEA"/>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39C8"/>
    <w:rsid w:val="00B25995"/>
    <w:rsid w:val="00B25EC3"/>
    <w:rsid w:val="00B264A7"/>
    <w:rsid w:val="00B27B10"/>
    <w:rsid w:val="00B3031E"/>
    <w:rsid w:val="00B30B5E"/>
    <w:rsid w:val="00B31935"/>
    <w:rsid w:val="00B3214D"/>
    <w:rsid w:val="00B3219C"/>
    <w:rsid w:val="00B3257E"/>
    <w:rsid w:val="00B33E8D"/>
    <w:rsid w:val="00B3489D"/>
    <w:rsid w:val="00B34AFE"/>
    <w:rsid w:val="00B35312"/>
    <w:rsid w:val="00B3587A"/>
    <w:rsid w:val="00B36037"/>
    <w:rsid w:val="00B37C86"/>
    <w:rsid w:val="00B40E67"/>
    <w:rsid w:val="00B41700"/>
    <w:rsid w:val="00B42C6D"/>
    <w:rsid w:val="00B42EE1"/>
    <w:rsid w:val="00B45BCB"/>
    <w:rsid w:val="00B463CC"/>
    <w:rsid w:val="00B46A80"/>
    <w:rsid w:val="00B47E0D"/>
    <w:rsid w:val="00B502C2"/>
    <w:rsid w:val="00B520A8"/>
    <w:rsid w:val="00B52729"/>
    <w:rsid w:val="00B52B3A"/>
    <w:rsid w:val="00B56586"/>
    <w:rsid w:val="00B57185"/>
    <w:rsid w:val="00B623B7"/>
    <w:rsid w:val="00B62A04"/>
    <w:rsid w:val="00B62C59"/>
    <w:rsid w:val="00B62EFD"/>
    <w:rsid w:val="00B63268"/>
    <w:rsid w:val="00B63C1B"/>
    <w:rsid w:val="00B63E24"/>
    <w:rsid w:val="00B63E99"/>
    <w:rsid w:val="00B662FF"/>
    <w:rsid w:val="00B667C5"/>
    <w:rsid w:val="00B66DA0"/>
    <w:rsid w:val="00B67F01"/>
    <w:rsid w:val="00B70A57"/>
    <w:rsid w:val="00B70F08"/>
    <w:rsid w:val="00B70F9D"/>
    <w:rsid w:val="00B717DE"/>
    <w:rsid w:val="00B737D8"/>
    <w:rsid w:val="00B77EC5"/>
    <w:rsid w:val="00B813FD"/>
    <w:rsid w:val="00B81477"/>
    <w:rsid w:val="00B81BA6"/>
    <w:rsid w:val="00B8270F"/>
    <w:rsid w:val="00B82E16"/>
    <w:rsid w:val="00B83534"/>
    <w:rsid w:val="00B837F8"/>
    <w:rsid w:val="00B85200"/>
    <w:rsid w:val="00B85325"/>
    <w:rsid w:val="00B86C3A"/>
    <w:rsid w:val="00B90326"/>
    <w:rsid w:val="00B90474"/>
    <w:rsid w:val="00B93FE5"/>
    <w:rsid w:val="00B9490D"/>
    <w:rsid w:val="00B94CFD"/>
    <w:rsid w:val="00B954B5"/>
    <w:rsid w:val="00B95743"/>
    <w:rsid w:val="00B9674D"/>
    <w:rsid w:val="00BA1E10"/>
    <w:rsid w:val="00BA230E"/>
    <w:rsid w:val="00BA2EAD"/>
    <w:rsid w:val="00BA31B3"/>
    <w:rsid w:val="00BA35E2"/>
    <w:rsid w:val="00BA3939"/>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5393"/>
    <w:rsid w:val="00BB71FD"/>
    <w:rsid w:val="00BB774A"/>
    <w:rsid w:val="00BB7B83"/>
    <w:rsid w:val="00BB7FD4"/>
    <w:rsid w:val="00BC0EEC"/>
    <w:rsid w:val="00BC2A16"/>
    <w:rsid w:val="00BC3224"/>
    <w:rsid w:val="00BC3397"/>
    <w:rsid w:val="00BC3AAE"/>
    <w:rsid w:val="00BC680D"/>
    <w:rsid w:val="00BC6D75"/>
    <w:rsid w:val="00BC7985"/>
    <w:rsid w:val="00BD0500"/>
    <w:rsid w:val="00BD2C08"/>
    <w:rsid w:val="00BD4F0A"/>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CCC"/>
    <w:rsid w:val="00BE71AD"/>
    <w:rsid w:val="00BE72C0"/>
    <w:rsid w:val="00BF08EF"/>
    <w:rsid w:val="00BF2CE0"/>
    <w:rsid w:val="00BF2DEF"/>
    <w:rsid w:val="00BF3A47"/>
    <w:rsid w:val="00BF5EB7"/>
    <w:rsid w:val="00BF5EF8"/>
    <w:rsid w:val="00BF6B66"/>
    <w:rsid w:val="00BF794F"/>
    <w:rsid w:val="00C00A89"/>
    <w:rsid w:val="00C00E22"/>
    <w:rsid w:val="00C010A8"/>
    <w:rsid w:val="00C014AB"/>
    <w:rsid w:val="00C018CE"/>
    <w:rsid w:val="00C01C2D"/>
    <w:rsid w:val="00C01CE8"/>
    <w:rsid w:val="00C01DAC"/>
    <w:rsid w:val="00C02655"/>
    <w:rsid w:val="00C02969"/>
    <w:rsid w:val="00C03BC4"/>
    <w:rsid w:val="00C04F06"/>
    <w:rsid w:val="00C05A47"/>
    <w:rsid w:val="00C05EA4"/>
    <w:rsid w:val="00C06DE3"/>
    <w:rsid w:val="00C10FED"/>
    <w:rsid w:val="00C11307"/>
    <w:rsid w:val="00C119AE"/>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14B7"/>
    <w:rsid w:val="00C42962"/>
    <w:rsid w:val="00C42B99"/>
    <w:rsid w:val="00C42C35"/>
    <w:rsid w:val="00C43A49"/>
    <w:rsid w:val="00C43C7E"/>
    <w:rsid w:val="00C45CF1"/>
    <w:rsid w:val="00C4688B"/>
    <w:rsid w:val="00C4772C"/>
    <w:rsid w:val="00C51341"/>
    <w:rsid w:val="00C51430"/>
    <w:rsid w:val="00C52883"/>
    <w:rsid w:val="00C53F43"/>
    <w:rsid w:val="00C55ADC"/>
    <w:rsid w:val="00C567EC"/>
    <w:rsid w:val="00C57067"/>
    <w:rsid w:val="00C61100"/>
    <w:rsid w:val="00C611A7"/>
    <w:rsid w:val="00C6398C"/>
    <w:rsid w:val="00C65329"/>
    <w:rsid w:val="00C665E8"/>
    <w:rsid w:val="00C6718A"/>
    <w:rsid w:val="00C672E9"/>
    <w:rsid w:val="00C67468"/>
    <w:rsid w:val="00C70750"/>
    <w:rsid w:val="00C70E60"/>
    <w:rsid w:val="00C71386"/>
    <w:rsid w:val="00C718FF"/>
    <w:rsid w:val="00C731A6"/>
    <w:rsid w:val="00C74442"/>
    <w:rsid w:val="00C763D6"/>
    <w:rsid w:val="00C8047F"/>
    <w:rsid w:val="00C80EA7"/>
    <w:rsid w:val="00C83456"/>
    <w:rsid w:val="00C83535"/>
    <w:rsid w:val="00C83F45"/>
    <w:rsid w:val="00C85178"/>
    <w:rsid w:val="00C857B1"/>
    <w:rsid w:val="00C869F9"/>
    <w:rsid w:val="00C878D1"/>
    <w:rsid w:val="00C87FFA"/>
    <w:rsid w:val="00C90264"/>
    <w:rsid w:val="00C902A6"/>
    <w:rsid w:val="00C906E4"/>
    <w:rsid w:val="00C90762"/>
    <w:rsid w:val="00C907E0"/>
    <w:rsid w:val="00C90F1B"/>
    <w:rsid w:val="00C90F2C"/>
    <w:rsid w:val="00C910AB"/>
    <w:rsid w:val="00C93931"/>
    <w:rsid w:val="00C93EB9"/>
    <w:rsid w:val="00C94417"/>
    <w:rsid w:val="00C9503C"/>
    <w:rsid w:val="00C95650"/>
    <w:rsid w:val="00C964F4"/>
    <w:rsid w:val="00C9743E"/>
    <w:rsid w:val="00C975BB"/>
    <w:rsid w:val="00C97DEA"/>
    <w:rsid w:val="00CA0106"/>
    <w:rsid w:val="00CA0E80"/>
    <w:rsid w:val="00CA2C53"/>
    <w:rsid w:val="00CA34BF"/>
    <w:rsid w:val="00CA391F"/>
    <w:rsid w:val="00CA4CA4"/>
    <w:rsid w:val="00CA5BE0"/>
    <w:rsid w:val="00CB17B8"/>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190C"/>
    <w:rsid w:val="00CD414B"/>
    <w:rsid w:val="00CD69A6"/>
    <w:rsid w:val="00CD7463"/>
    <w:rsid w:val="00CD7CEB"/>
    <w:rsid w:val="00CE1093"/>
    <w:rsid w:val="00CE1AFB"/>
    <w:rsid w:val="00CE1E15"/>
    <w:rsid w:val="00CE2D64"/>
    <w:rsid w:val="00CE3C54"/>
    <w:rsid w:val="00CE4C71"/>
    <w:rsid w:val="00CE65E0"/>
    <w:rsid w:val="00CE710E"/>
    <w:rsid w:val="00CF22FB"/>
    <w:rsid w:val="00CF2CB6"/>
    <w:rsid w:val="00CF4258"/>
    <w:rsid w:val="00CF4EA7"/>
    <w:rsid w:val="00CF599B"/>
    <w:rsid w:val="00CF5C00"/>
    <w:rsid w:val="00CF77BF"/>
    <w:rsid w:val="00D0058A"/>
    <w:rsid w:val="00D00BE0"/>
    <w:rsid w:val="00D02AAB"/>
    <w:rsid w:val="00D053DC"/>
    <w:rsid w:val="00D05767"/>
    <w:rsid w:val="00D064E7"/>
    <w:rsid w:val="00D0654E"/>
    <w:rsid w:val="00D10F0B"/>
    <w:rsid w:val="00D128FB"/>
    <w:rsid w:val="00D139DF"/>
    <w:rsid w:val="00D143A5"/>
    <w:rsid w:val="00D14B12"/>
    <w:rsid w:val="00D1589C"/>
    <w:rsid w:val="00D1610A"/>
    <w:rsid w:val="00D164BF"/>
    <w:rsid w:val="00D17EC5"/>
    <w:rsid w:val="00D21DB7"/>
    <w:rsid w:val="00D2323E"/>
    <w:rsid w:val="00D23E1B"/>
    <w:rsid w:val="00D2436C"/>
    <w:rsid w:val="00D249BC"/>
    <w:rsid w:val="00D25722"/>
    <w:rsid w:val="00D2646F"/>
    <w:rsid w:val="00D304F0"/>
    <w:rsid w:val="00D30B71"/>
    <w:rsid w:val="00D30C73"/>
    <w:rsid w:val="00D3291E"/>
    <w:rsid w:val="00D335DF"/>
    <w:rsid w:val="00D33DAB"/>
    <w:rsid w:val="00D33E04"/>
    <w:rsid w:val="00D34E57"/>
    <w:rsid w:val="00D35694"/>
    <w:rsid w:val="00D35CBB"/>
    <w:rsid w:val="00D37FDA"/>
    <w:rsid w:val="00D43E00"/>
    <w:rsid w:val="00D455AF"/>
    <w:rsid w:val="00D4662A"/>
    <w:rsid w:val="00D4664F"/>
    <w:rsid w:val="00D46BA0"/>
    <w:rsid w:val="00D476A5"/>
    <w:rsid w:val="00D47AFA"/>
    <w:rsid w:val="00D5056C"/>
    <w:rsid w:val="00D506E0"/>
    <w:rsid w:val="00D50701"/>
    <w:rsid w:val="00D51172"/>
    <w:rsid w:val="00D51813"/>
    <w:rsid w:val="00D51D82"/>
    <w:rsid w:val="00D524B8"/>
    <w:rsid w:val="00D53F3D"/>
    <w:rsid w:val="00D545C0"/>
    <w:rsid w:val="00D55CD3"/>
    <w:rsid w:val="00D57F2B"/>
    <w:rsid w:val="00D6063D"/>
    <w:rsid w:val="00D60BBE"/>
    <w:rsid w:val="00D60C9C"/>
    <w:rsid w:val="00D618A7"/>
    <w:rsid w:val="00D62199"/>
    <w:rsid w:val="00D64516"/>
    <w:rsid w:val="00D64EE8"/>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144B"/>
    <w:rsid w:val="00D81904"/>
    <w:rsid w:val="00D837A6"/>
    <w:rsid w:val="00D864FE"/>
    <w:rsid w:val="00D86A2B"/>
    <w:rsid w:val="00D915EF"/>
    <w:rsid w:val="00D932EF"/>
    <w:rsid w:val="00D93EBE"/>
    <w:rsid w:val="00D946CE"/>
    <w:rsid w:val="00D95187"/>
    <w:rsid w:val="00D960A4"/>
    <w:rsid w:val="00D961D3"/>
    <w:rsid w:val="00D9720D"/>
    <w:rsid w:val="00D9759D"/>
    <w:rsid w:val="00DA32EF"/>
    <w:rsid w:val="00DA55B7"/>
    <w:rsid w:val="00DB0F4B"/>
    <w:rsid w:val="00DB11E3"/>
    <w:rsid w:val="00DB246A"/>
    <w:rsid w:val="00DB2C6E"/>
    <w:rsid w:val="00DB3BAE"/>
    <w:rsid w:val="00DB4696"/>
    <w:rsid w:val="00DB47AB"/>
    <w:rsid w:val="00DB64E0"/>
    <w:rsid w:val="00DB71D9"/>
    <w:rsid w:val="00DB79B3"/>
    <w:rsid w:val="00DC0AB9"/>
    <w:rsid w:val="00DC195B"/>
    <w:rsid w:val="00DC355B"/>
    <w:rsid w:val="00DC5033"/>
    <w:rsid w:val="00DC51A3"/>
    <w:rsid w:val="00DC5499"/>
    <w:rsid w:val="00DC6480"/>
    <w:rsid w:val="00DC76D1"/>
    <w:rsid w:val="00DC7828"/>
    <w:rsid w:val="00DD0C44"/>
    <w:rsid w:val="00DD1D0E"/>
    <w:rsid w:val="00DD457F"/>
    <w:rsid w:val="00DD531C"/>
    <w:rsid w:val="00DD5ADB"/>
    <w:rsid w:val="00DD5B64"/>
    <w:rsid w:val="00DD5DA2"/>
    <w:rsid w:val="00DD6849"/>
    <w:rsid w:val="00DD6990"/>
    <w:rsid w:val="00DD6ACC"/>
    <w:rsid w:val="00DD7203"/>
    <w:rsid w:val="00DD777B"/>
    <w:rsid w:val="00DD7EA6"/>
    <w:rsid w:val="00DE1AA0"/>
    <w:rsid w:val="00DE1DF1"/>
    <w:rsid w:val="00DE20EE"/>
    <w:rsid w:val="00DE22F4"/>
    <w:rsid w:val="00DE6B05"/>
    <w:rsid w:val="00DE6C05"/>
    <w:rsid w:val="00DE7E3C"/>
    <w:rsid w:val="00DF053F"/>
    <w:rsid w:val="00DF0BCD"/>
    <w:rsid w:val="00DF0C17"/>
    <w:rsid w:val="00DF0CEA"/>
    <w:rsid w:val="00DF0F78"/>
    <w:rsid w:val="00DF189C"/>
    <w:rsid w:val="00DF2D3C"/>
    <w:rsid w:val="00DF373A"/>
    <w:rsid w:val="00DF3EB0"/>
    <w:rsid w:val="00DF4B23"/>
    <w:rsid w:val="00DF6CB7"/>
    <w:rsid w:val="00DF6DC0"/>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D2C"/>
    <w:rsid w:val="00E121F6"/>
    <w:rsid w:val="00E13356"/>
    <w:rsid w:val="00E1503D"/>
    <w:rsid w:val="00E16D5C"/>
    <w:rsid w:val="00E17E2E"/>
    <w:rsid w:val="00E20F5A"/>
    <w:rsid w:val="00E20FCC"/>
    <w:rsid w:val="00E213F4"/>
    <w:rsid w:val="00E22D4E"/>
    <w:rsid w:val="00E23580"/>
    <w:rsid w:val="00E23AAB"/>
    <w:rsid w:val="00E24919"/>
    <w:rsid w:val="00E25061"/>
    <w:rsid w:val="00E25AE2"/>
    <w:rsid w:val="00E25FA7"/>
    <w:rsid w:val="00E27A16"/>
    <w:rsid w:val="00E27D0B"/>
    <w:rsid w:val="00E30B5C"/>
    <w:rsid w:val="00E312EB"/>
    <w:rsid w:val="00E33161"/>
    <w:rsid w:val="00E338F6"/>
    <w:rsid w:val="00E34C26"/>
    <w:rsid w:val="00E34CD9"/>
    <w:rsid w:val="00E35DF0"/>
    <w:rsid w:val="00E36C70"/>
    <w:rsid w:val="00E37461"/>
    <w:rsid w:val="00E375F5"/>
    <w:rsid w:val="00E3788F"/>
    <w:rsid w:val="00E37B49"/>
    <w:rsid w:val="00E402FD"/>
    <w:rsid w:val="00E404D2"/>
    <w:rsid w:val="00E41B32"/>
    <w:rsid w:val="00E420F5"/>
    <w:rsid w:val="00E44CE4"/>
    <w:rsid w:val="00E45008"/>
    <w:rsid w:val="00E45614"/>
    <w:rsid w:val="00E46C3B"/>
    <w:rsid w:val="00E502DB"/>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DDB"/>
    <w:rsid w:val="00E672A9"/>
    <w:rsid w:val="00E72D09"/>
    <w:rsid w:val="00E75431"/>
    <w:rsid w:val="00E77858"/>
    <w:rsid w:val="00E77DFB"/>
    <w:rsid w:val="00E80668"/>
    <w:rsid w:val="00E811E6"/>
    <w:rsid w:val="00E82514"/>
    <w:rsid w:val="00E8269C"/>
    <w:rsid w:val="00E82E8A"/>
    <w:rsid w:val="00E83D44"/>
    <w:rsid w:val="00E84CC2"/>
    <w:rsid w:val="00E85A05"/>
    <w:rsid w:val="00E866A9"/>
    <w:rsid w:val="00E87823"/>
    <w:rsid w:val="00E912C8"/>
    <w:rsid w:val="00E927E6"/>
    <w:rsid w:val="00E940D3"/>
    <w:rsid w:val="00E94E30"/>
    <w:rsid w:val="00E95DDC"/>
    <w:rsid w:val="00E95F7E"/>
    <w:rsid w:val="00E97231"/>
    <w:rsid w:val="00E97883"/>
    <w:rsid w:val="00EA2853"/>
    <w:rsid w:val="00EA35A0"/>
    <w:rsid w:val="00EA541E"/>
    <w:rsid w:val="00EA559C"/>
    <w:rsid w:val="00EA6D63"/>
    <w:rsid w:val="00EA6F68"/>
    <w:rsid w:val="00EA7511"/>
    <w:rsid w:val="00EA7F37"/>
    <w:rsid w:val="00EB236F"/>
    <w:rsid w:val="00EB433B"/>
    <w:rsid w:val="00EB4593"/>
    <w:rsid w:val="00EB48EC"/>
    <w:rsid w:val="00EB504A"/>
    <w:rsid w:val="00EB595C"/>
    <w:rsid w:val="00EB5E5E"/>
    <w:rsid w:val="00EB60BD"/>
    <w:rsid w:val="00EB613A"/>
    <w:rsid w:val="00EB652A"/>
    <w:rsid w:val="00EB7EDF"/>
    <w:rsid w:val="00EC19F6"/>
    <w:rsid w:val="00EC377B"/>
    <w:rsid w:val="00EC5AD9"/>
    <w:rsid w:val="00ED0D98"/>
    <w:rsid w:val="00ED0E31"/>
    <w:rsid w:val="00ED17A9"/>
    <w:rsid w:val="00ED26C3"/>
    <w:rsid w:val="00ED2969"/>
    <w:rsid w:val="00ED2CF9"/>
    <w:rsid w:val="00ED41A3"/>
    <w:rsid w:val="00ED4584"/>
    <w:rsid w:val="00ED4A08"/>
    <w:rsid w:val="00ED6499"/>
    <w:rsid w:val="00ED6DE8"/>
    <w:rsid w:val="00ED70BE"/>
    <w:rsid w:val="00ED71B2"/>
    <w:rsid w:val="00ED799B"/>
    <w:rsid w:val="00ED7A4A"/>
    <w:rsid w:val="00EE141E"/>
    <w:rsid w:val="00EE14F1"/>
    <w:rsid w:val="00EE238C"/>
    <w:rsid w:val="00EE2CA5"/>
    <w:rsid w:val="00EE421E"/>
    <w:rsid w:val="00EE4773"/>
    <w:rsid w:val="00EE55C5"/>
    <w:rsid w:val="00EE5AE8"/>
    <w:rsid w:val="00EE640C"/>
    <w:rsid w:val="00EE6D1C"/>
    <w:rsid w:val="00EE71F1"/>
    <w:rsid w:val="00EF1C6C"/>
    <w:rsid w:val="00EF34BA"/>
    <w:rsid w:val="00EF3E9B"/>
    <w:rsid w:val="00EF437C"/>
    <w:rsid w:val="00EF4657"/>
    <w:rsid w:val="00EF4F7B"/>
    <w:rsid w:val="00EF67AA"/>
    <w:rsid w:val="00EF6A5D"/>
    <w:rsid w:val="00EF7033"/>
    <w:rsid w:val="00EF71EE"/>
    <w:rsid w:val="00F000F8"/>
    <w:rsid w:val="00F00641"/>
    <w:rsid w:val="00F0353C"/>
    <w:rsid w:val="00F037D0"/>
    <w:rsid w:val="00F03C46"/>
    <w:rsid w:val="00F04ABE"/>
    <w:rsid w:val="00F054C3"/>
    <w:rsid w:val="00F06414"/>
    <w:rsid w:val="00F0699F"/>
    <w:rsid w:val="00F0783F"/>
    <w:rsid w:val="00F11CEE"/>
    <w:rsid w:val="00F11EBA"/>
    <w:rsid w:val="00F146BF"/>
    <w:rsid w:val="00F14800"/>
    <w:rsid w:val="00F1481A"/>
    <w:rsid w:val="00F148EE"/>
    <w:rsid w:val="00F155F8"/>
    <w:rsid w:val="00F17371"/>
    <w:rsid w:val="00F17E80"/>
    <w:rsid w:val="00F205CE"/>
    <w:rsid w:val="00F20C32"/>
    <w:rsid w:val="00F21F0E"/>
    <w:rsid w:val="00F22D95"/>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1498"/>
    <w:rsid w:val="00F42653"/>
    <w:rsid w:val="00F4278D"/>
    <w:rsid w:val="00F4386E"/>
    <w:rsid w:val="00F454EB"/>
    <w:rsid w:val="00F46F75"/>
    <w:rsid w:val="00F471B6"/>
    <w:rsid w:val="00F47529"/>
    <w:rsid w:val="00F47983"/>
    <w:rsid w:val="00F5098A"/>
    <w:rsid w:val="00F513FE"/>
    <w:rsid w:val="00F52B84"/>
    <w:rsid w:val="00F60DEA"/>
    <w:rsid w:val="00F6115D"/>
    <w:rsid w:val="00F63DEE"/>
    <w:rsid w:val="00F64802"/>
    <w:rsid w:val="00F65945"/>
    <w:rsid w:val="00F664C6"/>
    <w:rsid w:val="00F6656B"/>
    <w:rsid w:val="00F66DBE"/>
    <w:rsid w:val="00F709F6"/>
    <w:rsid w:val="00F710C6"/>
    <w:rsid w:val="00F722DF"/>
    <w:rsid w:val="00F72973"/>
    <w:rsid w:val="00F80991"/>
    <w:rsid w:val="00F81EB9"/>
    <w:rsid w:val="00F82387"/>
    <w:rsid w:val="00F82479"/>
    <w:rsid w:val="00F8397C"/>
    <w:rsid w:val="00F83C26"/>
    <w:rsid w:val="00F87B68"/>
    <w:rsid w:val="00F90E4E"/>
    <w:rsid w:val="00F91D7F"/>
    <w:rsid w:val="00F91DC6"/>
    <w:rsid w:val="00F920F6"/>
    <w:rsid w:val="00F95895"/>
    <w:rsid w:val="00F959C4"/>
    <w:rsid w:val="00F95BDE"/>
    <w:rsid w:val="00F96261"/>
    <w:rsid w:val="00F97EC8"/>
    <w:rsid w:val="00FA021C"/>
    <w:rsid w:val="00FA031B"/>
    <w:rsid w:val="00FA094A"/>
    <w:rsid w:val="00FA1BA2"/>
    <w:rsid w:val="00FA20CC"/>
    <w:rsid w:val="00FA3039"/>
    <w:rsid w:val="00FA4160"/>
    <w:rsid w:val="00FA4FC7"/>
    <w:rsid w:val="00FA5363"/>
    <w:rsid w:val="00FA58D4"/>
    <w:rsid w:val="00FA628D"/>
    <w:rsid w:val="00FA67CA"/>
    <w:rsid w:val="00FA7E63"/>
    <w:rsid w:val="00FB176F"/>
    <w:rsid w:val="00FB2B97"/>
    <w:rsid w:val="00FB3302"/>
    <w:rsid w:val="00FB39C7"/>
    <w:rsid w:val="00FB4661"/>
    <w:rsid w:val="00FB578C"/>
    <w:rsid w:val="00FB5B50"/>
    <w:rsid w:val="00FB5DDB"/>
    <w:rsid w:val="00FB6D3F"/>
    <w:rsid w:val="00FB7B0C"/>
    <w:rsid w:val="00FB7F5D"/>
    <w:rsid w:val="00FC1FC2"/>
    <w:rsid w:val="00FC23DD"/>
    <w:rsid w:val="00FC4B75"/>
    <w:rsid w:val="00FC4C8C"/>
    <w:rsid w:val="00FC5041"/>
    <w:rsid w:val="00FC5CF4"/>
    <w:rsid w:val="00FC6388"/>
    <w:rsid w:val="00FC7A11"/>
    <w:rsid w:val="00FC7D0E"/>
    <w:rsid w:val="00FD0260"/>
    <w:rsid w:val="00FD18FC"/>
    <w:rsid w:val="00FD294D"/>
    <w:rsid w:val="00FD2F2B"/>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3CA2"/>
    <w:rsid w:val="00FF42A0"/>
    <w:rsid w:val="00FF5451"/>
    <w:rsid w:val="00FF57D0"/>
    <w:rsid w:val="00FF5947"/>
    <w:rsid w:val="00FF5D9A"/>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AE"/>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52550D"/>
    <w:pPr>
      <w:tabs>
        <w:tab w:val="right" w:leader="dot" w:pos="9350"/>
      </w:tabs>
      <w:spacing w:after="100"/>
      <w:ind w:left="220"/>
    </w:pPr>
    <w:rPr>
      <w:rFonts w:ascii="Book Antiqua" w:hAnsi="Book Antiqua" w:cstheme="minorHAnsi"/>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house3M.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48</cp:revision>
  <cp:lastPrinted>2024-01-23T15:06:00Z</cp:lastPrinted>
  <dcterms:created xsi:type="dcterms:W3CDTF">2024-01-16T17:24:00Z</dcterms:created>
  <dcterms:modified xsi:type="dcterms:W3CDTF">2024-01-23T15:15:00Z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