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789C6CDE" w:rsidR="002A3EB2" w:rsidRPr="00D53F3D" w:rsidRDefault="002A3EB2" w:rsidP="00087671">
      <w:pPr>
        <w:tabs>
          <w:tab w:val="center" w:pos="4500"/>
          <w:tab w:val="right" w:pos="9144"/>
        </w:tabs>
        <w:spacing w:after="240" w:line="280" w:lineRule="exact"/>
        <w:jc w:val="center"/>
        <w:rPr>
          <w:rFonts w:ascii="Book Antiqua" w:hAnsi="Book Antiqua" w:cstheme="minorHAnsi"/>
          <w:b/>
          <w:color w:val="000000" w:themeColor="text1"/>
          <w:sz w:val="24"/>
          <w:szCs w:val="24"/>
        </w:rPr>
      </w:pPr>
      <w:r w:rsidRPr="00D53F3D">
        <w:rPr>
          <w:rFonts w:ascii="Book Antiqua" w:hAnsi="Book Antiqua" w:cstheme="minorHAnsi"/>
          <w:b/>
          <w:color w:val="000000" w:themeColor="text1"/>
          <w:sz w:val="24"/>
          <w:szCs w:val="24"/>
        </w:rPr>
        <w:t xml:space="preserve">Vol. </w:t>
      </w:r>
      <w:r w:rsidR="00A169DD" w:rsidRPr="00D53F3D">
        <w:rPr>
          <w:rFonts w:ascii="Book Antiqua" w:hAnsi="Book Antiqua" w:cstheme="minorHAnsi"/>
          <w:b/>
          <w:color w:val="000000" w:themeColor="text1"/>
          <w:sz w:val="24"/>
          <w:szCs w:val="24"/>
        </w:rPr>
        <w:t>4</w:t>
      </w:r>
      <w:r w:rsidR="00A92D13" w:rsidRPr="00D53F3D">
        <w:rPr>
          <w:rFonts w:ascii="Book Antiqua" w:hAnsi="Book Antiqua" w:cstheme="minorHAnsi"/>
          <w:b/>
          <w:color w:val="000000" w:themeColor="text1"/>
          <w:sz w:val="24"/>
          <w:szCs w:val="24"/>
        </w:rPr>
        <w:t>1</w:t>
      </w:r>
      <w:r w:rsidR="00082FCE" w:rsidRPr="00D53F3D">
        <w:rPr>
          <w:rFonts w:ascii="Book Antiqua" w:hAnsi="Book Antiqua" w:cstheme="minorHAnsi"/>
          <w:b/>
          <w:color w:val="000000" w:themeColor="text1"/>
          <w:sz w:val="24"/>
          <w:szCs w:val="24"/>
        </w:rPr>
        <w:tab/>
      </w:r>
      <w:r w:rsidR="00A92D13" w:rsidRPr="00D53F3D">
        <w:rPr>
          <w:rFonts w:ascii="Book Antiqua" w:hAnsi="Book Antiqua" w:cstheme="minorHAnsi"/>
          <w:b/>
          <w:color w:val="000000" w:themeColor="text1"/>
          <w:sz w:val="24"/>
          <w:szCs w:val="24"/>
        </w:rPr>
        <w:t xml:space="preserve">January </w:t>
      </w:r>
      <w:r w:rsidR="00DF0F78">
        <w:rPr>
          <w:rFonts w:ascii="Book Antiqua" w:hAnsi="Book Antiqua" w:cstheme="minorHAnsi"/>
          <w:b/>
          <w:color w:val="000000" w:themeColor="text1"/>
          <w:sz w:val="24"/>
          <w:szCs w:val="24"/>
        </w:rPr>
        <w:t>2</w:t>
      </w:r>
      <w:r w:rsidR="00970B09">
        <w:rPr>
          <w:rFonts w:ascii="Book Antiqua" w:hAnsi="Book Antiqua" w:cstheme="minorHAnsi"/>
          <w:b/>
          <w:color w:val="000000" w:themeColor="text1"/>
          <w:sz w:val="24"/>
          <w:szCs w:val="24"/>
        </w:rPr>
        <w:t>9</w:t>
      </w:r>
      <w:r w:rsidR="00A92D13" w:rsidRPr="00D53F3D">
        <w:rPr>
          <w:rFonts w:ascii="Book Antiqua" w:hAnsi="Book Antiqua" w:cstheme="minorHAnsi"/>
          <w:b/>
          <w:color w:val="000000" w:themeColor="text1"/>
          <w:sz w:val="24"/>
          <w:szCs w:val="24"/>
        </w:rPr>
        <w:t>, 2024</w:t>
      </w:r>
      <w:r w:rsidR="00082FCE" w:rsidRPr="00D53F3D">
        <w:rPr>
          <w:rFonts w:ascii="Book Antiqua" w:hAnsi="Book Antiqua" w:cstheme="minorHAnsi"/>
          <w:b/>
          <w:color w:val="000000" w:themeColor="text1"/>
          <w:sz w:val="24"/>
          <w:szCs w:val="24"/>
        </w:rPr>
        <w:tab/>
      </w:r>
      <w:r w:rsidRPr="00D53F3D">
        <w:rPr>
          <w:rFonts w:ascii="Book Antiqua" w:hAnsi="Book Antiqua" w:cstheme="minorHAnsi"/>
          <w:b/>
          <w:color w:val="000000" w:themeColor="text1"/>
          <w:sz w:val="24"/>
          <w:szCs w:val="24"/>
        </w:rPr>
        <w:t xml:space="preserve">No. </w:t>
      </w:r>
      <w:r w:rsidR="00970B09">
        <w:rPr>
          <w:rFonts w:ascii="Book Antiqua" w:hAnsi="Book Antiqua" w:cstheme="minorHAnsi"/>
          <w:b/>
          <w:color w:val="000000" w:themeColor="text1"/>
          <w:sz w:val="24"/>
          <w:szCs w:val="24"/>
        </w:rPr>
        <w:t>4</w:t>
      </w:r>
    </w:p>
    <w:p w14:paraId="3FE7ED17" w14:textId="48610A5F" w:rsidR="00FE7721" w:rsidRPr="00212C1B" w:rsidRDefault="00DF0F78" w:rsidP="00DF0F78">
      <w:pPr>
        <w:tabs>
          <w:tab w:val="center" w:pos="4680"/>
        </w:tabs>
        <w:rPr>
          <w:rFonts w:ascii="Book Antiqua" w:hAnsi="Book Antiqua"/>
          <w:b/>
          <w:bCs/>
          <w:color w:val="000000" w:themeColor="text1"/>
          <w:sz w:val="24"/>
          <w:szCs w:val="24"/>
        </w:rPr>
      </w:pPr>
      <w:bookmarkStart w:id="0" w:name="_Toc96419422"/>
      <w:bookmarkStart w:id="1" w:name="_Toc96419568"/>
      <w:r w:rsidRPr="00212C1B">
        <w:rPr>
          <w:rFonts w:ascii="Book Antiqua" w:hAnsi="Book Antiqua"/>
          <w:b/>
          <w:bCs/>
          <w:color w:val="000000" w:themeColor="text1"/>
          <w:sz w:val="24"/>
          <w:szCs w:val="24"/>
        </w:rPr>
        <w:tab/>
        <w:t xml:space="preserve">(for the week of Jan. </w:t>
      </w:r>
      <w:r w:rsidR="00970B09" w:rsidRPr="00212C1B">
        <w:rPr>
          <w:rFonts w:ascii="Book Antiqua" w:hAnsi="Book Antiqua"/>
          <w:b/>
          <w:bCs/>
          <w:color w:val="000000" w:themeColor="text1"/>
          <w:sz w:val="24"/>
          <w:szCs w:val="24"/>
        </w:rPr>
        <w:t>23 - 25</w:t>
      </w:r>
      <w:r w:rsidRPr="00212C1B">
        <w:rPr>
          <w:rFonts w:ascii="Book Antiqua" w:hAnsi="Book Antiqua"/>
          <w:b/>
          <w:bCs/>
          <w:color w:val="000000" w:themeColor="text1"/>
          <w:sz w:val="24"/>
          <w:szCs w:val="24"/>
        </w:rPr>
        <w:t>)</w:t>
      </w:r>
    </w:p>
    <w:p w14:paraId="48245636" w14:textId="77777777" w:rsidR="00FF5451" w:rsidRDefault="00FF5451" w:rsidP="00F313C1">
      <w:pPr>
        <w:jc w:val="center"/>
        <w:rPr>
          <w:rFonts w:ascii="Book Antiqua" w:hAnsi="Book Antiqua" w:cstheme="minorHAnsi"/>
          <w:b/>
          <w:color w:val="000000" w:themeColor="text1"/>
          <w:sz w:val="24"/>
          <w:szCs w:val="24"/>
        </w:rPr>
      </w:pPr>
    </w:p>
    <w:p w14:paraId="0A804859" w14:textId="77777777" w:rsidR="00A40120" w:rsidRDefault="00A40120" w:rsidP="00F313C1">
      <w:pPr>
        <w:jc w:val="center"/>
        <w:rPr>
          <w:rFonts w:ascii="Book Antiqua" w:hAnsi="Book Antiqua" w:cstheme="minorHAnsi"/>
          <w:b/>
          <w:color w:val="000000" w:themeColor="text1"/>
          <w:sz w:val="24"/>
          <w:szCs w:val="24"/>
        </w:rPr>
      </w:pPr>
    </w:p>
    <w:p w14:paraId="7B7613C6" w14:textId="77777777" w:rsidR="00A40120" w:rsidRPr="00D53F3D" w:rsidRDefault="00A40120" w:rsidP="00F313C1">
      <w:pPr>
        <w:jc w:val="center"/>
        <w:rPr>
          <w:rFonts w:ascii="Book Antiqua" w:hAnsi="Book Antiqua" w:cstheme="minorHAnsi"/>
          <w:b/>
          <w:color w:val="000000" w:themeColor="text1"/>
          <w:sz w:val="24"/>
          <w:szCs w:val="24"/>
        </w:rPr>
      </w:pPr>
    </w:p>
    <w:p w14:paraId="5F18A746" w14:textId="77777777" w:rsidR="00F313C1" w:rsidRPr="00D53F3D" w:rsidRDefault="00F313C1" w:rsidP="00F313C1">
      <w:pPr>
        <w:jc w:val="center"/>
        <w:rPr>
          <w:rFonts w:ascii="Book Antiqua" w:hAnsi="Book Antiqua" w:cstheme="minorHAnsi"/>
          <w:b/>
          <w:color w:val="000000" w:themeColor="text1"/>
          <w:sz w:val="24"/>
          <w:szCs w:val="24"/>
        </w:rPr>
      </w:pPr>
    </w:p>
    <w:p w14:paraId="647D308F" w14:textId="76F19C6B" w:rsidR="00F313C1" w:rsidRPr="00DD7C8E" w:rsidRDefault="00DF0BCD" w:rsidP="00F313C1">
      <w:pPr>
        <w:jc w:val="center"/>
        <w:rPr>
          <w:rFonts w:ascii="Book Antiqua" w:hAnsi="Book Antiqua" w:cstheme="minorHAnsi"/>
          <w:b/>
          <w:i/>
          <w:iCs/>
          <w:color w:val="000000" w:themeColor="text1"/>
          <w:sz w:val="36"/>
          <w:szCs w:val="36"/>
        </w:rPr>
      </w:pPr>
      <w:r w:rsidRPr="00DD7C8E">
        <w:rPr>
          <w:rFonts w:ascii="Book Antiqua" w:hAnsi="Book Antiqua" w:cstheme="minorHAnsi"/>
          <w:b/>
          <w:i/>
          <w:iCs/>
          <w:color w:val="000000" w:themeColor="text1"/>
          <w:sz w:val="36"/>
          <w:szCs w:val="36"/>
        </w:rPr>
        <w:t>LEGISLATIVE UPDATE</w:t>
      </w:r>
    </w:p>
    <w:p w14:paraId="31A9BD9F" w14:textId="77777777" w:rsidR="00F313C1" w:rsidRPr="00212C1B" w:rsidRDefault="00F313C1" w:rsidP="00212C1B"/>
    <w:p w14:paraId="3DCF50D4" w14:textId="77777777" w:rsidR="00F313C1" w:rsidRPr="00212C1B" w:rsidRDefault="00F313C1" w:rsidP="00212C1B">
      <w:permStart w:id="504778060" w:edGrp="everyone"/>
      <w:permEnd w:id="504778060"/>
    </w:p>
    <w:p w14:paraId="440E4F49" w14:textId="77777777" w:rsidR="00BE0152" w:rsidRPr="00D53F3D" w:rsidRDefault="00BE0152" w:rsidP="00F313C1">
      <w:pPr>
        <w:jc w:val="center"/>
        <w:rPr>
          <w:rFonts w:ascii="Book Antiqua" w:hAnsi="Book Antiqua" w:cstheme="minorHAnsi"/>
          <w:b/>
          <w:color w:val="000000" w:themeColor="text1"/>
          <w:sz w:val="24"/>
          <w:szCs w:val="24"/>
        </w:rPr>
      </w:pPr>
    </w:p>
    <w:p w14:paraId="69AC16B7" w14:textId="77777777" w:rsidR="00BE0152" w:rsidRPr="00D53F3D" w:rsidRDefault="00BE0152" w:rsidP="00F313C1">
      <w:pPr>
        <w:jc w:val="center"/>
        <w:rPr>
          <w:rFonts w:ascii="Book Antiqua" w:hAnsi="Book Antiqua" w:cstheme="minorHAnsi"/>
          <w:b/>
          <w:color w:val="000000" w:themeColor="text1"/>
          <w:sz w:val="24"/>
          <w:szCs w:val="24"/>
        </w:rPr>
      </w:pPr>
    </w:p>
    <w:p w14:paraId="642030F0" w14:textId="77777777" w:rsidR="00BE0152" w:rsidRDefault="00BE0152" w:rsidP="00F313C1">
      <w:pPr>
        <w:jc w:val="center"/>
        <w:rPr>
          <w:rFonts w:ascii="Book Antiqua" w:hAnsi="Book Antiqua" w:cstheme="minorHAnsi"/>
          <w:b/>
          <w:color w:val="000000" w:themeColor="text1"/>
          <w:sz w:val="24"/>
          <w:szCs w:val="24"/>
        </w:rPr>
      </w:pPr>
    </w:p>
    <w:p w14:paraId="786CBF09" w14:textId="77777777" w:rsidR="00F17CD2" w:rsidRDefault="00F17CD2" w:rsidP="00F313C1">
      <w:pPr>
        <w:jc w:val="center"/>
        <w:rPr>
          <w:rFonts w:ascii="Book Antiqua" w:hAnsi="Book Antiqua" w:cstheme="minorHAnsi"/>
          <w:b/>
          <w:color w:val="000000" w:themeColor="text1"/>
          <w:sz w:val="24"/>
          <w:szCs w:val="24"/>
        </w:rPr>
      </w:pPr>
    </w:p>
    <w:p w14:paraId="65555DB5" w14:textId="77777777" w:rsidR="00F17CD2" w:rsidRDefault="00F17CD2" w:rsidP="00F313C1">
      <w:pPr>
        <w:jc w:val="center"/>
        <w:rPr>
          <w:rFonts w:ascii="Book Antiqua" w:hAnsi="Book Antiqua" w:cstheme="minorHAnsi"/>
          <w:b/>
          <w:color w:val="000000" w:themeColor="text1"/>
          <w:sz w:val="24"/>
          <w:szCs w:val="24"/>
        </w:rPr>
      </w:pPr>
    </w:p>
    <w:p w14:paraId="60D80CAE" w14:textId="77777777" w:rsidR="00F17CD2" w:rsidRDefault="00F17CD2" w:rsidP="00F313C1">
      <w:pPr>
        <w:jc w:val="center"/>
        <w:rPr>
          <w:rFonts w:ascii="Book Antiqua" w:hAnsi="Book Antiqua" w:cstheme="minorHAnsi"/>
          <w:b/>
          <w:color w:val="000000" w:themeColor="text1"/>
          <w:sz w:val="24"/>
          <w:szCs w:val="24"/>
        </w:rPr>
      </w:pPr>
    </w:p>
    <w:p w14:paraId="3BE84BE2" w14:textId="77777777" w:rsidR="00212C1B" w:rsidRPr="00D53F3D" w:rsidRDefault="00212C1B" w:rsidP="00F313C1">
      <w:pPr>
        <w:jc w:val="center"/>
        <w:rPr>
          <w:rFonts w:ascii="Book Antiqua" w:hAnsi="Book Antiqua" w:cstheme="minorHAnsi"/>
          <w:b/>
          <w:color w:val="000000" w:themeColor="text1"/>
          <w:sz w:val="24"/>
          <w:szCs w:val="24"/>
        </w:rPr>
      </w:pPr>
    </w:p>
    <w:p w14:paraId="1D216797" w14:textId="2FEAF639" w:rsidR="00887326" w:rsidRPr="00D53F3D"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D53F3D">
        <w:rPr>
          <w:rFonts w:ascii="Book Antiqua" w:eastAsia="Calibri" w:hAnsi="Book Antiqua" w:cs="Calibri"/>
          <w:color w:val="000000" w:themeColor="text1"/>
          <w:kern w:val="2"/>
          <w:sz w:val="24"/>
          <w:szCs w:val="24"/>
        </w:rPr>
        <w:t>Written by</w:t>
      </w:r>
    </w:p>
    <w:p w14:paraId="258FC780" w14:textId="77777777" w:rsidR="00887326" w:rsidRPr="00D53F3D"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D53F3D">
        <w:rPr>
          <w:rFonts w:ascii="Book Antiqua" w:eastAsia="Calibri" w:hAnsi="Book Antiqua" w:cs="Calibri"/>
          <w:color w:val="000000" w:themeColor="text1"/>
          <w:kern w:val="2"/>
          <w:sz w:val="24"/>
          <w:szCs w:val="24"/>
        </w:rPr>
        <w:t>House Research Staff (803.734.3230)</w:t>
      </w:r>
    </w:p>
    <w:p w14:paraId="5CDED5B0" w14:textId="77777777" w:rsidR="004B0537" w:rsidRDefault="00887326" w:rsidP="00F313C1">
      <w:pPr>
        <w:spacing w:after="120" w:line="260" w:lineRule="exact"/>
        <w:ind w:left="187"/>
        <w:jc w:val="center"/>
        <w:rPr>
          <w:rFonts w:ascii="Book Antiqua" w:eastAsia="Calibri" w:hAnsi="Book Antiqua" w:cs="Calibri"/>
          <w:color w:val="000000" w:themeColor="text1"/>
          <w:kern w:val="2"/>
          <w:sz w:val="24"/>
          <w:szCs w:val="24"/>
        </w:rPr>
      </w:pPr>
      <w:r w:rsidRPr="00D53F3D">
        <w:rPr>
          <w:rFonts w:ascii="Book Antiqua" w:eastAsia="Calibri" w:hAnsi="Book Antiqua" w:cs="Calibri"/>
          <w:color w:val="000000" w:themeColor="text1"/>
          <w:kern w:val="2"/>
          <w:sz w:val="24"/>
          <w:szCs w:val="24"/>
        </w:rPr>
        <w:t xml:space="preserve">Richard Pearce, Esq., Sherry Moore, Andy Allen, </w:t>
      </w:r>
    </w:p>
    <w:p w14:paraId="51599DB2" w14:textId="23976B8C" w:rsidR="00887326" w:rsidRPr="00D53F3D" w:rsidRDefault="00887326" w:rsidP="004B0537">
      <w:pPr>
        <w:spacing w:after="120" w:line="260" w:lineRule="exact"/>
        <w:ind w:left="187"/>
        <w:jc w:val="center"/>
        <w:rPr>
          <w:rFonts w:ascii="Book Antiqua" w:eastAsia="Calibri" w:hAnsi="Book Antiqua" w:cs="Calibri"/>
          <w:color w:val="000000" w:themeColor="text1"/>
          <w:kern w:val="2"/>
          <w:sz w:val="24"/>
          <w:szCs w:val="24"/>
        </w:rPr>
      </w:pPr>
      <w:r w:rsidRPr="00D53F3D">
        <w:rPr>
          <w:rFonts w:ascii="Book Antiqua" w:eastAsia="Calibri" w:hAnsi="Book Antiqua" w:cs="Calibri"/>
          <w:color w:val="000000" w:themeColor="text1"/>
          <w:kern w:val="2"/>
          <w:sz w:val="24"/>
          <w:szCs w:val="24"/>
        </w:rPr>
        <w:t>Don Hottel, Dir. (editing, indexing)</w:t>
      </w:r>
    </w:p>
    <w:p w14:paraId="392E883F" w14:textId="77777777" w:rsidR="00A92D13" w:rsidRPr="00D53F3D" w:rsidRDefault="00A92D13" w:rsidP="00C907E0">
      <w:pPr>
        <w:jc w:val="center"/>
        <w:rPr>
          <w:rFonts w:ascii="Book Antiqua" w:hAnsi="Book Antiqua" w:cstheme="minorHAnsi"/>
          <w:b/>
          <w:color w:val="000000" w:themeColor="text1"/>
          <w:sz w:val="24"/>
          <w:szCs w:val="24"/>
        </w:rPr>
      </w:pPr>
    </w:p>
    <w:p w14:paraId="4808B2AF" w14:textId="77777777" w:rsidR="0058257D" w:rsidRDefault="0058257D" w:rsidP="00A159E3">
      <w:pPr>
        <w:pStyle w:val="Heading2"/>
        <w:spacing w:after="240" w:line="280" w:lineRule="exact"/>
        <w:rPr>
          <w:rFonts w:ascii="Book Antiqua" w:hAnsi="Book Antiqua" w:cstheme="minorHAnsi"/>
          <w:bCs w:val="0"/>
          <w:color w:val="000000" w:themeColor="text1"/>
          <w:sz w:val="24"/>
          <w:szCs w:val="24"/>
        </w:rPr>
      </w:pPr>
      <w:bookmarkStart w:id="2" w:name="_Toc125697633"/>
      <w:bookmarkStart w:id="3" w:name="_Toc125697714"/>
      <w:bookmarkStart w:id="4" w:name="_Toc125996310"/>
      <w:bookmarkStart w:id="5" w:name="_Toc126337930"/>
      <w:bookmarkEnd w:id="0"/>
      <w:bookmarkEnd w:id="1"/>
      <w:r>
        <w:rPr>
          <w:rFonts w:ascii="Book Antiqua" w:hAnsi="Book Antiqua" w:cstheme="minorHAnsi"/>
          <w:bCs w:val="0"/>
          <w:color w:val="000000" w:themeColor="text1"/>
          <w:sz w:val="24"/>
          <w:szCs w:val="24"/>
        </w:rPr>
        <w:br w:type="page"/>
      </w:r>
    </w:p>
    <w:p w14:paraId="3D361B7E" w14:textId="2731C3BE" w:rsidR="0058257D" w:rsidRPr="0070450A" w:rsidRDefault="0058257D" w:rsidP="0078587B">
      <w:pPr>
        <w:spacing w:after="360" w:line="240" w:lineRule="auto"/>
        <w:ind w:left="446"/>
        <w:jc w:val="center"/>
        <w:rPr>
          <w:rFonts w:ascii="Book Antiqua" w:hAnsi="Book Antiqua" w:cstheme="minorHAnsi"/>
          <w:b/>
          <w:bCs/>
          <w:color w:val="000000" w:themeColor="text1"/>
        </w:rPr>
      </w:pPr>
      <w:r w:rsidRPr="0070450A">
        <w:rPr>
          <w:rFonts w:ascii="Book Antiqua" w:hAnsi="Book Antiqua" w:cstheme="minorHAnsi"/>
          <w:b/>
          <w:bCs/>
          <w:color w:val="000000" w:themeColor="text1"/>
        </w:rPr>
        <w:lastRenderedPageBreak/>
        <w:t>Note to the reader regarding these Legislative Summaries</w:t>
      </w:r>
    </w:p>
    <w:p w14:paraId="73BD35A7" w14:textId="65199837" w:rsidR="0078587B" w:rsidRPr="0078587B" w:rsidRDefault="0078587B" w:rsidP="0078587B">
      <w:pPr>
        <w:spacing w:before="120" w:after="60" w:line="240" w:lineRule="auto"/>
        <w:jc w:val="center"/>
        <w:rPr>
          <w:rFonts w:ascii="Book Antiqua" w:hAnsi="Book Antiqua" w:cstheme="minorHAnsi"/>
          <w:b/>
          <w:bCs/>
          <w:color w:val="000000" w:themeColor="text1"/>
        </w:rPr>
      </w:pPr>
      <w:r w:rsidRPr="00FF6D75">
        <w:rPr>
          <w:rFonts w:ascii="Book Antiqua" w:hAnsi="Book Antiqua" w:cstheme="minorHAnsi"/>
          <w:b/>
          <w:bCs/>
          <w:color w:val="000000" w:themeColor="text1"/>
        </w:rPr>
        <w:t>Sources</w:t>
      </w:r>
    </w:p>
    <w:p w14:paraId="25281783" w14:textId="39002C3C" w:rsidR="0078587B" w:rsidRDefault="0058257D" w:rsidP="0078587B">
      <w:pPr>
        <w:spacing w:line="280" w:lineRule="exact"/>
        <w:rPr>
          <w:rFonts w:ascii="Book Antiqua" w:hAnsi="Book Antiqua" w:cstheme="minorHAnsi"/>
          <w:color w:val="000000" w:themeColor="text1"/>
        </w:rPr>
      </w:pPr>
      <w:r w:rsidRPr="0070450A">
        <w:rPr>
          <w:rFonts w:ascii="Book Antiqua" w:hAnsi="Book Antiqua" w:cstheme="minorHAnsi"/>
          <w:color w:val="000000" w:themeColor="text1"/>
        </w:rPr>
        <w:t xml:space="preserve">The </w:t>
      </w:r>
      <w:r w:rsidR="00474DBC">
        <w:rPr>
          <w:rFonts w:ascii="Book Antiqua" w:hAnsi="Book Antiqua" w:cstheme="minorHAnsi"/>
          <w:color w:val="000000" w:themeColor="text1"/>
        </w:rPr>
        <w:t>versions of bills and acts</w:t>
      </w:r>
      <w:r w:rsidRPr="0070450A">
        <w:rPr>
          <w:rFonts w:ascii="Book Antiqua" w:hAnsi="Book Antiqua" w:cstheme="minorHAnsi"/>
          <w:color w:val="000000" w:themeColor="text1"/>
        </w:rPr>
        <w:t xml:space="preserve"> that these summaries are based on can be found in the House and Senate Journals of the 125th Session</w:t>
      </w:r>
      <w:r w:rsidR="0078587B">
        <w:rPr>
          <w:rFonts w:ascii="Book Antiqua" w:hAnsi="Book Antiqua" w:cstheme="minorHAnsi"/>
          <w:color w:val="000000" w:themeColor="text1"/>
        </w:rPr>
        <w:t xml:space="preserve"> </w:t>
      </w:r>
      <w:r w:rsidRPr="0070450A">
        <w:rPr>
          <w:rFonts w:ascii="Book Antiqua" w:hAnsi="Book Antiqua" w:cstheme="minorHAnsi"/>
          <w:color w:val="000000" w:themeColor="text1"/>
        </w:rPr>
        <w:t xml:space="preserve">(First </w:t>
      </w:r>
      <w:r w:rsidR="00474DBC">
        <w:rPr>
          <w:rFonts w:ascii="Book Antiqua" w:hAnsi="Book Antiqua" w:cstheme="minorHAnsi"/>
          <w:color w:val="000000" w:themeColor="text1"/>
        </w:rPr>
        <w:t xml:space="preserve">and Second </w:t>
      </w:r>
      <w:r w:rsidRPr="0070450A">
        <w:rPr>
          <w:rFonts w:ascii="Book Antiqua" w:hAnsi="Book Antiqua" w:cstheme="minorHAnsi"/>
          <w:color w:val="000000" w:themeColor="text1"/>
        </w:rPr>
        <w:t>Session</w:t>
      </w:r>
      <w:r w:rsidR="00474DBC">
        <w:rPr>
          <w:rFonts w:ascii="Book Antiqua" w:hAnsi="Book Antiqua" w:cstheme="minorHAnsi"/>
          <w:color w:val="000000" w:themeColor="text1"/>
        </w:rPr>
        <w:t>s</w:t>
      </w:r>
      <w:r w:rsidRPr="0070450A">
        <w:rPr>
          <w:rFonts w:ascii="Book Antiqua" w:hAnsi="Book Antiqua" w:cstheme="minorHAnsi"/>
          <w:color w:val="000000" w:themeColor="text1"/>
        </w:rPr>
        <w:t>, 2023</w:t>
      </w:r>
      <w:r w:rsidR="00474DBC">
        <w:rPr>
          <w:rFonts w:ascii="Book Antiqua" w:hAnsi="Book Antiqua" w:cstheme="minorHAnsi"/>
          <w:color w:val="000000" w:themeColor="text1"/>
        </w:rPr>
        <w:t>-2024</w:t>
      </w:r>
      <w:r w:rsidRPr="0070450A">
        <w:rPr>
          <w:rFonts w:ascii="Book Antiqua" w:hAnsi="Book Antiqua" w:cstheme="minorHAnsi"/>
          <w:color w:val="000000" w:themeColor="text1"/>
        </w:rPr>
        <w:t>)</w:t>
      </w:r>
      <w:r w:rsidR="0078587B">
        <w:rPr>
          <w:rFonts w:ascii="Book Antiqua" w:hAnsi="Book Antiqua" w:cstheme="minorHAnsi"/>
          <w:color w:val="000000" w:themeColor="text1"/>
        </w:rPr>
        <w:t xml:space="preserve"> and other webpage resources: (</w:t>
      </w:r>
      <w:hyperlink r:id="rId8" w:history="1">
        <w:r w:rsidR="0078587B" w:rsidRPr="0071220F">
          <w:rPr>
            <w:rStyle w:val="Hyperlink"/>
            <w:rFonts w:ascii="Book Antiqua" w:hAnsi="Book Antiqua" w:cstheme="minorHAnsi"/>
          </w:rPr>
          <w:t>https://www.scstatehouse.gov</w:t>
        </w:r>
      </w:hyperlink>
      <w:r w:rsidR="0078587B">
        <w:rPr>
          <w:rFonts w:ascii="Book Antiqua" w:hAnsi="Book Antiqua" w:cstheme="minorHAnsi"/>
          <w:color w:val="000000" w:themeColor="text1"/>
        </w:rPr>
        <w:t>).</w:t>
      </w:r>
    </w:p>
    <w:p w14:paraId="56ADCDB7" w14:textId="3D904513" w:rsidR="0078587B" w:rsidRDefault="0078587B" w:rsidP="0078587B">
      <w:pPr>
        <w:spacing w:before="240" w:after="0" w:line="240" w:lineRule="auto"/>
        <w:jc w:val="center"/>
        <w:rPr>
          <w:rFonts w:ascii="Book Antiqua" w:hAnsi="Book Antiqua" w:cstheme="minorHAnsi"/>
          <w:b/>
          <w:bCs/>
          <w:color w:val="000000" w:themeColor="text1"/>
        </w:rPr>
      </w:pPr>
      <w:r w:rsidRPr="00FF6D75">
        <w:rPr>
          <w:rFonts w:ascii="Book Antiqua" w:hAnsi="Book Antiqua" w:cstheme="minorHAnsi"/>
          <w:b/>
          <w:bCs/>
          <w:color w:val="000000" w:themeColor="text1"/>
        </w:rPr>
        <w:t xml:space="preserve">Citation </w:t>
      </w:r>
      <w:r>
        <w:rPr>
          <w:rFonts w:ascii="Book Antiqua" w:hAnsi="Book Antiqua" w:cstheme="minorHAnsi"/>
          <w:b/>
          <w:bCs/>
          <w:color w:val="000000" w:themeColor="text1"/>
        </w:rPr>
        <w:t xml:space="preserve">Style </w:t>
      </w:r>
      <w:r w:rsidRPr="00FF6D75">
        <w:rPr>
          <w:rFonts w:ascii="Book Antiqua" w:hAnsi="Book Antiqua" w:cstheme="minorHAnsi"/>
          <w:b/>
          <w:bCs/>
          <w:color w:val="000000" w:themeColor="text1"/>
        </w:rPr>
        <w:t>(Chicago Manual of Style)</w:t>
      </w:r>
      <w:r>
        <w:rPr>
          <w:rFonts w:ascii="Book Antiqua" w:hAnsi="Book Antiqua" w:cstheme="minorHAnsi"/>
          <w:b/>
          <w:bCs/>
          <w:color w:val="000000" w:themeColor="text1"/>
        </w:rPr>
        <w:t xml:space="preserve"> for Students/Researchers</w:t>
      </w:r>
    </w:p>
    <w:p w14:paraId="64B9DB91" w14:textId="77777777" w:rsidR="0078587B" w:rsidRDefault="0078587B" w:rsidP="0078587B">
      <w:pPr>
        <w:spacing w:after="120" w:line="240" w:lineRule="auto"/>
        <w:rPr>
          <w:rFonts w:ascii="Book Antiqua" w:hAnsi="Book Antiqua" w:cstheme="minorHAnsi"/>
          <w:color w:val="000000" w:themeColor="text1"/>
        </w:rPr>
      </w:pPr>
      <w:r>
        <w:rPr>
          <w:rFonts w:ascii="Book Antiqua" w:hAnsi="Book Antiqua" w:cstheme="minorHAnsi"/>
          <w:color w:val="000000" w:themeColor="text1"/>
        </w:rPr>
        <w:t xml:space="preserve">South Carolina General Assembly, South Carolina House of Representatives, </w:t>
      </w:r>
      <w:r w:rsidRPr="0011622E">
        <w:rPr>
          <w:rFonts w:ascii="Book Antiqua" w:hAnsi="Book Antiqua" w:cstheme="minorHAnsi"/>
          <w:i/>
          <w:iCs/>
          <w:color w:val="000000" w:themeColor="text1"/>
        </w:rPr>
        <w:t>Legislative Update</w:t>
      </w:r>
      <w:r>
        <w:rPr>
          <w:rFonts w:ascii="Book Antiqua" w:hAnsi="Book Antiqua" w:cstheme="minorHAnsi"/>
          <w:color w:val="000000" w:themeColor="text1"/>
        </w:rPr>
        <w:t xml:space="preserve">, 2024.  </w:t>
      </w:r>
      <w:hyperlink r:id="rId9" w:history="1">
        <w:r w:rsidRPr="00213181">
          <w:rPr>
            <w:rStyle w:val="Hyperlink"/>
            <w:rFonts w:ascii="Book Antiqua" w:hAnsi="Book Antiqua" w:cstheme="minorHAnsi"/>
          </w:rPr>
          <w:t>https://www.scstatehouse.gov/hupdate.php</w:t>
        </w:r>
      </w:hyperlink>
    </w:p>
    <w:p w14:paraId="50E60592" w14:textId="1D5F199E" w:rsidR="0058257D" w:rsidRPr="0070450A" w:rsidRDefault="0058257D" w:rsidP="0078587B">
      <w:pPr>
        <w:tabs>
          <w:tab w:val="left" w:pos="8100"/>
          <w:tab w:val="left" w:pos="8460"/>
        </w:tabs>
        <w:spacing w:before="240" w:after="0" w:line="240" w:lineRule="auto"/>
        <w:jc w:val="center"/>
        <w:rPr>
          <w:rFonts w:ascii="Book Antiqua" w:hAnsi="Book Antiqua" w:cstheme="minorHAnsi"/>
          <w:b/>
          <w:bCs/>
          <w:color w:val="000000" w:themeColor="text1"/>
        </w:rPr>
      </w:pPr>
      <w:r w:rsidRPr="0070450A">
        <w:rPr>
          <w:rFonts w:ascii="Book Antiqua" w:hAnsi="Book Antiqua" w:cstheme="minorHAnsi"/>
          <w:b/>
          <w:bCs/>
          <w:color w:val="000000" w:themeColor="text1"/>
        </w:rPr>
        <w:t>Online</w:t>
      </w:r>
      <w:r w:rsidR="0078587B">
        <w:rPr>
          <w:rFonts w:ascii="Book Antiqua" w:hAnsi="Book Antiqua" w:cstheme="minorHAnsi"/>
          <w:b/>
          <w:bCs/>
          <w:color w:val="000000" w:themeColor="text1"/>
        </w:rPr>
        <w:t xml:space="preserve"> Resources</w:t>
      </w:r>
    </w:p>
    <w:p w14:paraId="23708C54" w14:textId="515F7F81" w:rsidR="0058257D" w:rsidRPr="0070450A" w:rsidRDefault="0058257D" w:rsidP="0058257D">
      <w:pPr>
        <w:tabs>
          <w:tab w:val="left" w:pos="8100"/>
          <w:tab w:val="left" w:pos="8460"/>
        </w:tabs>
        <w:spacing w:after="120" w:line="280" w:lineRule="exact"/>
        <w:contextualSpacing/>
        <w:rPr>
          <w:rFonts w:ascii="Book Antiqua" w:hAnsi="Book Antiqua" w:cstheme="minorHAnsi"/>
          <w:color w:val="000000" w:themeColor="text1"/>
        </w:rPr>
      </w:pPr>
      <w:r w:rsidRPr="0070450A">
        <w:rPr>
          <w:rFonts w:ascii="Book Antiqua" w:hAnsi="Book Antiqua" w:cstheme="minorHAnsi"/>
          <w:color w:val="000000" w:themeColor="text1"/>
        </w:rPr>
        <w:t>These summaries are on the South Carolina General Assembly homepage (</w:t>
      </w:r>
      <w:hyperlink r:id="rId10" w:history="1">
        <w:r w:rsidRPr="0070450A">
          <w:rPr>
            <w:rStyle w:val="Hyperlink"/>
            <w:rFonts w:ascii="Book Antiqua" w:hAnsi="Book Antiqua" w:cstheme="minorHAnsi"/>
            <w:color w:val="000000" w:themeColor="text1"/>
          </w:rPr>
          <w:t>http://www.scstatehouse.gov</w:t>
        </w:r>
      </w:hyperlink>
      <w:r w:rsidRPr="0070450A">
        <w:rPr>
          <w:rFonts w:ascii="Book Antiqua" w:hAnsi="Book Antiqua" w:cstheme="minorHAnsi"/>
          <w:color w:val="000000" w:themeColor="text1"/>
        </w:rPr>
        <w:t>). Go to “Publications” and then “</w:t>
      </w:r>
      <w:r w:rsidRPr="0011622E">
        <w:rPr>
          <w:rFonts w:ascii="Book Antiqua" w:hAnsi="Book Antiqua" w:cstheme="minorHAnsi"/>
          <w:i/>
          <w:iCs/>
          <w:color w:val="000000" w:themeColor="text1"/>
        </w:rPr>
        <w:t>Legislative Updates</w:t>
      </w:r>
      <w:r w:rsidRPr="0070450A">
        <w:rPr>
          <w:rFonts w:ascii="Book Antiqua" w:hAnsi="Book Antiqua" w:cstheme="minorHAnsi"/>
          <w:color w:val="000000" w:themeColor="text1"/>
        </w:rPr>
        <w:t>” (</w:t>
      </w:r>
      <w:hyperlink r:id="rId11" w:history="1">
        <w:r w:rsidR="00474DBC" w:rsidRPr="00213181">
          <w:rPr>
            <w:rStyle w:val="Hyperlink"/>
            <w:rFonts w:ascii="Book Antiqua" w:eastAsia="Calibri" w:hAnsi="Book Antiqua" w:cstheme="minorHAnsi"/>
          </w:rPr>
          <w:t>https://www.scstatehouse.gov/publications.php</w:t>
        </w:r>
      </w:hyperlink>
      <w:r w:rsidRPr="0070450A">
        <w:rPr>
          <w:rFonts w:ascii="Book Antiqua" w:eastAsia="Calibri" w:hAnsi="Book Antiqua" w:cstheme="minorHAnsi"/>
          <w:color w:val="000000" w:themeColor="text1"/>
          <w:u w:val="single"/>
        </w:rPr>
        <w:t>)</w:t>
      </w:r>
      <w:r w:rsidRPr="0070450A">
        <w:rPr>
          <w:rFonts w:ascii="Book Antiqua" w:eastAsia="Calibri" w:hAnsi="Book Antiqua" w:cstheme="minorHAnsi"/>
          <w:color w:val="000000" w:themeColor="text1"/>
        </w:rPr>
        <w:t xml:space="preserve">. </w:t>
      </w:r>
      <w:r w:rsidRPr="0070450A">
        <w:rPr>
          <w:rFonts w:ascii="Book Antiqua" w:hAnsi="Book Antiqua" w:cstheme="minorHAnsi"/>
          <w:color w:val="000000" w:themeColor="text1"/>
        </w:rPr>
        <w:t xml:space="preserve">This lists all of the </w:t>
      </w:r>
      <w:r w:rsidRPr="0011622E">
        <w:rPr>
          <w:rFonts w:ascii="Book Antiqua" w:hAnsi="Book Antiqua" w:cstheme="minorHAnsi"/>
          <w:i/>
          <w:iCs/>
          <w:color w:val="000000" w:themeColor="text1"/>
        </w:rPr>
        <w:t>Legislative Updates</w:t>
      </w:r>
      <w:r w:rsidR="00474DBC">
        <w:rPr>
          <w:rFonts w:ascii="Book Antiqua" w:hAnsi="Book Antiqua" w:cstheme="minorHAnsi"/>
          <w:color w:val="000000" w:themeColor="text1"/>
        </w:rPr>
        <w:t>.</w:t>
      </w:r>
    </w:p>
    <w:p w14:paraId="2FC447A3" w14:textId="28D27146" w:rsidR="0058257D" w:rsidRPr="0070450A" w:rsidRDefault="0058257D" w:rsidP="0058257D">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2"/>
        </w:rPr>
      </w:pPr>
      <w:r w:rsidRPr="0070450A">
        <w:rPr>
          <w:rFonts w:ascii="Book Antiqua" w:hAnsi="Book Antiqua" w:cstheme="minorHAnsi"/>
          <w:color w:val="000000" w:themeColor="text1"/>
          <w:sz w:val="22"/>
        </w:rPr>
        <w:t>a Word document showing that week’s bill activity.</w:t>
      </w:r>
    </w:p>
    <w:p w14:paraId="17FCF8E1" w14:textId="7283823C" w:rsidR="0058257D" w:rsidRPr="0070450A" w:rsidRDefault="0058257D" w:rsidP="0058257D">
      <w:pPr>
        <w:pStyle w:val="ListParagraph"/>
        <w:numPr>
          <w:ilvl w:val="0"/>
          <w:numId w:val="22"/>
        </w:numPr>
        <w:tabs>
          <w:tab w:val="left" w:pos="8100"/>
          <w:tab w:val="left" w:pos="8460"/>
        </w:tabs>
        <w:spacing w:after="120" w:line="280" w:lineRule="exact"/>
        <w:ind w:right="907"/>
        <w:jc w:val="both"/>
        <w:rPr>
          <w:rFonts w:ascii="Book Antiqua" w:hAnsi="Book Antiqua" w:cstheme="minorHAnsi"/>
          <w:color w:val="000000" w:themeColor="text1"/>
          <w:sz w:val="22"/>
        </w:rPr>
      </w:pPr>
      <w:r w:rsidRPr="0070450A">
        <w:rPr>
          <w:rFonts w:ascii="Book Antiqua" w:hAnsi="Book Antiqua" w:cstheme="minorHAnsi"/>
          <w:color w:val="000000" w:themeColor="text1"/>
          <w:sz w:val="22"/>
        </w:rPr>
        <w:t xml:space="preserve">a </w:t>
      </w:r>
      <w:r w:rsidRPr="0070450A">
        <w:rPr>
          <w:rFonts w:ascii="Book Antiqua" w:eastAsia="Calibri" w:hAnsi="Book Antiqua" w:cstheme="minorHAnsi"/>
          <w:color w:val="000000" w:themeColor="text1"/>
          <w:sz w:val="22"/>
        </w:rPr>
        <w:t>Webpage (the</w:t>
      </w:r>
      <w:r w:rsidR="00474DBC">
        <w:rPr>
          <w:rFonts w:ascii="Book Antiqua" w:eastAsia="Calibri" w:hAnsi="Book Antiqua" w:cstheme="minorHAnsi"/>
          <w:color w:val="000000" w:themeColor="text1"/>
          <w:sz w:val="22"/>
        </w:rPr>
        <w:t xml:space="preserve"> </w:t>
      </w:r>
      <w:r w:rsidRPr="0070450A">
        <w:rPr>
          <w:rFonts w:ascii="Book Antiqua" w:hAnsi="Book Antiqua" w:cstheme="minorHAnsi"/>
          <w:color w:val="000000" w:themeColor="text1"/>
          <w:sz w:val="22"/>
        </w:rPr>
        <w:t>Bill Summary Index)</w:t>
      </w:r>
      <w:r w:rsidRPr="0070450A">
        <w:rPr>
          <w:rFonts w:ascii="Book Antiqua" w:eastAsia="Calibri" w:hAnsi="Book Antiqua" w:cstheme="minorHAnsi"/>
          <w:color w:val="000000" w:themeColor="text1"/>
          <w:sz w:val="22"/>
        </w:rPr>
        <w:t xml:space="preserve"> </w:t>
      </w:r>
      <w:r w:rsidRPr="0070450A">
        <w:rPr>
          <w:rFonts w:ascii="Book Antiqua" w:hAnsi="Book Antiqua" w:cstheme="minorHAnsi"/>
          <w:color w:val="000000" w:themeColor="text1"/>
          <w:sz w:val="22"/>
        </w:rPr>
        <w:t>with hypertext links to the bills (by bill number, date, and the different stages in the legislative process).</w:t>
      </w:r>
    </w:p>
    <w:p w14:paraId="5EE4A036" w14:textId="1251314B" w:rsidR="0058257D" w:rsidRDefault="0058257D" w:rsidP="0058257D">
      <w:pPr>
        <w:pStyle w:val="ListParagraph"/>
        <w:numPr>
          <w:ilvl w:val="0"/>
          <w:numId w:val="22"/>
        </w:numPr>
        <w:tabs>
          <w:tab w:val="left" w:pos="8100"/>
          <w:tab w:val="left" w:pos="8460"/>
        </w:tabs>
        <w:spacing w:after="120" w:line="280" w:lineRule="exact"/>
        <w:ind w:right="907"/>
        <w:contextualSpacing w:val="0"/>
        <w:jc w:val="both"/>
        <w:rPr>
          <w:rFonts w:ascii="Book Antiqua" w:hAnsi="Book Antiqua" w:cstheme="minorHAnsi"/>
          <w:color w:val="000000" w:themeColor="text1"/>
          <w:sz w:val="22"/>
        </w:rPr>
      </w:pPr>
      <w:r w:rsidRPr="0070450A">
        <w:rPr>
          <w:rFonts w:ascii="Book Antiqua" w:hAnsi="Book Antiqua" w:cstheme="minorHAnsi"/>
          <w:color w:val="000000" w:themeColor="text1"/>
          <w:sz w:val="22"/>
        </w:rPr>
        <w:t>the end of session summaries (with index).</w:t>
      </w:r>
    </w:p>
    <w:p w14:paraId="6DD90224" w14:textId="77777777" w:rsidR="0058257D" w:rsidRPr="0070450A" w:rsidRDefault="0058257D" w:rsidP="0078587B">
      <w:pPr>
        <w:spacing w:before="240" w:after="0" w:line="240" w:lineRule="auto"/>
        <w:jc w:val="center"/>
        <w:rPr>
          <w:rFonts w:ascii="Book Antiqua" w:eastAsia="Calibri" w:hAnsi="Book Antiqua" w:cstheme="minorHAnsi"/>
          <w:b/>
          <w:bCs/>
          <w:color w:val="000000" w:themeColor="text1"/>
        </w:rPr>
      </w:pPr>
      <w:r w:rsidRPr="0070450A">
        <w:rPr>
          <w:rFonts w:ascii="Book Antiqua" w:eastAsia="Calibri" w:hAnsi="Book Antiqua" w:cstheme="minorHAnsi"/>
          <w:b/>
          <w:bCs/>
          <w:color w:val="000000" w:themeColor="text1"/>
        </w:rPr>
        <w:t>Style</w:t>
      </w:r>
    </w:p>
    <w:p w14:paraId="39342367" w14:textId="77777777" w:rsidR="0058257D" w:rsidRDefault="0058257D" w:rsidP="00FF6D75">
      <w:pPr>
        <w:spacing w:after="60" w:line="240" w:lineRule="auto"/>
        <w:rPr>
          <w:rFonts w:ascii="Book Antiqua" w:hAnsi="Book Antiqua" w:cstheme="minorHAnsi"/>
          <w:color w:val="000000" w:themeColor="text1"/>
        </w:rPr>
      </w:pPr>
      <w:r w:rsidRPr="0070450A">
        <w:rPr>
          <w:rFonts w:ascii="Book Antiqua" w:hAnsi="Book Antiqua" w:cstheme="minorHAnsi"/>
          <w:color w:val="000000" w:themeColor="text1"/>
        </w:rPr>
        <w:t xml:space="preserve">The House Research Office uses the 17th edition of the Chicago Manual of Style (with in-house style modifications, esp. regarding </w:t>
      </w:r>
      <w:r w:rsidRPr="0070450A">
        <w:rPr>
          <w:rFonts w:ascii="Book Antiqua" w:eastAsia="Calibri" w:hAnsi="Book Antiqua" w:cstheme="minorHAnsi"/>
          <w:color w:val="000000" w:themeColor="text1"/>
        </w:rPr>
        <w:t>numbers/numerals</w:t>
      </w:r>
      <w:r w:rsidRPr="0070450A">
        <w:rPr>
          <w:rFonts w:ascii="Book Antiqua" w:hAnsi="Book Antiqua" w:cstheme="minorHAnsi"/>
          <w:color w:val="000000" w:themeColor="text1"/>
        </w:rPr>
        <w:t>).</w:t>
      </w:r>
    </w:p>
    <w:p w14:paraId="0E1C6A18" w14:textId="77777777" w:rsidR="0078587B" w:rsidRPr="0070450A" w:rsidRDefault="0078587B" w:rsidP="0078587B">
      <w:pPr>
        <w:spacing w:line="280" w:lineRule="exact"/>
        <w:rPr>
          <w:rFonts w:ascii="Book Antiqua" w:hAnsi="Book Antiqua" w:cstheme="minorHAnsi"/>
          <w:color w:val="000000" w:themeColor="text1"/>
        </w:rPr>
      </w:pPr>
      <w:r>
        <w:rPr>
          <w:rFonts w:ascii="Book Antiqua" w:hAnsi="Book Antiqua" w:cstheme="minorHAnsi"/>
          <w:color w:val="000000" w:themeColor="text1"/>
        </w:rPr>
        <w:t xml:space="preserve">NOTE:  </w:t>
      </w:r>
      <w:r w:rsidRPr="0070450A">
        <w:rPr>
          <w:rFonts w:ascii="Book Antiqua" w:hAnsi="Book Antiqua" w:cstheme="minorHAnsi"/>
          <w:color w:val="000000" w:themeColor="text1"/>
        </w:rPr>
        <w:t xml:space="preserve">In the Word file </w:t>
      </w:r>
      <w:r w:rsidRPr="00474DBC">
        <w:rPr>
          <w:rFonts w:ascii="Book Antiqua" w:hAnsi="Book Antiqua" w:cstheme="minorHAnsi"/>
          <w:i/>
          <w:iCs/>
          <w:color w:val="000000" w:themeColor="text1"/>
        </w:rPr>
        <w:t>within</w:t>
      </w:r>
      <w:r w:rsidRPr="0070450A">
        <w:rPr>
          <w:rFonts w:ascii="Book Antiqua" w:hAnsi="Book Antiqua" w:cstheme="minorHAnsi"/>
          <w:color w:val="000000" w:themeColor="text1"/>
        </w:rPr>
        <w:t xml:space="preserve"> the Table of Contents, you can go directly to the </w:t>
      </w:r>
      <w:r>
        <w:rPr>
          <w:rFonts w:ascii="Book Antiqua" w:hAnsi="Book Antiqua" w:cstheme="minorHAnsi"/>
          <w:color w:val="000000" w:themeColor="text1"/>
        </w:rPr>
        <w:t>a</w:t>
      </w:r>
      <w:r w:rsidRPr="0070450A">
        <w:rPr>
          <w:rFonts w:ascii="Book Antiqua" w:hAnsi="Book Antiqua" w:cstheme="minorHAnsi"/>
          <w:color w:val="000000" w:themeColor="text1"/>
        </w:rPr>
        <w:t>ct or bill summary by pointing the cursor at the line, pressing the Ctrl key + left click the mouse.</w:t>
      </w:r>
      <w:r>
        <w:rPr>
          <w:rFonts w:ascii="Book Antiqua" w:hAnsi="Book Antiqua" w:cstheme="minorHAnsi"/>
          <w:color w:val="000000" w:themeColor="text1"/>
        </w:rPr>
        <w:t>]</w:t>
      </w:r>
    </w:p>
    <w:p w14:paraId="4B1B49C7" w14:textId="77777777" w:rsidR="00474DBC" w:rsidRPr="0070450A" w:rsidRDefault="00474DBC" w:rsidP="0078587B">
      <w:pPr>
        <w:spacing w:before="240" w:after="0" w:line="240" w:lineRule="auto"/>
        <w:jc w:val="center"/>
        <w:rPr>
          <w:rFonts w:ascii="Book Antiqua" w:hAnsi="Book Antiqua" w:cstheme="minorHAnsi"/>
          <w:b/>
          <w:bCs/>
          <w:color w:val="000000" w:themeColor="text1"/>
        </w:rPr>
      </w:pPr>
      <w:r w:rsidRPr="0070450A">
        <w:rPr>
          <w:rFonts w:ascii="Book Antiqua" w:hAnsi="Book Antiqua" w:cstheme="minorHAnsi"/>
          <w:b/>
          <w:bCs/>
          <w:color w:val="000000" w:themeColor="text1"/>
        </w:rPr>
        <w:t>Use</w:t>
      </w:r>
    </w:p>
    <w:p w14:paraId="4E253566" w14:textId="77777777" w:rsidR="00E35E68" w:rsidRPr="00260340" w:rsidRDefault="00E35E68" w:rsidP="00E35E68">
      <w:pPr>
        <w:spacing w:after="0" w:line="240" w:lineRule="auto"/>
        <w:rPr>
          <w:rFonts w:ascii="Book Antiqua" w:hAnsi="Book Antiqua"/>
          <w:sz w:val="18"/>
          <w:szCs w:val="18"/>
        </w:rPr>
      </w:pPr>
      <w:r w:rsidRPr="00F17CD2">
        <w:rPr>
          <w:rFonts w:ascii="Book Antiqua" w:hAnsi="Book Antiqua"/>
          <w:b/>
          <w:bCs/>
          <w:sz w:val="18"/>
          <w:szCs w:val="18"/>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36B107E1" w14:textId="77777777" w:rsidR="0078587B" w:rsidRPr="0070450A" w:rsidRDefault="0078587B" w:rsidP="00474DBC">
      <w:pPr>
        <w:tabs>
          <w:tab w:val="left" w:pos="270"/>
          <w:tab w:val="left" w:pos="8460"/>
        </w:tabs>
        <w:spacing w:after="120" w:line="280" w:lineRule="exact"/>
        <w:rPr>
          <w:rFonts w:ascii="Book Antiqua" w:eastAsia="Calibri" w:hAnsi="Book Antiqua" w:cstheme="minorHAnsi"/>
          <w:color w:val="000000" w:themeColor="text1"/>
        </w:rPr>
      </w:pPr>
    </w:p>
    <w:p w14:paraId="203EF7DE" w14:textId="77777777" w:rsidR="0058257D" w:rsidRPr="0070450A" w:rsidRDefault="0058257D" w:rsidP="0058257D">
      <w:pPr>
        <w:tabs>
          <w:tab w:val="left" w:pos="270"/>
          <w:tab w:val="left" w:pos="8460"/>
        </w:tabs>
        <w:spacing w:after="120" w:line="300" w:lineRule="exact"/>
        <w:ind w:left="180"/>
        <w:rPr>
          <w:rFonts w:ascii="Book Antiqua" w:eastAsia="Calibri" w:hAnsi="Book Antiqua" w:cstheme="minorHAnsi"/>
          <w:color w:val="000000" w:themeColor="text1"/>
        </w:rPr>
      </w:pPr>
      <w:r w:rsidRPr="0070450A">
        <w:rPr>
          <w:rFonts w:ascii="Book Antiqua" w:hAnsi="Book Antiqua" w:cstheme="minorHAnsi"/>
          <w:color w:val="000000" w:themeColor="text1"/>
        </w:rPr>
        <w:br w:type="page"/>
      </w:r>
      <w:permStart w:id="129198607" w:edGrp="everyone"/>
      <w:permEnd w:id="129198607"/>
    </w:p>
    <w:bookmarkStart w:id="6" w:name="_Toc155959706" w:displacedByCustomXml="next"/>
    <w:bookmarkStart w:id="7" w:name="_Hlk134396952" w:displacedByCustomXml="next"/>
    <w:bookmarkStart w:id="8" w:name="_Hlk126919643" w:displacedByCustomXml="next"/>
    <w:bookmarkStart w:id="9" w:name="_Hlk126909031" w:displacedByCustomXml="next"/>
    <w:bookmarkStart w:id="10" w:name="_Hlk126335880" w:displacedByCustomXml="next"/>
    <w:bookmarkStart w:id="11" w:name="_Toc149061132" w:displacedByCustomXml="next"/>
    <w:bookmarkStart w:id="12" w:name="_Toc135057355" w:displacedByCustomXml="next"/>
    <w:bookmarkStart w:id="13" w:name="_Toc127532838" w:displacedByCustomXml="next"/>
    <w:bookmarkStart w:id="14" w:name="_Toc126337929" w:displacedByCustomXml="next"/>
    <w:bookmarkStart w:id="15" w:name="_Toc125996309" w:displacedByCustomXml="next"/>
    <w:bookmarkStart w:id="16" w:name="_Toc125697713" w:displacedByCustomXml="next"/>
    <w:bookmarkStart w:id="17" w:name="_Toc125697632" w:displacedByCustomXml="next"/>
    <w:bookmarkStart w:id="18" w:name="_Hlk134520470" w:displacedByCustomXml="next"/>
    <w:sdt>
      <w:sdtPr>
        <w:rPr>
          <w:rFonts w:asciiTheme="minorHAnsi" w:eastAsiaTheme="minorHAnsi" w:hAnsiTheme="minorHAnsi" w:cstheme="minorBidi"/>
          <w:color w:val="auto"/>
          <w:sz w:val="22"/>
          <w:szCs w:val="22"/>
        </w:rPr>
        <w:id w:val="-1506197526"/>
        <w:docPartObj>
          <w:docPartGallery w:val="Table of Contents"/>
          <w:docPartUnique/>
        </w:docPartObj>
      </w:sdtPr>
      <w:sdtEndPr>
        <w:rPr>
          <w:b/>
          <w:bCs/>
          <w:noProof/>
        </w:rPr>
      </w:sdtEndPr>
      <w:sdtContent>
        <w:p w14:paraId="702E2B26" w14:textId="17C747E0" w:rsidR="009C199E" w:rsidRPr="003A3A15" w:rsidRDefault="009C199E" w:rsidP="003A3A15">
          <w:pPr>
            <w:pStyle w:val="TOCHeading"/>
            <w:jc w:val="center"/>
            <w:rPr>
              <w:b/>
              <w:bCs/>
              <w:color w:val="auto"/>
            </w:rPr>
          </w:pPr>
          <w:r w:rsidRPr="003A3A15">
            <w:rPr>
              <w:b/>
              <w:bCs/>
              <w:color w:val="auto"/>
            </w:rPr>
            <w:t>Contents</w:t>
          </w:r>
        </w:p>
        <w:p w14:paraId="16D7269A" w14:textId="72B49511" w:rsidR="005B0F8B" w:rsidRDefault="009C199E">
          <w:pPr>
            <w:pStyle w:val="TOC2"/>
            <w:rPr>
              <w:rFonts w:asciiTheme="minorHAnsi" w:eastAsiaTheme="minorEastAsia" w:hAnsiTheme="minorHAnsi" w:cstheme="minorBidi"/>
              <w:kern w:val="2"/>
              <w:sz w:val="22"/>
              <w:szCs w:val="22"/>
              <w14:ligatures w14:val="standardContextual"/>
            </w:rPr>
          </w:pPr>
          <w:r>
            <w:fldChar w:fldCharType="begin"/>
          </w:r>
          <w:r>
            <w:instrText xml:space="preserve"> TOC \o "1-3" \h \z \u </w:instrText>
          </w:r>
          <w:r>
            <w:fldChar w:fldCharType="separate"/>
          </w:r>
          <w:hyperlink w:anchor="_Toc157486381" w:history="1">
            <w:r w:rsidR="005B0F8B" w:rsidRPr="008C6C42">
              <w:rPr>
                <w:rStyle w:val="Hyperlink"/>
              </w:rPr>
              <w:t>House Floor Actions</w:t>
            </w:r>
            <w:r w:rsidR="005B0F8B">
              <w:rPr>
                <w:webHidden/>
              </w:rPr>
              <w:tab/>
            </w:r>
            <w:r w:rsidR="005B0F8B">
              <w:rPr>
                <w:webHidden/>
              </w:rPr>
              <w:fldChar w:fldCharType="begin"/>
            </w:r>
            <w:r w:rsidR="005B0F8B">
              <w:rPr>
                <w:webHidden/>
              </w:rPr>
              <w:instrText xml:space="preserve"> PAGEREF _Toc157486381 \h </w:instrText>
            </w:r>
            <w:r w:rsidR="005B0F8B">
              <w:rPr>
                <w:webHidden/>
              </w:rPr>
            </w:r>
            <w:r w:rsidR="005B0F8B">
              <w:rPr>
                <w:webHidden/>
              </w:rPr>
              <w:fldChar w:fldCharType="separate"/>
            </w:r>
            <w:r w:rsidR="005B0F8B">
              <w:rPr>
                <w:webHidden/>
              </w:rPr>
              <w:t>6</w:t>
            </w:r>
            <w:r w:rsidR="005B0F8B">
              <w:rPr>
                <w:webHidden/>
              </w:rPr>
              <w:fldChar w:fldCharType="end"/>
            </w:r>
          </w:hyperlink>
        </w:p>
        <w:p w14:paraId="56F095B8" w14:textId="7C02AEEE" w:rsidR="005B0F8B" w:rsidRDefault="005B0F8B">
          <w:pPr>
            <w:pStyle w:val="TOC2"/>
            <w:rPr>
              <w:rFonts w:asciiTheme="minorHAnsi" w:eastAsiaTheme="minorEastAsia" w:hAnsiTheme="minorHAnsi" w:cstheme="minorBidi"/>
              <w:kern w:val="2"/>
              <w:sz w:val="22"/>
              <w:szCs w:val="22"/>
              <w14:ligatures w14:val="standardContextual"/>
            </w:rPr>
          </w:pPr>
          <w:hyperlink w:anchor="_Toc157486382" w:history="1">
            <w:r w:rsidRPr="008C6C42">
              <w:rPr>
                <w:rStyle w:val="Hyperlink"/>
              </w:rPr>
              <w:t>H. 3523  Fallen First Responder Survivor Advocate</w:t>
            </w:r>
            <w:r>
              <w:rPr>
                <w:webHidden/>
              </w:rPr>
              <w:tab/>
            </w:r>
            <w:r>
              <w:rPr>
                <w:webHidden/>
              </w:rPr>
              <w:fldChar w:fldCharType="begin"/>
            </w:r>
            <w:r>
              <w:rPr>
                <w:webHidden/>
              </w:rPr>
              <w:instrText xml:space="preserve"> PAGEREF _Toc157486382 \h </w:instrText>
            </w:r>
            <w:r>
              <w:rPr>
                <w:webHidden/>
              </w:rPr>
            </w:r>
            <w:r>
              <w:rPr>
                <w:webHidden/>
              </w:rPr>
              <w:fldChar w:fldCharType="separate"/>
            </w:r>
            <w:r>
              <w:rPr>
                <w:webHidden/>
              </w:rPr>
              <w:t>6</w:t>
            </w:r>
            <w:r>
              <w:rPr>
                <w:webHidden/>
              </w:rPr>
              <w:fldChar w:fldCharType="end"/>
            </w:r>
          </w:hyperlink>
        </w:p>
        <w:p w14:paraId="66ACA163" w14:textId="10540C12" w:rsidR="005B0F8B" w:rsidRDefault="005B0F8B">
          <w:pPr>
            <w:pStyle w:val="TOC2"/>
            <w:rPr>
              <w:rFonts w:asciiTheme="minorHAnsi" w:eastAsiaTheme="minorEastAsia" w:hAnsiTheme="minorHAnsi" w:cstheme="minorBidi"/>
              <w:kern w:val="2"/>
              <w:sz w:val="22"/>
              <w:szCs w:val="22"/>
              <w14:ligatures w14:val="standardContextual"/>
            </w:rPr>
          </w:pPr>
          <w:hyperlink w:anchor="_Toc157486383" w:history="1">
            <w:r w:rsidRPr="008C6C42">
              <w:rPr>
                <w:rStyle w:val="Hyperlink"/>
              </w:rPr>
              <w:t>H. 4029  Legal Representation in Housing Authority Cases</w:t>
            </w:r>
            <w:r>
              <w:rPr>
                <w:webHidden/>
              </w:rPr>
              <w:tab/>
            </w:r>
            <w:r>
              <w:rPr>
                <w:webHidden/>
              </w:rPr>
              <w:fldChar w:fldCharType="begin"/>
            </w:r>
            <w:r>
              <w:rPr>
                <w:webHidden/>
              </w:rPr>
              <w:instrText xml:space="preserve"> PAGEREF _Toc157486383 \h </w:instrText>
            </w:r>
            <w:r>
              <w:rPr>
                <w:webHidden/>
              </w:rPr>
            </w:r>
            <w:r>
              <w:rPr>
                <w:webHidden/>
              </w:rPr>
              <w:fldChar w:fldCharType="separate"/>
            </w:r>
            <w:r>
              <w:rPr>
                <w:webHidden/>
              </w:rPr>
              <w:t>6</w:t>
            </w:r>
            <w:r>
              <w:rPr>
                <w:webHidden/>
              </w:rPr>
              <w:fldChar w:fldCharType="end"/>
            </w:r>
          </w:hyperlink>
        </w:p>
        <w:p w14:paraId="07B8423D" w14:textId="65BC9033" w:rsidR="005B0F8B" w:rsidRDefault="005B0F8B">
          <w:pPr>
            <w:pStyle w:val="TOC2"/>
            <w:rPr>
              <w:rFonts w:asciiTheme="minorHAnsi" w:eastAsiaTheme="minorEastAsia" w:hAnsiTheme="minorHAnsi" w:cstheme="minorBidi"/>
              <w:kern w:val="2"/>
              <w:sz w:val="22"/>
              <w:szCs w:val="22"/>
              <w14:ligatures w14:val="standardContextual"/>
            </w:rPr>
          </w:pPr>
          <w:hyperlink w:anchor="_Toc157486384" w:history="1">
            <w:r w:rsidRPr="008C6C42">
              <w:rPr>
                <w:rStyle w:val="Hyperlink"/>
                <w:rFonts w:eastAsia="Calibri"/>
              </w:rPr>
              <w:t>H. 3782  Video Streaming Services</w:t>
            </w:r>
            <w:r>
              <w:rPr>
                <w:webHidden/>
              </w:rPr>
              <w:tab/>
            </w:r>
            <w:r>
              <w:rPr>
                <w:webHidden/>
              </w:rPr>
              <w:fldChar w:fldCharType="begin"/>
            </w:r>
            <w:r>
              <w:rPr>
                <w:webHidden/>
              </w:rPr>
              <w:instrText xml:space="preserve"> PAGEREF _Toc157486384 \h </w:instrText>
            </w:r>
            <w:r>
              <w:rPr>
                <w:webHidden/>
              </w:rPr>
            </w:r>
            <w:r>
              <w:rPr>
                <w:webHidden/>
              </w:rPr>
              <w:fldChar w:fldCharType="separate"/>
            </w:r>
            <w:r>
              <w:rPr>
                <w:webHidden/>
              </w:rPr>
              <w:t>6</w:t>
            </w:r>
            <w:r>
              <w:rPr>
                <w:webHidden/>
              </w:rPr>
              <w:fldChar w:fldCharType="end"/>
            </w:r>
          </w:hyperlink>
        </w:p>
        <w:p w14:paraId="42D1C785" w14:textId="0A384895" w:rsidR="005B0F8B" w:rsidRDefault="005B0F8B">
          <w:pPr>
            <w:pStyle w:val="TOC2"/>
            <w:rPr>
              <w:rFonts w:asciiTheme="minorHAnsi" w:eastAsiaTheme="minorEastAsia" w:hAnsiTheme="minorHAnsi" w:cstheme="minorBidi"/>
              <w:kern w:val="2"/>
              <w:sz w:val="22"/>
              <w:szCs w:val="22"/>
              <w14:ligatures w14:val="standardContextual"/>
            </w:rPr>
          </w:pPr>
          <w:hyperlink w:anchor="_Toc157486385" w:history="1">
            <w:r w:rsidRPr="008C6C42">
              <w:rPr>
                <w:rStyle w:val="Hyperlink"/>
              </w:rPr>
              <w:t>Committees</w:t>
            </w:r>
            <w:r>
              <w:rPr>
                <w:webHidden/>
              </w:rPr>
              <w:tab/>
            </w:r>
            <w:r>
              <w:rPr>
                <w:webHidden/>
              </w:rPr>
              <w:fldChar w:fldCharType="begin"/>
            </w:r>
            <w:r>
              <w:rPr>
                <w:webHidden/>
              </w:rPr>
              <w:instrText xml:space="preserve"> PAGEREF _Toc157486385 \h </w:instrText>
            </w:r>
            <w:r>
              <w:rPr>
                <w:webHidden/>
              </w:rPr>
            </w:r>
            <w:r>
              <w:rPr>
                <w:webHidden/>
              </w:rPr>
              <w:fldChar w:fldCharType="separate"/>
            </w:r>
            <w:r>
              <w:rPr>
                <w:webHidden/>
              </w:rPr>
              <w:t>6</w:t>
            </w:r>
            <w:r>
              <w:rPr>
                <w:webHidden/>
              </w:rPr>
              <w:fldChar w:fldCharType="end"/>
            </w:r>
          </w:hyperlink>
        </w:p>
        <w:p w14:paraId="04E01D59" w14:textId="611934FB" w:rsidR="005B0F8B" w:rsidRDefault="005B0F8B">
          <w:pPr>
            <w:pStyle w:val="TOC2"/>
            <w:rPr>
              <w:rFonts w:asciiTheme="minorHAnsi" w:eastAsiaTheme="minorEastAsia" w:hAnsiTheme="minorHAnsi" w:cstheme="minorBidi"/>
              <w:kern w:val="2"/>
              <w:sz w:val="22"/>
              <w:szCs w:val="22"/>
              <w14:ligatures w14:val="standardContextual"/>
            </w:rPr>
          </w:pPr>
          <w:hyperlink w:anchor="_Toc157486386" w:history="1">
            <w:r w:rsidRPr="008C6C42">
              <w:rPr>
                <w:rStyle w:val="Hyperlink"/>
              </w:rPr>
              <w:t>Agriculture, Natural Resources, and Environmental Affairs</w:t>
            </w:r>
            <w:r>
              <w:rPr>
                <w:webHidden/>
              </w:rPr>
              <w:tab/>
            </w:r>
            <w:r>
              <w:rPr>
                <w:webHidden/>
              </w:rPr>
              <w:fldChar w:fldCharType="begin"/>
            </w:r>
            <w:r>
              <w:rPr>
                <w:webHidden/>
              </w:rPr>
              <w:instrText xml:space="preserve"> PAGEREF _Toc157486386 \h </w:instrText>
            </w:r>
            <w:r>
              <w:rPr>
                <w:webHidden/>
              </w:rPr>
            </w:r>
            <w:r>
              <w:rPr>
                <w:webHidden/>
              </w:rPr>
              <w:fldChar w:fldCharType="separate"/>
            </w:r>
            <w:r>
              <w:rPr>
                <w:webHidden/>
              </w:rPr>
              <w:t>6</w:t>
            </w:r>
            <w:r>
              <w:rPr>
                <w:webHidden/>
              </w:rPr>
              <w:fldChar w:fldCharType="end"/>
            </w:r>
          </w:hyperlink>
        </w:p>
        <w:p w14:paraId="24D2A59E" w14:textId="4756F979" w:rsidR="005B0F8B" w:rsidRDefault="005B0F8B">
          <w:pPr>
            <w:pStyle w:val="TOC2"/>
            <w:rPr>
              <w:rFonts w:asciiTheme="minorHAnsi" w:eastAsiaTheme="minorEastAsia" w:hAnsiTheme="minorHAnsi" w:cstheme="minorBidi"/>
              <w:kern w:val="2"/>
              <w:sz w:val="22"/>
              <w:szCs w:val="22"/>
              <w14:ligatures w14:val="standardContextual"/>
            </w:rPr>
          </w:pPr>
          <w:hyperlink w:anchor="_Toc157486387" w:history="1">
            <w:r w:rsidRPr="008C6C42">
              <w:rPr>
                <w:rStyle w:val="Hyperlink"/>
              </w:rPr>
              <w:t>Education and Public Works</w:t>
            </w:r>
            <w:r>
              <w:rPr>
                <w:webHidden/>
              </w:rPr>
              <w:tab/>
            </w:r>
            <w:r>
              <w:rPr>
                <w:webHidden/>
              </w:rPr>
              <w:fldChar w:fldCharType="begin"/>
            </w:r>
            <w:r>
              <w:rPr>
                <w:webHidden/>
              </w:rPr>
              <w:instrText xml:space="preserve"> PAGEREF _Toc157486387 \h </w:instrText>
            </w:r>
            <w:r>
              <w:rPr>
                <w:webHidden/>
              </w:rPr>
            </w:r>
            <w:r>
              <w:rPr>
                <w:webHidden/>
              </w:rPr>
              <w:fldChar w:fldCharType="separate"/>
            </w:r>
            <w:r>
              <w:rPr>
                <w:webHidden/>
              </w:rPr>
              <w:t>7</w:t>
            </w:r>
            <w:r>
              <w:rPr>
                <w:webHidden/>
              </w:rPr>
              <w:fldChar w:fldCharType="end"/>
            </w:r>
          </w:hyperlink>
        </w:p>
        <w:p w14:paraId="40286069" w14:textId="5678E674" w:rsidR="005B0F8B" w:rsidRDefault="005B0F8B">
          <w:pPr>
            <w:pStyle w:val="TOC2"/>
            <w:rPr>
              <w:rFonts w:asciiTheme="minorHAnsi" w:eastAsiaTheme="minorEastAsia" w:hAnsiTheme="minorHAnsi" w:cstheme="minorBidi"/>
              <w:kern w:val="2"/>
              <w:sz w:val="22"/>
              <w:szCs w:val="22"/>
              <w14:ligatures w14:val="standardContextual"/>
            </w:rPr>
          </w:pPr>
          <w:hyperlink w:anchor="_Toc157486388" w:history="1">
            <w:r w:rsidRPr="008C6C42">
              <w:rPr>
                <w:rStyle w:val="Hyperlink"/>
              </w:rPr>
              <w:t>H. 3309  “Seizure Safe Schools Act”</w:t>
            </w:r>
            <w:r>
              <w:rPr>
                <w:webHidden/>
              </w:rPr>
              <w:tab/>
            </w:r>
            <w:r>
              <w:rPr>
                <w:webHidden/>
              </w:rPr>
              <w:fldChar w:fldCharType="begin"/>
            </w:r>
            <w:r>
              <w:rPr>
                <w:webHidden/>
              </w:rPr>
              <w:instrText xml:space="preserve"> PAGEREF _Toc157486388 \h </w:instrText>
            </w:r>
            <w:r>
              <w:rPr>
                <w:webHidden/>
              </w:rPr>
            </w:r>
            <w:r>
              <w:rPr>
                <w:webHidden/>
              </w:rPr>
              <w:fldChar w:fldCharType="separate"/>
            </w:r>
            <w:r>
              <w:rPr>
                <w:webHidden/>
              </w:rPr>
              <w:t>7</w:t>
            </w:r>
            <w:r>
              <w:rPr>
                <w:webHidden/>
              </w:rPr>
              <w:fldChar w:fldCharType="end"/>
            </w:r>
          </w:hyperlink>
        </w:p>
        <w:p w14:paraId="680776F5" w14:textId="2036E776" w:rsidR="005B0F8B" w:rsidRDefault="005B0F8B">
          <w:pPr>
            <w:pStyle w:val="TOC2"/>
            <w:rPr>
              <w:rFonts w:asciiTheme="minorHAnsi" w:eastAsiaTheme="minorEastAsia" w:hAnsiTheme="minorHAnsi" w:cstheme="minorBidi"/>
              <w:kern w:val="2"/>
              <w:sz w:val="22"/>
              <w:szCs w:val="22"/>
              <w14:ligatures w14:val="standardContextual"/>
            </w:rPr>
          </w:pPr>
          <w:hyperlink w:anchor="_Toc157486389" w:history="1">
            <w:r w:rsidRPr="008C6C42">
              <w:rPr>
                <w:rStyle w:val="Hyperlink"/>
              </w:rPr>
              <w:t>S. 245  Booster Clubs</w:t>
            </w:r>
            <w:r>
              <w:rPr>
                <w:webHidden/>
              </w:rPr>
              <w:tab/>
            </w:r>
            <w:r>
              <w:rPr>
                <w:webHidden/>
              </w:rPr>
              <w:fldChar w:fldCharType="begin"/>
            </w:r>
            <w:r>
              <w:rPr>
                <w:webHidden/>
              </w:rPr>
              <w:instrText xml:space="preserve"> PAGEREF _Toc157486389 \h </w:instrText>
            </w:r>
            <w:r>
              <w:rPr>
                <w:webHidden/>
              </w:rPr>
            </w:r>
            <w:r>
              <w:rPr>
                <w:webHidden/>
              </w:rPr>
              <w:fldChar w:fldCharType="separate"/>
            </w:r>
            <w:r>
              <w:rPr>
                <w:webHidden/>
              </w:rPr>
              <w:t>7</w:t>
            </w:r>
            <w:r>
              <w:rPr>
                <w:webHidden/>
              </w:rPr>
              <w:fldChar w:fldCharType="end"/>
            </w:r>
          </w:hyperlink>
        </w:p>
        <w:p w14:paraId="016B748B" w14:textId="462D8CF1" w:rsidR="005B0F8B" w:rsidRDefault="005B0F8B">
          <w:pPr>
            <w:pStyle w:val="TOC2"/>
            <w:rPr>
              <w:rFonts w:asciiTheme="minorHAnsi" w:eastAsiaTheme="minorEastAsia" w:hAnsiTheme="minorHAnsi" w:cstheme="minorBidi"/>
              <w:kern w:val="2"/>
              <w:sz w:val="22"/>
              <w:szCs w:val="22"/>
              <w14:ligatures w14:val="standardContextual"/>
            </w:rPr>
          </w:pPr>
          <w:hyperlink w:anchor="_Toc157486390" w:history="1">
            <w:r w:rsidRPr="008C6C42">
              <w:rPr>
                <w:rStyle w:val="Hyperlink"/>
              </w:rPr>
              <w:t>H. 4674  The Display of License Plates on Motor Vehicles</w:t>
            </w:r>
            <w:r>
              <w:rPr>
                <w:webHidden/>
              </w:rPr>
              <w:tab/>
            </w:r>
            <w:r>
              <w:rPr>
                <w:webHidden/>
              </w:rPr>
              <w:fldChar w:fldCharType="begin"/>
            </w:r>
            <w:r>
              <w:rPr>
                <w:webHidden/>
              </w:rPr>
              <w:instrText xml:space="preserve"> PAGEREF _Toc157486390 \h </w:instrText>
            </w:r>
            <w:r>
              <w:rPr>
                <w:webHidden/>
              </w:rPr>
            </w:r>
            <w:r>
              <w:rPr>
                <w:webHidden/>
              </w:rPr>
              <w:fldChar w:fldCharType="separate"/>
            </w:r>
            <w:r>
              <w:rPr>
                <w:webHidden/>
              </w:rPr>
              <w:t>7</w:t>
            </w:r>
            <w:r>
              <w:rPr>
                <w:webHidden/>
              </w:rPr>
              <w:fldChar w:fldCharType="end"/>
            </w:r>
          </w:hyperlink>
        </w:p>
        <w:p w14:paraId="12629C51" w14:textId="6E87AAA1" w:rsidR="005B0F8B" w:rsidRDefault="005B0F8B">
          <w:pPr>
            <w:pStyle w:val="TOC2"/>
            <w:rPr>
              <w:rFonts w:asciiTheme="minorHAnsi" w:eastAsiaTheme="minorEastAsia" w:hAnsiTheme="minorHAnsi" w:cstheme="minorBidi"/>
              <w:kern w:val="2"/>
              <w:sz w:val="22"/>
              <w:szCs w:val="22"/>
              <w14:ligatures w14:val="standardContextual"/>
            </w:rPr>
          </w:pPr>
          <w:hyperlink w:anchor="_Toc157486391" w:history="1">
            <w:r w:rsidRPr="008C6C42">
              <w:rPr>
                <w:rStyle w:val="Hyperlink"/>
              </w:rPr>
              <w:t>Judiciary</w:t>
            </w:r>
            <w:r>
              <w:rPr>
                <w:webHidden/>
              </w:rPr>
              <w:tab/>
            </w:r>
            <w:r>
              <w:rPr>
                <w:webHidden/>
              </w:rPr>
              <w:fldChar w:fldCharType="begin"/>
            </w:r>
            <w:r>
              <w:rPr>
                <w:webHidden/>
              </w:rPr>
              <w:instrText xml:space="preserve"> PAGEREF _Toc157486391 \h </w:instrText>
            </w:r>
            <w:r>
              <w:rPr>
                <w:webHidden/>
              </w:rPr>
            </w:r>
            <w:r>
              <w:rPr>
                <w:webHidden/>
              </w:rPr>
              <w:fldChar w:fldCharType="separate"/>
            </w:r>
            <w:r>
              <w:rPr>
                <w:webHidden/>
              </w:rPr>
              <w:t>8</w:t>
            </w:r>
            <w:r>
              <w:rPr>
                <w:webHidden/>
              </w:rPr>
              <w:fldChar w:fldCharType="end"/>
            </w:r>
          </w:hyperlink>
        </w:p>
        <w:p w14:paraId="6C137C28" w14:textId="6909FAD5" w:rsidR="005B0F8B" w:rsidRDefault="005B0F8B">
          <w:pPr>
            <w:pStyle w:val="TOC2"/>
            <w:rPr>
              <w:rFonts w:asciiTheme="minorHAnsi" w:eastAsiaTheme="minorEastAsia" w:hAnsiTheme="minorHAnsi" w:cstheme="minorBidi"/>
              <w:kern w:val="2"/>
              <w:sz w:val="22"/>
              <w:szCs w:val="22"/>
              <w14:ligatures w14:val="standardContextual"/>
            </w:rPr>
          </w:pPr>
          <w:hyperlink w:anchor="_Toc157486392" w:history="1">
            <w:r w:rsidRPr="008C6C42">
              <w:rPr>
                <w:rStyle w:val="Hyperlink"/>
              </w:rPr>
              <w:t>H. 3424  No Pornographic Website Access for Minors</w:t>
            </w:r>
            <w:r>
              <w:rPr>
                <w:webHidden/>
              </w:rPr>
              <w:tab/>
            </w:r>
            <w:r>
              <w:rPr>
                <w:webHidden/>
              </w:rPr>
              <w:fldChar w:fldCharType="begin"/>
            </w:r>
            <w:r>
              <w:rPr>
                <w:webHidden/>
              </w:rPr>
              <w:instrText xml:space="preserve"> PAGEREF _Toc157486392 \h </w:instrText>
            </w:r>
            <w:r>
              <w:rPr>
                <w:webHidden/>
              </w:rPr>
            </w:r>
            <w:r>
              <w:rPr>
                <w:webHidden/>
              </w:rPr>
              <w:fldChar w:fldCharType="separate"/>
            </w:r>
            <w:r>
              <w:rPr>
                <w:webHidden/>
              </w:rPr>
              <w:t>8</w:t>
            </w:r>
            <w:r>
              <w:rPr>
                <w:webHidden/>
              </w:rPr>
              <w:fldChar w:fldCharType="end"/>
            </w:r>
          </w:hyperlink>
        </w:p>
        <w:p w14:paraId="428F00BB" w14:textId="408B8F74" w:rsidR="005B0F8B" w:rsidRDefault="005B0F8B">
          <w:pPr>
            <w:pStyle w:val="TOC2"/>
            <w:rPr>
              <w:rFonts w:asciiTheme="minorHAnsi" w:eastAsiaTheme="minorEastAsia" w:hAnsiTheme="minorHAnsi" w:cstheme="minorBidi"/>
              <w:kern w:val="2"/>
              <w:sz w:val="22"/>
              <w:szCs w:val="22"/>
              <w14:ligatures w14:val="standardContextual"/>
            </w:rPr>
          </w:pPr>
          <w:hyperlink w:anchor="_Toc157486393" w:history="1">
            <w:r w:rsidRPr="008C6C42">
              <w:rPr>
                <w:rStyle w:val="Hyperlink"/>
              </w:rPr>
              <w:t>H. 4700 South Carolina Social Media Regulation Act</w:t>
            </w:r>
            <w:r>
              <w:rPr>
                <w:webHidden/>
              </w:rPr>
              <w:tab/>
            </w:r>
            <w:r>
              <w:rPr>
                <w:webHidden/>
              </w:rPr>
              <w:fldChar w:fldCharType="begin"/>
            </w:r>
            <w:r>
              <w:rPr>
                <w:webHidden/>
              </w:rPr>
              <w:instrText xml:space="preserve"> PAGEREF _Toc157486393 \h </w:instrText>
            </w:r>
            <w:r>
              <w:rPr>
                <w:webHidden/>
              </w:rPr>
            </w:r>
            <w:r>
              <w:rPr>
                <w:webHidden/>
              </w:rPr>
              <w:fldChar w:fldCharType="separate"/>
            </w:r>
            <w:r>
              <w:rPr>
                <w:webHidden/>
              </w:rPr>
              <w:t>8</w:t>
            </w:r>
            <w:r>
              <w:rPr>
                <w:webHidden/>
              </w:rPr>
              <w:fldChar w:fldCharType="end"/>
            </w:r>
          </w:hyperlink>
        </w:p>
        <w:p w14:paraId="031BE146" w14:textId="3DB2FC14" w:rsidR="005B0F8B" w:rsidRDefault="005B0F8B">
          <w:pPr>
            <w:pStyle w:val="TOC2"/>
            <w:rPr>
              <w:rFonts w:asciiTheme="minorHAnsi" w:eastAsiaTheme="minorEastAsia" w:hAnsiTheme="minorHAnsi" w:cstheme="minorBidi"/>
              <w:kern w:val="2"/>
              <w:sz w:val="22"/>
              <w:szCs w:val="22"/>
              <w14:ligatures w14:val="standardContextual"/>
            </w:rPr>
          </w:pPr>
          <w:hyperlink w:anchor="_Toc157486394" w:history="1">
            <w:r w:rsidRPr="008C6C42">
              <w:rPr>
                <w:rStyle w:val="Hyperlink"/>
              </w:rPr>
              <w:t>H. 4029 Legal Representation in Housing Authority Cases</w:t>
            </w:r>
            <w:r>
              <w:rPr>
                <w:webHidden/>
              </w:rPr>
              <w:tab/>
            </w:r>
            <w:r>
              <w:rPr>
                <w:webHidden/>
              </w:rPr>
              <w:fldChar w:fldCharType="begin"/>
            </w:r>
            <w:r>
              <w:rPr>
                <w:webHidden/>
              </w:rPr>
              <w:instrText xml:space="preserve"> PAGEREF _Toc157486394 \h </w:instrText>
            </w:r>
            <w:r>
              <w:rPr>
                <w:webHidden/>
              </w:rPr>
            </w:r>
            <w:r>
              <w:rPr>
                <w:webHidden/>
              </w:rPr>
              <w:fldChar w:fldCharType="separate"/>
            </w:r>
            <w:r>
              <w:rPr>
                <w:webHidden/>
              </w:rPr>
              <w:t>9</w:t>
            </w:r>
            <w:r>
              <w:rPr>
                <w:webHidden/>
              </w:rPr>
              <w:fldChar w:fldCharType="end"/>
            </w:r>
          </w:hyperlink>
        </w:p>
        <w:p w14:paraId="5F9DFE03" w14:textId="31D64805" w:rsidR="005B0F8B" w:rsidRDefault="005B0F8B">
          <w:pPr>
            <w:pStyle w:val="TOC2"/>
            <w:rPr>
              <w:rFonts w:asciiTheme="minorHAnsi" w:eastAsiaTheme="minorEastAsia" w:hAnsiTheme="minorHAnsi" w:cstheme="minorBidi"/>
              <w:kern w:val="2"/>
              <w:sz w:val="22"/>
              <w:szCs w:val="22"/>
              <w14:ligatures w14:val="standardContextual"/>
            </w:rPr>
          </w:pPr>
          <w:hyperlink w:anchor="_Toc157486395" w:history="1">
            <w:r w:rsidRPr="008C6C42">
              <w:rPr>
                <w:rStyle w:val="Hyperlink"/>
              </w:rPr>
              <w:t>H. 4825 Luring a Child</w:t>
            </w:r>
            <w:r>
              <w:rPr>
                <w:webHidden/>
              </w:rPr>
              <w:tab/>
            </w:r>
            <w:r>
              <w:rPr>
                <w:webHidden/>
              </w:rPr>
              <w:fldChar w:fldCharType="begin"/>
            </w:r>
            <w:r>
              <w:rPr>
                <w:webHidden/>
              </w:rPr>
              <w:instrText xml:space="preserve"> PAGEREF _Toc157486395 \h </w:instrText>
            </w:r>
            <w:r>
              <w:rPr>
                <w:webHidden/>
              </w:rPr>
            </w:r>
            <w:r>
              <w:rPr>
                <w:webHidden/>
              </w:rPr>
              <w:fldChar w:fldCharType="separate"/>
            </w:r>
            <w:r>
              <w:rPr>
                <w:webHidden/>
              </w:rPr>
              <w:t>9</w:t>
            </w:r>
            <w:r>
              <w:rPr>
                <w:webHidden/>
              </w:rPr>
              <w:fldChar w:fldCharType="end"/>
            </w:r>
          </w:hyperlink>
        </w:p>
        <w:p w14:paraId="4B26B326" w14:textId="6991267D" w:rsidR="005B0F8B" w:rsidRDefault="005B0F8B">
          <w:pPr>
            <w:pStyle w:val="TOC2"/>
            <w:rPr>
              <w:rFonts w:asciiTheme="minorHAnsi" w:eastAsiaTheme="minorEastAsia" w:hAnsiTheme="minorHAnsi" w:cstheme="minorBidi"/>
              <w:kern w:val="2"/>
              <w:sz w:val="22"/>
              <w:szCs w:val="22"/>
              <w14:ligatures w14:val="standardContextual"/>
            </w:rPr>
          </w:pPr>
          <w:hyperlink w:anchor="_Toc157486396" w:history="1">
            <w:r w:rsidRPr="008C6C42">
              <w:rPr>
                <w:rStyle w:val="Hyperlink"/>
              </w:rPr>
              <w:t>H. 4231 Sunday Retail Liquor Sales</w:t>
            </w:r>
            <w:r>
              <w:rPr>
                <w:webHidden/>
              </w:rPr>
              <w:tab/>
            </w:r>
            <w:r>
              <w:rPr>
                <w:webHidden/>
              </w:rPr>
              <w:fldChar w:fldCharType="begin"/>
            </w:r>
            <w:r>
              <w:rPr>
                <w:webHidden/>
              </w:rPr>
              <w:instrText xml:space="preserve"> PAGEREF _Toc157486396 \h </w:instrText>
            </w:r>
            <w:r>
              <w:rPr>
                <w:webHidden/>
              </w:rPr>
            </w:r>
            <w:r>
              <w:rPr>
                <w:webHidden/>
              </w:rPr>
              <w:fldChar w:fldCharType="separate"/>
            </w:r>
            <w:r>
              <w:rPr>
                <w:webHidden/>
              </w:rPr>
              <w:t>9</w:t>
            </w:r>
            <w:r>
              <w:rPr>
                <w:webHidden/>
              </w:rPr>
              <w:fldChar w:fldCharType="end"/>
            </w:r>
          </w:hyperlink>
        </w:p>
        <w:p w14:paraId="26B3A587" w14:textId="6266F692" w:rsidR="005B0F8B" w:rsidRDefault="005B0F8B">
          <w:pPr>
            <w:pStyle w:val="TOC2"/>
            <w:rPr>
              <w:rFonts w:asciiTheme="minorHAnsi" w:eastAsiaTheme="minorEastAsia" w:hAnsiTheme="minorHAnsi" w:cstheme="minorBidi"/>
              <w:kern w:val="2"/>
              <w:sz w:val="22"/>
              <w:szCs w:val="22"/>
              <w14:ligatures w14:val="standardContextual"/>
            </w:rPr>
          </w:pPr>
          <w:hyperlink w:anchor="_Toc157486397" w:history="1">
            <w:r w:rsidRPr="008C6C42">
              <w:rPr>
                <w:rStyle w:val="Hyperlink"/>
              </w:rPr>
              <w:t>H. 4364 Delivered or Drive Up Alcohol Sales</w:t>
            </w:r>
            <w:r>
              <w:rPr>
                <w:webHidden/>
              </w:rPr>
              <w:tab/>
            </w:r>
            <w:r>
              <w:rPr>
                <w:webHidden/>
              </w:rPr>
              <w:fldChar w:fldCharType="begin"/>
            </w:r>
            <w:r>
              <w:rPr>
                <w:webHidden/>
              </w:rPr>
              <w:instrText xml:space="preserve"> PAGEREF _Toc157486397 \h </w:instrText>
            </w:r>
            <w:r>
              <w:rPr>
                <w:webHidden/>
              </w:rPr>
            </w:r>
            <w:r>
              <w:rPr>
                <w:webHidden/>
              </w:rPr>
              <w:fldChar w:fldCharType="separate"/>
            </w:r>
            <w:r>
              <w:rPr>
                <w:webHidden/>
              </w:rPr>
              <w:t>9</w:t>
            </w:r>
            <w:r>
              <w:rPr>
                <w:webHidden/>
              </w:rPr>
              <w:fldChar w:fldCharType="end"/>
            </w:r>
          </w:hyperlink>
        </w:p>
        <w:p w14:paraId="54E1F506" w14:textId="3CA1C1F6" w:rsidR="005B0F8B" w:rsidRDefault="005B0F8B">
          <w:pPr>
            <w:pStyle w:val="TOC2"/>
            <w:rPr>
              <w:rFonts w:asciiTheme="minorHAnsi" w:eastAsiaTheme="minorEastAsia" w:hAnsiTheme="minorHAnsi" w:cstheme="minorBidi"/>
              <w:kern w:val="2"/>
              <w:sz w:val="22"/>
              <w:szCs w:val="22"/>
              <w14:ligatures w14:val="standardContextual"/>
            </w:rPr>
          </w:pPr>
          <w:hyperlink w:anchor="_Toc157486398" w:history="1">
            <w:r w:rsidRPr="008C6C42">
              <w:rPr>
                <w:rStyle w:val="Hyperlink"/>
              </w:rPr>
              <w:t>H. 3608 Ending County Auditor Deed Endorsements</w:t>
            </w:r>
            <w:r>
              <w:rPr>
                <w:webHidden/>
              </w:rPr>
              <w:tab/>
            </w:r>
            <w:r>
              <w:rPr>
                <w:webHidden/>
              </w:rPr>
              <w:fldChar w:fldCharType="begin"/>
            </w:r>
            <w:r>
              <w:rPr>
                <w:webHidden/>
              </w:rPr>
              <w:instrText xml:space="preserve"> PAGEREF _Toc157486398 \h </w:instrText>
            </w:r>
            <w:r>
              <w:rPr>
                <w:webHidden/>
              </w:rPr>
            </w:r>
            <w:r>
              <w:rPr>
                <w:webHidden/>
              </w:rPr>
              <w:fldChar w:fldCharType="separate"/>
            </w:r>
            <w:r>
              <w:rPr>
                <w:webHidden/>
              </w:rPr>
              <w:t>10</w:t>
            </w:r>
            <w:r>
              <w:rPr>
                <w:webHidden/>
              </w:rPr>
              <w:fldChar w:fldCharType="end"/>
            </w:r>
          </w:hyperlink>
        </w:p>
        <w:p w14:paraId="7B81BDDE" w14:textId="723E8112" w:rsidR="005B0F8B" w:rsidRDefault="005B0F8B">
          <w:pPr>
            <w:pStyle w:val="TOC2"/>
            <w:rPr>
              <w:rFonts w:asciiTheme="minorHAnsi" w:eastAsiaTheme="minorEastAsia" w:hAnsiTheme="minorHAnsi" w:cstheme="minorBidi"/>
              <w:kern w:val="2"/>
              <w:sz w:val="22"/>
              <w:szCs w:val="22"/>
              <w14:ligatures w14:val="standardContextual"/>
            </w:rPr>
          </w:pPr>
          <w:hyperlink w:anchor="_Toc157486399" w:history="1">
            <w:r w:rsidRPr="008C6C42">
              <w:rPr>
                <w:rStyle w:val="Hyperlink"/>
              </w:rPr>
              <w:t>H. 3523 Fallen First Responder Survivor Advocate</w:t>
            </w:r>
            <w:r>
              <w:rPr>
                <w:webHidden/>
              </w:rPr>
              <w:tab/>
            </w:r>
            <w:r>
              <w:rPr>
                <w:webHidden/>
              </w:rPr>
              <w:fldChar w:fldCharType="begin"/>
            </w:r>
            <w:r>
              <w:rPr>
                <w:webHidden/>
              </w:rPr>
              <w:instrText xml:space="preserve"> PAGEREF _Toc157486399 \h </w:instrText>
            </w:r>
            <w:r>
              <w:rPr>
                <w:webHidden/>
              </w:rPr>
            </w:r>
            <w:r>
              <w:rPr>
                <w:webHidden/>
              </w:rPr>
              <w:fldChar w:fldCharType="separate"/>
            </w:r>
            <w:r>
              <w:rPr>
                <w:webHidden/>
              </w:rPr>
              <w:t>10</w:t>
            </w:r>
            <w:r>
              <w:rPr>
                <w:webHidden/>
              </w:rPr>
              <w:fldChar w:fldCharType="end"/>
            </w:r>
          </w:hyperlink>
        </w:p>
        <w:p w14:paraId="3B5DF3EC" w14:textId="781BEDB4" w:rsidR="005B0F8B" w:rsidRDefault="005B0F8B">
          <w:pPr>
            <w:pStyle w:val="TOC2"/>
            <w:rPr>
              <w:rFonts w:asciiTheme="minorHAnsi" w:eastAsiaTheme="minorEastAsia" w:hAnsiTheme="minorHAnsi" w:cstheme="minorBidi"/>
              <w:kern w:val="2"/>
              <w:sz w:val="22"/>
              <w:szCs w:val="22"/>
              <w14:ligatures w14:val="standardContextual"/>
            </w:rPr>
          </w:pPr>
          <w:hyperlink w:anchor="_Toc157486400" w:history="1">
            <w:r w:rsidRPr="008C6C42">
              <w:rPr>
                <w:rStyle w:val="Hyperlink"/>
              </w:rPr>
              <w:t>Ways and Means</w:t>
            </w:r>
            <w:r>
              <w:rPr>
                <w:webHidden/>
              </w:rPr>
              <w:tab/>
            </w:r>
            <w:r>
              <w:rPr>
                <w:webHidden/>
              </w:rPr>
              <w:fldChar w:fldCharType="begin"/>
            </w:r>
            <w:r>
              <w:rPr>
                <w:webHidden/>
              </w:rPr>
              <w:instrText xml:space="preserve"> PAGEREF _Toc157486400 \h </w:instrText>
            </w:r>
            <w:r>
              <w:rPr>
                <w:webHidden/>
              </w:rPr>
            </w:r>
            <w:r>
              <w:rPr>
                <w:webHidden/>
              </w:rPr>
              <w:fldChar w:fldCharType="separate"/>
            </w:r>
            <w:r>
              <w:rPr>
                <w:webHidden/>
              </w:rPr>
              <w:t>10</w:t>
            </w:r>
            <w:r>
              <w:rPr>
                <w:webHidden/>
              </w:rPr>
              <w:fldChar w:fldCharType="end"/>
            </w:r>
          </w:hyperlink>
        </w:p>
        <w:p w14:paraId="1E636B65" w14:textId="103E73AD" w:rsidR="005B0F8B" w:rsidRDefault="005B0F8B">
          <w:pPr>
            <w:pStyle w:val="TOC2"/>
            <w:rPr>
              <w:rFonts w:asciiTheme="minorHAnsi" w:eastAsiaTheme="minorEastAsia" w:hAnsiTheme="minorHAnsi" w:cstheme="minorBidi"/>
              <w:kern w:val="2"/>
              <w:sz w:val="22"/>
              <w:szCs w:val="22"/>
              <w14:ligatures w14:val="standardContextual"/>
            </w:rPr>
          </w:pPr>
          <w:hyperlink w:anchor="_Toc157486401" w:history="1">
            <w:r w:rsidRPr="008C6C42">
              <w:rPr>
                <w:rStyle w:val="Hyperlink"/>
              </w:rPr>
              <w:t>H. 4710  Maximum Duration of Unemployment Benefits</w:t>
            </w:r>
            <w:r>
              <w:rPr>
                <w:webHidden/>
              </w:rPr>
              <w:tab/>
            </w:r>
            <w:r>
              <w:rPr>
                <w:webHidden/>
              </w:rPr>
              <w:fldChar w:fldCharType="begin"/>
            </w:r>
            <w:r>
              <w:rPr>
                <w:webHidden/>
              </w:rPr>
              <w:instrText xml:space="preserve"> PAGEREF _Toc157486401 \h </w:instrText>
            </w:r>
            <w:r>
              <w:rPr>
                <w:webHidden/>
              </w:rPr>
            </w:r>
            <w:r>
              <w:rPr>
                <w:webHidden/>
              </w:rPr>
              <w:fldChar w:fldCharType="separate"/>
            </w:r>
            <w:r>
              <w:rPr>
                <w:webHidden/>
              </w:rPr>
              <w:t>10</w:t>
            </w:r>
            <w:r>
              <w:rPr>
                <w:webHidden/>
              </w:rPr>
              <w:fldChar w:fldCharType="end"/>
            </w:r>
          </w:hyperlink>
        </w:p>
        <w:p w14:paraId="671BC02E" w14:textId="7F6B7AFB" w:rsidR="005B0F8B" w:rsidRDefault="005B0F8B">
          <w:pPr>
            <w:pStyle w:val="TOC2"/>
            <w:rPr>
              <w:rFonts w:asciiTheme="minorHAnsi" w:eastAsiaTheme="minorEastAsia" w:hAnsiTheme="minorHAnsi" w:cstheme="minorBidi"/>
              <w:kern w:val="2"/>
              <w:sz w:val="22"/>
              <w:szCs w:val="22"/>
              <w14:ligatures w14:val="standardContextual"/>
            </w:rPr>
          </w:pPr>
          <w:hyperlink w:anchor="_Toc157486402" w:history="1">
            <w:r w:rsidRPr="008C6C42">
              <w:rPr>
                <w:rStyle w:val="Hyperlink"/>
              </w:rPr>
              <w:t>S. 298  Corporate Income Tax Clarifications</w:t>
            </w:r>
            <w:r>
              <w:rPr>
                <w:webHidden/>
              </w:rPr>
              <w:tab/>
            </w:r>
            <w:r>
              <w:rPr>
                <w:webHidden/>
              </w:rPr>
              <w:fldChar w:fldCharType="begin"/>
            </w:r>
            <w:r>
              <w:rPr>
                <w:webHidden/>
              </w:rPr>
              <w:instrText xml:space="preserve"> PAGEREF _Toc157486402 \h </w:instrText>
            </w:r>
            <w:r>
              <w:rPr>
                <w:webHidden/>
              </w:rPr>
            </w:r>
            <w:r>
              <w:rPr>
                <w:webHidden/>
              </w:rPr>
              <w:fldChar w:fldCharType="separate"/>
            </w:r>
            <w:r>
              <w:rPr>
                <w:webHidden/>
              </w:rPr>
              <w:t>10</w:t>
            </w:r>
            <w:r>
              <w:rPr>
                <w:webHidden/>
              </w:rPr>
              <w:fldChar w:fldCharType="end"/>
            </w:r>
          </w:hyperlink>
        </w:p>
        <w:p w14:paraId="2EA89149" w14:textId="1A1F5640" w:rsidR="005B0F8B" w:rsidRDefault="005B0F8B">
          <w:pPr>
            <w:pStyle w:val="TOC2"/>
            <w:rPr>
              <w:rFonts w:asciiTheme="minorHAnsi" w:eastAsiaTheme="minorEastAsia" w:hAnsiTheme="minorHAnsi" w:cstheme="minorBidi"/>
              <w:kern w:val="2"/>
              <w:sz w:val="22"/>
              <w:szCs w:val="22"/>
              <w14:ligatures w14:val="standardContextual"/>
            </w:rPr>
          </w:pPr>
          <w:hyperlink w:anchor="_Toc157486403" w:history="1">
            <w:r w:rsidRPr="008C6C42">
              <w:rPr>
                <w:rStyle w:val="Hyperlink"/>
              </w:rPr>
              <w:t>H. 4810  Clothing Required in Perishable Prepared Food Manufacturing Facilities</w:t>
            </w:r>
            <w:r>
              <w:rPr>
                <w:webHidden/>
              </w:rPr>
              <w:tab/>
            </w:r>
            <w:r>
              <w:rPr>
                <w:webHidden/>
              </w:rPr>
              <w:fldChar w:fldCharType="begin"/>
            </w:r>
            <w:r>
              <w:rPr>
                <w:webHidden/>
              </w:rPr>
              <w:instrText xml:space="preserve"> PAGEREF _Toc157486403 \h </w:instrText>
            </w:r>
            <w:r>
              <w:rPr>
                <w:webHidden/>
              </w:rPr>
            </w:r>
            <w:r>
              <w:rPr>
                <w:webHidden/>
              </w:rPr>
              <w:fldChar w:fldCharType="separate"/>
            </w:r>
            <w:r>
              <w:rPr>
                <w:webHidden/>
              </w:rPr>
              <w:t>11</w:t>
            </w:r>
            <w:r>
              <w:rPr>
                <w:webHidden/>
              </w:rPr>
              <w:fldChar w:fldCharType="end"/>
            </w:r>
          </w:hyperlink>
        </w:p>
        <w:p w14:paraId="13DA5891" w14:textId="4B65A3DE" w:rsidR="005B0F8B" w:rsidRDefault="005B0F8B">
          <w:pPr>
            <w:pStyle w:val="TOC2"/>
            <w:rPr>
              <w:rFonts w:asciiTheme="minorHAnsi" w:eastAsiaTheme="minorEastAsia" w:hAnsiTheme="minorHAnsi" w:cstheme="minorBidi"/>
              <w:kern w:val="2"/>
              <w:sz w:val="22"/>
              <w:szCs w:val="22"/>
              <w14:ligatures w14:val="standardContextual"/>
            </w:rPr>
          </w:pPr>
          <w:hyperlink w:anchor="_Toc157486404" w:history="1">
            <w:r w:rsidRPr="008C6C42">
              <w:rPr>
                <w:rStyle w:val="Hyperlink"/>
              </w:rPr>
              <w:t>Introductions</w:t>
            </w:r>
            <w:r>
              <w:rPr>
                <w:webHidden/>
              </w:rPr>
              <w:tab/>
            </w:r>
            <w:r>
              <w:rPr>
                <w:webHidden/>
              </w:rPr>
              <w:fldChar w:fldCharType="begin"/>
            </w:r>
            <w:r>
              <w:rPr>
                <w:webHidden/>
              </w:rPr>
              <w:instrText xml:space="preserve"> PAGEREF _Toc157486404 \h </w:instrText>
            </w:r>
            <w:r>
              <w:rPr>
                <w:webHidden/>
              </w:rPr>
            </w:r>
            <w:r>
              <w:rPr>
                <w:webHidden/>
              </w:rPr>
              <w:fldChar w:fldCharType="separate"/>
            </w:r>
            <w:r>
              <w:rPr>
                <w:webHidden/>
              </w:rPr>
              <w:t>11</w:t>
            </w:r>
            <w:r>
              <w:rPr>
                <w:webHidden/>
              </w:rPr>
              <w:fldChar w:fldCharType="end"/>
            </w:r>
          </w:hyperlink>
        </w:p>
        <w:p w14:paraId="3A846B3F" w14:textId="09CECEA8" w:rsidR="005B0F8B" w:rsidRDefault="005B0F8B">
          <w:pPr>
            <w:pStyle w:val="TOC2"/>
            <w:rPr>
              <w:rFonts w:asciiTheme="minorHAnsi" w:eastAsiaTheme="minorEastAsia" w:hAnsiTheme="minorHAnsi" w:cstheme="minorBidi"/>
              <w:kern w:val="2"/>
              <w:sz w:val="22"/>
              <w:szCs w:val="22"/>
              <w14:ligatures w14:val="standardContextual"/>
            </w:rPr>
          </w:pPr>
          <w:hyperlink w:anchor="_Toc157486405" w:history="1">
            <w:r w:rsidRPr="008C6C42">
              <w:rPr>
                <w:rStyle w:val="Hyperlink"/>
              </w:rPr>
              <w:t>Agriculture, Natural Resources and Environmental Affairs</w:t>
            </w:r>
            <w:r>
              <w:rPr>
                <w:webHidden/>
              </w:rPr>
              <w:tab/>
            </w:r>
            <w:r>
              <w:rPr>
                <w:webHidden/>
              </w:rPr>
              <w:fldChar w:fldCharType="begin"/>
            </w:r>
            <w:r>
              <w:rPr>
                <w:webHidden/>
              </w:rPr>
              <w:instrText xml:space="preserve"> PAGEREF _Toc157486405 \h </w:instrText>
            </w:r>
            <w:r>
              <w:rPr>
                <w:webHidden/>
              </w:rPr>
            </w:r>
            <w:r>
              <w:rPr>
                <w:webHidden/>
              </w:rPr>
              <w:fldChar w:fldCharType="separate"/>
            </w:r>
            <w:r>
              <w:rPr>
                <w:webHidden/>
              </w:rPr>
              <w:t>11</w:t>
            </w:r>
            <w:r>
              <w:rPr>
                <w:webHidden/>
              </w:rPr>
              <w:fldChar w:fldCharType="end"/>
            </w:r>
          </w:hyperlink>
        </w:p>
        <w:p w14:paraId="05132F0D" w14:textId="0AA5861C" w:rsidR="005B0F8B" w:rsidRDefault="005B0F8B">
          <w:pPr>
            <w:pStyle w:val="TOC2"/>
            <w:rPr>
              <w:rFonts w:asciiTheme="minorHAnsi" w:eastAsiaTheme="minorEastAsia" w:hAnsiTheme="minorHAnsi" w:cstheme="minorBidi"/>
              <w:kern w:val="2"/>
              <w:sz w:val="22"/>
              <w:szCs w:val="22"/>
              <w14:ligatures w14:val="standardContextual"/>
            </w:rPr>
          </w:pPr>
          <w:hyperlink w:anchor="_Toc157486406" w:history="1">
            <w:r w:rsidRPr="008C6C42">
              <w:rPr>
                <w:rStyle w:val="Hyperlink"/>
                <w:rFonts w:eastAsia="Calibri"/>
              </w:rPr>
              <w:t>H. 4911 Aging Fuel Tank Replacement Program  Rep. Forrest</w:t>
            </w:r>
            <w:r>
              <w:rPr>
                <w:webHidden/>
              </w:rPr>
              <w:tab/>
            </w:r>
            <w:r>
              <w:rPr>
                <w:webHidden/>
              </w:rPr>
              <w:fldChar w:fldCharType="begin"/>
            </w:r>
            <w:r>
              <w:rPr>
                <w:webHidden/>
              </w:rPr>
              <w:instrText xml:space="preserve"> PAGEREF _Toc157486406 \h </w:instrText>
            </w:r>
            <w:r>
              <w:rPr>
                <w:webHidden/>
              </w:rPr>
            </w:r>
            <w:r>
              <w:rPr>
                <w:webHidden/>
              </w:rPr>
              <w:fldChar w:fldCharType="separate"/>
            </w:r>
            <w:r>
              <w:rPr>
                <w:webHidden/>
              </w:rPr>
              <w:t>11</w:t>
            </w:r>
            <w:r>
              <w:rPr>
                <w:webHidden/>
              </w:rPr>
              <w:fldChar w:fldCharType="end"/>
            </w:r>
          </w:hyperlink>
        </w:p>
        <w:p w14:paraId="4C00AD0F" w14:textId="7ABEA2F2" w:rsidR="005B0F8B" w:rsidRDefault="005B0F8B">
          <w:pPr>
            <w:pStyle w:val="TOC2"/>
            <w:rPr>
              <w:rFonts w:asciiTheme="minorHAnsi" w:eastAsiaTheme="minorEastAsia" w:hAnsiTheme="minorHAnsi" w:cstheme="minorBidi"/>
              <w:kern w:val="2"/>
              <w:sz w:val="22"/>
              <w:szCs w:val="22"/>
              <w14:ligatures w14:val="standardContextual"/>
            </w:rPr>
          </w:pPr>
          <w:hyperlink w:anchor="_Toc157486407" w:history="1">
            <w:r w:rsidRPr="008C6C42">
              <w:rPr>
                <w:rStyle w:val="Hyperlink"/>
                <w:rFonts w:eastAsia="Calibri"/>
              </w:rPr>
              <w:t>H. 4958  NPDES Outlet Sign Posting  Rep. Hewitt</w:t>
            </w:r>
            <w:r>
              <w:rPr>
                <w:webHidden/>
              </w:rPr>
              <w:tab/>
            </w:r>
            <w:r>
              <w:rPr>
                <w:webHidden/>
              </w:rPr>
              <w:fldChar w:fldCharType="begin"/>
            </w:r>
            <w:r>
              <w:rPr>
                <w:webHidden/>
              </w:rPr>
              <w:instrText xml:space="preserve"> PAGEREF _Toc157486407 \h </w:instrText>
            </w:r>
            <w:r>
              <w:rPr>
                <w:webHidden/>
              </w:rPr>
            </w:r>
            <w:r>
              <w:rPr>
                <w:webHidden/>
              </w:rPr>
              <w:fldChar w:fldCharType="separate"/>
            </w:r>
            <w:r>
              <w:rPr>
                <w:webHidden/>
              </w:rPr>
              <w:t>11</w:t>
            </w:r>
            <w:r>
              <w:rPr>
                <w:webHidden/>
              </w:rPr>
              <w:fldChar w:fldCharType="end"/>
            </w:r>
          </w:hyperlink>
        </w:p>
        <w:p w14:paraId="50FC0026" w14:textId="57AC58FE" w:rsidR="005B0F8B" w:rsidRDefault="005B0F8B">
          <w:pPr>
            <w:pStyle w:val="TOC2"/>
            <w:rPr>
              <w:rFonts w:asciiTheme="minorHAnsi" w:eastAsiaTheme="minorEastAsia" w:hAnsiTheme="minorHAnsi" w:cstheme="minorBidi"/>
              <w:kern w:val="2"/>
              <w:sz w:val="22"/>
              <w:szCs w:val="22"/>
              <w14:ligatures w14:val="standardContextual"/>
            </w:rPr>
          </w:pPr>
          <w:hyperlink w:anchor="_Toc157486408" w:history="1">
            <w:r w:rsidRPr="008C6C42">
              <w:rPr>
                <w:rStyle w:val="Hyperlink"/>
              </w:rPr>
              <w:t>Education and Public Works</w:t>
            </w:r>
            <w:r>
              <w:rPr>
                <w:webHidden/>
              </w:rPr>
              <w:tab/>
            </w:r>
            <w:r>
              <w:rPr>
                <w:webHidden/>
              </w:rPr>
              <w:fldChar w:fldCharType="begin"/>
            </w:r>
            <w:r>
              <w:rPr>
                <w:webHidden/>
              </w:rPr>
              <w:instrText xml:space="preserve"> PAGEREF _Toc157486408 \h </w:instrText>
            </w:r>
            <w:r>
              <w:rPr>
                <w:webHidden/>
              </w:rPr>
            </w:r>
            <w:r>
              <w:rPr>
                <w:webHidden/>
              </w:rPr>
              <w:fldChar w:fldCharType="separate"/>
            </w:r>
            <w:r>
              <w:rPr>
                <w:webHidden/>
              </w:rPr>
              <w:t>11</w:t>
            </w:r>
            <w:r>
              <w:rPr>
                <w:webHidden/>
              </w:rPr>
              <w:fldChar w:fldCharType="end"/>
            </w:r>
          </w:hyperlink>
        </w:p>
        <w:p w14:paraId="6E9E9AA0" w14:textId="39D54C92" w:rsidR="005B0F8B" w:rsidRDefault="005B0F8B">
          <w:pPr>
            <w:pStyle w:val="TOC2"/>
            <w:rPr>
              <w:rFonts w:asciiTheme="minorHAnsi" w:eastAsiaTheme="minorEastAsia" w:hAnsiTheme="minorHAnsi" w:cstheme="minorBidi"/>
              <w:kern w:val="2"/>
              <w:sz w:val="22"/>
              <w:szCs w:val="22"/>
              <w14:ligatures w14:val="standardContextual"/>
            </w:rPr>
          </w:pPr>
          <w:hyperlink w:anchor="_Toc157486409" w:history="1">
            <w:r w:rsidRPr="008C6C42">
              <w:rPr>
                <w:rStyle w:val="Hyperlink"/>
              </w:rPr>
              <w:t>H. 4933  Law Enforcement Vehicles And Sunscreen Devices  Rep. Wooten</w:t>
            </w:r>
            <w:r>
              <w:rPr>
                <w:webHidden/>
              </w:rPr>
              <w:tab/>
            </w:r>
            <w:r>
              <w:rPr>
                <w:webHidden/>
              </w:rPr>
              <w:fldChar w:fldCharType="begin"/>
            </w:r>
            <w:r>
              <w:rPr>
                <w:webHidden/>
              </w:rPr>
              <w:instrText xml:space="preserve"> PAGEREF _Toc157486409 \h </w:instrText>
            </w:r>
            <w:r>
              <w:rPr>
                <w:webHidden/>
              </w:rPr>
            </w:r>
            <w:r>
              <w:rPr>
                <w:webHidden/>
              </w:rPr>
              <w:fldChar w:fldCharType="separate"/>
            </w:r>
            <w:r>
              <w:rPr>
                <w:webHidden/>
              </w:rPr>
              <w:t>11</w:t>
            </w:r>
            <w:r>
              <w:rPr>
                <w:webHidden/>
              </w:rPr>
              <w:fldChar w:fldCharType="end"/>
            </w:r>
          </w:hyperlink>
        </w:p>
        <w:p w14:paraId="559EF0BF" w14:textId="4E2F0119" w:rsidR="005B0F8B" w:rsidRDefault="005B0F8B">
          <w:pPr>
            <w:pStyle w:val="TOC2"/>
            <w:rPr>
              <w:rFonts w:asciiTheme="minorHAnsi" w:eastAsiaTheme="minorEastAsia" w:hAnsiTheme="minorHAnsi" w:cstheme="minorBidi"/>
              <w:kern w:val="2"/>
              <w:sz w:val="22"/>
              <w:szCs w:val="22"/>
              <w14:ligatures w14:val="standardContextual"/>
            </w:rPr>
          </w:pPr>
          <w:hyperlink w:anchor="_Toc157486410" w:history="1">
            <w:r w:rsidRPr="008C6C42">
              <w:rPr>
                <w:rStyle w:val="Hyperlink"/>
              </w:rPr>
              <w:t>H. 4938  Biennial Vehicle Registration  Rep. Crawford</w:t>
            </w:r>
            <w:r>
              <w:rPr>
                <w:webHidden/>
              </w:rPr>
              <w:tab/>
            </w:r>
            <w:r>
              <w:rPr>
                <w:webHidden/>
              </w:rPr>
              <w:fldChar w:fldCharType="begin"/>
            </w:r>
            <w:r>
              <w:rPr>
                <w:webHidden/>
              </w:rPr>
              <w:instrText xml:space="preserve"> PAGEREF _Toc157486410 \h </w:instrText>
            </w:r>
            <w:r>
              <w:rPr>
                <w:webHidden/>
              </w:rPr>
            </w:r>
            <w:r>
              <w:rPr>
                <w:webHidden/>
              </w:rPr>
              <w:fldChar w:fldCharType="separate"/>
            </w:r>
            <w:r>
              <w:rPr>
                <w:webHidden/>
              </w:rPr>
              <w:t>11</w:t>
            </w:r>
            <w:r>
              <w:rPr>
                <w:webHidden/>
              </w:rPr>
              <w:fldChar w:fldCharType="end"/>
            </w:r>
          </w:hyperlink>
        </w:p>
        <w:p w14:paraId="4D86BCB5" w14:textId="4E6C6505" w:rsidR="005B0F8B" w:rsidRDefault="005B0F8B">
          <w:pPr>
            <w:pStyle w:val="TOC2"/>
            <w:rPr>
              <w:rFonts w:asciiTheme="minorHAnsi" w:eastAsiaTheme="minorEastAsia" w:hAnsiTheme="minorHAnsi" w:cstheme="minorBidi"/>
              <w:kern w:val="2"/>
              <w:sz w:val="22"/>
              <w:szCs w:val="22"/>
              <w14:ligatures w14:val="standardContextual"/>
            </w:rPr>
          </w:pPr>
          <w:hyperlink w:anchor="_Toc157486411" w:history="1">
            <w:r w:rsidRPr="008C6C42">
              <w:rPr>
                <w:rStyle w:val="Hyperlink"/>
              </w:rPr>
              <w:t>H. 4944  Charter Schools  Rep. Felder</w:t>
            </w:r>
            <w:r>
              <w:rPr>
                <w:webHidden/>
              </w:rPr>
              <w:tab/>
            </w:r>
            <w:r>
              <w:rPr>
                <w:webHidden/>
              </w:rPr>
              <w:fldChar w:fldCharType="begin"/>
            </w:r>
            <w:r>
              <w:rPr>
                <w:webHidden/>
              </w:rPr>
              <w:instrText xml:space="preserve"> PAGEREF _Toc157486411 \h </w:instrText>
            </w:r>
            <w:r>
              <w:rPr>
                <w:webHidden/>
              </w:rPr>
            </w:r>
            <w:r>
              <w:rPr>
                <w:webHidden/>
              </w:rPr>
              <w:fldChar w:fldCharType="separate"/>
            </w:r>
            <w:r>
              <w:rPr>
                <w:webHidden/>
              </w:rPr>
              <w:t>11</w:t>
            </w:r>
            <w:r>
              <w:rPr>
                <w:webHidden/>
              </w:rPr>
              <w:fldChar w:fldCharType="end"/>
            </w:r>
          </w:hyperlink>
        </w:p>
        <w:p w14:paraId="4502461E" w14:textId="26089A63" w:rsidR="005B0F8B" w:rsidRDefault="005B0F8B">
          <w:pPr>
            <w:pStyle w:val="TOC2"/>
            <w:rPr>
              <w:rFonts w:asciiTheme="minorHAnsi" w:eastAsiaTheme="minorEastAsia" w:hAnsiTheme="minorHAnsi" w:cstheme="minorBidi"/>
              <w:kern w:val="2"/>
              <w:sz w:val="22"/>
              <w:szCs w:val="22"/>
              <w14:ligatures w14:val="standardContextual"/>
            </w:rPr>
          </w:pPr>
          <w:hyperlink w:anchor="_Toc157486412" w:history="1">
            <w:r w:rsidRPr="008C6C42">
              <w:rPr>
                <w:rStyle w:val="Hyperlink"/>
              </w:rPr>
              <w:t>H. 4955  Special License Plates: Autistic Persons  Rep. Landing</w:t>
            </w:r>
            <w:r>
              <w:rPr>
                <w:webHidden/>
              </w:rPr>
              <w:tab/>
            </w:r>
            <w:r>
              <w:rPr>
                <w:webHidden/>
              </w:rPr>
              <w:fldChar w:fldCharType="begin"/>
            </w:r>
            <w:r>
              <w:rPr>
                <w:webHidden/>
              </w:rPr>
              <w:instrText xml:space="preserve"> PAGEREF _Toc157486412 \h </w:instrText>
            </w:r>
            <w:r>
              <w:rPr>
                <w:webHidden/>
              </w:rPr>
            </w:r>
            <w:r>
              <w:rPr>
                <w:webHidden/>
              </w:rPr>
              <w:fldChar w:fldCharType="separate"/>
            </w:r>
            <w:r>
              <w:rPr>
                <w:webHidden/>
              </w:rPr>
              <w:t>12</w:t>
            </w:r>
            <w:r>
              <w:rPr>
                <w:webHidden/>
              </w:rPr>
              <w:fldChar w:fldCharType="end"/>
            </w:r>
          </w:hyperlink>
        </w:p>
        <w:p w14:paraId="0348C8FD" w14:textId="29505E9A" w:rsidR="005B0F8B" w:rsidRDefault="005B0F8B">
          <w:pPr>
            <w:pStyle w:val="TOC2"/>
            <w:rPr>
              <w:rFonts w:asciiTheme="minorHAnsi" w:eastAsiaTheme="minorEastAsia" w:hAnsiTheme="minorHAnsi" w:cstheme="minorBidi"/>
              <w:kern w:val="2"/>
              <w:sz w:val="22"/>
              <w:szCs w:val="22"/>
              <w14:ligatures w14:val="standardContextual"/>
            </w:rPr>
          </w:pPr>
          <w:hyperlink w:anchor="_Toc157486413" w:history="1">
            <w:r w:rsidRPr="008C6C42">
              <w:rPr>
                <w:rStyle w:val="Hyperlink"/>
              </w:rPr>
              <w:t>H. 4956   Special License Plates: Autistic and Neurodivergent  Rep. Landing</w:t>
            </w:r>
            <w:r>
              <w:rPr>
                <w:webHidden/>
              </w:rPr>
              <w:tab/>
            </w:r>
            <w:r>
              <w:rPr>
                <w:webHidden/>
              </w:rPr>
              <w:fldChar w:fldCharType="begin"/>
            </w:r>
            <w:r>
              <w:rPr>
                <w:webHidden/>
              </w:rPr>
              <w:instrText xml:space="preserve"> PAGEREF _Toc157486413 \h </w:instrText>
            </w:r>
            <w:r>
              <w:rPr>
                <w:webHidden/>
              </w:rPr>
            </w:r>
            <w:r>
              <w:rPr>
                <w:webHidden/>
              </w:rPr>
              <w:fldChar w:fldCharType="separate"/>
            </w:r>
            <w:r>
              <w:rPr>
                <w:webHidden/>
              </w:rPr>
              <w:t>12</w:t>
            </w:r>
            <w:r>
              <w:rPr>
                <w:webHidden/>
              </w:rPr>
              <w:fldChar w:fldCharType="end"/>
            </w:r>
          </w:hyperlink>
        </w:p>
        <w:p w14:paraId="1A534E74" w14:textId="1A1EF2A2" w:rsidR="005B0F8B" w:rsidRDefault="005B0F8B">
          <w:pPr>
            <w:pStyle w:val="TOC2"/>
            <w:rPr>
              <w:rFonts w:asciiTheme="minorHAnsi" w:eastAsiaTheme="minorEastAsia" w:hAnsiTheme="minorHAnsi" w:cstheme="minorBidi"/>
              <w:kern w:val="2"/>
              <w:sz w:val="22"/>
              <w:szCs w:val="22"/>
              <w14:ligatures w14:val="standardContextual"/>
            </w:rPr>
          </w:pPr>
          <w:hyperlink w:anchor="_Toc157486414" w:history="1">
            <w:r w:rsidRPr="008C6C42">
              <w:rPr>
                <w:rStyle w:val="Hyperlink"/>
              </w:rPr>
              <w:t>H. 4957  Intercollegiate Athlete's Name, Image, or Likeness  Rep. Hiott</w:t>
            </w:r>
            <w:r>
              <w:rPr>
                <w:webHidden/>
              </w:rPr>
              <w:tab/>
            </w:r>
            <w:r>
              <w:rPr>
                <w:webHidden/>
              </w:rPr>
              <w:fldChar w:fldCharType="begin"/>
            </w:r>
            <w:r>
              <w:rPr>
                <w:webHidden/>
              </w:rPr>
              <w:instrText xml:space="preserve"> PAGEREF _Toc157486414 \h </w:instrText>
            </w:r>
            <w:r>
              <w:rPr>
                <w:webHidden/>
              </w:rPr>
            </w:r>
            <w:r>
              <w:rPr>
                <w:webHidden/>
              </w:rPr>
              <w:fldChar w:fldCharType="separate"/>
            </w:r>
            <w:r>
              <w:rPr>
                <w:webHidden/>
              </w:rPr>
              <w:t>12</w:t>
            </w:r>
            <w:r>
              <w:rPr>
                <w:webHidden/>
              </w:rPr>
              <w:fldChar w:fldCharType="end"/>
            </w:r>
          </w:hyperlink>
        </w:p>
        <w:p w14:paraId="08F588FF" w14:textId="1079318E" w:rsidR="005B0F8B" w:rsidRDefault="005B0F8B">
          <w:pPr>
            <w:pStyle w:val="TOC2"/>
            <w:rPr>
              <w:rFonts w:asciiTheme="minorHAnsi" w:eastAsiaTheme="minorEastAsia" w:hAnsiTheme="minorHAnsi" w:cstheme="minorBidi"/>
              <w:kern w:val="2"/>
              <w:sz w:val="22"/>
              <w:szCs w:val="22"/>
              <w14:ligatures w14:val="standardContextual"/>
            </w:rPr>
          </w:pPr>
          <w:hyperlink w:anchor="_Toc157486415" w:history="1">
            <w:r w:rsidRPr="008C6C42">
              <w:rPr>
                <w:rStyle w:val="Hyperlink"/>
              </w:rPr>
              <w:t>Judiciary</w:t>
            </w:r>
            <w:r>
              <w:rPr>
                <w:webHidden/>
              </w:rPr>
              <w:tab/>
            </w:r>
            <w:r>
              <w:rPr>
                <w:webHidden/>
              </w:rPr>
              <w:fldChar w:fldCharType="begin"/>
            </w:r>
            <w:r>
              <w:rPr>
                <w:webHidden/>
              </w:rPr>
              <w:instrText xml:space="preserve"> PAGEREF _Toc157486415 \h </w:instrText>
            </w:r>
            <w:r>
              <w:rPr>
                <w:webHidden/>
              </w:rPr>
            </w:r>
            <w:r>
              <w:rPr>
                <w:webHidden/>
              </w:rPr>
              <w:fldChar w:fldCharType="separate"/>
            </w:r>
            <w:r>
              <w:rPr>
                <w:webHidden/>
              </w:rPr>
              <w:t>12</w:t>
            </w:r>
            <w:r>
              <w:rPr>
                <w:webHidden/>
              </w:rPr>
              <w:fldChar w:fldCharType="end"/>
            </w:r>
          </w:hyperlink>
        </w:p>
        <w:p w14:paraId="4E954261" w14:textId="3A4851FD" w:rsidR="005B0F8B" w:rsidRDefault="005B0F8B">
          <w:pPr>
            <w:pStyle w:val="TOC2"/>
            <w:rPr>
              <w:rFonts w:asciiTheme="minorHAnsi" w:eastAsiaTheme="minorEastAsia" w:hAnsiTheme="minorHAnsi" w:cstheme="minorBidi"/>
              <w:kern w:val="2"/>
              <w:sz w:val="22"/>
              <w:szCs w:val="22"/>
              <w14:ligatures w14:val="standardContextual"/>
            </w:rPr>
          </w:pPr>
          <w:hyperlink w:anchor="_Toc157486416" w:history="1">
            <w:r w:rsidRPr="008C6C42">
              <w:rPr>
                <w:rStyle w:val="Hyperlink"/>
              </w:rPr>
              <w:t>H. 4907 “Employee Protection from Indemnified Products Act”  Rep. Magnuson</w:t>
            </w:r>
            <w:r>
              <w:rPr>
                <w:webHidden/>
              </w:rPr>
              <w:tab/>
            </w:r>
            <w:r>
              <w:rPr>
                <w:webHidden/>
              </w:rPr>
              <w:fldChar w:fldCharType="begin"/>
            </w:r>
            <w:r>
              <w:rPr>
                <w:webHidden/>
              </w:rPr>
              <w:instrText xml:space="preserve"> PAGEREF _Toc157486416 \h </w:instrText>
            </w:r>
            <w:r>
              <w:rPr>
                <w:webHidden/>
              </w:rPr>
            </w:r>
            <w:r>
              <w:rPr>
                <w:webHidden/>
              </w:rPr>
              <w:fldChar w:fldCharType="separate"/>
            </w:r>
            <w:r>
              <w:rPr>
                <w:webHidden/>
              </w:rPr>
              <w:t>12</w:t>
            </w:r>
            <w:r>
              <w:rPr>
                <w:webHidden/>
              </w:rPr>
              <w:fldChar w:fldCharType="end"/>
            </w:r>
          </w:hyperlink>
        </w:p>
        <w:p w14:paraId="4F204F5D" w14:textId="76D9114E" w:rsidR="005B0F8B" w:rsidRDefault="005B0F8B">
          <w:pPr>
            <w:pStyle w:val="TOC2"/>
            <w:rPr>
              <w:rFonts w:asciiTheme="minorHAnsi" w:eastAsiaTheme="minorEastAsia" w:hAnsiTheme="minorHAnsi" w:cstheme="minorBidi"/>
              <w:kern w:val="2"/>
              <w:sz w:val="22"/>
              <w:szCs w:val="22"/>
              <w14:ligatures w14:val="standardContextual"/>
            </w:rPr>
          </w:pPr>
          <w:hyperlink w:anchor="_Toc157486417" w:history="1">
            <w:r w:rsidRPr="008C6C42">
              <w:rPr>
                <w:rStyle w:val="Hyperlink"/>
              </w:rPr>
              <w:t>H. 4908 Department of Social Services  Rep. Bamberg</w:t>
            </w:r>
            <w:r>
              <w:rPr>
                <w:webHidden/>
              </w:rPr>
              <w:tab/>
            </w:r>
            <w:r>
              <w:rPr>
                <w:webHidden/>
              </w:rPr>
              <w:fldChar w:fldCharType="begin"/>
            </w:r>
            <w:r>
              <w:rPr>
                <w:webHidden/>
              </w:rPr>
              <w:instrText xml:space="preserve"> PAGEREF _Toc157486417 \h </w:instrText>
            </w:r>
            <w:r>
              <w:rPr>
                <w:webHidden/>
              </w:rPr>
            </w:r>
            <w:r>
              <w:rPr>
                <w:webHidden/>
              </w:rPr>
              <w:fldChar w:fldCharType="separate"/>
            </w:r>
            <w:r>
              <w:rPr>
                <w:webHidden/>
              </w:rPr>
              <w:t>13</w:t>
            </w:r>
            <w:r>
              <w:rPr>
                <w:webHidden/>
              </w:rPr>
              <w:fldChar w:fldCharType="end"/>
            </w:r>
          </w:hyperlink>
        </w:p>
        <w:p w14:paraId="2591919B" w14:textId="72B67F9E" w:rsidR="005B0F8B" w:rsidRDefault="005B0F8B">
          <w:pPr>
            <w:pStyle w:val="TOC2"/>
            <w:rPr>
              <w:rFonts w:asciiTheme="minorHAnsi" w:eastAsiaTheme="minorEastAsia" w:hAnsiTheme="minorHAnsi" w:cstheme="minorBidi"/>
              <w:kern w:val="2"/>
              <w:sz w:val="22"/>
              <w:szCs w:val="22"/>
              <w14:ligatures w14:val="standardContextual"/>
            </w:rPr>
          </w:pPr>
          <w:hyperlink w:anchor="_Toc157486418" w:history="1">
            <w:r w:rsidRPr="008C6C42">
              <w:rPr>
                <w:rStyle w:val="Hyperlink"/>
              </w:rPr>
              <w:t>H. 4927 “Executive Office of Health Policy”  Rep. Herbkersman</w:t>
            </w:r>
            <w:r>
              <w:rPr>
                <w:webHidden/>
              </w:rPr>
              <w:tab/>
            </w:r>
            <w:r>
              <w:rPr>
                <w:webHidden/>
              </w:rPr>
              <w:fldChar w:fldCharType="begin"/>
            </w:r>
            <w:r>
              <w:rPr>
                <w:webHidden/>
              </w:rPr>
              <w:instrText xml:space="preserve"> PAGEREF _Toc157486418 \h </w:instrText>
            </w:r>
            <w:r>
              <w:rPr>
                <w:webHidden/>
              </w:rPr>
            </w:r>
            <w:r>
              <w:rPr>
                <w:webHidden/>
              </w:rPr>
              <w:fldChar w:fldCharType="separate"/>
            </w:r>
            <w:r>
              <w:rPr>
                <w:webHidden/>
              </w:rPr>
              <w:t>13</w:t>
            </w:r>
            <w:r>
              <w:rPr>
                <w:webHidden/>
              </w:rPr>
              <w:fldChar w:fldCharType="end"/>
            </w:r>
          </w:hyperlink>
        </w:p>
        <w:p w14:paraId="5C8BB396" w14:textId="4185C8B3" w:rsidR="005B0F8B" w:rsidRDefault="005B0F8B">
          <w:pPr>
            <w:pStyle w:val="TOC2"/>
            <w:rPr>
              <w:rFonts w:asciiTheme="minorHAnsi" w:eastAsiaTheme="minorEastAsia" w:hAnsiTheme="minorHAnsi" w:cstheme="minorBidi"/>
              <w:kern w:val="2"/>
              <w:sz w:val="22"/>
              <w:szCs w:val="22"/>
              <w14:ligatures w14:val="standardContextual"/>
            </w:rPr>
          </w:pPr>
          <w:hyperlink w:anchor="_Toc157486419" w:history="1">
            <w:r w:rsidRPr="008C6C42">
              <w:rPr>
                <w:rStyle w:val="Hyperlink"/>
              </w:rPr>
              <w:t>H. 4929 Recovering Water Pollution Cleanup Costs  Rep. Bustos</w:t>
            </w:r>
            <w:r>
              <w:rPr>
                <w:webHidden/>
              </w:rPr>
              <w:tab/>
            </w:r>
            <w:r>
              <w:rPr>
                <w:webHidden/>
              </w:rPr>
              <w:fldChar w:fldCharType="begin"/>
            </w:r>
            <w:r>
              <w:rPr>
                <w:webHidden/>
              </w:rPr>
              <w:instrText xml:space="preserve"> PAGEREF _Toc157486419 \h </w:instrText>
            </w:r>
            <w:r>
              <w:rPr>
                <w:webHidden/>
              </w:rPr>
            </w:r>
            <w:r>
              <w:rPr>
                <w:webHidden/>
              </w:rPr>
              <w:fldChar w:fldCharType="separate"/>
            </w:r>
            <w:r>
              <w:rPr>
                <w:webHidden/>
              </w:rPr>
              <w:t>13</w:t>
            </w:r>
            <w:r>
              <w:rPr>
                <w:webHidden/>
              </w:rPr>
              <w:fldChar w:fldCharType="end"/>
            </w:r>
          </w:hyperlink>
        </w:p>
        <w:p w14:paraId="767557E2" w14:textId="32B519CF" w:rsidR="005B0F8B" w:rsidRDefault="005B0F8B">
          <w:pPr>
            <w:pStyle w:val="TOC2"/>
            <w:rPr>
              <w:rFonts w:asciiTheme="minorHAnsi" w:eastAsiaTheme="minorEastAsia" w:hAnsiTheme="minorHAnsi" w:cstheme="minorBidi"/>
              <w:kern w:val="2"/>
              <w:sz w:val="22"/>
              <w:szCs w:val="22"/>
              <w14:ligatures w14:val="standardContextual"/>
            </w:rPr>
          </w:pPr>
          <w:hyperlink w:anchor="_Toc157486420" w:history="1">
            <w:r w:rsidRPr="008C6C42">
              <w:rPr>
                <w:rStyle w:val="Hyperlink"/>
              </w:rPr>
              <w:t>H. 4930 Mandated Summer EBT Program Notice of Intent Filing  Rep. Jones</w:t>
            </w:r>
            <w:r>
              <w:rPr>
                <w:webHidden/>
              </w:rPr>
              <w:tab/>
            </w:r>
            <w:r>
              <w:rPr>
                <w:webHidden/>
              </w:rPr>
              <w:fldChar w:fldCharType="begin"/>
            </w:r>
            <w:r>
              <w:rPr>
                <w:webHidden/>
              </w:rPr>
              <w:instrText xml:space="preserve"> PAGEREF _Toc157486420 \h </w:instrText>
            </w:r>
            <w:r>
              <w:rPr>
                <w:webHidden/>
              </w:rPr>
            </w:r>
            <w:r>
              <w:rPr>
                <w:webHidden/>
              </w:rPr>
              <w:fldChar w:fldCharType="separate"/>
            </w:r>
            <w:r>
              <w:rPr>
                <w:webHidden/>
              </w:rPr>
              <w:t>13</w:t>
            </w:r>
            <w:r>
              <w:rPr>
                <w:webHidden/>
              </w:rPr>
              <w:fldChar w:fldCharType="end"/>
            </w:r>
          </w:hyperlink>
        </w:p>
        <w:p w14:paraId="0EB96381" w14:textId="6B09BCCC" w:rsidR="005B0F8B" w:rsidRDefault="005B0F8B">
          <w:pPr>
            <w:pStyle w:val="TOC2"/>
            <w:rPr>
              <w:rFonts w:asciiTheme="minorHAnsi" w:eastAsiaTheme="minorEastAsia" w:hAnsiTheme="minorHAnsi" w:cstheme="minorBidi"/>
              <w:kern w:val="2"/>
              <w:sz w:val="22"/>
              <w:szCs w:val="22"/>
              <w14:ligatures w14:val="standardContextual"/>
            </w:rPr>
          </w:pPr>
          <w:hyperlink w:anchor="_Toc157486421" w:history="1">
            <w:r w:rsidRPr="008C6C42">
              <w:rPr>
                <w:rStyle w:val="Hyperlink"/>
              </w:rPr>
              <w:t>H. 4931 Criminally Negligent Firearms Storage  Rep. Felder</w:t>
            </w:r>
            <w:r>
              <w:rPr>
                <w:webHidden/>
              </w:rPr>
              <w:tab/>
            </w:r>
            <w:r>
              <w:rPr>
                <w:webHidden/>
              </w:rPr>
              <w:fldChar w:fldCharType="begin"/>
            </w:r>
            <w:r>
              <w:rPr>
                <w:webHidden/>
              </w:rPr>
              <w:instrText xml:space="preserve"> PAGEREF _Toc157486421 \h </w:instrText>
            </w:r>
            <w:r>
              <w:rPr>
                <w:webHidden/>
              </w:rPr>
            </w:r>
            <w:r>
              <w:rPr>
                <w:webHidden/>
              </w:rPr>
              <w:fldChar w:fldCharType="separate"/>
            </w:r>
            <w:r>
              <w:rPr>
                <w:webHidden/>
              </w:rPr>
              <w:t>13</w:t>
            </w:r>
            <w:r>
              <w:rPr>
                <w:webHidden/>
              </w:rPr>
              <w:fldChar w:fldCharType="end"/>
            </w:r>
          </w:hyperlink>
        </w:p>
        <w:p w14:paraId="792AFCA3" w14:textId="61DAAEF6" w:rsidR="005B0F8B" w:rsidRDefault="005B0F8B">
          <w:pPr>
            <w:pStyle w:val="TOC2"/>
            <w:rPr>
              <w:rFonts w:asciiTheme="minorHAnsi" w:eastAsiaTheme="minorEastAsia" w:hAnsiTheme="minorHAnsi" w:cstheme="minorBidi"/>
              <w:kern w:val="2"/>
              <w:sz w:val="22"/>
              <w:szCs w:val="22"/>
              <w14:ligatures w14:val="standardContextual"/>
            </w:rPr>
          </w:pPr>
          <w:hyperlink w:anchor="_Toc157486422" w:history="1">
            <w:r w:rsidRPr="008C6C42">
              <w:rPr>
                <w:rStyle w:val="Hyperlink"/>
              </w:rPr>
              <w:t>H. 4932 Swatting Response Restitution  Rep. Bauer</w:t>
            </w:r>
            <w:r>
              <w:rPr>
                <w:webHidden/>
              </w:rPr>
              <w:tab/>
            </w:r>
            <w:r>
              <w:rPr>
                <w:webHidden/>
              </w:rPr>
              <w:fldChar w:fldCharType="begin"/>
            </w:r>
            <w:r>
              <w:rPr>
                <w:webHidden/>
              </w:rPr>
              <w:instrText xml:space="preserve"> PAGEREF _Toc157486422 \h </w:instrText>
            </w:r>
            <w:r>
              <w:rPr>
                <w:webHidden/>
              </w:rPr>
            </w:r>
            <w:r>
              <w:rPr>
                <w:webHidden/>
              </w:rPr>
              <w:fldChar w:fldCharType="separate"/>
            </w:r>
            <w:r>
              <w:rPr>
                <w:webHidden/>
              </w:rPr>
              <w:t>14</w:t>
            </w:r>
            <w:r>
              <w:rPr>
                <w:webHidden/>
              </w:rPr>
              <w:fldChar w:fldCharType="end"/>
            </w:r>
          </w:hyperlink>
        </w:p>
        <w:p w14:paraId="012B02F0" w14:textId="606D4BE5" w:rsidR="005B0F8B" w:rsidRDefault="005B0F8B">
          <w:pPr>
            <w:pStyle w:val="TOC2"/>
            <w:rPr>
              <w:rFonts w:asciiTheme="minorHAnsi" w:eastAsiaTheme="minorEastAsia" w:hAnsiTheme="minorHAnsi" w:cstheme="minorBidi"/>
              <w:kern w:val="2"/>
              <w:sz w:val="22"/>
              <w:szCs w:val="22"/>
              <w14:ligatures w14:val="standardContextual"/>
            </w:rPr>
          </w:pPr>
          <w:hyperlink w:anchor="_Toc157486423" w:history="1">
            <w:r w:rsidRPr="008C6C42">
              <w:rPr>
                <w:rStyle w:val="Hyperlink"/>
              </w:rPr>
              <w:t>H. 4935 “Secure, Accurate, and Verifiable Elections [SAVE] Act”  Rep. Bustos</w:t>
            </w:r>
            <w:r>
              <w:rPr>
                <w:webHidden/>
              </w:rPr>
              <w:tab/>
            </w:r>
            <w:r>
              <w:rPr>
                <w:webHidden/>
              </w:rPr>
              <w:fldChar w:fldCharType="begin"/>
            </w:r>
            <w:r>
              <w:rPr>
                <w:webHidden/>
              </w:rPr>
              <w:instrText xml:space="preserve"> PAGEREF _Toc157486423 \h </w:instrText>
            </w:r>
            <w:r>
              <w:rPr>
                <w:webHidden/>
              </w:rPr>
            </w:r>
            <w:r>
              <w:rPr>
                <w:webHidden/>
              </w:rPr>
              <w:fldChar w:fldCharType="separate"/>
            </w:r>
            <w:r>
              <w:rPr>
                <w:webHidden/>
              </w:rPr>
              <w:t>14</w:t>
            </w:r>
            <w:r>
              <w:rPr>
                <w:webHidden/>
              </w:rPr>
              <w:fldChar w:fldCharType="end"/>
            </w:r>
          </w:hyperlink>
        </w:p>
        <w:p w14:paraId="6A1C5F44" w14:textId="78BBDF07" w:rsidR="005B0F8B" w:rsidRDefault="005B0F8B">
          <w:pPr>
            <w:pStyle w:val="TOC2"/>
            <w:rPr>
              <w:rFonts w:asciiTheme="minorHAnsi" w:eastAsiaTheme="minorEastAsia" w:hAnsiTheme="minorHAnsi" w:cstheme="minorBidi"/>
              <w:kern w:val="2"/>
              <w:sz w:val="22"/>
              <w:szCs w:val="22"/>
              <w14:ligatures w14:val="standardContextual"/>
            </w:rPr>
          </w:pPr>
          <w:hyperlink w:anchor="_Toc157486424" w:history="1">
            <w:r w:rsidRPr="008C6C42">
              <w:rPr>
                <w:rStyle w:val="Hyperlink"/>
              </w:rPr>
              <w:t>H. 4948 Sexual Exploitation of Identifiable Minors  Rep. Guffey</w:t>
            </w:r>
            <w:r>
              <w:rPr>
                <w:webHidden/>
              </w:rPr>
              <w:tab/>
            </w:r>
            <w:r>
              <w:rPr>
                <w:webHidden/>
              </w:rPr>
              <w:fldChar w:fldCharType="begin"/>
            </w:r>
            <w:r>
              <w:rPr>
                <w:webHidden/>
              </w:rPr>
              <w:instrText xml:space="preserve"> PAGEREF _Toc157486424 \h </w:instrText>
            </w:r>
            <w:r>
              <w:rPr>
                <w:webHidden/>
              </w:rPr>
            </w:r>
            <w:r>
              <w:rPr>
                <w:webHidden/>
              </w:rPr>
              <w:fldChar w:fldCharType="separate"/>
            </w:r>
            <w:r>
              <w:rPr>
                <w:webHidden/>
              </w:rPr>
              <w:t>14</w:t>
            </w:r>
            <w:r>
              <w:rPr>
                <w:webHidden/>
              </w:rPr>
              <w:fldChar w:fldCharType="end"/>
            </w:r>
          </w:hyperlink>
        </w:p>
        <w:p w14:paraId="5D7FA8BE" w14:textId="780BA12B" w:rsidR="005B0F8B" w:rsidRDefault="005B0F8B">
          <w:pPr>
            <w:pStyle w:val="TOC2"/>
            <w:rPr>
              <w:rFonts w:asciiTheme="minorHAnsi" w:eastAsiaTheme="minorEastAsia" w:hAnsiTheme="minorHAnsi" w:cstheme="minorBidi"/>
              <w:kern w:val="2"/>
              <w:sz w:val="22"/>
              <w:szCs w:val="22"/>
              <w14:ligatures w14:val="standardContextual"/>
            </w:rPr>
          </w:pPr>
          <w:hyperlink w:anchor="_Toc157486425" w:history="1">
            <w:r w:rsidRPr="008C6C42">
              <w:rPr>
                <w:rStyle w:val="Hyperlink"/>
              </w:rPr>
              <w:t>H. 4950 Mandatory Law Enforcement and EMS Technician Autism Spectrum Disorder Training  Rep. Landing</w:t>
            </w:r>
            <w:r>
              <w:rPr>
                <w:webHidden/>
              </w:rPr>
              <w:tab/>
            </w:r>
            <w:r>
              <w:rPr>
                <w:webHidden/>
              </w:rPr>
              <w:fldChar w:fldCharType="begin"/>
            </w:r>
            <w:r>
              <w:rPr>
                <w:webHidden/>
              </w:rPr>
              <w:instrText xml:space="preserve"> PAGEREF _Toc157486425 \h </w:instrText>
            </w:r>
            <w:r>
              <w:rPr>
                <w:webHidden/>
              </w:rPr>
            </w:r>
            <w:r>
              <w:rPr>
                <w:webHidden/>
              </w:rPr>
              <w:fldChar w:fldCharType="separate"/>
            </w:r>
            <w:r>
              <w:rPr>
                <w:webHidden/>
              </w:rPr>
              <w:t>14</w:t>
            </w:r>
            <w:r>
              <w:rPr>
                <w:webHidden/>
              </w:rPr>
              <w:fldChar w:fldCharType="end"/>
            </w:r>
          </w:hyperlink>
        </w:p>
        <w:p w14:paraId="05795BB1" w14:textId="08065815" w:rsidR="005B0F8B" w:rsidRDefault="005B0F8B">
          <w:pPr>
            <w:pStyle w:val="TOC2"/>
            <w:rPr>
              <w:rFonts w:asciiTheme="minorHAnsi" w:eastAsiaTheme="minorEastAsia" w:hAnsiTheme="minorHAnsi" w:cstheme="minorBidi"/>
              <w:kern w:val="2"/>
              <w:sz w:val="22"/>
              <w:szCs w:val="22"/>
              <w14:ligatures w14:val="standardContextual"/>
            </w:rPr>
          </w:pPr>
          <w:hyperlink w:anchor="_Toc157486426" w:history="1">
            <w:r w:rsidRPr="008C6C42">
              <w:rPr>
                <w:rStyle w:val="Hyperlink"/>
              </w:rPr>
              <w:t>H. 4952 Lexington County School Districts Partisan Elections Rep. Kilmartin</w:t>
            </w:r>
            <w:r>
              <w:rPr>
                <w:webHidden/>
              </w:rPr>
              <w:tab/>
            </w:r>
            <w:r>
              <w:rPr>
                <w:webHidden/>
              </w:rPr>
              <w:fldChar w:fldCharType="begin"/>
            </w:r>
            <w:r>
              <w:rPr>
                <w:webHidden/>
              </w:rPr>
              <w:instrText xml:space="preserve"> PAGEREF _Toc157486426 \h </w:instrText>
            </w:r>
            <w:r>
              <w:rPr>
                <w:webHidden/>
              </w:rPr>
            </w:r>
            <w:r>
              <w:rPr>
                <w:webHidden/>
              </w:rPr>
              <w:fldChar w:fldCharType="separate"/>
            </w:r>
            <w:r>
              <w:rPr>
                <w:webHidden/>
              </w:rPr>
              <w:t>14</w:t>
            </w:r>
            <w:r>
              <w:rPr>
                <w:webHidden/>
              </w:rPr>
              <w:fldChar w:fldCharType="end"/>
            </w:r>
          </w:hyperlink>
        </w:p>
        <w:p w14:paraId="1BBF4089" w14:textId="20762FEC" w:rsidR="005B0F8B" w:rsidRDefault="005B0F8B">
          <w:pPr>
            <w:pStyle w:val="TOC2"/>
            <w:rPr>
              <w:rFonts w:asciiTheme="minorHAnsi" w:eastAsiaTheme="minorEastAsia" w:hAnsiTheme="minorHAnsi" w:cstheme="minorBidi"/>
              <w:kern w:val="2"/>
              <w:sz w:val="22"/>
              <w:szCs w:val="22"/>
              <w14:ligatures w14:val="standardContextual"/>
            </w:rPr>
          </w:pPr>
          <w:hyperlink w:anchor="_Toc157486427" w:history="1">
            <w:r w:rsidRPr="008C6C42">
              <w:rPr>
                <w:rStyle w:val="Hyperlink"/>
              </w:rPr>
              <w:t>Medical, Military, Public and Municipal Affairs</w:t>
            </w:r>
            <w:r>
              <w:rPr>
                <w:webHidden/>
              </w:rPr>
              <w:tab/>
            </w:r>
            <w:r>
              <w:rPr>
                <w:webHidden/>
              </w:rPr>
              <w:fldChar w:fldCharType="begin"/>
            </w:r>
            <w:r>
              <w:rPr>
                <w:webHidden/>
              </w:rPr>
              <w:instrText xml:space="preserve"> PAGEREF _Toc157486427 \h </w:instrText>
            </w:r>
            <w:r>
              <w:rPr>
                <w:webHidden/>
              </w:rPr>
            </w:r>
            <w:r>
              <w:rPr>
                <w:webHidden/>
              </w:rPr>
              <w:fldChar w:fldCharType="separate"/>
            </w:r>
            <w:r>
              <w:rPr>
                <w:webHidden/>
              </w:rPr>
              <w:t>15</w:t>
            </w:r>
            <w:r>
              <w:rPr>
                <w:webHidden/>
              </w:rPr>
              <w:fldChar w:fldCharType="end"/>
            </w:r>
          </w:hyperlink>
        </w:p>
        <w:p w14:paraId="131B9A32" w14:textId="656972EF" w:rsidR="005B0F8B" w:rsidRDefault="005B0F8B">
          <w:pPr>
            <w:pStyle w:val="TOC2"/>
            <w:rPr>
              <w:rFonts w:asciiTheme="minorHAnsi" w:eastAsiaTheme="minorEastAsia" w:hAnsiTheme="minorHAnsi" w:cstheme="minorBidi"/>
              <w:kern w:val="2"/>
              <w:sz w:val="22"/>
              <w:szCs w:val="22"/>
              <w14:ligatures w14:val="standardContextual"/>
            </w:rPr>
          </w:pPr>
          <w:hyperlink w:anchor="_Toc157486428" w:history="1">
            <w:r w:rsidRPr="008C6C42">
              <w:rPr>
                <w:rStyle w:val="Hyperlink"/>
                <w:rFonts w:eastAsia="Calibri"/>
              </w:rPr>
              <w:t>S. 882  Prescriptions for Minors   Sen. M. Johnson</w:t>
            </w:r>
            <w:r>
              <w:rPr>
                <w:webHidden/>
              </w:rPr>
              <w:tab/>
            </w:r>
            <w:r>
              <w:rPr>
                <w:webHidden/>
              </w:rPr>
              <w:fldChar w:fldCharType="begin"/>
            </w:r>
            <w:r>
              <w:rPr>
                <w:webHidden/>
              </w:rPr>
              <w:instrText xml:space="preserve"> PAGEREF _Toc157486428 \h </w:instrText>
            </w:r>
            <w:r>
              <w:rPr>
                <w:webHidden/>
              </w:rPr>
            </w:r>
            <w:r>
              <w:rPr>
                <w:webHidden/>
              </w:rPr>
              <w:fldChar w:fldCharType="separate"/>
            </w:r>
            <w:r>
              <w:rPr>
                <w:webHidden/>
              </w:rPr>
              <w:t>15</w:t>
            </w:r>
            <w:r>
              <w:rPr>
                <w:webHidden/>
              </w:rPr>
              <w:fldChar w:fldCharType="end"/>
            </w:r>
          </w:hyperlink>
        </w:p>
        <w:p w14:paraId="24F71C26" w14:textId="5C692C5C" w:rsidR="005B0F8B" w:rsidRDefault="005B0F8B">
          <w:pPr>
            <w:pStyle w:val="TOC2"/>
            <w:rPr>
              <w:rFonts w:asciiTheme="minorHAnsi" w:eastAsiaTheme="minorEastAsia" w:hAnsiTheme="minorHAnsi" w:cstheme="minorBidi"/>
              <w:kern w:val="2"/>
              <w:sz w:val="22"/>
              <w:szCs w:val="22"/>
              <w14:ligatures w14:val="standardContextual"/>
            </w:rPr>
          </w:pPr>
          <w:hyperlink w:anchor="_Toc157486429" w:history="1">
            <w:r w:rsidRPr="008C6C42">
              <w:rPr>
                <w:rStyle w:val="Hyperlink"/>
                <w:rFonts w:eastAsia="Calibri"/>
              </w:rPr>
              <w:t>H. 4928  Veterans’ Trust Fund of South Carolina   Rep. Davis</w:t>
            </w:r>
            <w:r>
              <w:rPr>
                <w:webHidden/>
              </w:rPr>
              <w:tab/>
            </w:r>
            <w:r>
              <w:rPr>
                <w:webHidden/>
              </w:rPr>
              <w:fldChar w:fldCharType="begin"/>
            </w:r>
            <w:r>
              <w:rPr>
                <w:webHidden/>
              </w:rPr>
              <w:instrText xml:space="preserve"> PAGEREF _Toc157486429 \h </w:instrText>
            </w:r>
            <w:r>
              <w:rPr>
                <w:webHidden/>
              </w:rPr>
            </w:r>
            <w:r>
              <w:rPr>
                <w:webHidden/>
              </w:rPr>
              <w:fldChar w:fldCharType="separate"/>
            </w:r>
            <w:r>
              <w:rPr>
                <w:webHidden/>
              </w:rPr>
              <w:t>15</w:t>
            </w:r>
            <w:r>
              <w:rPr>
                <w:webHidden/>
              </w:rPr>
              <w:fldChar w:fldCharType="end"/>
            </w:r>
          </w:hyperlink>
        </w:p>
        <w:p w14:paraId="36FFA92F" w14:textId="2479D670" w:rsidR="005B0F8B" w:rsidRDefault="005B0F8B">
          <w:pPr>
            <w:pStyle w:val="TOC2"/>
            <w:rPr>
              <w:rFonts w:asciiTheme="minorHAnsi" w:eastAsiaTheme="minorEastAsia" w:hAnsiTheme="minorHAnsi" w:cstheme="minorBidi"/>
              <w:kern w:val="2"/>
              <w:sz w:val="22"/>
              <w:szCs w:val="22"/>
              <w14:ligatures w14:val="standardContextual"/>
            </w:rPr>
          </w:pPr>
          <w:hyperlink w:anchor="_Toc157486430" w:history="1">
            <w:r w:rsidRPr="008C6C42">
              <w:rPr>
                <w:rStyle w:val="Hyperlink"/>
                <w:rFonts w:eastAsia="Calibri"/>
              </w:rPr>
              <w:t>H. 4934  Paid Military Leave  Rep. Mitchell</w:t>
            </w:r>
            <w:r>
              <w:rPr>
                <w:webHidden/>
              </w:rPr>
              <w:tab/>
            </w:r>
            <w:r>
              <w:rPr>
                <w:webHidden/>
              </w:rPr>
              <w:fldChar w:fldCharType="begin"/>
            </w:r>
            <w:r>
              <w:rPr>
                <w:webHidden/>
              </w:rPr>
              <w:instrText xml:space="preserve"> PAGEREF _Toc157486430 \h </w:instrText>
            </w:r>
            <w:r>
              <w:rPr>
                <w:webHidden/>
              </w:rPr>
            </w:r>
            <w:r>
              <w:rPr>
                <w:webHidden/>
              </w:rPr>
              <w:fldChar w:fldCharType="separate"/>
            </w:r>
            <w:r>
              <w:rPr>
                <w:webHidden/>
              </w:rPr>
              <w:t>15</w:t>
            </w:r>
            <w:r>
              <w:rPr>
                <w:webHidden/>
              </w:rPr>
              <w:fldChar w:fldCharType="end"/>
            </w:r>
          </w:hyperlink>
        </w:p>
        <w:p w14:paraId="090A3F94" w14:textId="425ED384" w:rsidR="005B0F8B" w:rsidRDefault="005B0F8B">
          <w:pPr>
            <w:pStyle w:val="TOC2"/>
            <w:rPr>
              <w:rFonts w:asciiTheme="minorHAnsi" w:eastAsiaTheme="minorEastAsia" w:hAnsiTheme="minorHAnsi" w:cstheme="minorBidi"/>
              <w:kern w:val="2"/>
              <w:sz w:val="22"/>
              <w:szCs w:val="22"/>
              <w14:ligatures w14:val="standardContextual"/>
            </w:rPr>
          </w:pPr>
          <w:hyperlink w:anchor="_Toc157486431" w:history="1">
            <w:r w:rsidRPr="008C6C42">
              <w:rPr>
                <w:rStyle w:val="Hyperlink"/>
                <w:rFonts w:eastAsia="Calibri"/>
              </w:rPr>
              <w:t>H. 4953  State Veterans' Cemeteries  Rep. B. J. Cox</w:t>
            </w:r>
            <w:r>
              <w:rPr>
                <w:webHidden/>
              </w:rPr>
              <w:tab/>
            </w:r>
            <w:r>
              <w:rPr>
                <w:webHidden/>
              </w:rPr>
              <w:fldChar w:fldCharType="begin"/>
            </w:r>
            <w:r>
              <w:rPr>
                <w:webHidden/>
              </w:rPr>
              <w:instrText xml:space="preserve"> PAGEREF _Toc157486431 \h </w:instrText>
            </w:r>
            <w:r>
              <w:rPr>
                <w:webHidden/>
              </w:rPr>
            </w:r>
            <w:r>
              <w:rPr>
                <w:webHidden/>
              </w:rPr>
              <w:fldChar w:fldCharType="separate"/>
            </w:r>
            <w:r>
              <w:rPr>
                <w:webHidden/>
              </w:rPr>
              <w:t>15</w:t>
            </w:r>
            <w:r>
              <w:rPr>
                <w:webHidden/>
              </w:rPr>
              <w:fldChar w:fldCharType="end"/>
            </w:r>
          </w:hyperlink>
        </w:p>
        <w:p w14:paraId="6935B986" w14:textId="7C5D455B" w:rsidR="005B0F8B" w:rsidRDefault="005B0F8B">
          <w:pPr>
            <w:pStyle w:val="TOC2"/>
            <w:rPr>
              <w:rFonts w:asciiTheme="minorHAnsi" w:eastAsiaTheme="minorEastAsia" w:hAnsiTheme="minorHAnsi" w:cstheme="minorBidi"/>
              <w:kern w:val="2"/>
              <w:sz w:val="22"/>
              <w:szCs w:val="22"/>
              <w14:ligatures w14:val="standardContextual"/>
            </w:rPr>
          </w:pPr>
          <w:hyperlink w:anchor="_Toc157486432" w:history="1">
            <w:r w:rsidRPr="008C6C42">
              <w:rPr>
                <w:rStyle w:val="Hyperlink"/>
              </w:rPr>
              <w:t>Labor, Commerce, and Industry</w:t>
            </w:r>
            <w:r>
              <w:rPr>
                <w:webHidden/>
              </w:rPr>
              <w:tab/>
            </w:r>
            <w:r>
              <w:rPr>
                <w:webHidden/>
              </w:rPr>
              <w:fldChar w:fldCharType="begin"/>
            </w:r>
            <w:r>
              <w:rPr>
                <w:webHidden/>
              </w:rPr>
              <w:instrText xml:space="preserve"> PAGEREF _Toc157486432 \h </w:instrText>
            </w:r>
            <w:r>
              <w:rPr>
                <w:webHidden/>
              </w:rPr>
            </w:r>
            <w:r>
              <w:rPr>
                <w:webHidden/>
              </w:rPr>
              <w:fldChar w:fldCharType="separate"/>
            </w:r>
            <w:r>
              <w:rPr>
                <w:webHidden/>
              </w:rPr>
              <w:t>15</w:t>
            </w:r>
            <w:r>
              <w:rPr>
                <w:webHidden/>
              </w:rPr>
              <w:fldChar w:fldCharType="end"/>
            </w:r>
          </w:hyperlink>
        </w:p>
        <w:p w14:paraId="4D1B42B0" w14:textId="6B6921DA" w:rsidR="005B0F8B" w:rsidRDefault="005B0F8B">
          <w:pPr>
            <w:pStyle w:val="TOC2"/>
            <w:rPr>
              <w:rFonts w:asciiTheme="minorHAnsi" w:eastAsiaTheme="minorEastAsia" w:hAnsiTheme="minorHAnsi" w:cstheme="minorBidi"/>
              <w:kern w:val="2"/>
              <w:sz w:val="22"/>
              <w:szCs w:val="22"/>
              <w14:ligatures w14:val="standardContextual"/>
            </w:rPr>
          </w:pPr>
          <w:hyperlink w:anchor="_Toc157486433" w:history="1">
            <w:r w:rsidRPr="008C6C42">
              <w:rPr>
                <w:rStyle w:val="Hyperlink"/>
              </w:rPr>
              <w:t>H. 4954 Electromagnetic Pulse Protection for South Carolina Citizens  Rep. Landing</w:t>
            </w:r>
            <w:r>
              <w:rPr>
                <w:webHidden/>
              </w:rPr>
              <w:tab/>
            </w:r>
            <w:r>
              <w:rPr>
                <w:webHidden/>
              </w:rPr>
              <w:fldChar w:fldCharType="begin"/>
            </w:r>
            <w:r>
              <w:rPr>
                <w:webHidden/>
              </w:rPr>
              <w:instrText xml:space="preserve"> PAGEREF _Toc157486433 \h </w:instrText>
            </w:r>
            <w:r>
              <w:rPr>
                <w:webHidden/>
              </w:rPr>
            </w:r>
            <w:r>
              <w:rPr>
                <w:webHidden/>
              </w:rPr>
              <w:fldChar w:fldCharType="separate"/>
            </w:r>
            <w:r>
              <w:rPr>
                <w:webHidden/>
              </w:rPr>
              <w:t>15</w:t>
            </w:r>
            <w:r>
              <w:rPr>
                <w:webHidden/>
              </w:rPr>
              <w:fldChar w:fldCharType="end"/>
            </w:r>
          </w:hyperlink>
        </w:p>
        <w:p w14:paraId="29DA4131" w14:textId="729CD94A" w:rsidR="005B0F8B" w:rsidRDefault="005B0F8B">
          <w:pPr>
            <w:pStyle w:val="TOC2"/>
            <w:rPr>
              <w:rFonts w:asciiTheme="minorHAnsi" w:eastAsiaTheme="minorEastAsia" w:hAnsiTheme="minorHAnsi" w:cstheme="minorBidi"/>
              <w:kern w:val="2"/>
              <w:sz w:val="22"/>
              <w:szCs w:val="22"/>
              <w14:ligatures w14:val="standardContextual"/>
            </w:rPr>
          </w:pPr>
          <w:hyperlink w:anchor="_Toc157486434" w:history="1">
            <w:r w:rsidRPr="008C6C42">
              <w:rPr>
                <w:rStyle w:val="Hyperlink"/>
              </w:rPr>
              <w:t>Ways and Means</w:t>
            </w:r>
            <w:r>
              <w:rPr>
                <w:webHidden/>
              </w:rPr>
              <w:tab/>
            </w:r>
            <w:r>
              <w:rPr>
                <w:webHidden/>
              </w:rPr>
              <w:fldChar w:fldCharType="begin"/>
            </w:r>
            <w:r>
              <w:rPr>
                <w:webHidden/>
              </w:rPr>
              <w:instrText xml:space="preserve"> PAGEREF _Toc157486434 \h </w:instrText>
            </w:r>
            <w:r>
              <w:rPr>
                <w:webHidden/>
              </w:rPr>
            </w:r>
            <w:r>
              <w:rPr>
                <w:webHidden/>
              </w:rPr>
              <w:fldChar w:fldCharType="separate"/>
            </w:r>
            <w:r>
              <w:rPr>
                <w:webHidden/>
              </w:rPr>
              <w:t>15</w:t>
            </w:r>
            <w:r>
              <w:rPr>
                <w:webHidden/>
              </w:rPr>
              <w:fldChar w:fldCharType="end"/>
            </w:r>
          </w:hyperlink>
        </w:p>
        <w:p w14:paraId="3503B3D1" w14:textId="18E33B51" w:rsidR="005B0F8B" w:rsidRDefault="005B0F8B">
          <w:pPr>
            <w:pStyle w:val="TOC2"/>
            <w:rPr>
              <w:rFonts w:asciiTheme="minorHAnsi" w:eastAsiaTheme="minorEastAsia" w:hAnsiTheme="minorHAnsi" w:cstheme="minorBidi"/>
              <w:kern w:val="2"/>
              <w:sz w:val="22"/>
              <w:szCs w:val="22"/>
              <w14:ligatures w14:val="standardContextual"/>
            </w:rPr>
          </w:pPr>
          <w:hyperlink w:anchor="_Toc157486435" w:history="1">
            <w:r w:rsidRPr="008C6C42">
              <w:rPr>
                <w:rStyle w:val="Hyperlink"/>
              </w:rPr>
              <w:t>H. 4910 Delay of All Scheduled Countywide Property Tax Equalization and Reassessment Plans  Rep. Bustos</w:t>
            </w:r>
            <w:r>
              <w:rPr>
                <w:webHidden/>
              </w:rPr>
              <w:tab/>
            </w:r>
            <w:r>
              <w:rPr>
                <w:webHidden/>
              </w:rPr>
              <w:fldChar w:fldCharType="begin"/>
            </w:r>
            <w:r>
              <w:rPr>
                <w:webHidden/>
              </w:rPr>
              <w:instrText xml:space="preserve"> PAGEREF _Toc157486435 \h </w:instrText>
            </w:r>
            <w:r>
              <w:rPr>
                <w:webHidden/>
              </w:rPr>
            </w:r>
            <w:r>
              <w:rPr>
                <w:webHidden/>
              </w:rPr>
              <w:fldChar w:fldCharType="separate"/>
            </w:r>
            <w:r>
              <w:rPr>
                <w:webHidden/>
              </w:rPr>
              <w:t>15</w:t>
            </w:r>
            <w:r>
              <w:rPr>
                <w:webHidden/>
              </w:rPr>
              <w:fldChar w:fldCharType="end"/>
            </w:r>
          </w:hyperlink>
        </w:p>
        <w:p w14:paraId="6A16298C" w14:textId="51A405CA" w:rsidR="005B0F8B" w:rsidRDefault="005B0F8B">
          <w:pPr>
            <w:pStyle w:val="TOC2"/>
            <w:rPr>
              <w:rFonts w:asciiTheme="minorHAnsi" w:eastAsiaTheme="minorEastAsia" w:hAnsiTheme="minorHAnsi" w:cstheme="minorBidi"/>
              <w:kern w:val="2"/>
              <w:sz w:val="22"/>
              <w:szCs w:val="22"/>
              <w14:ligatures w14:val="standardContextual"/>
            </w:rPr>
          </w:pPr>
          <w:hyperlink w:anchor="_Toc157486436" w:history="1">
            <w:r w:rsidRPr="008C6C42">
              <w:rPr>
                <w:rStyle w:val="Hyperlink"/>
              </w:rPr>
              <w:t>H. 4912 Retention of Owner-Occupied Residential Property Tax Status for Relocated Department of Defense Civilian Employees  Rep. Murphy</w:t>
            </w:r>
            <w:r>
              <w:rPr>
                <w:webHidden/>
              </w:rPr>
              <w:tab/>
            </w:r>
            <w:r>
              <w:rPr>
                <w:webHidden/>
              </w:rPr>
              <w:fldChar w:fldCharType="begin"/>
            </w:r>
            <w:r>
              <w:rPr>
                <w:webHidden/>
              </w:rPr>
              <w:instrText xml:space="preserve"> PAGEREF _Toc157486436 \h </w:instrText>
            </w:r>
            <w:r>
              <w:rPr>
                <w:webHidden/>
              </w:rPr>
            </w:r>
            <w:r>
              <w:rPr>
                <w:webHidden/>
              </w:rPr>
              <w:fldChar w:fldCharType="separate"/>
            </w:r>
            <w:r>
              <w:rPr>
                <w:webHidden/>
              </w:rPr>
              <w:t>16</w:t>
            </w:r>
            <w:r>
              <w:rPr>
                <w:webHidden/>
              </w:rPr>
              <w:fldChar w:fldCharType="end"/>
            </w:r>
          </w:hyperlink>
        </w:p>
        <w:p w14:paraId="6F44CAC8" w14:textId="30626D23" w:rsidR="005B0F8B" w:rsidRDefault="005B0F8B">
          <w:pPr>
            <w:pStyle w:val="TOC2"/>
            <w:rPr>
              <w:rFonts w:asciiTheme="minorHAnsi" w:eastAsiaTheme="minorEastAsia" w:hAnsiTheme="minorHAnsi" w:cstheme="minorBidi"/>
              <w:kern w:val="2"/>
              <w:sz w:val="22"/>
              <w:szCs w:val="22"/>
              <w14:ligatures w14:val="standardContextual"/>
            </w:rPr>
          </w:pPr>
          <w:hyperlink w:anchor="_Toc157486437" w:history="1">
            <w:r w:rsidRPr="008C6C42">
              <w:rPr>
                <w:rStyle w:val="Hyperlink"/>
              </w:rPr>
              <w:t>H. 4936 Tax Exemptions for Property of Nonprofit Housing Corporations Rep. Sessions</w:t>
            </w:r>
            <w:r>
              <w:rPr>
                <w:webHidden/>
              </w:rPr>
              <w:tab/>
            </w:r>
            <w:r>
              <w:rPr>
                <w:webHidden/>
              </w:rPr>
              <w:fldChar w:fldCharType="begin"/>
            </w:r>
            <w:r>
              <w:rPr>
                <w:webHidden/>
              </w:rPr>
              <w:instrText xml:space="preserve"> PAGEREF _Toc157486437 \h </w:instrText>
            </w:r>
            <w:r>
              <w:rPr>
                <w:webHidden/>
              </w:rPr>
            </w:r>
            <w:r>
              <w:rPr>
                <w:webHidden/>
              </w:rPr>
              <w:fldChar w:fldCharType="separate"/>
            </w:r>
            <w:r>
              <w:rPr>
                <w:webHidden/>
              </w:rPr>
              <w:t>16</w:t>
            </w:r>
            <w:r>
              <w:rPr>
                <w:webHidden/>
              </w:rPr>
              <w:fldChar w:fldCharType="end"/>
            </w:r>
          </w:hyperlink>
        </w:p>
        <w:p w14:paraId="3D243C37" w14:textId="76F206CD" w:rsidR="005B0F8B" w:rsidRDefault="005B0F8B">
          <w:pPr>
            <w:pStyle w:val="TOC2"/>
            <w:rPr>
              <w:rFonts w:asciiTheme="minorHAnsi" w:eastAsiaTheme="minorEastAsia" w:hAnsiTheme="minorHAnsi" w:cstheme="minorBidi"/>
              <w:kern w:val="2"/>
              <w:sz w:val="22"/>
              <w:szCs w:val="22"/>
              <w14:ligatures w14:val="standardContextual"/>
            </w:rPr>
          </w:pPr>
          <w:hyperlink w:anchor="_Toc157486438" w:history="1">
            <w:r w:rsidRPr="008C6C42">
              <w:rPr>
                <w:rStyle w:val="Hyperlink"/>
              </w:rPr>
              <w:t>H. 4951 Free Entry to State Parks for Autistic Residents  Rep. Landing</w:t>
            </w:r>
            <w:r>
              <w:rPr>
                <w:webHidden/>
              </w:rPr>
              <w:tab/>
            </w:r>
            <w:r>
              <w:rPr>
                <w:webHidden/>
              </w:rPr>
              <w:fldChar w:fldCharType="begin"/>
            </w:r>
            <w:r>
              <w:rPr>
                <w:webHidden/>
              </w:rPr>
              <w:instrText xml:space="preserve"> PAGEREF _Toc157486438 \h </w:instrText>
            </w:r>
            <w:r>
              <w:rPr>
                <w:webHidden/>
              </w:rPr>
            </w:r>
            <w:r>
              <w:rPr>
                <w:webHidden/>
              </w:rPr>
              <w:fldChar w:fldCharType="separate"/>
            </w:r>
            <w:r>
              <w:rPr>
                <w:webHidden/>
              </w:rPr>
              <w:t>16</w:t>
            </w:r>
            <w:r>
              <w:rPr>
                <w:webHidden/>
              </w:rPr>
              <w:fldChar w:fldCharType="end"/>
            </w:r>
          </w:hyperlink>
        </w:p>
        <w:p w14:paraId="58F50F44" w14:textId="3226D0A4" w:rsidR="00FF1B78" w:rsidRDefault="009C199E" w:rsidP="00FF1B78">
          <w:pPr>
            <w:rPr>
              <w:b/>
              <w:bCs/>
              <w:noProof/>
            </w:rPr>
          </w:pPr>
          <w:r>
            <w:rPr>
              <w:b/>
              <w:bCs/>
              <w:noProof/>
            </w:rPr>
            <w:fldChar w:fldCharType="end"/>
          </w:r>
        </w:p>
      </w:sdtContent>
    </w:sdt>
    <w:p w14:paraId="693F2238" w14:textId="77777777" w:rsidR="0011622E" w:rsidRDefault="0011622E" w:rsidP="00FF1B78">
      <w:pPr>
        <w:pStyle w:val="Heading2"/>
        <w:spacing w:after="240"/>
        <w:rPr>
          <w:rFonts w:ascii="Book Antiqua" w:hAnsi="Book Antiqua"/>
          <w:sz w:val="24"/>
          <w:szCs w:val="24"/>
        </w:rPr>
      </w:pPr>
      <w:bookmarkStart w:id="19" w:name="_Toc156294289"/>
      <w:bookmarkStart w:id="20" w:name="_Toc156575300"/>
      <w:r>
        <w:rPr>
          <w:rFonts w:ascii="Book Antiqua" w:hAnsi="Book Antiqua"/>
          <w:sz w:val="24"/>
          <w:szCs w:val="24"/>
        </w:rPr>
        <w:br w:type="page"/>
      </w:r>
    </w:p>
    <w:p w14:paraId="7C0597CD" w14:textId="201F3BA0" w:rsidR="0071742D" w:rsidRPr="004D6D5E" w:rsidRDefault="00940817" w:rsidP="00FF1B78">
      <w:pPr>
        <w:pStyle w:val="Heading2"/>
        <w:spacing w:after="240"/>
        <w:rPr>
          <w:rFonts w:ascii="Book Antiqua" w:eastAsia="Calibri" w:hAnsi="Book Antiqua"/>
          <w:kern w:val="2"/>
          <w:sz w:val="28"/>
          <w:szCs w:val="28"/>
          <w14:ligatures w14:val="standardContextual"/>
        </w:rPr>
      </w:pPr>
      <w:bookmarkStart w:id="21" w:name="_Toc157486381"/>
      <w:r w:rsidRPr="004D6D5E">
        <w:rPr>
          <w:rFonts w:ascii="Book Antiqua" w:hAnsi="Book Antiqua"/>
          <w:sz w:val="28"/>
          <w:szCs w:val="28"/>
        </w:rPr>
        <w:lastRenderedPageBreak/>
        <w:t>House Floor Actions</w:t>
      </w:r>
      <w:bookmarkStart w:id="22" w:name="_Toc135057356"/>
      <w:bookmarkStart w:id="23" w:name="_Toc149061133"/>
      <w:bookmarkStart w:id="24" w:name="_Toc155959709"/>
      <w:bookmarkStart w:id="25" w:name="_Toc156294292"/>
      <w:bookmarkEnd w:id="19"/>
      <w:bookmarkEnd w:id="20"/>
      <w:bookmarkEnd w:id="17"/>
      <w:bookmarkEnd w:id="16"/>
      <w:bookmarkEnd w:id="15"/>
      <w:bookmarkEnd w:id="14"/>
      <w:bookmarkEnd w:id="13"/>
      <w:bookmarkEnd w:id="12"/>
      <w:bookmarkEnd w:id="11"/>
      <w:bookmarkEnd w:id="10"/>
      <w:bookmarkEnd w:id="9"/>
      <w:bookmarkEnd w:id="8"/>
      <w:bookmarkEnd w:id="7"/>
      <w:bookmarkEnd w:id="6"/>
      <w:bookmarkEnd w:id="21"/>
    </w:p>
    <w:p w14:paraId="6D250E3B" w14:textId="77777777" w:rsidR="00EA1913" w:rsidRDefault="00EA1913" w:rsidP="00EA1913">
      <w:pPr>
        <w:spacing w:after="40" w:line="240" w:lineRule="auto"/>
        <w:rPr>
          <w:rStyle w:val="Heading2Char"/>
          <w:rFonts w:ascii="Book Antiqua" w:eastAsiaTheme="minorHAnsi" w:hAnsi="Book Antiqua"/>
          <w:sz w:val="24"/>
          <w:szCs w:val="24"/>
        </w:rPr>
      </w:pPr>
      <w:bookmarkStart w:id="26" w:name="_Toc157486382"/>
      <w:r>
        <w:rPr>
          <w:rStyle w:val="Heading2Char"/>
          <w:rFonts w:ascii="Book Antiqua" w:eastAsiaTheme="minorHAnsi" w:hAnsi="Book Antiqua"/>
          <w:sz w:val="24"/>
          <w:szCs w:val="24"/>
        </w:rPr>
        <w:t xml:space="preserve">H. 3523  </w:t>
      </w:r>
      <w:r w:rsidR="008E7009" w:rsidRPr="009C199E">
        <w:rPr>
          <w:rStyle w:val="Heading2Char"/>
          <w:rFonts w:ascii="Book Antiqua" w:eastAsiaTheme="minorHAnsi" w:hAnsi="Book Antiqua"/>
          <w:sz w:val="24"/>
          <w:szCs w:val="24"/>
        </w:rPr>
        <w:t>Fallen First Responder Survivor Advocate</w:t>
      </w:r>
      <w:bookmarkEnd w:id="26"/>
    </w:p>
    <w:p w14:paraId="2BD3E3C5" w14:textId="78633266" w:rsidR="008E7009" w:rsidRPr="00BB6D59" w:rsidRDefault="009C199E" w:rsidP="009C199E">
      <w:pPr>
        <w:spacing w:after="240" w:line="240" w:lineRule="auto"/>
        <w:rPr>
          <w:rFonts w:ascii="Book Antiqua" w:hAnsi="Book Antiqua" w:cstheme="minorHAnsi"/>
          <w:bCs/>
          <w:sz w:val="24"/>
          <w:szCs w:val="24"/>
        </w:rPr>
      </w:pPr>
      <w:r w:rsidRPr="009C199E">
        <w:rPr>
          <w:rStyle w:val="Heading2Char"/>
          <w:rFonts w:ascii="Book Antiqua" w:eastAsiaTheme="minorHAnsi" w:hAnsi="Book Antiqua"/>
          <w:sz w:val="24"/>
          <w:szCs w:val="24"/>
        </w:rPr>
        <w:t xml:space="preserve">  </w:t>
      </w:r>
      <w:r w:rsidR="008E7009" w:rsidRPr="009C199E">
        <w:rPr>
          <w:rFonts w:ascii="Book Antiqua" w:hAnsi="Book Antiqua"/>
          <w:sz w:val="24"/>
          <w:szCs w:val="24"/>
        </w:rPr>
        <w:t>The House gave</w:t>
      </w:r>
      <w:r w:rsidR="008E7009" w:rsidRPr="009C199E">
        <w:rPr>
          <w:rFonts w:ascii="Book Antiqua" w:hAnsi="Book Antiqua" w:cstheme="minorHAnsi"/>
          <w:bCs/>
          <w:sz w:val="24"/>
          <w:szCs w:val="24"/>
        </w:rPr>
        <w:t xml:space="preserve"> Second Reading to</w:t>
      </w:r>
      <w:r w:rsidR="008E7009" w:rsidRPr="009C199E">
        <w:rPr>
          <w:rFonts w:ascii="Book Antiqua" w:hAnsi="Book Antiqua" w:cstheme="minorHAnsi"/>
          <w:b/>
          <w:sz w:val="24"/>
          <w:szCs w:val="24"/>
        </w:rPr>
        <w:t xml:space="preserve"> H. 3523</w:t>
      </w:r>
      <w:r w:rsidR="00EA1913">
        <w:rPr>
          <w:rFonts w:ascii="Book Antiqua" w:hAnsi="Book Antiqua" w:cstheme="minorHAnsi"/>
          <w:b/>
          <w:sz w:val="24"/>
          <w:szCs w:val="24"/>
        </w:rPr>
        <w:fldChar w:fldCharType="begin"/>
      </w:r>
      <w:r w:rsidR="00EA1913">
        <w:instrText xml:space="preserve"> </w:instrText>
      </w:r>
      <w:r w:rsidR="00EA1913" w:rsidRPr="00D13AB4">
        <w:instrText>XE "</w:instrText>
      </w:r>
      <w:r w:rsidR="00EA1913" w:rsidRPr="00D13AB4">
        <w:rPr>
          <w:rFonts w:ascii="Book Antiqua" w:hAnsi="Book Antiqua" w:cstheme="minorHAnsi"/>
          <w:sz w:val="24"/>
          <w:szCs w:val="24"/>
        </w:rPr>
        <w:instrText>H. 3523</w:instrText>
      </w:r>
      <w:r w:rsidR="00EA1913" w:rsidRPr="00D13AB4">
        <w:instrText>"</w:instrText>
      </w:r>
      <w:r w:rsidR="00EA1913">
        <w:instrText xml:space="preserve"> </w:instrText>
      </w:r>
      <w:r w:rsidR="00EA1913">
        <w:rPr>
          <w:rFonts w:ascii="Book Antiqua" w:hAnsi="Book Antiqua" w:cstheme="minorHAnsi"/>
          <w:b/>
          <w:sz w:val="24"/>
          <w:szCs w:val="24"/>
        </w:rPr>
        <w:fldChar w:fldCharType="end"/>
      </w:r>
      <w:r w:rsidR="008E7009" w:rsidRPr="009C199E">
        <w:rPr>
          <w:rFonts w:ascii="Book Antiqua" w:hAnsi="Book Antiqua" w:cstheme="minorHAnsi"/>
          <w:b/>
          <w:sz w:val="24"/>
          <w:szCs w:val="24"/>
        </w:rPr>
        <w:t xml:space="preserve">.  </w:t>
      </w:r>
      <w:r w:rsidR="008E7009" w:rsidRPr="009C199E">
        <w:rPr>
          <w:rFonts w:ascii="Book Antiqua" w:hAnsi="Book Antiqua" w:cstheme="minorHAnsi"/>
          <w:bCs/>
          <w:sz w:val="24"/>
          <w:szCs w:val="24"/>
        </w:rPr>
        <w:t>It would create a new position of “</w:t>
      </w:r>
      <w:r w:rsidR="008E7009" w:rsidRPr="003927E0">
        <w:rPr>
          <w:rFonts w:ascii="Book Antiqua" w:hAnsi="Book Antiqua" w:cstheme="minorHAnsi"/>
          <w:b/>
          <w:sz w:val="24"/>
          <w:szCs w:val="24"/>
        </w:rPr>
        <w:t>Fallen First Responder Survivor Advocate</w:t>
      </w:r>
      <w:r w:rsidR="008E7009" w:rsidRPr="009C199E">
        <w:rPr>
          <w:rFonts w:ascii="Book Antiqua" w:hAnsi="Book Antiqua" w:cstheme="minorHAnsi"/>
          <w:bCs/>
          <w:sz w:val="24"/>
          <w:szCs w:val="24"/>
        </w:rPr>
        <w:t>”</w:t>
      </w:r>
      <w:r w:rsidR="008E7009" w:rsidRPr="009C199E">
        <w:rPr>
          <w:rFonts w:ascii="Book Antiqua" w:hAnsi="Book Antiqua" w:cstheme="minorHAnsi"/>
          <w:bCs/>
          <w:sz w:val="24"/>
          <w:szCs w:val="24"/>
        </w:rPr>
        <w:fldChar w:fldCharType="begin"/>
      </w:r>
      <w:r w:rsidR="00D13AB4" w:rsidRPr="009C199E">
        <w:rPr>
          <w:rFonts w:ascii="Book Antiqua" w:hAnsi="Book Antiqua" w:cstheme="minorHAnsi"/>
          <w:bCs/>
          <w:sz w:val="24"/>
          <w:szCs w:val="24"/>
        </w:rPr>
        <w:instrText xml:space="preserve"> </w:instrText>
      </w:r>
      <w:r w:rsidR="008E7009" w:rsidRPr="009C199E">
        <w:rPr>
          <w:rFonts w:ascii="Book Antiqua" w:hAnsi="Book Antiqua" w:cstheme="minorHAnsi"/>
          <w:bCs/>
          <w:sz w:val="24"/>
          <w:szCs w:val="24"/>
        </w:rPr>
        <w:instrText xml:space="preserve">XE </w:instrText>
      </w:r>
      <w:r w:rsidR="00D13AB4" w:rsidRPr="009C199E">
        <w:rPr>
          <w:rFonts w:ascii="Book Antiqua" w:hAnsi="Book Antiqua" w:cstheme="minorHAnsi"/>
          <w:bCs/>
          <w:sz w:val="24"/>
          <w:szCs w:val="24"/>
        </w:rPr>
        <w:instrText>"Fallen First Responder Survivor Advocate</w:instrText>
      </w:r>
      <w:r w:rsidR="00D13AB4">
        <w:rPr>
          <w:rFonts w:ascii="Book Antiqua" w:hAnsi="Book Antiqua" w:cstheme="minorHAnsi"/>
          <w:bCs/>
          <w:sz w:val="24"/>
          <w:szCs w:val="24"/>
        </w:rPr>
        <w:instrText xml:space="preserve"> (H. 3523)</w:instrText>
      </w:r>
      <w:r w:rsidR="00D13AB4" w:rsidRPr="009C199E">
        <w:rPr>
          <w:rFonts w:ascii="Book Antiqua" w:hAnsi="Book Antiqua" w:cstheme="minorHAnsi"/>
          <w:bCs/>
          <w:sz w:val="24"/>
          <w:szCs w:val="24"/>
        </w:rPr>
        <w:instrText xml:space="preserve">" </w:instrText>
      </w:r>
      <w:r w:rsidR="008E7009" w:rsidRPr="009C199E">
        <w:rPr>
          <w:rFonts w:ascii="Book Antiqua" w:hAnsi="Book Antiqua" w:cstheme="minorHAnsi"/>
          <w:bCs/>
          <w:sz w:val="24"/>
          <w:szCs w:val="24"/>
        </w:rPr>
        <w:fldChar w:fldCharType="end"/>
      </w:r>
      <w:r w:rsidR="008E7009" w:rsidRPr="009C199E">
        <w:rPr>
          <w:rFonts w:ascii="Book Antiqua" w:hAnsi="Book Antiqua" w:cstheme="minorHAnsi"/>
          <w:bCs/>
          <w:sz w:val="24"/>
          <w:szCs w:val="24"/>
        </w:rPr>
        <w:t xml:space="preserve"> within the SC Department of Administration if this bill becomes law.  The responsibilities of this new position are spelled out in this proposal.  The Governor will be able to make an appointment to this position after it is funded by the General Assembly.</w:t>
      </w:r>
    </w:p>
    <w:p w14:paraId="781C2A9F" w14:textId="77777777" w:rsidR="008E7009" w:rsidRPr="009C199E" w:rsidRDefault="008E7009" w:rsidP="009C199E">
      <w:pPr>
        <w:pStyle w:val="Heading2"/>
        <w:spacing w:after="40"/>
        <w:jc w:val="left"/>
        <w:rPr>
          <w:rFonts w:ascii="Book Antiqua" w:hAnsi="Book Antiqua"/>
          <w:sz w:val="24"/>
          <w:szCs w:val="24"/>
        </w:rPr>
      </w:pPr>
      <w:bookmarkStart w:id="27" w:name="_Toc157486383"/>
      <w:r w:rsidRPr="009C199E">
        <w:rPr>
          <w:rFonts w:ascii="Book Antiqua" w:hAnsi="Book Antiqua"/>
          <w:sz w:val="24"/>
          <w:szCs w:val="24"/>
        </w:rPr>
        <w:t>H. 4029</w:t>
      </w:r>
      <w:r w:rsidRPr="009C199E">
        <w:rPr>
          <w:rFonts w:ascii="Book Antiqua" w:hAnsi="Book Antiqua"/>
          <w:sz w:val="24"/>
          <w:szCs w:val="24"/>
        </w:rPr>
        <w:fldChar w:fldCharType="begin"/>
      </w:r>
      <w:r w:rsidRPr="009C199E">
        <w:rPr>
          <w:rFonts w:ascii="Book Antiqua" w:hAnsi="Book Antiqua"/>
          <w:sz w:val="24"/>
          <w:szCs w:val="24"/>
        </w:rPr>
        <w:instrText xml:space="preserve"> XE "H. 4029" </w:instrText>
      </w:r>
      <w:r w:rsidRPr="009C199E">
        <w:rPr>
          <w:rFonts w:ascii="Book Antiqua" w:hAnsi="Book Antiqua"/>
          <w:sz w:val="24"/>
          <w:szCs w:val="24"/>
        </w:rPr>
        <w:fldChar w:fldCharType="end"/>
      </w:r>
      <w:r w:rsidRPr="009C199E">
        <w:rPr>
          <w:rFonts w:ascii="Book Antiqua" w:hAnsi="Book Antiqua"/>
          <w:sz w:val="24"/>
          <w:szCs w:val="24"/>
        </w:rPr>
        <w:t xml:space="preserve">  Legal Representation in Housing Authority Cases</w:t>
      </w:r>
      <w:bookmarkEnd w:id="27"/>
    </w:p>
    <w:p w14:paraId="6B9C210D" w14:textId="77777777" w:rsidR="008E7009" w:rsidRPr="00BB6D59" w:rsidRDefault="008E7009" w:rsidP="009C199E">
      <w:pPr>
        <w:spacing w:after="240" w:line="240" w:lineRule="auto"/>
        <w:rPr>
          <w:rFonts w:ascii="Book Antiqua" w:hAnsi="Book Antiqua" w:cstheme="minorHAnsi"/>
          <w:color w:val="000000" w:themeColor="text1"/>
          <w:sz w:val="24"/>
          <w:szCs w:val="24"/>
        </w:rPr>
      </w:pPr>
      <w:r w:rsidRPr="00BB6D59">
        <w:rPr>
          <w:rFonts w:ascii="Book Antiqua" w:hAnsi="Book Antiqua" w:cstheme="minorHAnsi"/>
          <w:color w:val="000000" w:themeColor="text1"/>
          <w:sz w:val="24"/>
          <w:szCs w:val="24"/>
        </w:rPr>
        <w:t xml:space="preserve">The House gave Second Reading to </w:t>
      </w:r>
      <w:r w:rsidRPr="00BB6D59">
        <w:rPr>
          <w:rFonts w:ascii="Book Antiqua" w:hAnsi="Book Antiqua" w:cstheme="minorHAnsi"/>
          <w:b/>
          <w:bCs/>
          <w:color w:val="000000" w:themeColor="text1"/>
          <w:sz w:val="24"/>
          <w:szCs w:val="24"/>
        </w:rPr>
        <w:t>H.</w:t>
      </w:r>
      <w:r w:rsidRPr="00BB6D59">
        <w:rPr>
          <w:rFonts w:ascii="Book Antiqua" w:hAnsi="Book Antiqua" w:cstheme="minorHAnsi"/>
          <w:color w:val="000000" w:themeColor="text1"/>
          <w:sz w:val="24"/>
          <w:szCs w:val="24"/>
        </w:rPr>
        <w:t xml:space="preserve"> </w:t>
      </w:r>
      <w:r w:rsidRPr="00BB6D59">
        <w:rPr>
          <w:rFonts w:ascii="Book Antiqua" w:hAnsi="Book Antiqua" w:cstheme="minorHAnsi"/>
          <w:b/>
          <w:bCs/>
          <w:color w:val="000000" w:themeColor="text1"/>
          <w:sz w:val="24"/>
          <w:szCs w:val="24"/>
        </w:rPr>
        <w:t xml:space="preserve">4029, </w:t>
      </w:r>
      <w:r w:rsidRPr="00BB6D59">
        <w:rPr>
          <w:rFonts w:ascii="Book Antiqua" w:hAnsi="Book Antiqua" w:cstheme="minorHAnsi"/>
          <w:color w:val="000000" w:themeColor="text1"/>
          <w:sz w:val="24"/>
          <w:szCs w:val="24"/>
        </w:rPr>
        <w:t xml:space="preserve">legislation to allow </w:t>
      </w:r>
      <w:r w:rsidRPr="003927E0">
        <w:rPr>
          <w:rFonts w:ascii="Book Antiqua" w:hAnsi="Book Antiqua" w:cstheme="minorHAnsi"/>
          <w:b/>
          <w:bCs/>
          <w:color w:val="000000" w:themeColor="text1"/>
          <w:sz w:val="24"/>
          <w:szCs w:val="24"/>
        </w:rPr>
        <w:t>Public Housing</w:t>
      </w:r>
      <w:r w:rsidRPr="003927E0">
        <w:rPr>
          <w:rFonts w:ascii="Book Antiqua" w:hAnsi="Book Antiqua" w:cstheme="minorHAnsi"/>
          <w:b/>
          <w:bCs/>
          <w:color w:val="000000" w:themeColor="text1"/>
          <w:sz w:val="24"/>
          <w:szCs w:val="24"/>
        </w:rPr>
        <w:fldChar w:fldCharType="begin"/>
      </w:r>
      <w:r w:rsidRPr="003927E0">
        <w:rPr>
          <w:rFonts w:ascii="Book Antiqua" w:hAnsi="Book Antiqua" w:cstheme="minorHAnsi"/>
          <w:b/>
          <w:bCs/>
          <w:color w:val="000000" w:themeColor="text1"/>
          <w:sz w:val="24"/>
          <w:szCs w:val="24"/>
        </w:rPr>
        <w:instrText xml:space="preserve"> XE "</w:instrText>
      </w:r>
      <w:r w:rsidRPr="003927E0">
        <w:rPr>
          <w:rFonts w:ascii="Book Antiqua" w:hAnsi="Book Antiqua" w:cstheme="minorHAnsi"/>
          <w:b/>
          <w:bCs/>
          <w:color w:val="000000" w:themeColor="text1"/>
          <w:sz w:val="24"/>
          <w:szCs w:val="24"/>
        </w:rPr>
        <w:fldChar w:fldCharType="begin"/>
      </w:r>
      <w:r w:rsidRPr="003927E0">
        <w:rPr>
          <w:rFonts w:ascii="Book Antiqua" w:hAnsi="Book Antiqua" w:cstheme="minorHAnsi"/>
          <w:b/>
          <w:bCs/>
          <w:color w:val="000000" w:themeColor="text1"/>
          <w:sz w:val="24"/>
          <w:szCs w:val="24"/>
        </w:rPr>
        <w:instrText xml:space="preserve"> XE "Housing Authority:representatives" </w:instrText>
      </w:r>
      <w:r w:rsidRPr="003927E0">
        <w:rPr>
          <w:rFonts w:ascii="Book Antiqua" w:hAnsi="Book Antiqua" w:cstheme="minorHAnsi"/>
          <w:b/>
          <w:bCs/>
          <w:color w:val="000000" w:themeColor="text1"/>
          <w:sz w:val="24"/>
          <w:szCs w:val="24"/>
        </w:rPr>
        <w:fldChar w:fldCharType="end"/>
      </w:r>
      <w:r w:rsidRPr="003927E0">
        <w:rPr>
          <w:rFonts w:ascii="Book Antiqua" w:hAnsi="Book Antiqua" w:cstheme="minorHAnsi"/>
          <w:b/>
          <w:bCs/>
          <w:color w:val="000000" w:themeColor="text1"/>
          <w:sz w:val="24"/>
          <w:szCs w:val="24"/>
        </w:rPr>
        <w:instrText xml:space="preserve">" </w:instrText>
      </w:r>
      <w:r w:rsidRPr="003927E0">
        <w:rPr>
          <w:rFonts w:ascii="Book Antiqua" w:hAnsi="Book Antiqua" w:cstheme="minorHAnsi"/>
          <w:b/>
          <w:bCs/>
          <w:color w:val="000000" w:themeColor="text1"/>
          <w:sz w:val="24"/>
          <w:szCs w:val="24"/>
        </w:rPr>
        <w:fldChar w:fldCharType="end"/>
      </w:r>
      <w:r w:rsidRPr="003927E0">
        <w:rPr>
          <w:rFonts w:ascii="Book Antiqua" w:hAnsi="Book Antiqua" w:cstheme="minorHAnsi"/>
          <w:b/>
          <w:bCs/>
          <w:color w:val="000000" w:themeColor="text1"/>
          <w:sz w:val="24"/>
          <w:szCs w:val="24"/>
        </w:rPr>
        <w:t xml:space="preserve"> Authorities</w:t>
      </w:r>
      <w:r w:rsidRPr="00BB6D59">
        <w:rPr>
          <w:rFonts w:ascii="Book Antiqua" w:hAnsi="Book Antiqua" w:cstheme="minorHAnsi"/>
          <w:color w:val="000000" w:themeColor="text1"/>
          <w:sz w:val="24"/>
          <w:szCs w:val="24"/>
        </w:rPr>
        <w:t>, in the same manner as private corporations and other business entities are already able to do, to designate a representative to appear on their behalf in state magistrate court cases.  These representatives could not be charged with the unauthorized practice of law when acting in their designated role.</w:t>
      </w:r>
    </w:p>
    <w:p w14:paraId="60C39806" w14:textId="77777777" w:rsidR="00092F24" w:rsidRPr="009C199E" w:rsidRDefault="00092F24" w:rsidP="009C199E">
      <w:pPr>
        <w:pStyle w:val="Heading2"/>
        <w:spacing w:after="40"/>
        <w:jc w:val="left"/>
        <w:rPr>
          <w:rFonts w:ascii="Book Antiqua" w:eastAsia="Calibri" w:hAnsi="Book Antiqua"/>
          <w:sz w:val="24"/>
          <w:szCs w:val="24"/>
        </w:rPr>
      </w:pPr>
      <w:bookmarkStart w:id="28" w:name="_Toc157162129"/>
      <w:bookmarkStart w:id="29" w:name="_Toc157486384"/>
      <w:r w:rsidRPr="009C199E">
        <w:rPr>
          <w:rFonts w:ascii="Book Antiqua" w:eastAsia="Calibri" w:hAnsi="Book Antiqua"/>
          <w:sz w:val="24"/>
          <w:szCs w:val="24"/>
        </w:rPr>
        <w:t>H. 3782  Video Streaming Services</w:t>
      </w:r>
      <w:bookmarkEnd w:id="28"/>
      <w:bookmarkEnd w:id="29"/>
    </w:p>
    <w:p w14:paraId="4AAC16E4" w14:textId="77777777" w:rsidR="00092F24" w:rsidRPr="00BB6D59" w:rsidRDefault="00092F24" w:rsidP="009C199E">
      <w:pPr>
        <w:widowControl w:val="0"/>
        <w:spacing w:after="240" w:line="240" w:lineRule="auto"/>
        <w:jc w:val="both"/>
        <w:rPr>
          <w:rFonts w:ascii="Book Antiqua" w:eastAsia="Calibri" w:hAnsi="Book Antiqua" w:cs="Times New Roman"/>
          <w:kern w:val="2"/>
          <w:sz w:val="24"/>
          <w:szCs w:val="24"/>
          <w14:ligatures w14:val="standardContextual"/>
        </w:rPr>
      </w:pPr>
      <w:r w:rsidRPr="00BB6D59">
        <w:rPr>
          <w:rFonts w:ascii="Book Antiqua" w:eastAsia="Calibri" w:hAnsi="Book Antiqua" w:cs="Times New Roman"/>
          <w:kern w:val="2"/>
          <w:sz w:val="24"/>
          <w:szCs w:val="24"/>
          <w14:ligatures w14:val="standardContextual"/>
        </w:rPr>
        <w:t xml:space="preserve">The House of Representatives concurred in Senate amendments to </w:t>
      </w:r>
      <w:r w:rsidRPr="00BB6D59">
        <w:rPr>
          <w:rFonts w:ascii="Book Antiqua" w:eastAsia="Calibri" w:hAnsi="Book Antiqua" w:cs="Times New Roman"/>
          <w:b/>
          <w:bCs/>
          <w:kern w:val="2"/>
          <w:sz w:val="24"/>
          <w:szCs w:val="24"/>
          <w14:ligatures w14:val="standardContextual"/>
        </w:rPr>
        <w:t>H. 3782</w:t>
      </w:r>
      <w:r w:rsidRPr="00BB6D59">
        <w:rPr>
          <w:rFonts w:ascii="Book Antiqua" w:eastAsia="Calibri" w:hAnsi="Book Antiqua" w:cs="Times New Roman"/>
          <w:b/>
          <w:bCs/>
          <w:kern w:val="2"/>
          <w:sz w:val="24"/>
          <w:szCs w:val="24"/>
          <w14:ligatures w14:val="standardContextual"/>
        </w:rPr>
        <w:fldChar w:fldCharType="begin"/>
      </w:r>
      <w:r w:rsidRPr="00BB6D59">
        <w:rPr>
          <w:rFonts w:ascii="Book Antiqua" w:hAnsi="Book Antiqua"/>
          <w:sz w:val="24"/>
          <w:szCs w:val="24"/>
        </w:rPr>
        <w:instrText xml:space="preserve"> XE "</w:instrText>
      </w:r>
      <w:r w:rsidRPr="00BB6D59">
        <w:rPr>
          <w:rFonts w:ascii="Book Antiqua" w:eastAsia="Calibri" w:hAnsi="Book Antiqua" w:cs="Times New Roman"/>
          <w:b/>
          <w:bCs/>
          <w:kern w:val="2"/>
          <w:sz w:val="24"/>
          <w:szCs w:val="24"/>
          <w14:ligatures w14:val="standardContextual"/>
        </w:rPr>
        <w:instrText>H. 3782</w:instrText>
      </w:r>
      <w:r w:rsidRPr="00BB6D59">
        <w:rPr>
          <w:rFonts w:ascii="Book Antiqua" w:hAnsi="Book Antiqua"/>
          <w:sz w:val="24"/>
          <w:szCs w:val="24"/>
        </w:rPr>
        <w:instrText xml:space="preserve">" </w:instrText>
      </w:r>
      <w:r w:rsidRPr="00BB6D59">
        <w:rPr>
          <w:rFonts w:ascii="Book Antiqua" w:eastAsia="Calibri" w:hAnsi="Book Antiqua" w:cs="Times New Roman"/>
          <w:b/>
          <w:bCs/>
          <w:kern w:val="2"/>
          <w:sz w:val="24"/>
          <w:szCs w:val="24"/>
          <w14:ligatures w14:val="standardContextual"/>
        </w:rPr>
        <w:fldChar w:fldCharType="end"/>
      </w:r>
      <w:r w:rsidRPr="00BB6D59">
        <w:rPr>
          <w:rFonts w:ascii="Book Antiqua" w:eastAsia="Calibri" w:hAnsi="Book Antiqua" w:cs="Times New Roman"/>
          <w:kern w:val="2"/>
          <w:sz w:val="24"/>
          <w:szCs w:val="24"/>
          <w14:ligatures w14:val="standardContextual"/>
        </w:rPr>
        <w:t xml:space="preserve"> and enrolled the bill for ratification.  The legislation makes clarifications in statutes governing telephone, cable television services, and other telecommunications public utilities to specify that </w:t>
      </w:r>
      <w:r w:rsidRPr="00BB6D59">
        <w:rPr>
          <w:rFonts w:ascii="Book Antiqua" w:eastAsia="Calibri" w:hAnsi="Book Antiqua" w:cs="Times New Roman"/>
          <w:b/>
          <w:bCs/>
          <w:kern w:val="2"/>
          <w:sz w:val="24"/>
          <w:szCs w:val="24"/>
          <w14:ligatures w14:val="standardContextual"/>
        </w:rPr>
        <w:t>video streaming services</w:t>
      </w:r>
      <w:r w:rsidRPr="00BB6D59">
        <w:rPr>
          <w:rFonts w:ascii="Book Antiqua" w:eastAsia="Calibri" w:hAnsi="Book Antiqua" w:cs="Times New Roman"/>
          <w:b/>
          <w:bCs/>
          <w:kern w:val="2"/>
          <w:sz w:val="24"/>
          <w:szCs w:val="24"/>
          <w14:ligatures w14:val="standardContextual"/>
        </w:rPr>
        <w:fldChar w:fldCharType="begin"/>
      </w:r>
      <w:r w:rsidRPr="00BB6D59">
        <w:rPr>
          <w:rFonts w:ascii="Book Antiqua" w:hAnsi="Book Antiqua"/>
          <w:sz w:val="24"/>
          <w:szCs w:val="24"/>
        </w:rPr>
        <w:instrText xml:space="preserve"> XE "</w:instrText>
      </w:r>
      <w:r w:rsidRPr="00BB6D59">
        <w:rPr>
          <w:rFonts w:ascii="Book Antiqua" w:eastAsia="Calibri" w:hAnsi="Book Antiqua" w:cs="Times New Roman"/>
          <w:b/>
          <w:bCs/>
          <w:kern w:val="2"/>
          <w:sz w:val="24"/>
          <w:szCs w:val="24"/>
          <w14:ligatures w14:val="standardContextual"/>
        </w:rPr>
        <w:instrText>video streaming services (H. 3782):</w:instrText>
      </w:r>
      <w:r w:rsidRPr="00BB6D59">
        <w:rPr>
          <w:rFonts w:ascii="Book Antiqua" w:eastAsia="Calibri" w:hAnsi="Book Antiqua" w:cs="Times New Roman"/>
          <w:kern w:val="2"/>
          <w:sz w:val="24"/>
          <w:szCs w:val="24"/>
          <w14:ligatures w14:val="standardContextual"/>
        </w:rPr>
        <w:instrText>not subject to the franchise fees that local governments charge for the use of public rights of way</w:instrText>
      </w:r>
      <w:r w:rsidRPr="00BB6D59">
        <w:rPr>
          <w:rFonts w:ascii="Book Antiqua" w:hAnsi="Book Antiqua"/>
          <w:sz w:val="24"/>
          <w:szCs w:val="24"/>
        </w:rPr>
        <w:instrText xml:space="preserve">" </w:instrText>
      </w:r>
      <w:r w:rsidRPr="00BB6D59">
        <w:rPr>
          <w:rFonts w:ascii="Book Antiqua" w:eastAsia="Calibri" w:hAnsi="Book Antiqua" w:cs="Times New Roman"/>
          <w:b/>
          <w:bCs/>
          <w:kern w:val="2"/>
          <w:sz w:val="24"/>
          <w:szCs w:val="24"/>
          <w14:ligatures w14:val="standardContextual"/>
        </w:rPr>
        <w:fldChar w:fldCharType="end"/>
      </w:r>
      <w:r w:rsidRPr="00BB6D59">
        <w:rPr>
          <w:rFonts w:ascii="Book Antiqua" w:eastAsia="Calibri" w:hAnsi="Book Antiqua" w:cs="Times New Roman"/>
          <w:kern w:val="2"/>
          <w:sz w:val="24"/>
          <w:szCs w:val="24"/>
          <w14:ligatures w14:val="standardContextual"/>
        </w:rPr>
        <w:t xml:space="preserve"> are not subject to the franchise fees that local governments charge for the use of public rights of way.</w:t>
      </w:r>
    </w:p>
    <w:p w14:paraId="188B7E4B" w14:textId="1AB349F4" w:rsidR="00585913" w:rsidRPr="004D6D5E" w:rsidRDefault="007B2027" w:rsidP="009C199E">
      <w:pPr>
        <w:pStyle w:val="Heading2"/>
        <w:spacing w:after="240"/>
        <w:rPr>
          <w:rFonts w:ascii="Book Antiqua" w:hAnsi="Book Antiqua"/>
          <w:sz w:val="28"/>
          <w:szCs w:val="28"/>
        </w:rPr>
      </w:pPr>
      <w:bookmarkStart w:id="30" w:name="_Toc156575302"/>
      <w:bookmarkStart w:id="31" w:name="_Toc157486385"/>
      <w:r w:rsidRPr="004D6D5E">
        <w:rPr>
          <w:rFonts w:ascii="Book Antiqua" w:hAnsi="Book Antiqua"/>
          <w:sz w:val="28"/>
          <w:szCs w:val="28"/>
        </w:rPr>
        <w:t>Committees</w:t>
      </w:r>
      <w:bookmarkStart w:id="32" w:name="_Toc125697640"/>
      <w:bookmarkStart w:id="33" w:name="_Toc125697721"/>
      <w:bookmarkStart w:id="34" w:name="_Toc125996311"/>
      <w:bookmarkStart w:id="35" w:name="_Toc126337931"/>
      <w:bookmarkEnd w:id="2"/>
      <w:bookmarkEnd w:id="3"/>
      <w:bookmarkEnd w:id="4"/>
      <w:bookmarkEnd w:id="5"/>
      <w:bookmarkEnd w:id="22"/>
      <w:bookmarkEnd w:id="23"/>
      <w:bookmarkEnd w:id="24"/>
      <w:bookmarkEnd w:id="25"/>
      <w:bookmarkEnd w:id="30"/>
      <w:bookmarkEnd w:id="31"/>
    </w:p>
    <w:p w14:paraId="22E627B2" w14:textId="43366DEA" w:rsidR="00CA344C" w:rsidRPr="0011622E" w:rsidRDefault="00CA344C" w:rsidP="0011622E">
      <w:pPr>
        <w:pStyle w:val="Heading2"/>
        <w:spacing w:after="120"/>
        <w:rPr>
          <w:rFonts w:ascii="Book Antiqua" w:hAnsi="Book Antiqua"/>
          <w:sz w:val="24"/>
          <w:szCs w:val="24"/>
        </w:rPr>
      </w:pPr>
      <w:bookmarkStart w:id="36" w:name="_Toc157486386"/>
      <w:r w:rsidRPr="0011622E">
        <w:rPr>
          <w:rFonts w:ascii="Book Antiqua" w:hAnsi="Book Antiqua"/>
          <w:sz w:val="24"/>
          <w:szCs w:val="24"/>
        </w:rPr>
        <w:t>Agriculture, Natural Resources, and Environmental Affairs</w:t>
      </w:r>
      <w:bookmarkEnd w:id="36"/>
    </w:p>
    <w:p w14:paraId="24A1808A" w14:textId="3163CBBB" w:rsidR="00CA344C" w:rsidRPr="00EA1913" w:rsidRDefault="00CA344C" w:rsidP="00EA1913">
      <w:pPr>
        <w:spacing w:after="240" w:line="240" w:lineRule="auto"/>
        <w:rPr>
          <w:rFonts w:ascii="Book Antiqua" w:eastAsia="Calibri" w:hAnsi="Book Antiqua" w:cs="Times New Roman"/>
          <w:kern w:val="2"/>
          <w:sz w:val="24"/>
          <w:szCs w:val="24"/>
          <w14:ligatures w14:val="standardContextual"/>
        </w:rPr>
      </w:pPr>
      <w:bookmarkStart w:id="37" w:name="_Hlk157425908"/>
      <w:r w:rsidRPr="00EA1913">
        <w:rPr>
          <w:rFonts w:ascii="Book Antiqua" w:eastAsia="Calibri" w:hAnsi="Book Antiqua" w:cs="Times New Roman"/>
          <w:kern w:val="2"/>
          <w:sz w:val="24"/>
          <w:szCs w:val="24"/>
          <w14:ligatures w14:val="standardContextual"/>
        </w:rPr>
        <w:t>The full committee met on Wednesday, January 24, 2024, to hear a presentation from the State Forestry Commission on the latest economic impact report of the state’s forestry</w:t>
      </w:r>
      <w:r w:rsidR="00EA1913">
        <w:rPr>
          <w:rFonts w:ascii="Book Antiqua" w:eastAsia="Calibri" w:hAnsi="Book Antiqua" w:cs="Times New Roman"/>
          <w:kern w:val="2"/>
          <w:sz w:val="24"/>
          <w:szCs w:val="24"/>
          <w14:ligatures w14:val="standardContextual"/>
        </w:rPr>
        <w:t xml:space="preserve"> industry</w:t>
      </w:r>
      <w:r w:rsidRPr="00EA1913">
        <w:rPr>
          <w:rFonts w:ascii="Book Antiqua" w:eastAsia="Calibri" w:hAnsi="Book Antiqua" w:cs="Times New Roman"/>
          <w:kern w:val="2"/>
          <w:sz w:val="24"/>
          <w:szCs w:val="24"/>
          <w14:ligatures w14:val="standardContextual"/>
        </w:rPr>
        <w:t>.  The current annual economic impact of the forestry industry</w:t>
      </w:r>
      <w:r w:rsidR="00EA1913">
        <w:rPr>
          <w:rFonts w:ascii="Book Antiqua" w:eastAsia="Calibri" w:hAnsi="Book Antiqua" w:cs="Times New Roman"/>
          <w:kern w:val="2"/>
          <w:sz w:val="24"/>
          <w:szCs w:val="24"/>
          <w14:ligatures w14:val="standardContextual"/>
        </w:rPr>
        <w:fldChar w:fldCharType="begin"/>
      </w:r>
      <w:r w:rsidR="00EA1913">
        <w:instrText xml:space="preserve"> XE "</w:instrText>
      </w:r>
      <w:r w:rsidR="00EA1913" w:rsidRPr="00EF1C81">
        <w:rPr>
          <w:rFonts w:ascii="Book Antiqua" w:eastAsia="Calibri" w:hAnsi="Book Antiqua" w:cs="Times New Roman"/>
          <w:kern w:val="2"/>
          <w:sz w:val="24"/>
          <w:szCs w:val="24"/>
          <w14:ligatures w14:val="standardContextual"/>
        </w:rPr>
        <w:instrText>forestry industry</w:instrText>
      </w:r>
      <w:r w:rsidR="00EA1913">
        <w:instrText xml:space="preserve">" </w:instrText>
      </w:r>
      <w:r w:rsidR="00EA1913">
        <w:rPr>
          <w:rFonts w:ascii="Book Antiqua" w:eastAsia="Calibri" w:hAnsi="Book Antiqua" w:cs="Times New Roman"/>
          <w:kern w:val="2"/>
          <w:sz w:val="24"/>
          <w:szCs w:val="24"/>
          <w14:ligatures w14:val="standardContextual"/>
        </w:rPr>
        <w:fldChar w:fldCharType="end"/>
      </w:r>
      <w:r w:rsidRPr="00EA1913">
        <w:rPr>
          <w:rFonts w:ascii="Book Antiqua" w:eastAsia="Calibri" w:hAnsi="Book Antiqua" w:cs="Times New Roman"/>
          <w:kern w:val="2"/>
          <w:sz w:val="24"/>
          <w:szCs w:val="24"/>
          <w14:ligatures w14:val="standardContextual"/>
        </w:rPr>
        <w:t xml:space="preserve"> on the state of South Carolina totals approximately $23.2 billion. This figure reflects the dollar value representing all final goods and services produced statewide that can be attributed (directly or indirectly) to the forestry industry. This level of economic activity corresponds to 100,133 jobs and more than $5.5 billion in labor income.</w:t>
      </w:r>
    </w:p>
    <w:p w14:paraId="6D3F1E11" w14:textId="77777777" w:rsidR="00CA344C" w:rsidRPr="00EA1913" w:rsidRDefault="00CA344C" w:rsidP="00EA1913">
      <w:pPr>
        <w:spacing w:after="240" w:line="240" w:lineRule="auto"/>
        <w:rPr>
          <w:rFonts w:ascii="Book Antiqua" w:eastAsia="Calibri" w:hAnsi="Book Antiqua" w:cs="Times New Roman"/>
          <w:kern w:val="2"/>
          <w:sz w:val="24"/>
          <w:szCs w:val="24"/>
          <w14:ligatures w14:val="standardContextual"/>
        </w:rPr>
      </w:pPr>
      <w:r w:rsidRPr="00EA1913">
        <w:rPr>
          <w:rFonts w:ascii="Book Antiqua" w:eastAsia="Calibri" w:hAnsi="Book Antiqua" w:cs="Times New Roman"/>
          <w:kern w:val="2"/>
          <w:sz w:val="24"/>
          <w:szCs w:val="24"/>
          <w14:ligatures w14:val="standardContextual"/>
        </w:rPr>
        <w:t xml:space="preserve">The committee also heard a presentation from the SC Forestry Association and the state’s pulp wood industry. </w:t>
      </w:r>
    </w:p>
    <w:p w14:paraId="2086E911" w14:textId="53DE0590" w:rsidR="00A92D13" w:rsidRPr="00BB6D59" w:rsidRDefault="00A92D13" w:rsidP="009C199E">
      <w:pPr>
        <w:pStyle w:val="Heading2"/>
        <w:spacing w:after="240"/>
        <w:rPr>
          <w:rFonts w:ascii="Book Antiqua" w:hAnsi="Book Antiqua"/>
          <w:sz w:val="24"/>
          <w:szCs w:val="24"/>
        </w:rPr>
      </w:pPr>
      <w:bookmarkStart w:id="38" w:name="_Toc149061143"/>
      <w:bookmarkStart w:id="39" w:name="_Toc155959722"/>
      <w:bookmarkStart w:id="40" w:name="_Toc156294301"/>
      <w:bookmarkStart w:id="41" w:name="_Toc156575307"/>
      <w:bookmarkStart w:id="42" w:name="_Toc157486387"/>
      <w:bookmarkEnd w:id="32"/>
      <w:bookmarkEnd w:id="33"/>
      <w:bookmarkEnd w:id="34"/>
      <w:bookmarkEnd w:id="35"/>
      <w:bookmarkEnd w:id="37"/>
      <w:bookmarkEnd w:id="18"/>
      <w:r w:rsidRPr="00BB6D59">
        <w:rPr>
          <w:rFonts w:ascii="Book Antiqua" w:hAnsi="Book Antiqua"/>
          <w:sz w:val="24"/>
          <w:szCs w:val="24"/>
        </w:rPr>
        <w:lastRenderedPageBreak/>
        <w:t>Education and Public Works</w:t>
      </w:r>
      <w:bookmarkEnd w:id="38"/>
      <w:bookmarkEnd w:id="39"/>
      <w:bookmarkEnd w:id="40"/>
      <w:bookmarkEnd w:id="41"/>
      <w:bookmarkEnd w:id="42"/>
    </w:p>
    <w:p w14:paraId="6F5572D7" w14:textId="77777777" w:rsidR="00D64CB4" w:rsidRPr="009C199E" w:rsidRDefault="00D64CB4" w:rsidP="009C199E">
      <w:pPr>
        <w:pStyle w:val="Heading2"/>
        <w:spacing w:after="40"/>
        <w:jc w:val="left"/>
        <w:rPr>
          <w:rFonts w:ascii="Book Antiqua" w:hAnsi="Book Antiqua"/>
          <w:sz w:val="24"/>
          <w:szCs w:val="24"/>
        </w:rPr>
      </w:pPr>
      <w:bookmarkStart w:id="43" w:name="_Toc156983849"/>
      <w:bookmarkStart w:id="44" w:name="_Toc149061144"/>
      <w:bookmarkStart w:id="45" w:name="_Toc155959723"/>
      <w:bookmarkStart w:id="46" w:name="_Toc156294306"/>
      <w:bookmarkStart w:id="47" w:name="_Toc157486388"/>
      <w:r w:rsidRPr="009C199E">
        <w:rPr>
          <w:rFonts w:ascii="Book Antiqua" w:hAnsi="Book Antiqua"/>
          <w:sz w:val="24"/>
          <w:szCs w:val="24"/>
        </w:rPr>
        <w:t>H. 3309  “Seizure Safe Schools Act”</w:t>
      </w:r>
      <w:bookmarkEnd w:id="43"/>
      <w:bookmarkEnd w:id="47"/>
    </w:p>
    <w:p w14:paraId="3C238E3A" w14:textId="77777777" w:rsidR="00D64CB4" w:rsidRPr="00BB6D59" w:rsidRDefault="00D64CB4" w:rsidP="009C199E">
      <w:pPr>
        <w:spacing w:after="240" w:line="240" w:lineRule="auto"/>
        <w:rPr>
          <w:rFonts w:ascii="Book Antiqua" w:hAnsi="Book Antiqua"/>
          <w:sz w:val="24"/>
          <w:szCs w:val="24"/>
        </w:rPr>
      </w:pPr>
      <w:r w:rsidRPr="00BB6D59">
        <w:rPr>
          <w:rFonts w:ascii="Book Antiqua" w:hAnsi="Book Antiqua"/>
          <w:b/>
          <w:bCs/>
          <w:sz w:val="24"/>
          <w:szCs w:val="24"/>
        </w:rPr>
        <w:t>H. 3309</w:t>
      </w:r>
      <w:r w:rsidRPr="00BB6D59">
        <w:rPr>
          <w:rFonts w:ascii="Book Antiqua" w:hAnsi="Book Antiqua"/>
          <w:sz w:val="24"/>
          <w:szCs w:val="24"/>
        </w:rPr>
        <w:fldChar w:fldCharType="begin"/>
      </w:r>
      <w:r w:rsidRPr="00BB6D59">
        <w:rPr>
          <w:rFonts w:ascii="Book Antiqua" w:hAnsi="Book Antiqua"/>
          <w:sz w:val="24"/>
          <w:szCs w:val="24"/>
        </w:rPr>
        <w:instrText xml:space="preserve"> XE "H. 3309" </w:instrText>
      </w:r>
      <w:r w:rsidRPr="00BB6D59">
        <w:rPr>
          <w:rFonts w:ascii="Book Antiqua" w:hAnsi="Book Antiqua"/>
          <w:sz w:val="24"/>
          <w:szCs w:val="24"/>
        </w:rPr>
        <w:fldChar w:fldCharType="end"/>
      </w:r>
      <w:r w:rsidRPr="00BB6D59">
        <w:rPr>
          <w:rFonts w:ascii="Book Antiqua" w:hAnsi="Book Antiqua"/>
          <w:sz w:val="24"/>
          <w:szCs w:val="24"/>
        </w:rPr>
        <w:t>, the "</w:t>
      </w:r>
      <w:r w:rsidRPr="00BB6D59">
        <w:rPr>
          <w:rFonts w:ascii="Book Antiqua" w:hAnsi="Book Antiqua"/>
          <w:b/>
          <w:bCs/>
          <w:sz w:val="24"/>
          <w:szCs w:val="24"/>
        </w:rPr>
        <w:t>Seizure Safe Schools Act</w:t>
      </w:r>
      <w:r w:rsidRPr="00BB6D59">
        <w:rPr>
          <w:rFonts w:ascii="Book Antiqua" w:hAnsi="Book Antiqua"/>
          <w:sz w:val="24"/>
          <w:szCs w:val="24"/>
        </w:rPr>
        <w:fldChar w:fldCharType="begin"/>
      </w:r>
      <w:r w:rsidRPr="00BB6D59">
        <w:rPr>
          <w:rFonts w:ascii="Book Antiqua" w:hAnsi="Book Antiqua"/>
          <w:sz w:val="24"/>
          <w:szCs w:val="24"/>
        </w:rPr>
        <w:instrText xml:space="preserve"> XE "Seizure Safe Schools Act (H. 3309):seizure action plan and individual health plans" </w:instrText>
      </w:r>
      <w:r w:rsidRPr="00BB6D59">
        <w:rPr>
          <w:rFonts w:ascii="Book Antiqua" w:hAnsi="Book Antiqua"/>
          <w:sz w:val="24"/>
          <w:szCs w:val="24"/>
        </w:rPr>
        <w:fldChar w:fldCharType="end"/>
      </w:r>
      <w:r w:rsidRPr="00BB6D59">
        <w:rPr>
          <w:rFonts w:ascii="Book Antiqua" w:hAnsi="Book Antiqua"/>
          <w:sz w:val="24"/>
          <w:szCs w:val="24"/>
        </w:rPr>
        <w:t xml:space="preserve">,” outlines detailed procedures and requirements for schools in managing and supporting students with seizure disorders.  School districts are required to adopt a seizure </w:t>
      </w:r>
      <w:r w:rsidRPr="00BB6D59">
        <w:rPr>
          <w:rFonts w:ascii="Book Antiqua" w:hAnsi="Book Antiqua"/>
          <w:i/>
          <w:iCs/>
          <w:sz w:val="24"/>
          <w:szCs w:val="24"/>
        </w:rPr>
        <w:t>training</w:t>
      </w:r>
      <w:r w:rsidRPr="00BB6D59">
        <w:rPr>
          <w:rFonts w:ascii="Book Antiqua" w:hAnsi="Book Antiqua"/>
          <w:sz w:val="24"/>
          <w:szCs w:val="24"/>
        </w:rPr>
        <w:t xml:space="preserve"> program that addresses the basics regarding epilepsy and its impact on student learning. Training must address the signs and symptoms of seizures and how to properly respond in the administration of medication. Training must meet guidelines established by qualified non-profit organization that supports the welfare of individuals with epilepsy and seizure disorders. Training may be provided virtually by district or school staff or by trained individuals the district must document completion of training. A "Seizure Action Plan" is a written, emergency action plan that supplements the Individual Health Plan. The school district and its employees are not liable for injuries arising from the administration of medication authorized by the Individual Health Plan, with parents and guardians of indemnifying and holding harmless the district and its employees against the claim arising from administration of medication authorized by the Individual Health Plan.</w:t>
      </w:r>
    </w:p>
    <w:p w14:paraId="2CCD4DEA" w14:textId="7299ED15" w:rsidR="00D64CB4" w:rsidRPr="009C199E" w:rsidRDefault="00D64CB4" w:rsidP="009C199E">
      <w:pPr>
        <w:pStyle w:val="Heading2"/>
        <w:spacing w:after="40"/>
        <w:jc w:val="left"/>
        <w:rPr>
          <w:rFonts w:ascii="Book Antiqua" w:hAnsi="Book Antiqua"/>
          <w:sz w:val="24"/>
          <w:szCs w:val="24"/>
        </w:rPr>
      </w:pPr>
      <w:bookmarkStart w:id="48" w:name="_Toc156983850"/>
      <w:bookmarkStart w:id="49" w:name="_Toc157486389"/>
      <w:r w:rsidRPr="009C199E">
        <w:rPr>
          <w:rFonts w:ascii="Book Antiqua" w:hAnsi="Book Antiqua"/>
          <w:sz w:val="24"/>
          <w:szCs w:val="24"/>
        </w:rPr>
        <w:t>S</w:t>
      </w:r>
      <w:r w:rsidR="00EA1913">
        <w:rPr>
          <w:rFonts w:ascii="Book Antiqua" w:hAnsi="Book Antiqua"/>
          <w:sz w:val="24"/>
          <w:szCs w:val="24"/>
        </w:rPr>
        <w:t>.</w:t>
      </w:r>
      <w:r w:rsidRPr="009C199E">
        <w:rPr>
          <w:rFonts w:ascii="Book Antiqua" w:hAnsi="Book Antiqua"/>
          <w:sz w:val="24"/>
          <w:szCs w:val="24"/>
        </w:rPr>
        <w:t xml:space="preserve"> 245  Booster Clubs</w:t>
      </w:r>
      <w:bookmarkEnd w:id="48"/>
      <w:bookmarkEnd w:id="49"/>
    </w:p>
    <w:p w14:paraId="5B32E7D1" w14:textId="77777777" w:rsidR="00D64CB4" w:rsidRPr="00BB6D59" w:rsidRDefault="00D64CB4" w:rsidP="009C199E">
      <w:pPr>
        <w:spacing w:after="240" w:line="240" w:lineRule="auto"/>
        <w:rPr>
          <w:rFonts w:ascii="Book Antiqua" w:hAnsi="Book Antiqua"/>
          <w:sz w:val="24"/>
          <w:szCs w:val="24"/>
        </w:rPr>
      </w:pPr>
      <w:r w:rsidRPr="00BB6D59">
        <w:rPr>
          <w:rFonts w:ascii="Book Antiqua" w:hAnsi="Book Antiqua"/>
          <w:sz w:val="24"/>
          <w:szCs w:val="24"/>
        </w:rPr>
        <w:t xml:space="preserve">The committee recommends to the House an amended </w:t>
      </w:r>
      <w:r w:rsidRPr="00BB6D59">
        <w:rPr>
          <w:rFonts w:ascii="Book Antiqua" w:hAnsi="Book Antiqua"/>
          <w:b/>
          <w:bCs/>
          <w:sz w:val="24"/>
          <w:szCs w:val="24"/>
        </w:rPr>
        <w:t>S. 245</w:t>
      </w:r>
      <w:r w:rsidRPr="00BB6D59">
        <w:rPr>
          <w:rFonts w:ascii="Book Antiqua" w:hAnsi="Book Antiqua"/>
          <w:sz w:val="24"/>
          <w:szCs w:val="24"/>
        </w:rPr>
        <w:fldChar w:fldCharType="begin"/>
      </w:r>
      <w:r w:rsidRPr="00BB6D59">
        <w:rPr>
          <w:rFonts w:ascii="Book Antiqua" w:hAnsi="Book Antiqua"/>
          <w:sz w:val="24"/>
          <w:szCs w:val="24"/>
        </w:rPr>
        <w:instrText xml:space="preserve"> XE "S. 245" </w:instrText>
      </w:r>
      <w:r w:rsidRPr="00BB6D59">
        <w:rPr>
          <w:rFonts w:ascii="Book Antiqua" w:hAnsi="Book Antiqua"/>
          <w:sz w:val="24"/>
          <w:szCs w:val="24"/>
        </w:rPr>
        <w:fldChar w:fldCharType="end"/>
      </w:r>
      <w:r w:rsidRPr="00BB6D59">
        <w:rPr>
          <w:rFonts w:ascii="Book Antiqua" w:hAnsi="Book Antiqua"/>
          <w:sz w:val="24"/>
          <w:szCs w:val="24"/>
        </w:rPr>
        <w:t xml:space="preserve"> (pertaining to the operation and </w:t>
      </w:r>
      <w:r w:rsidRPr="00BB6D59">
        <w:rPr>
          <w:rFonts w:ascii="Book Antiqua" w:hAnsi="Book Antiqua"/>
          <w:b/>
          <w:bCs/>
          <w:sz w:val="24"/>
          <w:szCs w:val="24"/>
        </w:rPr>
        <w:t>oversight of booster clubs</w:t>
      </w:r>
      <w:r w:rsidRPr="00BB6D59">
        <w:rPr>
          <w:rFonts w:ascii="Book Antiqua" w:hAnsi="Book Antiqua"/>
          <w:sz w:val="24"/>
          <w:szCs w:val="24"/>
        </w:rPr>
        <w:fldChar w:fldCharType="begin"/>
      </w:r>
      <w:r w:rsidRPr="00BB6D59">
        <w:rPr>
          <w:rFonts w:ascii="Book Antiqua" w:hAnsi="Book Antiqua"/>
          <w:sz w:val="24"/>
          <w:szCs w:val="24"/>
        </w:rPr>
        <w:instrText xml:space="preserve"> XE "booster clubs (S. 245):operation and oversight requirements" </w:instrText>
      </w:r>
      <w:r w:rsidRPr="00BB6D59">
        <w:rPr>
          <w:rFonts w:ascii="Book Antiqua" w:hAnsi="Book Antiqua"/>
          <w:sz w:val="24"/>
          <w:szCs w:val="24"/>
        </w:rPr>
        <w:fldChar w:fldCharType="end"/>
      </w:r>
      <w:r w:rsidRPr="00BB6D59">
        <w:rPr>
          <w:rFonts w:ascii="Book Antiqua" w:hAnsi="Book Antiqua"/>
          <w:sz w:val="24"/>
          <w:szCs w:val="24"/>
        </w:rPr>
        <w:t xml:space="preserve"> within the state's school districts -- charter schools are included). The possible legislation defines booster clubs and financial officers.  Individuals with felony criminal convictions (i.e., forgery, larceny, embezzlement) are prohibited from serving as financial officers in booster clubs. Any current financial officers with such convictions are required to resign immediately.  For oversight, booster clubs must register annually with the school district board of trustees. This registration includes details about the club and its officers. Upon registration, the school district board of trustees is required to conduct a state criminal records check on the booster club's financial officer. The board must notify the club if the officer is found ineligible due to their criminal record.  The school district board of trustees is allowed to charge fees to offset the costs associated with these criminal background checks. A booster club may be required by the school district board of trustees to submit an accounting compilation or review (an external audit may not be required except for a finding of specific cause).</w:t>
      </w:r>
    </w:p>
    <w:p w14:paraId="69DE8455" w14:textId="77777777" w:rsidR="00D64CB4" w:rsidRPr="009C199E" w:rsidRDefault="00D64CB4" w:rsidP="009C199E">
      <w:pPr>
        <w:pStyle w:val="Heading2"/>
        <w:spacing w:after="40"/>
        <w:jc w:val="left"/>
        <w:rPr>
          <w:rFonts w:ascii="Book Antiqua" w:hAnsi="Book Antiqua"/>
          <w:sz w:val="24"/>
          <w:szCs w:val="24"/>
        </w:rPr>
      </w:pPr>
      <w:bookmarkStart w:id="50" w:name="_Toc153533404"/>
      <w:bookmarkStart w:id="51" w:name="_Toc154063445"/>
      <w:bookmarkStart w:id="52" w:name="_Toc155072841"/>
      <w:bookmarkStart w:id="53" w:name="_Toc155340035"/>
      <w:bookmarkStart w:id="54" w:name="_Toc155630170"/>
      <w:bookmarkStart w:id="55" w:name="_Toc155633174"/>
      <w:bookmarkStart w:id="56" w:name="_Toc156983852"/>
      <w:bookmarkStart w:id="57" w:name="_Toc157486390"/>
      <w:r w:rsidRPr="009C199E">
        <w:rPr>
          <w:rFonts w:ascii="Book Antiqua" w:hAnsi="Book Antiqua"/>
          <w:sz w:val="24"/>
          <w:szCs w:val="24"/>
        </w:rPr>
        <w:t>H. 4674  The Display of License Plates on Motor Vehicles</w:t>
      </w:r>
      <w:bookmarkEnd w:id="50"/>
      <w:bookmarkEnd w:id="51"/>
      <w:bookmarkEnd w:id="52"/>
      <w:bookmarkEnd w:id="53"/>
      <w:bookmarkEnd w:id="54"/>
      <w:bookmarkEnd w:id="55"/>
      <w:bookmarkEnd w:id="56"/>
      <w:bookmarkEnd w:id="57"/>
    </w:p>
    <w:p w14:paraId="1887ABD7" w14:textId="6843A729" w:rsidR="00D64CB4" w:rsidRPr="00BB6D59" w:rsidRDefault="00D64CB4" w:rsidP="009C199E">
      <w:pPr>
        <w:spacing w:after="240" w:line="240" w:lineRule="auto"/>
        <w:rPr>
          <w:rFonts w:ascii="Book Antiqua" w:hAnsi="Book Antiqua"/>
          <w:sz w:val="24"/>
          <w:szCs w:val="24"/>
        </w:rPr>
      </w:pPr>
      <w:r w:rsidRPr="00BB6D59">
        <w:rPr>
          <w:rFonts w:ascii="Book Antiqua" w:eastAsia="Calibri" w:hAnsi="Book Antiqua" w:cs="Times New Roman"/>
          <w:b/>
          <w:bCs/>
          <w:sz w:val="24"/>
          <w:szCs w:val="24"/>
        </w:rPr>
        <w:t>H. 4674</w:t>
      </w:r>
      <w:r w:rsidRPr="00BB6D59">
        <w:rPr>
          <w:rFonts w:ascii="Book Antiqua" w:eastAsia="Calibri" w:hAnsi="Book Antiqua" w:cs="Times New Roman"/>
          <w:sz w:val="24"/>
          <w:szCs w:val="24"/>
        </w:rPr>
        <w:fldChar w:fldCharType="begin"/>
      </w:r>
      <w:r w:rsidRPr="00BB6D59">
        <w:rPr>
          <w:rFonts w:ascii="Book Antiqua" w:eastAsia="Calibri" w:hAnsi="Book Antiqua" w:cs="Times New Roman"/>
          <w:sz w:val="24"/>
          <w:szCs w:val="24"/>
        </w:rPr>
        <w:instrText xml:space="preserve"> XE "H. 4674" </w:instrText>
      </w:r>
      <w:r w:rsidRPr="00BB6D59">
        <w:rPr>
          <w:rFonts w:ascii="Book Antiqua" w:eastAsia="Calibri" w:hAnsi="Book Antiqua" w:cs="Times New Roman"/>
          <w:sz w:val="24"/>
          <w:szCs w:val="24"/>
        </w:rPr>
        <w:fldChar w:fldCharType="end"/>
      </w:r>
      <w:r w:rsidRPr="00BB6D59">
        <w:rPr>
          <w:rFonts w:ascii="Book Antiqua" w:eastAsia="Calibri" w:hAnsi="Book Antiqua" w:cs="Times New Roman"/>
          <w:sz w:val="24"/>
          <w:szCs w:val="24"/>
        </w:rPr>
        <w:t xml:space="preserve"> would amend laws relating to the </w:t>
      </w:r>
      <w:r w:rsidRPr="00BB6D59">
        <w:rPr>
          <w:rFonts w:ascii="Book Antiqua" w:eastAsia="Calibri" w:hAnsi="Book Antiqua" w:cs="Times New Roman"/>
          <w:b/>
          <w:bCs/>
          <w:sz w:val="24"/>
          <w:szCs w:val="24"/>
        </w:rPr>
        <w:t>display and fastening of license plates</w:t>
      </w:r>
      <w:r w:rsidR="003A3A15">
        <w:rPr>
          <w:rFonts w:ascii="Book Antiqua" w:eastAsia="Calibri" w:hAnsi="Book Antiqua" w:cs="Times New Roman"/>
          <w:b/>
          <w:bCs/>
          <w:sz w:val="24"/>
          <w:szCs w:val="24"/>
        </w:rPr>
        <w:t>,</w:t>
      </w:r>
      <w:r w:rsidRPr="00BB6D59">
        <w:rPr>
          <w:rFonts w:ascii="Book Antiqua" w:eastAsia="Calibri" w:hAnsi="Book Antiqua" w:cs="Times New Roman"/>
          <w:sz w:val="24"/>
          <w:szCs w:val="24"/>
        </w:rPr>
        <w:fldChar w:fldCharType="begin"/>
      </w:r>
      <w:r w:rsidRPr="00BB6D59">
        <w:rPr>
          <w:rFonts w:ascii="Book Antiqua" w:hAnsi="Book Antiqua"/>
          <w:sz w:val="24"/>
          <w:szCs w:val="24"/>
        </w:rPr>
        <w:instrText xml:space="preserve"> xe "</w:instrText>
      </w:r>
      <w:r w:rsidRPr="00BB6D59">
        <w:rPr>
          <w:rFonts w:ascii="Book Antiqua" w:eastAsia="Calibri" w:hAnsi="Book Antiqua" w:cs="Times New Roman"/>
          <w:sz w:val="24"/>
          <w:szCs w:val="24"/>
        </w:rPr>
        <w:instrText>license plates (</w:instrText>
      </w:r>
      <w:r w:rsidR="00E3566C" w:rsidRPr="00BB6D59">
        <w:rPr>
          <w:rFonts w:ascii="Book Antiqua" w:eastAsia="Calibri" w:hAnsi="Book Antiqua" w:cs="Times New Roman"/>
          <w:sz w:val="24"/>
          <w:szCs w:val="24"/>
        </w:rPr>
        <w:instrText>H</w:instrText>
      </w:r>
      <w:r w:rsidRPr="00BB6D59">
        <w:rPr>
          <w:rFonts w:ascii="Book Antiqua" w:eastAsia="Calibri" w:hAnsi="Book Antiqua" w:cs="Times New Roman"/>
          <w:sz w:val="24"/>
          <w:szCs w:val="24"/>
        </w:rPr>
        <w:instrText>. 4674)</w:instrText>
      </w:r>
      <w:r w:rsidRPr="00BB6D59">
        <w:rPr>
          <w:rFonts w:ascii="Book Antiqua" w:hAnsi="Book Antiqua"/>
          <w:sz w:val="24"/>
          <w:szCs w:val="24"/>
        </w:rPr>
        <w:instrText xml:space="preserve">" </w:instrText>
      </w:r>
      <w:r w:rsidRPr="00BB6D59">
        <w:rPr>
          <w:rFonts w:ascii="Book Antiqua" w:eastAsia="Calibri" w:hAnsi="Book Antiqua" w:cs="Times New Roman"/>
          <w:sz w:val="24"/>
          <w:szCs w:val="24"/>
        </w:rPr>
        <w:fldChar w:fldCharType="end"/>
      </w:r>
      <w:r w:rsidR="003A3A15">
        <w:rPr>
          <w:rFonts w:ascii="Book Antiqua" w:eastAsia="Calibri" w:hAnsi="Book Antiqua" w:cs="Times New Roman"/>
          <w:sz w:val="24"/>
          <w:szCs w:val="24"/>
        </w:rPr>
        <w:t xml:space="preserve"> holding that</w:t>
      </w:r>
      <w:r w:rsidRPr="00BB6D59">
        <w:rPr>
          <w:rFonts w:ascii="Book Antiqua" w:eastAsia="Calibri" w:hAnsi="Book Antiqua" w:cs="Times New Roman"/>
          <w:sz w:val="24"/>
          <w:szCs w:val="24"/>
        </w:rPr>
        <w:t xml:space="preserve"> license plates must be fastened to vehicles and to </w:t>
      </w:r>
      <w:r w:rsidRPr="00BB6D59">
        <w:rPr>
          <w:rFonts w:ascii="Book Antiqua" w:hAnsi="Book Antiqua"/>
          <w:sz w:val="24"/>
          <w:szCs w:val="24"/>
        </w:rPr>
        <w:t xml:space="preserve">provide for the display of temporary license plates on large </w:t>
      </w:r>
      <w:r w:rsidR="002B0707" w:rsidRPr="00BB6D59">
        <w:rPr>
          <w:rFonts w:ascii="Book Antiqua" w:hAnsi="Book Antiqua"/>
          <w:sz w:val="24"/>
          <w:szCs w:val="24"/>
        </w:rPr>
        <w:t>commercial</w:t>
      </w:r>
      <w:r w:rsidRPr="00BB6D59">
        <w:rPr>
          <w:rFonts w:ascii="Book Antiqua" w:hAnsi="Book Antiqua"/>
          <w:sz w:val="24"/>
          <w:szCs w:val="24"/>
        </w:rPr>
        <w:t xml:space="preserve"> vehicles (CMV) (in the windshield).</w:t>
      </w:r>
    </w:p>
    <w:p w14:paraId="79530D79" w14:textId="4FF9F0A8" w:rsidR="00A92D13" w:rsidRPr="00BB6D59" w:rsidRDefault="00A92D13" w:rsidP="009C199E">
      <w:pPr>
        <w:pStyle w:val="Heading2"/>
        <w:spacing w:after="240"/>
        <w:rPr>
          <w:rFonts w:ascii="Book Antiqua" w:hAnsi="Book Antiqua"/>
          <w:sz w:val="24"/>
          <w:szCs w:val="24"/>
        </w:rPr>
      </w:pPr>
      <w:bookmarkStart w:id="58" w:name="_Toc156575312"/>
      <w:bookmarkStart w:id="59" w:name="_Toc157486391"/>
      <w:r w:rsidRPr="00BB6D59">
        <w:rPr>
          <w:rFonts w:ascii="Book Antiqua" w:hAnsi="Book Antiqua"/>
          <w:sz w:val="24"/>
          <w:szCs w:val="24"/>
        </w:rPr>
        <w:lastRenderedPageBreak/>
        <w:t>Judiciary</w:t>
      </w:r>
      <w:bookmarkEnd w:id="44"/>
      <w:bookmarkEnd w:id="45"/>
      <w:bookmarkEnd w:id="46"/>
      <w:bookmarkEnd w:id="58"/>
      <w:bookmarkEnd w:id="59"/>
    </w:p>
    <w:p w14:paraId="4CAD4B07" w14:textId="7E2063B8" w:rsidR="00AC74D7" w:rsidRPr="009C199E" w:rsidRDefault="00AC74D7" w:rsidP="009C199E">
      <w:pPr>
        <w:pStyle w:val="Heading2"/>
        <w:spacing w:after="40"/>
        <w:jc w:val="left"/>
        <w:rPr>
          <w:rFonts w:ascii="Book Antiqua" w:hAnsi="Book Antiqua"/>
          <w:sz w:val="24"/>
          <w:szCs w:val="24"/>
        </w:rPr>
      </w:pPr>
      <w:bookmarkStart w:id="60" w:name="_Hlk157432907"/>
      <w:bookmarkStart w:id="61" w:name="_Toc149061146"/>
      <w:bookmarkStart w:id="62" w:name="_Toc155959731"/>
      <w:bookmarkStart w:id="63" w:name="_Toc156294312"/>
      <w:bookmarkStart w:id="64" w:name="_Toc157486392"/>
      <w:r w:rsidRPr="009C199E">
        <w:rPr>
          <w:rFonts w:ascii="Book Antiqua" w:hAnsi="Book Antiqua"/>
          <w:sz w:val="24"/>
          <w:szCs w:val="24"/>
        </w:rPr>
        <w:t>H.</w:t>
      </w:r>
      <w:r w:rsidR="00EA1913">
        <w:rPr>
          <w:rFonts w:ascii="Book Antiqua" w:hAnsi="Book Antiqua"/>
          <w:sz w:val="24"/>
          <w:szCs w:val="24"/>
        </w:rPr>
        <w:t xml:space="preserve"> </w:t>
      </w:r>
      <w:r w:rsidRPr="009C199E">
        <w:rPr>
          <w:rFonts w:ascii="Book Antiqua" w:hAnsi="Book Antiqua"/>
          <w:sz w:val="24"/>
          <w:szCs w:val="24"/>
        </w:rPr>
        <w:t>3424</w:t>
      </w:r>
      <w:r w:rsidR="00EA1913">
        <w:rPr>
          <w:rFonts w:ascii="Book Antiqua" w:hAnsi="Book Antiqua"/>
          <w:sz w:val="24"/>
          <w:szCs w:val="24"/>
        </w:rPr>
        <w:t xml:space="preserve">  </w:t>
      </w:r>
      <w:r w:rsidRPr="009C199E">
        <w:rPr>
          <w:rFonts w:ascii="Book Antiqua" w:hAnsi="Book Antiqua"/>
          <w:sz w:val="24"/>
          <w:szCs w:val="24"/>
        </w:rPr>
        <w:t>No Pornographic Website Access for Minors</w:t>
      </w:r>
      <w:bookmarkEnd w:id="64"/>
    </w:p>
    <w:p w14:paraId="185376EF" w14:textId="3BBC2CC3" w:rsidR="00AC74D7" w:rsidRPr="00BB6D59" w:rsidRDefault="00AC74D7" w:rsidP="009C199E">
      <w:pPr>
        <w:spacing w:after="240" w:line="240" w:lineRule="auto"/>
        <w:rPr>
          <w:rFonts w:ascii="Book Antiqua" w:hAnsi="Book Antiqua"/>
          <w:sz w:val="24"/>
          <w:szCs w:val="24"/>
        </w:rPr>
      </w:pPr>
      <w:r w:rsidRPr="00BB6D59">
        <w:rPr>
          <w:rFonts w:ascii="Book Antiqua" w:hAnsi="Book Antiqua"/>
          <w:b/>
          <w:bCs/>
          <w:sz w:val="24"/>
          <w:szCs w:val="24"/>
        </w:rPr>
        <w:t>H. 3424</w:t>
      </w:r>
      <w:r w:rsidR="00E3566C" w:rsidRPr="00BB6D59">
        <w:rPr>
          <w:rFonts w:ascii="Book Antiqua" w:hAnsi="Book Antiqua"/>
          <w:b/>
          <w:bCs/>
          <w:sz w:val="24"/>
          <w:szCs w:val="24"/>
        </w:rPr>
        <w:fldChar w:fldCharType="begin"/>
      </w:r>
      <w:r w:rsidR="00E3566C" w:rsidRPr="00BB6D59">
        <w:rPr>
          <w:rFonts w:ascii="Book Antiqua" w:hAnsi="Book Antiqua"/>
          <w:sz w:val="24"/>
          <w:szCs w:val="24"/>
        </w:rPr>
        <w:instrText xml:space="preserve"> </w:instrText>
      </w:r>
      <w:r w:rsidR="00E3566C" w:rsidRPr="00D13AB4">
        <w:rPr>
          <w:rFonts w:ascii="Book Antiqua" w:hAnsi="Book Antiqua"/>
          <w:sz w:val="24"/>
          <w:szCs w:val="24"/>
        </w:rPr>
        <w:instrText>XE "H. 3424</w:instrText>
      </w:r>
      <w:r w:rsidR="00E3566C" w:rsidRPr="00BB6D59">
        <w:rPr>
          <w:rFonts w:ascii="Book Antiqua" w:hAnsi="Book Antiqua"/>
          <w:sz w:val="24"/>
          <w:szCs w:val="24"/>
        </w:rPr>
        <w:instrText xml:space="preserve">" </w:instrText>
      </w:r>
      <w:r w:rsidR="00E3566C" w:rsidRPr="00BB6D59">
        <w:rPr>
          <w:rFonts w:ascii="Book Antiqua" w:hAnsi="Book Antiqua"/>
          <w:b/>
          <w:bCs/>
          <w:sz w:val="24"/>
          <w:szCs w:val="24"/>
        </w:rPr>
        <w:fldChar w:fldCharType="end"/>
      </w:r>
      <w:r w:rsidRPr="00BB6D59">
        <w:rPr>
          <w:rFonts w:ascii="Book Antiqua" w:hAnsi="Book Antiqua"/>
          <w:b/>
          <w:bCs/>
          <w:sz w:val="24"/>
          <w:szCs w:val="24"/>
        </w:rPr>
        <w:t xml:space="preserve"> </w:t>
      </w:r>
      <w:r w:rsidRPr="00BB6D59">
        <w:rPr>
          <w:rFonts w:ascii="Book Antiqua" w:hAnsi="Book Antiqua"/>
          <w:sz w:val="24"/>
          <w:szCs w:val="24"/>
        </w:rPr>
        <w:t xml:space="preserve">received a favorable report with amendments.  This new law would be added to </w:t>
      </w:r>
      <w:r w:rsidR="008C3828" w:rsidRPr="00BB6D59">
        <w:rPr>
          <w:rFonts w:ascii="Book Antiqua" w:hAnsi="Book Antiqua"/>
          <w:sz w:val="24"/>
          <w:szCs w:val="24"/>
        </w:rPr>
        <w:t>the South Carolina</w:t>
      </w:r>
      <w:r w:rsidRPr="00BB6D59">
        <w:rPr>
          <w:rFonts w:ascii="Book Antiqua" w:hAnsi="Book Antiqua"/>
          <w:sz w:val="24"/>
          <w:szCs w:val="24"/>
        </w:rPr>
        <w:t xml:space="preserve"> Consumer Protection Code.  </w:t>
      </w:r>
      <w:r w:rsidRPr="003927E0">
        <w:rPr>
          <w:rFonts w:ascii="Book Antiqua" w:hAnsi="Book Antiqua"/>
          <w:b/>
          <w:bCs/>
          <w:sz w:val="24"/>
          <w:szCs w:val="24"/>
        </w:rPr>
        <w:t>Any commercial entity that knowingly and intentionally distributes obscene material</w:t>
      </w:r>
      <w:r w:rsidRPr="00BB6D59">
        <w:rPr>
          <w:rFonts w:ascii="Book Antiqua" w:hAnsi="Book Antiqua"/>
          <w:sz w:val="24"/>
          <w:szCs w:val="24"/>
        </w:rPr>
        <w:t>, or material that depicts, describes, or promotes child pornography</w:t>
      </w:r>
      <w:r w:rsidR="008C3828" w:rsidRPr="00BB6D59">
        <w:rPr>
          <w:rFonts w:ascii="Book Antiqua" w:hAnsi="Book Antiqua"/>
          <w:sz w:val="24"/>
          <w:szCs w:val="24"/>
        </w:rPr>
        <w:fldChar w:fldCharType="begin"/>
      </w:r>
      <w:r w:rsidR="008C3828" w:rsidRPr="00BB6D59">
        <w:rPr>
          <w:rFonts w:ascii="Book Antiqua" w:hAnsi="Book Antiqua"/>
          <w:sz w:val="24"/>
          <w:szCs w:val="24"/>
        </w:rPr>
        <w:instrText xml:space="preserve"> XE "pornography and child pornography" </w:instrText>
      </w:r>
      <w:r w:rsidR="008C3828" w:rsidRPr="00BB6D59">
        <w:rPr>
          <w:rFonts w:ascii="Book Antiqua" w:hAnsi="Book Antiqua"/>
          <w:sz w:val="24"/>
          <w:szCs w:val="24"/>
        </w:rPr>
        <w:fldChar w:fldCharType="end"/>
      </w:r>
      <w:r w:rsidRPr="00BB6D59">
        <w:rPr>
          <w:rFonts w:ascii="Book Antiqua" w:hAnsi="Book Antiqua"/>
          <w:sz w:val="24"/>
          <w:szCs w:val="24"/>
        </w:rPr>
        <w:t xml:space="preserve"> or child sexual</w:t>
      </w:r>
      <w:r w:rsidR="008C3828" w:rsidRPr="00BB6D59">
        <w:rPr>
          <w:rFonts w:ascii="Book Antiqua" w:hAnsi="Book Antiqua"/>
          <w:sz w:val="24"/>
          <w:szCs w:val="24"/>
        </w:rPr>
        <w:fldChar w:fldCharType="begin"/>
      </w:r>
      <w:r w:rsidR="008C3828" w:rsidRPr="00BB6D59">
        <w:rPr>
          <w:rFonts w:ascii="Book Antiqua" w:hAnsi="Book Antiqua"/>
          <w:sz w:val="24"/>
          <w:szCs w:val="24"/>
        </w:rPr>
        <w:instrText xml:space="preserve"> XE "obscene materials (H. 3424):restriction on website access to minors" </w:instrText>
      </w:r>
      <w:r w:rsidR="008C3828" w:rsidRPr="00BB6D59">
        <w:rPr>
          <w:rFonts w:ascii="Book Antiqua" w:hAnsi="Book Antiqua"/>
          <w:sz w:val="24"/>
          <w:szCs w:val="24"/>
        </w:rPr>
        <w:fldChar w:fldCharType="end"/>
      </w:r>
      <w:r w:rsidRPr="00BB6D59">
        <w:rPr>
          <w:rFonts w:ascii="Book Antiqua" w:hAnsi="Book Antiqua"/>
          <w:sz w:val="24"/>
          <w:szCs w:val="24"/>
        </w:rPr>
        <w:t xml:space="preserve"> exploitation on the internet, from a website that contains a substantial portion of such material, could be held civilly liable if they fail to perform</w:t>
      </w:r>
      <w:r w:rsidR="008C3828" w:rsidRPr="00BB6D59">
        <w:rPr>
          <w:rFonts w:ascii="Book Antiqua" w:hAnsi="Book Antiqua"/>
          <w:sz w:val="24"/>
          <w:szCs w:val="24"/>
        </w:rPr>
        <w:fldChar w:fldCharType="begin"/>
      </w:r>
      <w:r w:rsidR="008C3828" w:rsidRPr="00BB6D59">
        <w:rPr>
          <w:rFonts w:ascii="Book Antiqua" w:hAnsi="Book Antiqua"/>
          <w:sz w:val="24"/>
          <w:szCs w:val="24"/>
        </w:rPr>
        <w:instrText xml:space="preserve"> XE "minors</w:instrText>
      </w:r>
      <w:r w:rsidR="00F82C16">
        <w:rPr>
          <w:rFonts w:ascii="Book Antiqua" w:hAnsi="Book Antiqua"/>
          <w:sz w:val="24"/>
          <w:szCs w:val="24"/>
        </w:rPr>
        <w:instrText>:regarding obscene materials</w:instrText>
      </w:r>
      <w:r w:rsidR="008C3828" w:rsidRPr="00BB6D59">
        <w:rPr>
          <w:rFonts w:ascii="Book Antiqua" w:hAnsi="Book Antiqua"/>
          <w:sz w:val="24"/>
          <w:szCs w:val="24"/>
        </w:rPr>
        <w:instrText xml:space="preserve">" </w:instrText>
      </w:r>
      <w:r w:rsidR="008C3828" w:rsidRPr="00BB6D59">
        <w:rPr>
          <w:rFonts w:ascii="Book Antiqua" w:hAnsi="Book Antiqua"/>
          <w:sz w:val="24"/>
          <w:szCs w:val="24"/>
        </w:rPr>
        <w:fldChar w:fldCharType="end"/>
      </w:r>
      <w:r w:rsidRPr="00BB6D59">
        <w:rPr>
          <w:rFonts w:ascii="Book Antiqua" w:hAnsi="Book Antiqua"/>
          <w:sz w:val="24"/>
          <w:szCs w:val="24"/>
        </w:rPr>
        <w:t xml:space="preserve"> reasonable age verification methods-- including digitalized identification cards, independent third-party age verification services, or any other private or commercial concern using public or private transactional data-- for those attempting to access their material.  The commercial entity or third-party using age verification methods would be prohibited from retaining any individually identifiable information after access to the website has been granted.  Failure to properly age verify users would allow harmed individuals –including minors--to seek nominal, actual, and punitive damages; file class action lawsuits; and recover their costs and attorney fees.  In addition, the Attorney General would be allowed to seek an injunction against commercial entities that fail to comply with reasonable age verification requirements.</w:t>
      </w:r>
    </w:p>
    <w:p w14:paraId="55065CC1" w14:textId="77777777" w:rsidR="00AC74D7" w:rsidRPr="009C199E" w:rsidRDefault="00AC74D7" w:rsidP="009C199E">
      <w:pPr>
        <w:pStyle w:val="Heading2"/>
        <w:spacing w:after="40"/>
        <w:jc w:val="left"/>
        <w:rPr>
          <w:rFonts w:ascii="Book Antiqua" w:hAnsi="Book Antiqua"/>
          <w:sz w:val="24"/>
          <w:szCs w:val="24"/>
        </w:rPr>
      </w:pPr>
      <w:bookmarkStart w:id="65" w:name="_Toc154037505"/>
      <w:bookmarkStart w:id="66" w:name="_Toc155072913"/>
      <w:bookmarkStart w:id="67" w:name="_Toc155340107"/>
      <w:bookmarkStart w:id="68" w:name="_Toc155630245"/>
      <w:bookmarkStart w:id="69" w:name="_Toc155633249"/>
      <w:bookmarkStart w:id="70" w:name="_Toc157486393"/>
      <w:r w:rsidRPr="009C199E">
        <w:rPr>
          <w:rFonts w:ascii="Book Antiqua" w:hAnsi="Book Antiqua"/>
          <w:sz w:val="24"/>
          <w:szCs w:val="24"/>
        </w:rPr>
        <w:t xml:space="preserve">H. 4700 South Carolina </w:t>
      </w:r>
      <w:bookmarkStart w:id="71" w:name="_Hlk157418259"/>
      <w:r w:rsidRPr="009C199E">
        <w:rPr>
          <w:rFonts w:ascii="Book Antiqua" w:hAnsi="Book Antiqua"/>
          <w:sz w:val="24"/>
          <w:szCs w:val="24"/>
        </w:rPr>
        <w:t>Social Media Regulation Act</w:t>
      </w:r>
      <w:bookmarkEnd w:id="70"/>
      <w:r w:rsidRPr="009C199E">
        <w:rPr>
          <w:rFonts w:ascii="Book Antiqua" w:hAnsi="Book Antiqua"/>
          <w:sz w:val="24"/>
          <w:szCs w:val="24"/>
        </w:rPr>
        <w:t xml:space="preserve"> </w:t>
      </w:r>
      <w:bookmarkEnd w:id="65"/>
      <w:bookmarkEnd w:id="66"/>
      <w:bookmarkEnd w:id="67"/>
      <w:bookmarkEnd w:id="68"/>
      <w:bookmarkEnd w:id="69"/>
      <w:bookmarkEnd w:id="71"/>
    </w:p>
    <w:p w14:paraId="70213F36" w14:textId="664213F9" w:rsidR="00AC74D7" w:rsidRPr="00BB6D59" w:rsidRDefault="00AC74D7" w:rsidP="009C199E">
      <w:pPr>
        <w:spacing w:after="240" w:line="240" w:lineRule="auto"/>
        <w:rPr>
          <w:rFonts w:ascii="Book Antiqua" w:eastAsia="Times New Roman" w:hAnsi="Book Antiqua" w:cs="Times New Roman"/>
          <w:sz w:val="24"/>
          <w:szCs w:val="24"/>
        </w:rPr>
      </w:pPr>
      <w:r w:rsidRPr="00BB6D59">
        <w:rPr>
          <w:rFonts w:ascii="Book Antiqua" w:hAnsi="Book Antiqua"/>
          <w:b/>
          <w:bCs/>
          <w:sz w:val="24"/>
          <w:szCs w:val="24"/>
        </w:rPr>
        <w:t>H. 4700</w:t>
      </w:r>
      <w:r w:rsidR="008C3828" w:rsidRPr="00BB6D59">
        <w:rPr>
          <w:rFonts w:ascii="Book Antiqua" w:hAnsi="Book Antiqua"/>
          <w:b/>
          <w:bCs/>
          <w:sz w:val="24"/>
          <w:szCs w:val="24"/>
        </w:rPr>
        <w:fldChar w:fldCharType="begin"/>
      </w:r>
      <w:r w:rsidR="008C3828" w:rsidRPr="00BB6D59">
        <w:rPr>
          <w:rFonts w:ascii="Book Antiqua" w:hAnsi="Book Antiqua"/>
          <w:sz w:val="24"/>
          <w:szCs w:val="24"/>
        </w:rPr>
        <w:instrText xml:space="preserve"> XE "</w:instrText>
      </w:r>
      <w:r w:rsidR="008C3828" w:rsidRPr="00D13AB4">
        <w:rPr>
          <w:rFonts w:ascii="Book Antiqua" w:hAnsi="Book Antiqua"/>
          <w:sz w:val="24"/>
          <w:szCs w:val="24"/>
        </w:rPr>
        <w:instrText>H. 4700"</w:instrText>
      </w:r>
      <w:r w:rsidR="008C3828" w:rsidRPr="00BB6D59">
        <w:rPr>
          <w:rFonts w:ascii="Book Antiqua" w:hAnsi="Book Antiqua"/>
          <w:sz w:val="24"/>
          <w:szCs w:val="24"/>
        </w:rPr>
        <w:instrText xml:space="preserve"> </w:instrText>
      </w:r>
      <w:r w:rsidR="008C3828" w:rsidRPr="00BB6D59">
        <w:rPr>
          <w:rFonts w:ascii="Book Antiqua" w:hAnsi="Book Antiqua"/>
          <w:b/>
          <w:bCs/>
          <w:sz w:val="24"/>
          <w:szCs w:val="24"/>
        </w:rPr>
        <w:fldChar w:fldCharType="end"/>
      </w:r>
      <w:r w:rsidRPr="00BB6D59">
        <w:rPr>
          <w:rFonts w:ascii="Book Antiqua" w:hAnsi="Book Antiqua"/>
          <w:sz w:val="24"/>
          <w:szCs w:val="24"/>
        </w:rPr>
        <w:t xml:space="preserve"> received a favorable report, with amendments.  </w:t>
      </w:r>
      <w:r w:rsidRPr="003927E0">
        <w:rPr>
          <w:rFonts w:ascii="Book Antiqua" w:hAnsi="Book Antiqua"/>
          <w:b/>
          <w:bCs/>
          <w:sz w:val="24"/>
          <w:szCs w:val="24"/>
        </w:rPr>
        <w:t>Social media companies</w:t>
      </w:r>
      <w:r w:rsidRPr="00BB6D59">
        <w:rPr>
          <w:rFonts w:ascii="Book Antiqua" w:hAnsi="Book Antiqua"/>
          <w:sz w:val="24"/>
          <w:szCs w:val="24"/>
        </w:rPr>
        <w:t xml:space="preserve"> would be required to make commercially reasonable efforts to </w:t>
      </w:r>
      <w:r w:rsidRPr="003927E0">
        <w:rPr>
          <w:rFonts w:ascii="Book Antiqua" w:hAnsi="Book Antiqua"/>
          <w:b/>
          <w:bCs/>
          <w:sz w:val="24"/>
          <w:szCs w:val="24"/>
        </w:rPr>
        <w:t>verify the age the of their users</w:t>
      </w:r>
      <w:r w:rsidRPr="00BB6D59">
        <w:rPr>
          <w:rFonts w:ascii="Book Antiqua" w:hAnsi="Book Antiqua"/>
          <w:sz w:val="24"/>
          <w:szCs w:val="24"/>
        </w:rPr>
        <w:t xml:space="preserve"> under this bill that received a favorable report with amendments.  Its proposed effective date would be March 1, 2025.  They would</w:t>
      </w:r>
      <w:r w:rsidR="008C3828" w:rsidRPr="00BB6D59">
        <w:rPr>
          <w:rFonts w:ascii="Book Antiqua" w:hAnsi="Book Antiqua"/>
          <w:sz w:val="24"/>
          <w:szCs w:val="24"/>
        </w:rPr>
        <w:fldChar w:fldCharType="begin"/>
      </w:r>
      <w:r w:rsidR="008C3828" w:rsidRPr="00BB6D59">
        <w:rPr>
          <w:rFonts w:ascii="Book Antiqua" w:hAnsi="Book Antiqua"/>
          <w:sz w:val="24"/>
          <w:szCs w:val="24"/>
        </w:rPr>
        <w:instrText xml:space="preserve"> XE "Social Media Regulation Act (H. 4700) " </w:instrText>
      </w:r>
      <w:r w:rsidR="008C3828" w:rsidRPr="00BB6D59">
        <w:rPr>
          <w:rFonts w:ascii="Book Antiqua" w:hAnsi="Book Antiqua"/>
          <w:sz w:val="24"/>
          <w:szCs w:val="24"/>
        </w:rPr>
        <w:fldChar w:fldCharType="end"/>
      </w:r>
      <w:r w:rsidRPr="00BB6D59">
        <w:rPr>
          <w:rFonts w:ascii="Book Antiqua" w:hAnsi="Book Antiqua"/>
          <w:sz w:val="24"/>
          <w:szCs w:val="24"/>
        </w:rPr>
        <w:t xml:space="preserve"> become answerable to the requirements of our Unfair Trade Practices Act.  Minors would be prohibited from being account holders on social media unless they have express consent from their parents or guardians.  The proposed legislation sets forth a variety of methods for obtaining consent.  Minors accounts would be limited, and account supervision would be given to their parents or guardians</w:t>
      </w:r>
      <w:r w:rsidR="008C3828" w:rsidRPr="00BB6D59">
        <w:rPr>
          <w:rFonts w:ascii="Book Antiqua" w:hAnsi="Book Antiqua"/>
          <w:sz w:val="24"/>
          <w:szCs w:val="24"/>
        </w:rPr>
        <w:fldChar w:fldCharType="begin"/>
      </w:r>
      <w:r w:rsidR="008C3828" w:rsidRPr="00BB6D59">
        <w:rPr>
          <w:rFonts w:ascii="Book Antiqua" w:hAnsi="Book Antiqua"/>
          <w:sz w:val="24"/>
          <w:szCs w:val="24"/>
        </w:rPr>
        <w:instrText xml:space="preserve"> XE "parents or guardians" </w:instrText>
      </w:r>
      <w:r w:rsidR="008C3828" w:rsidRPr="00BB6D59">
        <w:rPr>
          <w:rFonts w:ascii="Book Antiqua" w:hAnsi="Book Antiqua"/>
          <w:sz w:val="24"/>
          <w:szCs w:val="24"/>
        </w:rPr>
        <w:fldChar w:fldCharType="end"/>
      </w:r>
      <w:r w:rsidRPr="00BB6D59">
        <w:rPr>
          <w:rFonts w:ascii="Book Antiqua" w:hAnsi="Book Antiqua"/>
          <w:sz w:val="24"/>
          <w:szCs w:val="24"/>
        </w:rPr>
        <w:t>.  The Attorney General could</w:t>
      </w:r>
      <w:r w:rsidRPr="00BB6D59">
        <w:rPr>
          <w:rFonts w:ascii="Book Antiqua" w:hAnsi="Book Antiqua"/>
          <w:b/>
          <w:bCs/>
          <w:sz w:val="24"/>
          <w:szCs w:val="24"/>
        </w:rPr>
        <w:t xml:space="preserve"> </w:t>
      </w:r>
      <w:r w:rsidRPr="00BB6D59">
        <w:rPr>
          <w:rFonts w:ascii="Book Antiqua" w:hAnsi="Book Antiqua"/>
          <w:sz w:val="24"/>
          <w:szCs w:val="24"/>
        </w:rPr>
        <w:t>be responsible for investigating complaints and violations, and imposing penalties upon social media companies. The Office of the Attorney General would have to compile and publish an annual report of all fines and penalties levied against violators. The Department of Education would be responsible for developing a model program concerning online safety for minors</w:t>
      </w:r>
      <w:r w:rsidR="00F82C16">
        <w:rPr>
          <w:rFonts w:ascii="Book Antiqua" w:hAnsi="Book Antiqua"/>
          <w:sz w:val="24"/>
          <w:szCs w:val="24"/>
        </w:rPr>
        <w:fldChar w:fldCharType="begin"/>
      </w:r>
      <w:r w:rsidR="00F82C16">
        <w:instrText xml:space="preserve"> XE "</w:instrText>
      </w:r>
      <w:r w:rsidR="00F82C16" w:rsidRPr="000379FD">
        <w:rPr>
          <w:rFonts w:ascii="Book Antiqua" w:hAnsi="Book Antiqua"/>
          <w:sz w:val="24"/>
          <w:szCs w:val="24"/>
        </w:rPr>
        <w:instrText>minors</w:instrText>
      </w:r>
      <w:r w:rsidR="00F82C16">
        <w:rPr>
          <w:rFonts w:ascii="Book Antiqua" w:hAnsi="Book Antiqua"/>
          <w:sz w:val="24"/>
          <w:szCs w:val="24"/>
        </w:rPr>
        <w:instrText>:social media</w:instrText>
      </w:r>
      <w:r w:rsidR="00F82C16">
        <w:instrText xml:space="preserve">" </w:instrText>
      </w:r>
      <w:r w:rsidR="00F82C16">
        <w:rPr>
          <w:rFonts w:ascii="Book Antiqua" w:hAnsi="Book Antiqua"/>
          <w:sz w:val="24"/>
          <w:szCs w:val="24"/>
        </w:rPr>
        <w:fldChar w:fldCharType="end"/>
      </w:r>
      <w:r w:rsidRPr="00BB6D59">
        <w:rPr>
          <w:rFonts w:ascii="Book Antiqua" w:hAnsi="Book Antiqua"/>
          <w:sz w:val="24"/>
          <w:szCs w:val="24"/>
        </w:rPr>
        <w:t xml:space="preserve"> accessing these providers’ content and services.</w:t>
      </w:r>
    </w:p>
    <w:bookmarkEnd w:id="60"/>
    <w:p w14:paraId="750A99D0" w14:textId="77777777" w:rsidR="0011622E" w:rsidRDefault="0011622E" w:rsidP="009C199E">
      <w:pPr>
        <w:pStyle w:val="Heading2"/>
        <w:spacing w:after="40"/>
        <w:jc w:val="left"/>
        <w:rPr>
          <w:rFonts w:ascii="Book Antiqua" w:hAnsi="Book Antiqua"/>
          <w:sz w:val="24"/>
          <w:szCs w:val="24"/>
        </w:rPr>
      </w:pPr>
      <w:r>
        <w:rPr>
          <w:rFonts w:ascii="Book Antiqua" w:hAnsi="Book Antiqua"/>
          <w:sz w:val="24"/>
          <w:szCs w:val="24"/>
        </w:rPr>
        <w:br w:type="page"/>
      </w:r>
    </w:p>
    <w:p w14:paraId="4682F86C" w14:textId="3806B997" w:rsidR="00AC74D7" w:rsidRPr="009C199E" w:rsidRDefault="00AC74D7" w:rsidP="009C199E">
      <w:pPr>
        <w:pStyle w:val="Heading2"/>
        <w:spacing w:after="40"/>
        <w:jc w:val="left"/>
        <w:rPr>
          <w:rFonts w:ascii="Book Antiqua" w:hAnsi="Book Antiqua"/>
          <w:sz w:val="24"/>
          <w:szCs w:val="24"/>
        </w:rPr>
      </w:pPr>
      <w:bookmarkStart w:id="72" w:name="_Toc157486394"/>
      <w:r w:rsidRPr="009C199E">
        <w:rPr>
          <w:rFonts w:ascii="Book Antiqua" w:hAnsi="Book Antiqua"/>
          <w:sz w:val="24"/>
          <w:szCs w:val="24"/>
        </w:rPr>
        <w:lastRenderedPageBreak/>
        <w:t>H. 4029</w:t>
      </w:r>
      <w:r w:rsidR="008C3828" w:rsidRPr="009C199E">
        <w:rPr>
          <w:rFonts w:ascii="Book Antiqua" w:hAnsi="Book Antiqua"/>
          <w:sz w:val="24"/>
          <w:szCs w:val="24"/>
        </w:rPr>
        <w:fldChar w:fldCharType="begin"/>
      </w:r>
      <w:r w:rsidR="008C3828" w:rsidRPr="009C199E">
        <w:rPr>
          <w:rFonts w:ascii="Book Antiqua" w:hAnsi="Book Antiqua"/>
          <w:sz w:val="24"/>
          <w:szCs w:val="24"/>
        </w:rPr>
        <w:instrText xml:space="preserve"> XE "H. 4029" </w:instrText>
      </w:r>
      <w:r w:rsidR="008C3828" w:rsidRPr="009C199E">
        <w:rPr>
          <w:rFonts w:ascii="Book Antiqua" w:hAnsi="Book Antiqua"/>
          <w:sz w:val="24"/>
          <w:szCs w:val="24"/>
        </w:rPr>
        <w:fldChar w:fldCharType="end"/>
      </w:r>
      <w:r w:rsidRPr="009C199E">
        <w:rPr>
          <w:rFonts w:ascii="Book Antiqua" w:hAnsi="Book Antiqua"/>
          <w:sz w:val="24"/>
          <w:szCs w:val="24"/>
        </w:rPr>
        <w:t xml:space="preserve"> Legal Representation in Housing Authority Cases</w:t>
      </w:r>
      <w:bookmarkEnd w:id="72"/>
    </w:p>
    <w:p w14:paraId="2981202D" w14:textId="0C10504C" w:rsidR="00AC74D7" w:rsidRPr="00BB6D59" w:rsidRDefault="00AC74D7" w:rsidP="009C199E">
      <w:pPr>
        <w:spacing w:after="240" w:line="240" w:lineRule="auto"/>
        <w:rPr>
          <w:rFonts w:ascii="Book Antiqua" w:hAnsi="Book Antiqua" w:cstheme="minorHAnsi"/>
          <w:color w:val="000000" w:themeColor="text1"/>
          <w:sz w:val="24"/>
          <w:szCs w:val="24"/>
        </w:rPr>
      </w:pPr>
      <w:r w:rsidRPr="00BB6D59">
        <w:rPr>
          <w:rFonts w:ascii="Book Antiqua" w:eastAsia="Times New Roman" w:hAnsi="Book Antiqua" w:cs="Times New Roman"/>
          <w:sz w:val="24"/>
          <w:szCs w:val="24"/>
        </w:rPr>
        <w:t xml:space="preserve">The committee also gave a favorable report, with amendment, to </w:t>
      </w:r>
      <w:r w:rsidRPr="00BB6D59">
        <w:rPr>
          <w:rFonts w:ascii="Book Antiqua" w:eastAsia="Times New Roman" w:hAnsi="Book Antiqua" w:cs="Times New Roman"/>
          <w:b/>
          <w:bCs/>
          <w:sz w:val="24"/>
          <w:szCs w:val="24"/>
        </w:rPr>
        <w:t>H.  4029</w:t>
      </w:r>
      <w:r w:rsidRPr="00BB6D59">
        <w:rPr>
          <w:rFonts w:ascii="Book Antiqua" w:eastAsia="Times New Roman" w:hAnsi="Book Antiqua" w:cs="Times New Roman"/>
          <w:sz w:val="24"/>
          <w:szCs w:val="24"/>
        </w:rPr>
        <w:t xml:space="preserve">.  </w:t>
      </w:r>
      <w:r w:rsidRPr="003927E0">
        <w:rPr>
          <w:rFonts w:ascii="Book Antiqua" w:hAnsi="Book Antiqua" w:cstheme="minorHAnsi"/>
          <w:b/>
          <w:bCs/>
          <w:color w:val="000000" w:themeColor="text1"/>
          <w:sz w:val="24"/>
          <w:szCs w:val="24"/>
        </w:rPr>
        <w:t>Housing</w:t>
      </w:r>
      <w:r w:rsidRPr="003927E0">
        <w:rPr>
          <w:rFonts w:ascii="Book Antiqua" w:hAnsi="Book Antiqua" w:cstheme="minorHAnsi"/>
          <w:b/>
          <w:bCs/>
          <w:color w:val="000000" w:themeColor="text1"/>
          <w:sz w:val="24"/>
          <w:szCs w:val="24"/>
        </w:rPr>
        <w:fldChar w:fldCharType="begin"/>
      </w:r>
      <w:r w:rsidRPr="003927E0">
        <w:rPr>
          <w:rFonts w:ascii="Book Antiqua" w:hAnsi="Book Antiqua" w:cstheme="minorHAnsi"/>
          <w:b/>
          <w:bCs/>
          <w:color w:val="000000" w:themeColor="text1"/>
          <w:sz w:val="24"/>
          <w:szCs w:val="24"/>
        </w:rPr>
        <w:instrText xml:space="preserve"> XE "</w:instrText>
      </w:r>
      <w:r w:rsidRPr="003927E0">
        <w:rPr>
          <w:rFonts w:ascii="Book Antiqua" w:hAnsi="Book Antiqua" w:cstheme="minorHAnsi"/>
          <w:b/>
          <w:bCs/>
          <w:color w:val="000000" w:themeColor="text1"/>
          <w:sz w:val="24"/>
          <w:szCs w:val="24"/>
        </w:rPr>
        <w:fldChar w:fldCharType="begin"/>
      </w:r>
      <w:r w:rsidRPr="003927E0">
        <w:rPr>
          <w:rFonts w:ascii="Book Antiqua" w:hAnsi="Book Antiqua" w:cstheme="minorHAnsi"/>
          <w:b/>
          <w:bCs/>
          <w:color w:val="000000" w:themeColor="text1"/>
          <w:sz w:val="24"/>
          <w:szCs w:val="24"/>
        </w:rPr>
        <w:instrText xml:space="preserve"> XE "Housing Authority:representatives" </w:instrText>
      </w:r>
      <w:r w:rsidRPr="003927E0">
        <w:rPr>
          <w:rFonts w:ascii="Book Antiqua" w:hAnsi="Book Antiqua" w:cstheme="minorHAnsi"/>
          <w:b/>
          <w:bCs/>
          <w:color w:val="000000" w:themeColor="text1"/>
          <w:sz w:val="24"/>
          <w:szCs w:val="24"/>
        </w:rPr>
        <w:fldChar w:fldCharType="end"/>
      </w:r>
      <w:r w:rsidRPr="003927E0">
        <w:rPr>
          <w:rFonts w:ascii="Book Antiqua" w:hAnsi="Book Antiqua" w:cstheme="minorHAnsi"/>
          <w:b/>
          <w:bCs/>
          <w:color w:val="000000" w:themeColor="text1"/>
          <w:sz w:val="24"/>
          <w:szCs w:val="24"/>
        </w:rPr>
        <w:instrText xml:space="preserve">" </w:instrText>
      </w:r>
      <w:r w:rsidRPr="003927E0">
        <w:rPr>
          <w:rFonts w:ascii="Book Antiqua" w:hAnsi="Book Antiqua" w:cstheme="minorHAnsi"/>
          <w:b/>
          <w:bCs/>
          <w:color w:val="000000" w:themeColor="text1"/>
          <w:sz w:val="24"/>
          <w:szCs w:val="24"/>
        </w:rPr>
        <w:fldChar w:fldCharType="end"/>
      </w:r>
      <w:r w:rsidRPr="003927E0">
        <w:rPr>
          <w:rFonts w:ascii="Book Antiqua" w:hAnsi="Book Antiqua" w:cstheme="minorHAnsi"/>
          <w:b/>
          <w:bCs/>
          <w:color w:val="000000" w:themeColor="text1"/>
          <w:sz w:val="24"/>
          <w:szCs w:val="24"/>
        </w:rPr>
        <w:t xml:space="preserve"> </w:t>
      </w:r>
      <w:r w:rsidR="003927E0">
        <w:rPr>
          <w:rFonts w:ascii="Book Antiqua" w:hAnsi="Book Antiqua" w:cstheme="minorHAnsi"/>
          <w:b/>
          <w:bCs/>
          <w:color w:val="000000" w:themeColor="text1"/>
          <w:sz w:val="24"/>
          <w:szCs w:val="24"/>
        </w:rPr>
        <w:t>A</w:t>
      </w:r>
      <w:r w:rsidRPr="003927E0">
        <w:rPr>
          <w:rFonts w:ascii="Book Antiqua" w:hAnsi="Book Antiqua" w:cstheme="minorHAnsi"/>
          <w:b/>
          <w:bCs/>
          <w:color w:val="000000" w:themeColor="text1"/>
          <w:sz w:val="24"/>
          <w:szCs w:val="24"/>
        </w:rPr>
        <w:t>uthorities</w:t>
      </w:r>
      <w:r w:rsidRPr="00BB6D59">
        <w:rPr>
          <w:rFonts w:ascii="Book Antiqua" w:hAnsi="Book Antiqua" w:cstheme="minorHAnsi"/>
          <w:color w:val="000000" w:themeColor="text1"/>
          <w:sz w:val="24"/>
          <w:szCs w:val="24"/>
        </w:rPr>
        <w:t>, as corporations and other business entities are already able to do, would be allowed to designate a representative to appear in state magistrate court cases.  These representatives could not be charged with the unauthorized practice of law by acting in this designated role.</w:t>
      </w:r>
    </w:p>
    <w:p w14:paraId="59BC2920" w14:textId="77777777" w:rsidR="00AC74D7" w:rsidRPr="009C199E" w:rsidRDefault="00AC74D7" w:rsidP="009C199E">
      <w:pPr>
        <w:pStyle w:val="Heading2"/>
        <w:spacing w:after="40"/>
        <w:jc w:val="left"/>
        <w:rPr>
          <w:rFonts w:ascii="Book Antiqua" w:hAnsi="Book Antiqua"/>
          <w:sz w:val="24"/>
          <w:szCs w:val="24"/>
        </w:rPr>
      </w:pPr>
      <w:bookmarkStart w:id="73" w:name="_Toc157486395"/>
      <w:r w:rsidRPr="009C199E">
        <w:rPr>
          <w:rFonts w:ascii="Book Antiqua" w:hAnsi="Book Antiqua"/>
          <w:sz w:val="24"/>
          <w:szCs w:val="24"/>
        </w:rPr>
        <w:t>H. 4825 Luring a Child</w:t>
      </w:r>
      <w:bookmarkEnd w:id="73"/>
    </w:p>
    <w:p w14:paraId="2282951B" w14:textId="019CAD60" w:rsidR="00AC74D7" w:rsidRPr="00BB6D59" w:rsidRDefault="00AC74D7" w:rsidP="009C199E">
      <w:pPr>
        <w:spacing w:after="240" w:line="240" w:lineRule="auto"/>
        <w:rPr>
          <w:rFonts w:ascii="Book Antiqua" w:hAnsi="Book Antiqua"/>
          <w:color w:val="000000" w:themeColor="text1"/>
          <w:sz w:val="24"/>
          <w:szCs w:val="24"/>
        </w:rPr>
      </w:pPr>
      <w:r w:rsidRPr="00BB6D59">
        <w:rPr>
          <w:rFonts w:ascii="Book Antiqua" w:hAnsi="Book Antiqua"/>
          <w:color w:val="000000" w:themeColor="text1"/>
          <w:sz w:val="24"/>
          <w:szCs w:val="24"/>
        </w:rPr>
        <w:t xml:space="preserve">A favorable report was rendered on </w:t>
      </w:r>
      <w:r w:rsidRPr="00BB6D59">
        <w:rPr>
          <w:rFonts w:ascii="Book Antiqua" w:hAnsi="Book Antiqua"/>
          <w:b/>
          <w:bCs/>
          <w:color w:val="000000" w:themeColor="text1"/>
          <w:sz w:val="24"/>
          <w:szCs w:val="24"/>
        </w:rPr>
        <w:t>H. 4825</w:t>
      </w:r>
      <w:r w:rsidRPr="00BB6D59">
        <w:rPr>
          <w:rFonts w:ascii="Book Antiqua" w:hAnsi="Book Antiqua"/>
          <w:color w:val="000000" w:themeColor="text1"/>
          <w:sz w:val="24"/>
          <w:szCs w:val="24"/>
        </w:rPr>
        <w:t xml:space="preserve">.  Unlawfully </w:t>
      </w:r>
      <w:r w:rsidRPr="003927E0">
        <w:rPr>
          <w:rFonts w:ascii="Book Antiqua" w:hAnsi="Book Antiqua"/>
          <w:b/>
          <w:bCs/>
          <w:color w:val="000000" w:themeColor="text1"/>
          <w:sz w:val="24"/>
          <w:szCs w:val="24"/>
        </w:rPr>
        <w:t>luring a child</w:t>
      </w:r>
      <w:r w:rsidRPr="003927E0">
        <w:rPr>
          <w:rFonts w:ascii="Book Antiqua" w:hAnsi="Book Antiqua"/>
          <w:b/>
          <w:bCs/>
          <w:color w:val="000000" w:themeColor="text1"/>
          <w:sz w:val="24"/>
          <w:szCs w:val="24"/>
        </w:rPr>
        <w:fldChar w:fldCharType="begin"/>
      </w:r>
      <w:r w:rsidRPr="003927E0">
        <w:rPr>
          <w:rFonts w:ascii="Book Antiqua" w:hAnsi="Book Antiqua"/>
          <w:b/>
          <w:bCs/>
          <w:color w:val="000000" w:themeColor="text1"/>
          <w:sz w:val="24"/>
          <w:szCs w:val="24"/>
        </w:rPr>
        <w:instrText xml:space="preserve"> XE "luring a child</w:instrText>
      </w:r>
      <w:r w:rsidR="008C3828" w:rsidRPr="003927E0">
        <w:rPr>
          <w:rFonts w:ascii="Book Antiqua" w:hAnsi="Book Antiqua"/>
          <w:b/>
          <w:bCs/>
          <w:color w:val="000000" w:themeColor="text1"/>
          <w:sz w:val="24"/>
          <w:szCs w:val="24"/>
        </w:rPr>
        <w:instrText xml:space="preserve"> (H. 4825)</w:instrText>
      </w:r>
      <w:r w:rsidRPr="003927E0">
        <w:rPr>
          <w:rFonts w:ascii="Book Antiqua" w:hAnsi="Book Antiqua"/>
          <w:b/>
          <w:bCs/>
          <w:color w:val="000000" w:themeColor="text1"/>
          <w:sz w:val="24"/>
          <w:szCs w:val="24"/>
        </w:rPr>
        <w:instrText xml:space="preserve">" </w:instrText>
      </w:r>
      <w:r w:rsidRPr="003927E0">
        <w:rPr>
          <w:rFonts w:ascii="Book Antiqua" w:hAnsi="Book Antiqua"/>
          <w:b/>
          <w:bCs/>
          <w:color w:val="000000" w:themeColor="text1"/>
          <w:sz w:val="24"/>
          <w:szCs w:val="24"/>
        </w:rPr>
        <w:fldChar w:fldCharType="end"/>
      </w:r>
      <w:r w:rsidRPr="00BB6D59">
        <w:rPr>
          <w:rFonts w:ascii="Book Antiqua" w:hAnsi="Book Antiqua"/>
          <w:color w:val="000000" w:themeColor="text1"/>
          <w:sz w:val="24"/>
          <w:szCs w:val="24"/>
        </w:rPr>
        <w:t xml:space="preserve"> would be added as a serious crime under our criminal attempted kidnapping statutes should this bill</w:t>
      </w:r>
      <w:r w:rsidRPr="00BB6D59">
        <w:rPr>
          <w:rFonts w:ascii="Book Antiqua" w:hAnsi="Book Antiqua"/>
          <w:color w:val="000000" w:themeColor="text1"/>
          <w:sz w:val="24"/>
          <w:szCs w:val="24"/>
        </w:rPr>
        <w:fldChar w:fldCharType="begin"/>
      </w:r>
      <w:r w:rsidRPr="00BB6D59">
        <w:rPr>
          <w:rFonts w:ascii="Book Antiqua" w:hAnsi="Book Antiqua"/>
          <w:color w:val="000000" w:themeColor="text1"/>
          <w:sz w:val="24"/>
          <w:szCs w:val="24"/>
        </w:rPr>
        <w:instrText xml:space="preserve"> XE "H. 4825" </w:instrText>
      </w:r>
      <w:r w:rsidRPr="00BB6D59">
        <w:rPr>
          <w:rFonts w:ascii="Book Antiqua" w:hAnsi="Book Antiqua"/>
          <w:color w:val="000000" w:themeColor="text1"/>
          <w:sz w:val="24"/>
          <w:szCs w:val="24"/>
        </w:rPr>
        <w:fldChar w:fldCharType="end"/>
      </w:r>
      <w:r w:rsidRPr="00BB6D59">
        <w:rPr>
          <w:rFonts w:ascii="Book Antiqua" w:hAnsi="Book Antiqua"/>
          <w:color w:val="000000" w:themeColor="text1"/>
          <w:sz w:val="24"/>
          <w:szCs w:val="24"/>
        </w:rPr>
        <w:t xml:space="preserve"> be enacted.  A maximum penalty of five years in jail is proposed for these offenders.  A minor</w:t>
      </w:r>
      <w:r w:rsidR="008C3828" w:rsidRPr="00BB6D59">
        <w:rPr>
          <w:rFonts w:ascii="Book Antiqua" w:hAnsi="Book Antiqua"/>
          <w:color w:val="000000" w:themeColor="text1"/>
          <w:sz w:val="24"/>
          <w:szCs w:val="24"/>
        </w:rPr>
        <w:fldChar w:fldCharType="begin"/>
      </w:r>
      <w:r w:rsidR="008C3828" w:rsidRPr="00BB6D59">
        <w:rPr>
          <w:rFonts w:ascii="Book Antiqua" w:hAnsi="Book Antiqua"/>
          <w:sz w:val="24"/>
          <w:szCs w:val="24"/>
        </w:rPr>
        <w:instrText xml:space="preserve"> XE "</w:instrText>
      </w:r>
      <w:r w:rsidR="008C3828" w:rsidRPr="00BB6D59">
        <w:rPr>
          <w:rFonts w:ascii="Book Antiqua" w:hAnsi="Book Antiqua"/>
          <w:color w:val="000000" w:themeColor="text1"/>
          <w:sz w:val="24"/>
          <w:szCs w:val="24"/>
        </w:rPr>
        <w:instrText>minor</w:instrText>
      </w:r>
      <w:r w:rsidR="00D13AB4">
        <w:rPr>
          <w:rFonts w:ascii="Book Antiqua" w:hAnsi="Book Antiqua"/>
          <w:color w:val="000000" w:themeColor="text1"/>
          <w:sz w:val="24"/>
          <w:szCs w:val="24"/>
        </w:rPr>
        <w:instrText>s</w:instrText>
      </w:r>
      <w:r w:rsidR="008C3828" w:rsidRPr="00BB6D59">
        <w:rPr>
          <w:rFonts w:ascii="Book Antiqua" w:hAnsi="Book Antiqua"/>
          <w:sz w:val="24"/>
          <w:szCs w:val="24"/>
        </w:rPr>
        <w:instrText xml:space="preserve">" </w:instrText>
      </w:r>
      <w:r w:rsidR="008C3828" w:rsidRPr="00BB6D59">
        <w:rPr>
          <w:rFonts w:ascii="Book Antiqua" w:hAnsi="Book Antiqua"/>
          <w:color w:val="000000" w:themeColor="text1"/>
          <w:sz w:val="24"/>
          <w:szCs w:val="24"/>
        </w:rPr>
        <w:fldChar w:fldCharType="end"/>
      </w:r>
      <w:r w:rsidRPr="00BB6D59">
        <w:rPr>
          <w:rFonts w:ascii="Book Antiqua" w:hAnsi="Book Antiqua"/>
          <w:color w:val="000000" w:themeColor="text1"/>
          <w:sz w:val="24"/>
          <w:szCs w:val="24"/>
        </w:rPr>
        <w:t xml:space="preserve"> under this bill would be considered to be anyone under the age of 18.</w:t>
      </w:r>
    </w:p>
    <w:p w14:paraId="069EF68B" w14:textId="3B9E833A" w:rsidR="00AC74D7" w:rsidRPr="009C199E" w:rsidRDefault="00AC74D7" w:rsidP="009C199E">
      <w:pPr>
        <w:pStyle w:val="Heading2"/>
        <w:spacing w:after="40"/>
        <w:jc w:val="left"/>
        <w:rPr>
          <w:rFonts w:ascii="Book Antiqua" w:hAnsi="Book Antiqua"/>
          <w:sz w:val="24"/>
          <w:szCs w:val="24"/>
        </w:rPr>
      </w:pPr>
      <w:bookmarkStart w:id="74" w:name="_Toc157486396"/>
      <w:r w:rsidRPr="009C199E">
        <w:rPr>
          <w:rFonts w:ascii="Book Antiqua" w:hAnsi="Book Antiqua"/>
          <w:sz w:val="24"/>
          <w:szCs w:val="24"/>
        </w:rPr>
        <w:t>H.</w:t>
      </w:r>
      <w:r w:rsidR="00EA1913">
        <w:rPr>
          <w:rFonts w:ascii="Book Antiqua" w:hAnsi="Book Antiqua"/>
          <w:sz w:val="24"/>
          <w:szCs w:val="24"/>
        </w:rPr>
        <w:t xml:space="preserve"> </w:t>
      </w:r>
      <w:r w:rsidRPr="009C199E">
        <w:rPr>
          <w:rFonts w:ascii="Book Antiqua" w:hAnsi="Book Antiqua"/>
          <w:sz w:val="24"/>
          <w:szCs w:val="24"/>
        </w:rPr>
        <w:t>4231 Sunday Retail Liquor Sales</w:t>
      </w:r>
      <w:bookmarkEnd w:id="74"/>
    </w:p>
    <w:p w14:paraId="1B64DBC9" w14:textId="24E4DFE8" w:rsidR="00AC74D7" w:rsidRPr="00BB6D59" w:rsidRDefault="00AC74D7" w:rsidP="009C199E">
      <w:pPr>
        <w:spacing w:after="240" w:line="240" w:lineRule="auto"/>
        <w:rPr>
          <w:rFonts w:ascii="Book Antiqua" w:hAnsi="Book Antiqua"/>
          <w:color w:val="000000" w:themeColor="text1"/>
          <w:sz w:val="24"/>
          <w:szCs w:val="24"/>
        </w:rPr>
      </w:pPr>
      <w:r w:rsidRPr="00BB6D59">
        <w:rPr>
          <w:rFonts w:ascii="Book Antiqua" w:hAnsi="Book Antiqua"/>
          <w:color w:val="000000" w:themeColor="text1"/>
          <w:sz w:val="24"/>
          <w:szCs w:val="24"/>
        </w:rPr>
        <w:t xml:space="preserve">Also receiving a favorable report with amendments, was </w:t>
      </w:r>
      <w:r w:rsidRPr="00BB6D59">
        <w:rPr>
          <w:rFonts w:ascii="Book Antiqua" w:hAnsi="Book Antiqua"/>
          <w:b/>
          <w:bCs/>
          <w:color w:val="000000" w:themeColor="text1"/>
          <w:sz w:val="24"/>
          <w:szCs w:val="24"/>
        </w:rPr>
        <w:t>H. 4231</w:t>
      </w:r>
      <w:r w:rsidR="008C3828" w:rsidRPr="00BB6D59">
        <w:rPr>
          <w:rFonts w:ascii="Book Antiqua" w:hAnsi="Book Antiqua"/>
          <w:b/>
          <w:bCs/>
          <w:color w:val="000000" w:themeColor="text1"/>
          <w:sz w:val="24"/>
          <w:szCs w:val="24"/>
        </w:rPr>
        <w:fldChar w:fldCharType="begin"/>
      </w:r>
      <w:r w:rsidR="008C3828" w:rsidRPr="00BB6D59">
        <w:rPr>
          <w:rFonts w:ascii="Book Antiqua" w:hAnsi="Book Antiqua"/>
          <w:sz w:val="24"/>
          <w:szCs w:val="24"/>
        </w:rPr>
        <w:instrText xml:space="preserve"> XE "</w:instrText>
      </w:r>
      <w:r w:rsidR="008C3828" w:rsidRPr="00BB6D59">
        <w:rPr>
          <w:rFonts w:ascii="Book Antiqua" w:hAnsi="Book Antiqua"/>
          <w:b/>
          <w:bCs/>
          <w:color w:val="000000" w:themeColor="text1"/>
          <w:sz w:val="24"/>
          <w:szCs w:val="24"/>
        </w:rPr>
        <w:instrText>H. 4231</w:instrText>
      </w:r>
      <w:r w:rsidR="008C3828" w:rsidRPr="00BB6D59">
        <w:rPr>
          <w:rFonts w:ascii="Book Antiqua" w:hAnsi="Book Antiqua"/>
          <w:sz w:val="24"/>
          <w:szCs w:val="24"/>
        </w:rPr>
        <w:instrText xml:space="preserve">" </w:instrText>
      </w:r>
      <w:r w:rsidR="008C3828" w:rsidRPr="00BB6D59">
        <w:rPr>
          <w:rFonts w:ascii="Book Antiqua" w:hAnsi="Book Antiqua"/>
          <w:b/>
          <w:bCs/>
          <w:color w:val="000000" w:themeColor="text1"/>
          <w:sz w:val="24"/>
          <w:szCs w:val="24"/>
        </w:rPr>
        <w:fldChar w:fldCharType="end"/>
      </w:r>
      <w:r w:rsidRPr="00BB6D59">
        <w:rPr>
          <w:rFonts w:ascii="Book Antiqua" w:hAnsi="Book Antiqua"/>
          <w:color w:val="000000" w:themeColor="text1"/>
          <w:sz w:val="24"/>
          <w:szCs w:val="24"/>
        </w:rPr>
        <w:t xml:space="preserve">.  The Department of Revenue could issue permits to allow the </w:t>
      </w:r>
      <w:r w:rsidRPr="003927E0">
        <w:rPr>
          <w:rFonts w:ascii="Book Antiqua" w:hAnsi="Book Antiqua"/>
          <w:b/>
          <w:bCs/>
          <w:color w:val="000000" w:themeColor="text1"/>
          <w:sz w:val="24"/>
          <w:szCs w:val="24"/>
        </w:rPr>
        <w:t>Sunday liquor sales</w:t>
      </w:r>
      <w:r w:rsidR="008C3828" w:rsidRPr="003927E0">
        <w:rPr>
          <w:rFonts w:ascii="Book Antiqua" w:hAnsi="Book Antiqua"/>
          <w:b/>
          <w:bCs/>
          <w:color w:val="000000" w:themeColor="text1"/>
          <w:sz w:val="24"/>
          <w:szCs w:val="24"/>
        </w:rPr>
        <w:fldChar w:fldCharType="begin"/>
      </w:r>
      <w:r w:rsidR="008C3828" w:rsidRPr="003927E0">
        <w:rPr>
          <w:rFonts w:ascii="Book Antiqua" w:hAnsi="Book Antiqua"/>
          <w:b/>
          <w:bCs/>
          <w:sz w:val="24"/>
          <w:szCs w:val="24"/>
        </w:rPr>
        <w:instrText xml:space="preserve"> XE "</w:instrText>
      </w:r>
      <w:r w:rsidR="008C3828" w:rsidRPr="003927E0">
        <w:rPr>
          <w:rFonts w:ascii="Book Antiqua" w:hAnsi="Book Antiqua"/>
          <w:b/>
          <w:bCs/>
          <w:color w:val="000000" w:themeColor="text1"/>
          <w:sz w:val="24"/>
          <w:szCs w:val="24"/>
        </w:rPr>
        <w:instrText>liquor sales (H. 4231):Sunday liquor sales</w:instrText>
      </w:r>
      <w:r w:rsidR="008C3828" w:rsidRPr="003927E0">
        <w:rPr>
          <w:rFonts w:ascii="Book Antiqua" w:hAnsi="Book Antiqua"/>
          <w:b/>
          <w:bCs/>
          <w:sz w:val="24"/>
          <w:szCs w:val="24"/>
        </w:rPr>
        <w:instrText xml:space="preserve">" </w:instrText>
      </w:r>
      <w:r w:rsidR="008C3828" w:rsidRPr="003927E0">
        <w:rPr>
          <w:rFonts w:ascii="Book Antiqua" w:hAnsi="Book Antiqua"/>
          <w:b/>
          <w:bCs/>
          <w:color w:val="000000" w:themeColor="text1"/>
          <w:sz w:val="24"/>
          <w:szCs w:val="24"/>
        </w:rPr>
        <w:fldChar w:fldCharType="end"/>
      </w:r>
      <w:r w:rsidRPr="00BB6D59">
        <w:rPr>
          <w:rFonts w:ascii="Book Antiqua" w:hAnsi="Book Antiqua"/>
          <w:color w:val="000000" w:themeColor="text1"/>
          <w:sz w:val="24"/>
          <w:szCs w:val="24"/>
        </w:rPr>
        <w:t xml:space="preserve"> between the hours of 1:00 p.m. to 5:00 p.m. by a licensed retail dealer if their county or municipality has authorized them and a favorable referendum has been held.  An application would include a nonrefundable, </w:t>
      </w:r>
      <w:r w:rsidR="002A2439">
        <w:rPr>
          <w:rFonts w:ascii="Book Antiqua" w:hAnsi="Book Antiqua"/>
          <w:color w:val="000000" w:themeColor="text1"/>
          <w:sz w:val="24"/>
          <w:szCs w:val="24"/>
        </w:rPr>
        <w:t>$100</w:t>
      </w:r>
      <w:r w:rsidRPr="00BB6D59">
        <w:rPr>
          <w:rFonts w:ascii="Book Antiqua" w:hAnsi="Book Antiqua"/>
          <w:color w:val="000000" w:themeColor="text1"/>
          <w:sz w:val="24"/>
          <w:szCs w:val="24"/>
        </w:rPr>
        <w:t xml:space="preserve"> filing fee.  However, single-location retailers of alcohol would not have to pay any application fee.  The </w:t>
      </w:r>
      <w:r w:rsidR="008C3828" w:rsidRPr="00BB6D59">
        <w:rPr>
          <w:rFonts w:ascii="Book Antiqua" w:hAnsi="Book Antiqua"/>
          <w:color w:val="000000" w:themeColor="text1"/>
          <w:sz w:val="24"/>
          <w:szCs w:val="24"/>
        </w:rPr>
        <w:t>D</w:t>
      </w:r>
      <w:r w:rsidRPr="00BB6D59">
        <w:rPr>
          <w:rFonts w:ascii="Book Antiqua" w:hAnsi="Book Antiqua"/>
          <w:color w:val="000000" w:themeColor="text1"/>
          <w:sz w:val="24"/>
          <w:szCs w:val="24"/>
        </w:rPr>
        <w:t xml:space="preserve">epartment would then charge a nonrefundable </w:t>
      </w:r>
      <w:r w:rsidR="002A2439">
        <w:rPr>
          <w:rFonts w:ascii="Book Antiqua" w:hAnsi="Book Antiqua"/>
          <w:color w:val="000000" w:themeColor="text1"/>
          <w:sz w:val="24"/>
          <w:szCs w:val="24"/>
        </w:rPr>
        <w:t>$3,000</w:t>
      </w:r>
      <w:r w:rsidRPr="00BB6D59">
        <w:rPr>
          <w:rFonts w:ascii="Book Antiqua" w:hAnsi="Book Antiqua"/>
          <w:color w:val="000000" w:themeColor="text1"/>
          <w:sz w:val="24"/>
          <w:szCs w:val="24"/>
        </w:rPr>
        <w:t xml:space="preserve"> fee for their annual permits.  The </w:t>
      </w:r>
      <w:r w:rsidR="008C3828" w:rsidRPr="00BB6D59">
        <w:rPr>
          <w:rFonts w:ascii="Book Antiqua" w:hAnsi="Book Antiqua"/>
          <w:color w:val="000000" w:themeColor="text1"/>
          <w:sz w:val="24"/>
          <w:szCs w:val="24"/>
        </w:rPr>
        <w:t>D</w:t>
      </w:r>
      <w:r w:rsidRPr="00BB6D59">
        <w:rPr>
          <w:rFonts w:ascii="Book Antiqua" w:hAnsi="Book Antiqua"/>
          <w:color w:val="000000" w:themeColor="text1"/>
          <w:sz w:val="24"/>
          <w:szCs w:val="24"/>
        </w:rPr>
        <w:t>epartment would have authority to create terms and conditions applicable to these permits.  Further provisions for properly conducting these referendums are addressed in the recommended amendments.  Anyone violating these provisions could be found guilty of a misdemeanor and face fines and incarceration.</w:t>
      </w:r>
    </w:p>
    <w:p w14:paraId="075064B9" w14:textId="4B1D2BCD" w:rsidR="00AC74D7" w:rsidRPr="009C199E" w:rsidRDefault="00AC74D7" w:rsidP="009C199E">
      <w:pPr>
        <w:pStyle w:val="Heading2"/>
        <w:spacing w:after="40"/>
        <w:jc w:val="left"/>
        <w:rPr>
          <w:rFonts w:ascii="Book Antiqua" w:hAnsi="Book Antiqua"/>
          <w:sz w:val="24"/>
          <w:szCs w:val="24"/>
        </w:rPr>
      </w:pPr>
      <w:bookmarkStart w:id="75" w:name="_Toc157486397"/>
      <w:r w:rsidRPr="009C199E">
        <w:rPr>
          <w:rFonts w:ascii="Book Antiqua" w:hAnsi="Book Antiqua"/>
          <w:sz w:val="24"/>
          <w:szCs w:val="24"/>
        </w:rPr>
        <w:t>H.</w:t>
      </w:r>
      <w:r w:rsidR="00EA1913">
        <w:rPr>
          <w:rFonts w:ascii="Book Antiqua" w:hAnsi="Book Antiqua"/>
          <w:sz w:val="24"/>
          <w:szCs w:val="24"/>
        </w:rPr>
        <w:t xml:space="preserve"> </w:t>
      </w:r>
      <w:r w:rsidRPr="009C199E">
        <w:rPr>
          <w:rFonts w:ascii="Book Antiqua" w:hAnsi="Book Antiqua"/>
          <w:sz w:val="24"/>
          <w:szCs w:val="24"/>
        </w:rPr>
        <w:t>4364 Delivered or Drive Up Alcohol Sales</w:t>
      </w:r>
      <w:bookmarkEnd w:id="75"/>
    </w:p>
    <w:p w14:paraId="3234B140" w14:textId="2AB5C910" w:rsidR="00AC74D7" w:rsidRPr="00BB6D59" w:rsidRDefault="00AC74D7" w:rsidP="009C199E">
      <w:pPr>
        <w:spacing w:after="240" w:line="240" w:lineRule="auto"/>
        <w:rPr>
          <w:rFonts w:ascii="Book Antiqua" w:hAnsi="Book Antiqua"/>
          <w:color w:val="000000" w:themeColor="text1"/>
          <w:sz w:val="24"/>
          <w:szCs w:val="24"/>
        </w:rPr>
      </w:pPr>
      <w:r w:rsidRPr="00BB6D59">
        <w:rPr>
          <w:rFonts w:ascii="Book Antiqua" w:hAnsi="Book Antiqua" w:cstheme="minorHAnsi"/>
          <w:b/>
          <w:bCs/>
          <w:sz w:val="24"/>
          <w:szCs w:val="24"/>
        </w:rPr>
        <w:t xml:space="preserve">H. 4364 </w:t>
      </w:r>
      <w:r w:rsidRPr="00BB6D59">
        <w:rPr>
          <w:rFonts w:ascii="Book Antiqua" w:hAnsi="Book Antiqua" w:cstheme="minorHAnsi"/>
          <w:b/>
          <w:bCs/>
          <w:sz w:val="24"/>
          <w:szCs w:val="24"/>
        </w:rPr>
        <w:fldChar w:fldCharType="begin"/>
      </w:r>
      <w:r w:rsidRPr="00BB6D59">
        <w:rPr>
          <w:rFonts w:ascii="Book Antiqua" w:hAnsi="Book Antiqua" w:cstheme="minorHAnsi"/>
          <w:b/>
          <w:bCs/>
          <w:sz w:val="24"/>
          <w:szCs w:val="24"/>
        </w:rPr>
        <w:instrText xml:space="preserve"> XE "H. 4364" </w:instrText>
      </w:r>
      <w:r w:rsidRPr="00BB6D59">
        <w:rPr>
          <w:rFonts w:ascii="Book Antiqua" w:hAnsi="Book Antiqua" w:cstheme="minorHAnsi"/>
          <w:b/>
          <w:bCs/>
          <w:sz w:val="24"/>
          <w:szCs w:val="24"/>
        </w:rPr>
        <w:fldChar w:fldCharType="end"/>
      </w:r>
      <w:r w:rsidRPr="00BB6D59">
        <w:rPr>
          <w:rFonts w:ascii="Book Antiqua" w:hAnsi="Book Antiqua" w:cstheme="minorHAnsi"/>
          <w:b/>
          <w:bCs/>
          <w:sz w:val="24"/>
          <w:szCs w:val="24"/>
        </w:rPr>
        <w:t xml:space="preserve"> </w:t>
      </w:r>
      <w:r w:rsidRPr="00BB6D59">
        <w:rPr>
          <w:rFonts w:ascii="Book Antiqua" w:hAnsi="Book Antiqua"/>
          <w:color w:val="000000" w:themeColor="text1"/>
          <w:sz w:val="24"/>
          <w:szCs w:val="24"/>
        </w:rPr>
        <w:t xml:space="preserve">received a favorable report with amendments.  Under this comprehensive, detailed bill, among other things, retailers of beer, wine, porter, or distilled alcoholic spirits would be able to pay a $400 application fee, and if they are found to be qualified, could become licensed to </w:t>
      </w:r>
      <w:r w:rsidRPr="003927E0">
        <w:rPr>
          <w:rFonts w:ascii="Book Antiqua" w:hAnsi="Book Antiqua"/>
          <w:b/>
          <w:bCs/>
          <w:color w:val="000000" w:themeColor="text1"/>
          <w:sz w:val="24"/>
          <w:szCs w:val="24"/>
        </w:rPr>
        <w:t>deliver</w:t>
      </w:r>
      <w:r w:rsidR="003E737B" w:rsidRPr="003927E0">
        <w:rPr>
          <w:rFonts w:ascii="Book Antiqua" w:hAnsi="Book Antiqua"/>
          <w:b/>
          <w:bCs/>
          <w:color w:val="000000" w:themeColor="text1"/>
          <w:sz w:val="24"/>
          <w:szCs w:val="24"/>
        </w:rPr>
        <w:fldChar w:fldCharType="begin"/>
      </w:r>
      <w:r w:rsidR="003E737B" w:rsidRPr="003927E0">
        <w:rPr>
          <w:rFonts w:ascii="Book Antiqua" w:hAnsi="Book Antiqua"/>
          <w:b/>
          <w:bCs/>
          <w:sz w:val="24"/>
          <w:szCs w:val="24"/>
        </w:rPr>
        <w:instrText xml:space="preserve"> XE "alcohol </w:instrText>
      </w:r>
      <w:r w:rsidR="003E737B" w:rsidRPr="003927E0">
        <w:rPr>
          <w:rFonts w:ascii="Book Antiqua" w:hAnsi="Book Antiqua"/>
          <w:b/>
          <w:bCs/>
          <w:color w:val="000000" w:themeColor="text1"/>
          <w:sz w:val="24"/>
          <w:szCs w:val="24"/>
        </w:rPr>
        <w:instrText>delivery (H. 4364):to customers, including curbside:deliveries prohibited to someone who appears to be intoxicated, churches, schools, playgrounds, college or university campuses, dormitories, or any on-premises-consumption-licensed premises, excluding hotels</w:instrText>
      </w:r>
      <w:r w:rsidR="008618E9" w:rsidRPr="003927E0">
        <w:rPr>
          <w:rFonts w:ascii="Book Antiqua" w:hAnsi="Book Antiqua"/>
          <w:b/>
          <w:bCs/>
          <w:color w:val="000000" w:themeColor="text1"/>
          <w:sz w:val="24"/>
          <w:szCs w:val="24"/>
        </w:rPr>
        <w:instrText>;:ID required</w:instrText>
      </w:r>
      <w:r w:rsidR="003E737B" w:rsidRPr="003927E0">
        <w:rPr>
          <w:rFonts w:ascii="Book Antiqua" w:hAnsi="Book Antiqua"/>
          <w:b/>
          <w:bCs/>
          <w:sz w:val="24"/>
          <w:szCs w:val="24"/>
        </w:rPr>
        <w:instrText xml:space="preserve">" </w:instrText>
      </w:r>
      <w:r w:rsidR="003E737B" w:rsidRPr="003927E0">
        <w:rPr>
          <w:rFonts w:ascii="Book Antiqua" w:hAnsi="Book Antiqua"/>
          <w:b/>
          <w:bCs/>
          <w:color w:val="000000" w:themeColor="text1"/>
          <w:sz w:val="24"/>
          <w:szCs w:val="24"/>
        </w:rPr>
        <w:fldChar w:fldCharType="end"/>
      </w:r>
      <w:r w:rsidRPr="003927E0">
        <w:rPr>
          <w:rFonts w:ascii="Book Antiqua" w:hAnsi="Book Antiqua"/>
          <w:b/>
          <w:bCs/>
          <w:color w:val="000000" w:themeColor="text1"/>
          <w:sz w:val="24"/>
          <w:szCs w:val="24"/>
        </w:rPr>
        <w:t xml:space="preserve"> to customers, or deliver curbside</w:t>
      </w:r>
      <w:r w:rsidR="003E737B" w:rsidRPr="003927E0">
        <w:rPr>
          <w:rFonts w:ascii="Book Antiqua" w:hAnsi="Book Antiqua"/>
          <w:b/>
          <w:bCs/>
          <w:color w:val="000000" w:themeColor="text1"/>
          <w:sz w:val="24"/>
          <w:szCs w:val="24"/>
        </w:rPr>
        <w:fldChar w:fldCharType="begin"/>
      </w:r>
      <w:r w:rsidR="003E737B" w:rsidRPr="003927E0">
        <w:rPr>
          <w:rFonts w:ascii="Book Antiqua" w:hAnsi="Book Antiqua"/>
          <w:b/>
          <w:bCs/>
          <w:sz w:val="24"/>
          <w:szCs w:val="24"/>
        </w:rPr>
        <w:instrText xml:space="preserve"> XE "</w:instrText>
      </w:r>
      <w:r w:rsidR="003E737B" w:rsidRPr="003927E0">
        <w:rPr>
          <w:rFonts w:ascii="Book Antiqua" w:hAnsi="Book Antiqua"/>
          <w:b/>
          <w:bCs/>
          <w:color w:val="000000" w:themeColor="text1"/>
          <w:sz w:val="24"/>
          <w:szCs w:val="24"/>
        </w:rPr>
        <w:instrText>curbside</w:instrText>
      </w:r>
      <w:r w:rsidR="000B2F10" w:rsidRPr="003927E0">
        <w:rPr>
          <w:rFonts w:ascii="Book Antiqua" w:hAnsi="Book Antiqua"/>
          <w:b/>
          <w:bCs/>
          <w:color w:val="000000" w:themeColor="text1"/>
          <w:sz w:val="24"/>
          <w:szCs w:val="24"/>
        </w:rPr>
        <w:instrText xml:space="preserve"> alcohol delivery</w:instrText>
      </w:r>
      <w:r w:rsidR="003E737B" w:rsidRPr="003927E0">
        <w:rPr>
          <w:rFonts w:ascii="Book Antiqua" w:hAnsi="Book Antiqua"/>
          <w:b/>
          <w:bCs/>
          <w:sz w:val="24"/>
          <w:szCs w:val="24"/>
        </w:rPr>
        <w:instrText xml:space="preserve">" </w:instrText>
      </w:r>
      <w:r w:rsidR="003E737B" w:rsidRPr="003927E0">
        <w:rPr>
          <w:rFonts w:ascii="Book Antiqua" w:hAnsi="Book Antiqua"/>
          <w:b/>
          <w:bCs/>
          <w:color w:val="000000" w:themeColor="text1"/>
          <w:sz w:val="24"/>
          <w:szCs w:val="24"/>
        </w:rPr>
        <w:fldChar w:fldCharType="end"/>
      </w:r>
      <w:r w:rsidRPr="003927E0">
        <w:rPr>
          <w:rFonts w:ascii="Book Antiqua" w:hAnsi="Book Antiqua"/>
          <w:b/>
          <w:bCs/>
          <w:color w:val="000000" w:themeColor="text1"/>
          <w:sz w:val="24"/>
          <w:szCs w:val="24"/>
        </w:rPr>
        <w:t>, alcoholic products</w:t>
      </w:r>
      <w:r w:rsidRPr="00BB6D59">
        <w:rPr>
          <w:rFonts w:ascii="Book Antiqua" w:hAnsi="Book Antiqua"/>
          <w:color w:val="000000" w:themeColor="text1"/>
          <w:sz w:val="24"/>
          <w:szCs w:val="24"/>
        </w:rPr>
        <w:t xml:space="preserve"> in their </w:t>
      </w:r>
      <w:proofErr w:type="spellStart"/>
      <w:r w:rsidRPr="00BB6D59">
        <w:rPr>
          <w:rFonts w:ascii="Book Antiqua" w:hAnsi="Book Antiqua"/>
          <w:color w:val="000000" w:themeColor="text1"/>
          <w:sz w:val="24"/>
          <w:szCs w:val="24"/>
        </w:rPr>
        <w:t>unchilled</w:t>
      </w:r>
      <w:proofErr w:type="spellEnd"/>
      <w:r w:rsidRPr="00BB6D59">
        <w:rPr>
          <w:rFonts w:ascii="Book Antiqua" w:hAnsi="Book Antiqua"/>
          <w:color w:val="000000" w:themeColor="text1"/>
          <w:sz w:val="24"/>
          <w:szCs w:val="24"/>
        </w:rPr>
        <w:t xml:space="preserve">, original, sealed containers. Notably, deliveries would not be able to be made to </w:t>
      </w:r>
      <w:bookmarkStart w:id="76" w:name="_Hlk157418813"/>
      <w:r w:rsidRPr="00BB6D59">
        <w:rPr>
          <w:rFonts w:ascii="Book Antiqua" w:hAnsi="Book Antiqua"/>
          <w:color w:val="000000" w:themeColor="text1"/>
          <w:sz w:val="24"/>
          <w:szCs w:val="24"/>
        </w:rPr>
        <w:t>someone who appears to be intoxicated, churches, schools, playgrounds, college or university campuses, dormitories, or any on-premises-consumption-licensed premises, excluding hotels</w:t>
      </w:r>
      <w:bookmarkEnd w:id="76"/>
      <w:r w:rsidRPr="00BB6D59">
        <w:rPr>
          <w:rFonts w:ascii="Book Antiqua" w:hAnsi="Book Antiqua"/>
          <w:b/>
          <w:bCs/>
          <w:color w:val="000000" w:themeColor="text1"/>
          <w:sz w:val="24"/>
          <w:szCs w:val="24"/>
        </w:rPr>
        <w:t xml:space="preserve">. </w:t>
      </w:r>
      <w:r w:rsidRPr="00BB6D59">
        <w:rPr>
          <w:rFonts w:ascii="Book Antiqua" w:hAnsi="Book Antiqua"/>
          <w:color w:val="000000" w:themeColor="text1"/>
          <w:sz w:val="24"/>
          <w:szCs w:val="24"/>
        </w:rPr>
        <w:t>The showing of a valid government issued ID would be required at pick up. Deliveries would have to be made by someone 21 years, or older.</w:t>
      </w:r>
    </w:p>
    <w:p w14:paraId="5D55FE9C" w14:textId="77777777" w:rsidR="0011622E" w:rsidRDefault="0011622E" w:rsidP="009C199E">
      <w:pPr>
        <w:pStyle w:val="Heading2"/>
        <w:spacing w:after="40"/>
        <w:jc w:val="left"/>
        <w:rPr>
          <w:rFonts w:ascii="Book Antiqua" w:hAnsi="Book Antiqua"/>
          <w:sz w:val="24"/>
          <w:szCs w:val="24"/>
        </w:rPr>
      </w:pPr>
      <w:r>
        <w:rPr>
          <w:rFonts w:ascii="Book Antiqua" w:hAnsi="Book Antiqua"/>
          <w:sz w:val="24"/>
          <w:szCs w:val="24"/>
        </w:rPr>
        <w:br w:type="page"/>
      </w:r>
    </w:p>
    <w:p w14:paraId="2468D3CD" w14:textId="666C21B5" w:rsidR="00AC74D7" w:rsidRPr="009C199E" w:rsidRDefault="00AC74D7" w:rsidP="009C199E">
      <w:pPr>
        <w:pStyle w:val="Heading2"/>
        <w:spacing w:after="40"/>
        <w:jc w:val="left"/>
        <w:rPr>
          <w:rFonts w:ascii="Book Antiqua" w:hAnsi="Book Antiqua"/>
          <w:sz w:val="24"/>
          <w:szCs w:val="24"/>
        </w:rPr>
      </w:pPr>
      <w:bookmarkStart w:id="77" w:name="_Toc157486398"/>
      <w:r w:rsidRPr="009C199E">
        <w:rPr>
          <w:rFonts w:ascii="Book Antiqua" w:hAnsi="Book Antiqua"/>
          <w:sz w:val="24"/>
          <w:szCs w:val="24"/>
        </w:rPr>
        <w:lastRenderedPageBreak/>
        <w:t>H.</w:t>
      </w:r>
      <w:r w:rsidR="00EA1913">
        <w:rPr>
          <w:rFonts w:ascii="Book Antiqua" w:hAnsi="Book Antiqua"/>
          <w:sz w:val="24"/>
          <w:szCs w:val="24"/>
        </w:rPr>
        <w:t xml:space="preserve"> </w:t>
      </w:r>
      <w:r w:rsidRPr="009C199E">
        <w:rPr>
          <w:rFonts w:ascii="Book Antiqua" w:hAnsi="Book Antiqua"/>
          <w:sz w:val="24"/>
          <w:szCs w:val="24"/>
        </w:rPr>
        <w:t>3608 Ending County Auditor Deed Endorsements</w:t>
      </w:r>
      <w:bookmarkEnd w:id="77"/>
    </w:p>
    <w:p w14:paraId="64922D3F" w14:textId="50DAF770" w:rsidR="00AC74D7" w:rsidRPr="00BB6D59" w:rsidRDefault="00AC74D7" w:rsidP="009C199E">
      <w:pPr>
        <w:spacing w:after="240" w:line="240" w:lineRule="auto"/>
        <w:rPr>
          <w:rFonts w:ascii="Book Antiqua" w:hAnsi="Book Antiqua"/>
          <w:sz w:val="24"/>
          <w:szCs w:val="24"/>
        </w:rPr>
      </w:pPr>
      <w:r w:rsidRPr="00BB6D59">
        <w:rPr>
          <w:rFonts w:ascii="Book Antiqua" w:hAnsi="Book Antiqua" w:cstheme="minorHAnsi"/>
          <w:b/>
          <w:bCs/>
          <w:sz w:val="24"/>
          <w:szCs w:val="24"/>
        </w:rPr>
        <w:t>H. 3608</w:t>
      </w:r>
      <w:r w:rsidRPr="00BB6D59">
        <w:rPr>
          <w:rFonts w:ascii="Book Antiqua" w:hAnsi="Book Antiqua" w:cstheme="minorHAnsi"/>
          <w:b/>
          <w:bCs/>
          <w:sz w:val="24"/>
          <w:szCs w:val="24"/>
        </w:rPr>
        <w:fldChar w:fldCharType="begin"/>
      </w:r>
      <w:r w:rsidRPr="00BB6D59">
        <w:rPr>
          <w:rFonts w:ascii="Book Antiqua" w:hAnsi="Book Antiqua" w:cstheme="minorHAnsi"/>
          <w:sz w:val="24"/>
          <w:szCs w:val="24"/>
        </w:rPr>
        <w:instrText xml:space="preserve"> XE "</w:instrText>
      </w:r>
      <w:r w:rsidRPr="00BB6D59">
        <w:rPr>
          <w:rFonts w:ascii="Book Antiqua" w:hAnsi="Book Antiqua" w:cstheme="minorHAnsi"/>
          <w:b/>
          <w:bCs/>
          <w:sz w:val="24"/>
          <w:szCs w:val="24"/>
        </w:rPr>
        <w:instrText>H. 3608</w:instrText>
      </w:r>
      <w:r w:rsidRPr="00BB6D59">
        <w:rPr>
          <w:rFonts w:ascii="Book Antiqua" w:hAnsi="Book Antiqua" w:cstheme="minorHAnsi"/>
          <w:sz w:val="24"/>
          <w:szCs w:val="24"/>
        </w:rPr>
        <w:instrText xml:space="preserve">" </w:instrText>
      </w:r>
      <w:r w:rsidRPr="00BB6D59">
        <w:rPr>
          <w:rFonts w:ascii="Book Antiqua" w:hAnsi="Book Antiqua" w:cstheme="minorHAnsi"/>
          <w:b/>
          <w:bCs/>
          <w:sz w:val="24"/>
          <w:szCs w:val="24"/>
        </w:rPr>
        <w:fldChar w:fldCharType="end"/>
      </w:r>
      <w:r w:rsidRPr="00BB6D59">
        <w:rPr>
          <w:rFonts w:ascii="Book Antiqua" w:hAnsi="Book Antiqua" w:cstheme="minorHAnsi"/>
          <w:b/>
          <w:bCs/>
          <w:sz w:val="24"/>
          <w:szCs w:val="24"/>
        </w:rPr>
        <w:t xml:space="preserve">  </w:t>
      </w:r>
      <w:r w:rsidRPr="00BB6D59">
        <w:rPr>
          <w:rFonts w:ascii="Book Antiqua" w:hAnsi="Book Antiqua" w:cstheme="minorHAnsi"/>
          <w:sz w:val="24"/>
          <w:szCs w:val="24"/>
        </w:rPr>
        <w:t xml:space="preserve">received a favorable report.  </w:t>
      </w:r>
      <w:r w:rsidRPr="00BB6D59">
        <w:rPr>
          <w:rFonts w:ascii="Book Antiqua" w:hAnsi="Book Antiqua"/>
          <w:sz w:val="24"/>
          <w:szCs w:val="24"/>
        </w:rPr>
        <w:t xml:space="preserve">This bill would allow </w:t>
      </w:r>
      <w:r w:rsidRPr="003927E0">
        <w:rPr>
          <w:rFonts w:ascii="Book Antiqua" w:hAnsi="Book Antiqua"/>
          <w:b/>
          <w:bCs/>
          <w:sz w:val="24"/>
          <w:szCs w:val="24"/>
        </w:rPr>
        <w:t>county auditors</w:t>
      </w:r>
      <w:r w:rsidRPr="003927E0">
        <w:rPr>
          <w:rFonts w:ascii="Book Antiqua" w:hAnsi="Book Antiqua"/>
          <w:b/>
          <w:bCs/>
          <w:sz w:val="24"/>
          <w:szCs w:val="24"/>
        </w:rPr>
        <w:fldChar w:fldCharType="begin"/>
      </w:r>
      <w:r w:rsidRPr="003927E0">
        <w:rPr>
          <w:rFonts w:ascii="Book Antiqua" w:hAnsi="Book Antiqua"/>
          <w:b/>
          <w:bCs/>
          <w:sz w:val="24"/>
          <w:szCs w:val="24"/>
        </w:rPr>
        <w:instrText xml:space="preserve"> XE "auditors</w:instrText>
      </w:r>
      <w:r w:rsidR="00CF3F5B" w:rsidRPr="003927E0">
        <w:rPr>
          <w:rFonts w:ascii="Book Antiqua" w:hAnsi="Book Antiqua"/>
          <w:b/>
          <w:bCs/>
          <w:sz w:val="24"/>
          <w:szCs w:val="24"/>
        </w:rPr>
        <w:instrText xml:space="preserve"> (H. 3608)</w:instrText>
      </w:r>
      <w:r w:rsidRPr="003927E0">
        <w:rPr>
          <w:rFonts w:ascii="Book Antiqua" w:hAnsi="Book Antiqua"/>
          <w:b/>
          <w:bCs/>
          <w:sz w:val="24"/>
          <w:szCs w:val="24"/>
        </w:rPr>
        <w:instrText>:county</w:instrText>
      </w:r>
      <w:r w:rsidR="00477A20" w:rsidRPr="003927E0">
        <w:rPr>
          <w:rFonts w:ascii="Book Antiqua" w:hAnsi="Book Antiqua"/>
          <w:b/>
          <w:bCs/>
          <w:sz w:val="24"/>
          <w:szCs w:val="24"/>
        </w:rPr>
        <w:instrText>;</w:instrText>
      </w:r>
      <w:r w:rsidR="00CF3F5B" w:rsidRPr="003927E0">
        <w:rPr>
          <w:rFonts w:ascii="Book Antiqua" w:hAnsi="Book Antiqua"/>
          <w:b/>
          <w:bCs/>
          <w:sz w:val="24"/>
          <w:szCs w:val="24"/>
        </w:rPr>
        <w:instrText>:fees</w:instrText>
      </w:r>
      <w:r w:rsidR="00477A20" w:rsidRPr="003927E0">
        <w:rPr>
          <w:rFonts w:ascii="Book Antiqua" w:hAnsi="Book Antiqua"/>
          <w:b/>
          <w:bCs/>
          <w:sz w:val="24"/>
          <w:szCs w:val="24"/>
        </w:rPr>
        <w:instrText>;</w:instrText>
      </w:r>
      <w:r w:rsidR="00CF3F5B" w:rsidRPr="003927E0">
        <w:rPr>
          <w:rFonts w:ascii="Book Antiqua" w:hAnsi="Book Antiqua"/>
          <w:b/>
          <w:bCs/>
          <w:sz w:val="24"/>
          <w:szCs w:val="24"/>
        </w:rPr>
        <w:instrText>:</w:instrText>
      </w:r>
      <w:r w:rsidR="00477A20" w:rsidRPr="003927E0">
        <w:rPr>
          <w:rFonts w:ascii="Book Antiqua" w:hAnsi="Book Antiqua"/>
          <w:b/>
          <w:bCs/>
          <w:sz w:val="24"/>
          <w:szCs w:val="24"/>
        </w:rPr>
        <w:instrText xml:space="preserve">opting out of </w:instrText>
      </w:r>
      <w:r w:rsidR="00CF3F5B" w:rsidRPr="003927E0">
        <w:rPr>
          <w:rFonts w:ascii="Book Antiqua" w:hAnsi="Book Antiqua"/>
          <w:b/>
          <w:bCs/>
          <w:sz w:val="24"/>
          <w:szCs w:val="24"/>
        </w:rPr>
        <w:instrText>endorsements</w:instrText>
      </w:r>
      <w:r w:rsidRPr="003927E0">
        <w:rPr>
          <w:rFonts w:ascii="Book Antiqua" w:hAnsi="Book Antiqua"/>
          <w:b/>
          <w:bCs/>
          <w:sz w:val="24"/>
          <w:szCs w:val="24"/>
        </w:rPr>
        <w:instrText xml:space="preserve">" </w:instrText>
      </w:r>
      <w:r w:rsidRPr="003927E0">
        <w:rPr>
          <w:rFonts w:ascii="Book Antiqua" w:hAnsi="Book Antiqua"/>
          <w:b/>
          <w:bCs/>
          <w:sz w:val="24"/>
          <w:szCs w:val="24"/>
        </w:rPr>
        <w:fldChar w:fldCharType="end"/>
      </w:r>
      <w:r w:rsidRPr="003927E0">
        <w:rPr>
          <w:rFonts w:ascii="Book Antiqua" w:hAnsi="Book Antiqua"/>
          <w:b/>
          <w:bCs/>
          <w:sz w:val="24"/>
          <w:szCs w:val="24"/>
        </w:rPr>
        <w:t xml:space="preserve"> </w:t>
      </w:r>
      <w:r w:rsidRPr="00BB6D59">
        <w:rPr>
          <w:rFonts w:ascii="Book Antiqua" w:hAnsi="Book Antiqua"/>
          <w:sz w:val="24"/>
          <w:szCs w:val="24"/>
        </w:rPr>
        <w:t>to opt-out of the long-standing</w:t>
      </w:r>
      <w:r w:rsidR="003E737B" w:rsidRPr="00BB6D59">
        <w:rPr>
          <w:rFonts w:ascii="Book Antiqua" w:hAnsi="Book Antiqua"/>
          <w:sz w:val="24"/>
          <w:szCs w:val="24"/>
        </w:rPr>
        <w:fldChar w:fldCharType="begin"/>
      </w:r>
      <w:r w:rsidR="003E737B" w:rsidRPr="00BB6D59">
        <w:rPr>
          <w:rFonts w:ascii="Book Antiqua" w:hAnsi="Book Antiqua"/>
          <w:sz w:val="24"/>
          <w:szCs w:val="24"/>
        </w:rPr>
        <w:instrText xml:space="preserve"> xe "</w:instrText>
      </w:r>
      <w:r w:rsidR="003E737B" w:rsidRPr="00BB6D59">
        <w:rPr>
          <w:rFonts w:ascii="Book Antiqua" w:hAnsi="Book Antiqua"/>
          <w:color w:val="000000" w:themeColor="text1"/>
          <w:sz w:val="24"/>
          <w:szCs w:val="24"/>
        </w:rPr>
        <w:instrText>county auditor deed endorsements, ending</w:instrText>
      </w:r>
      <w:r w:rsidR="00CF3F5B">
        <w:rPr>
          <w:rFonts w:ascii="Book Antiqua" w:hAnsi="Book Antiqua"/>
          <w:color w:val="000000" w:themeColor="text1"/>
          <w:sz w:val="24"/>
          <w:szCs w:val="24"/>
        </w:rPr>
        <w:instrText xml:space="preserve"> (H. 3608)</w:instrText>
      </w:r>
      <w:r w:rsidR="003E737B" w:rsidRPr="00BB6D59">
        <w:rPr>
          <w:rFonts w:ascii="Book Antiqua" w:hAnsi="Book Antiqua"/>
          <w:sz w:val="24"/>
          <w:szCs w:val="24"/>
        </w:rPr>
        <w:instrText xml:space="preserve">" </w:instrText>
      </w:r>
      <w:r w:rsidR="003E737B" w:rsidRPr="00BB6D59">
        <w:rPr>
          <w:rFonts w:ascii="Book Antiqua" w:hAnsi="Book Antiqua"/>
          <w:sz w:val="24"/>
          <w:szCs w:val="24"/>
        </w:rPr>
        <w:fldChar w:fldCharType="end"/>
      </w:r>
      <w:r w:rsidRPr="00BB6D59">
        <w:rPr>
          <w:rFonts w:ascii="Book Antiqua" w:hAnsi="Book Antiqua"/>
          <w:sz w:val="24"/>
          <w:szCs w:val="24"/>
        </w:rPr>
        <w:t xml:space="preserve"> procedure for endorsing deeds prior to being recorded in a register of deeds or a registrar of mesne conveyances office</w:t>
      </w:r>
      <w:r w:rsidRPr="00BB6D59">
        <w:rPr>
          <w:rFonts w:ascii="Book Antiqua" w:hAnsi="Book Antiqua"/>
          <w:sz w:val="24"/>
          <w:szCs w:val="24"/>
        </w:rPr>
        <w:fldChar w:fldCharType="begin"/>
      </w:r>
      <w:r w:rsidRPr="00BB6D59">
        <w:rPr>
          <w:rFonts w:ascii="Book Antiqua" w:hAnsi="Book Antiqua"/>
          <w:sz w:val="24"/>
          <w:szCs w:val="24"/>
        </w:rPr>
        <w:instrText xml:space="preserve"> XE "deed</w:instrText>
      </w:r>
      <w:r w:rsidR="00CF3F5B">
        <w:rPr>
          <w:rFonts w:ascii="Book Antiqua" w:hAnsi="Book Antiqua"/>
          <w:sz w:val="24"/>
          <w:szCs w:val="24"/>
        </w:rPr>
        <w:instrText xml:space="preserve"> </w:instrText>
      </w:r>
      <w:r w:rsidRPr="00BB6D59">
        <w:rPr>
          <w:rFonts w:ascii="Book Antiqua" w:hAnsi="Book Antiqua"/>
          <w:sz w:val="24"/>
          <w:szCs w:val="24"/>
        </w:rPr>
        <w:instrText>record</w:instrText>
      </w:r>
      <w:r w:rsidR="00CF3F5B">
        <w:rPr>
          <w:rFonts w:ascii="Book Antiqua" w:hAnsi="Book Antiqua"/>
          <w:sz w:val="24"/>
          <w:szCs w:val="24"/>
        </w:rPr>
        <w:instrText>ing</w:instrText>
      </w:r>
      <w:r w:rsidRPr="00BB6D59">
        <w:rPr>
          <w:rFonts w:ascii="Book Antiqua" w:hAnsi="Book Antiqua"/>
          <w:sz w:val="24"/>
          <w:szCs w:val="24"/>
        </w:rPr>
        <w:instrText xml:space="preserve">" </w:instrText>
      </w:r>
      <w:r w:rsidRPr="00BB6D59">
        <w:rPr>
          <w:rFonts w:ascii="Book Antiqua" w:hAnsi="Book Antiqua"/>
          <w:sz w:val="24"/>
          <w:szCs w:val="24"/>
        </w:rPr>
        <w:fldChar w:fldCharType="end"/>
      </w:r>
      <w:r w:rsidRPr="00BB6D59">
        <w:rPr>
          <w:rFonts w:ascii="Book Antiqua" w:hAnsi="Book Antiqua"/>
          <w:sz w:val="24"/>
          <w:szCs w:val="24"/>
        </w:rPr>
        <w:t xml:space="preserve">  Auditor fees for this task would end as well.</w:t>
      </w:r>
    </w:p>
    <w:p w14:paraId="395B044A" w14:textId="07E2CB63" w:rsidR="00AC74D7" w:rsidRPr="009C199E" w:rsidRDefault="00AC74D7" w:rsidP="009C199E">
      <w:pPr>
        <w:pStyle w:val="Heading2"/>
        <w:spacing w:after="40"/>
        <w:jc w:val="left"/>
        <w:rPr>
          <w:rFonts w:ascii="Book Antiqua" w:hAnsi="Book Antiqua"/>
          <w:sz w:val="24"/>
          <w:szCs w:val="24"/>
        </w:rPr>
      </w:pPr>
      <w:bookmarkStart w:id="78" w:name="_Toc157486399"/>
      <w:r w:rsidRPr="009C199E">
        <w:rPr>
          <w:rFonts w:ascii="Book Antiqua" w:hAnsi="Book Antiqua"/>
          <w:sz w:val="24"/>
          <w:szCs w:val="24"/>
        </w:rPr>
        <w:t>H.</w:t>
      </w:r>
      <w:r w:rsidR="00EA1913">
        <w:rPr>
          <w:rFonts w:ascii="Book Antiqua" w:hAnsi="Book Antiqua"/>
          <w:sz w:val="24"/>
          <w:szCs w:val="24"/>
        </w:rPr>
        <w:t xml:space="preserve"> </w:t>
      </w:r>
      <w:r w:rsidRPr="009C199E">
        <w:rPr>
          <w:rFonts w:ascii="Book Antiqua" w:hAnsi="Book Antiqua"/>
          <w:sz w:val="24"/>
          <w:szCs w:val="24"/>
        </w:rPr>
        <w:t>3523 Fallen First Responder Survivor Advocate</w:t>
      </w:r>
      <w:bookmarkEnd w:id="78"/>
    </w:p>
    <w:p w14:paraId="73C06984" w14:textId="5889C866" w:rsidR="00AC74D7" w:rsidRPr="00BB6D59" w:rsidRDefault="00AC74D7" w:rsidP="009C199E">
      <w:pPr>
        <w:spacing w:after="240" w:line="240" w:lineRule="auto"/>
        <w:rPr>
          <w:rFonts w:ascii="Book Antiqua" w:hAnsi="Book Antiqua"/>
          <w:color w:val="000000" w:themeColor="text1"/>
          <w:sz w:val="24"/>
          <w:szCs w:val="24"/>
        </w:rPr>
      </w:pPr>
      <w:r w:rsidRPr="00BB6D59">
        <w:rPr>
          <w:rFonts w:ascii="Book Antiqua" w:hAnsi="Book Antiqua"/>
          <w:color w:val="000000" w:themeColor="text1"/>
          <w:sz w:val="24"/>
          <w:szCs w:val="24"/>
        </w:rPr>
        <w:t xml:space="preserve">The committee issued a favorable report to </w:t>
      </w:r>
      <w:r w:rsidRPr="00BB6D59">
        <w:rPr>
          <w:rFonts w:ascii="Book Antiqua" w:hAnsi="Book Antiqua"/>
          <w:b/>
          <w:bCs/>
          <w:color w:val="000000" w:themeColor="text1"/>
          <w:sz w:val="24"/>
          <w:szCs w:val="24"/>
        </w:rPr>
        <w:t>H. 3523</w:t>
      </w:r>
      <w:r w:rsidR="008C3828" w:rsidRPr="00BB6D59">
        <w:rPr>
          <w:rFonts w:ascii="Book Antiqua" w:hAnsi="Book Antiqua"/>
          <w:b/>
          <w:bCs/>
          <w:color w:val="000000" w:themeColor="text1"/>
          <w:sz w:val="24"/>
          <w:szCs w:val="24"/>
        </w:rPr>
        <w:fldChar w:fldCharType="begin"/>
      </w:r>
      <w:r w:rsidR="008C3828" w:rsidRPr="00BB6D59">
        <w:rPr>
          <w:rFonts w:ascii="Book Antiqua" w:hAnsi="Book Antiqua"/>
          <w:sz w:val="24"/>
          <w:szCs w:val="24"/>
        </w:rPr>
        <w:instrText xml:space="preserve"> XE "</w:instrText>
      </w:r>
      <w:r w:rsidR="008C3828" w:rsidRPr="00BB6D59">
        <w:rPr>
          <w:rFonts w:ascii="Book Antiqua" w:hAnsi="Book Antiqua"/>
          <w:b/>
          <w:bCs/>
          <w:color w:val="000000" w:themeColor="text1"/>
          <w:sz w:val="24"/>
          <w:szCs w:val="24"/>
        </w:rPr>
        <w:instrText>H. 3523</w:instrText>
      </w:r>
      <w:r w:rsidR="008C3828" w:rsidRPr="00BB6D59">
        <w:rPr>
          <w:rFonts w:ascii="Book Antiqua" w:hAnsi="Book Antiqua"/>
          <w:sz w:val="24"/>
          <w:szCs w:val="24"/>
        </w:rPr>
        <w:instrText xml:space="preserve">" </w:instrText>
      </w:r>
      <w:r w:rsidR="008C3828" w:rsidRPr="00BB6D59">
        <w:rPr>
          <w:rFonts w:ascii="Book Antiqua" w:hAnsi="Book Antiqua"/>
          <w:b/>
          <w:bCs/>
          <w:color w:val="000000" w:themeColor="text1"/>
          <w:sz w:val="24"/>
          <w:szCs w:val="24"/>
        </w:rPr>
        <w:fldChar w:fldCharType="end"/>
      </w:r>
      <w:r w:rsidRPr="00BB6D59">
        <w:rPr>
          <w:rFonts w:ascii="Book Antiqua" w:hAnsi="Book Antiqua"/>
          <w:color w:val="000000" w:themeColor="text1"/>
          <w:sz w:val="24"/>
          <w:szCs w:val="24"/>
        </w:rPr>
        <w:t xml:space="preserve">.  It would create a new position of </w:t>
      </w:r>
      <w:r w:rsidRPr="003927E0">
        <w:rPr>
          <w:rFonts w:ascii="Book Antiqua" w:hAnsi="Book Antiqua"/>
          <w:b/>
          <w:bCs/>
          <w:color w:val="000000" w:themeColor="text1"/>
          <w:sz w:val="24"/>
          <w:szCs w:val="24"/>
        </w:rPr>
        <w:t>Fallen First Responder Survivor Advocate</w:t>
      </w:r>
      <w:r w:rsidR="008C3828" w:rsidRPr="003927E0">
        <w:rPr>
          <w:rFonts w:ascii="Book Antiqua" w:hAnsi="Book Antiqua"/>
          <w:b/>
          <w:bCs/>
          <w:color w:val="000000" w:themeColor="text1"/>
          <w:sz w:val="24"/>
          <w:szCs w:val="24"/>
        </w:rPr>
        <w:fldChar w:fldCharType="begin"/>
      </w:r>
      <w:r w:rsidR="008C3828" w:rsidRPr="003927E0">
        <w:rPr>
          <w:rFonts w:ascii="Book Antiqua" w:hAnsi="Book Antiqua"/>
          <w:b/>
          <w:bCs/>
          <w:sz w:val="24"/>
          <w:szCs w:val="24"/>
        </w:rPr>
        <w:instrText xml:space="preserve"> XE "</w:instrText>
      </w:r>
      <w:r w:rsidR="008C3828" w:rsidRPr="003927E0">
        <w:rPr>
          <w:rFonts w:ascii="Book Antiqua" w:hAnsi="Book Antiqua"/>
          <w:b/>
          <w:bCs/>
          <w:color w:val="000000" w:themeColor="text1"/>
          <w:sz w:val="24"/>
          <w:szCs w:val="24"/>
        </w:rPr>
        <w:instrText>Fallen First Responder Survivor Advocate</w:instrText>
      </w:r>
      <w:r w:rsidR="003E737B" w:rsidRPr="003927E0">
        <w:rPr>
          <w:rFonts w:ascii="Book Antiqua" w:hAnsi="Book Antiqua"/>
          <w:b/>
          <w:bCs/>
          <w:color w:val="000000" w:themeColor="text1"/>
          <w:sz w:val="24"/>
          <w:szCs w:val="24"/>
        </w:rPr>
        <w:instrText xml:space="preserve"> (H. 3523)</w:instrText>
      </w:r>
      <w:r w:rsidR="008C3828" w:rsidRPr="003927E0">
        <w:rPr>
          <w:rFonts w:ascii="Book Antiqua" w:hAnsi="Book Antiqua"/>
          <w:b/>
          <w:bCs/>
          <w:sz w:val="24"/>
          <w:szCs w:val="24"/>
        </w:rPr>
        <w:instrText xml:space="preserve">" </w:instrText>
      </w:r>
      <w:r w:rsidR="008C3828" w:rsidRPr="003927E0">
        <w:rPr>
          <w:rFonts w:ascii="Book Antiqua" w:hAnsi="Book Antiqua"/>
          <w:b/>
          <w:bCs/>
          <w:color w:val="000000" w:themeColor="text1"/>
          <w:sz w:val="24"/>
          <w:szCs w:val="24"/>
        </w:rPr>
        <w:fldChar w:fldCharType="end"/>
      </w:r>
      <w:r w:rsidRPr="003927E0">
        <w:rPr>
          <w:rFonts w:ascii="Book Antiqua" w:hAnsi="Book Antiqua"/>
          <w:b/>
          <w:bCs/>
          <w:color w:val="000000" w:themeColor="text1"/>
          <w:sz w:val="24"/>
          <w:szCs w:val="24"/>
        </w:rPr>
        <w:t xml:space="preserve"> </w:t>
      </w:r>
      <w:r w:rsidRPr="00BB6D59">
        <w:rPr>
          <w:rFonts w:ascii="Book Antiqua" w:hAnsi="Book Antiqua"/>
          <w:color w:val="000000" w:themeColor="text1"/>
          <w:sz w:val="24"/>
          <w:szCs w:val="24"/>
        </w:rPr>
        <w:t>would be created within the SC Department of Administration if this bill becomes law. The responsibilities of this new position are spelled out in this proposal.</w:t>
      </w:r>
    </w:p>
    <w:p w14:paraId="3D7A368A" w14:textId="633F433E" w:rsidR="00F64802" w:rsidRPr="00BB6D59" w:rsidRDefault="00F64802" w:rsidP="009C199E">
      <w:pPr>
        <w:pStyle w:val="Heading2"/>
        <w:spacing w:after="240"/>
        <w:rPr>
          <w:rFonts w:ascii="Book Antiqua" w:hAnsi="Book Antiqua"/>
          <w:sz w:val="24"/>
          <w:szCs w:val="24"/>
        </w:rPr>
      </w:pPr>
      <w:bookmarkStart w:id="79" w:name="_Toc156294320"/>
      <w:bookmarkStart w:id="80" w:name="_Toc156575324"/>
      <w:bookmarkStart w:id="81" w:name="_Toc155959746"/>
      <w:bookmarkStart w:id="82" w:name="_Toc157486400"/>
      <w:bookmarkEnd w:id="61"/>
      <w:bookmarkEnd w:id="62"/>
      <w:bookmarkEnd w:id="63"/>
      <w:r w:rsidRPr="00BB6D59">
        <w:rPr>
          <w:rFonts w:ascii="Book Antiqua" w:hAnsi="Book Antiqua"/>
          <w:sz w:val="24"/>
          <w:szCs w:val="24"/>
        </w:rPr>
        <w:t>Ways and Means</w:t>
      </w:r>
      <w:bookmarkEnd w:id="79"/>
      <w:bookmarkEnd w:id="80"/>
      <w:bookmarkEnd w:id="82"/>
    </w:p>
    <w:p w14:paraId="579B41DD" w14:textId="77777777" w:rsidR="00DA5739" w:rsidRDefault="00DA5739" w:rsidP="009C199E">
      <w:pPr>
        <w:spacing w:after="240" w:line="240" w:lineRule="auto"/>
        <w:rPr>
          <w:rFonts w:ascii="Book Antiqua" w:hAnsi="Book Antiqua"/>
          <w:sz w:val="24"/>
          <w:szCs w:val="24"/>
        </w:rPr>
      </w:pPr>
      <w:r w:rsidRPr="00BB6D59">
        <w:rPr>
          <w:rFonts w:ascii="Book Antiqua" w:hAnsi="Book Antiqua"/>
          <w:sz w:val="24"/>
          <w:szCs w:val="24"/>
        </w:rPr>
        <w:t>The Ways and Means Committee met on Wednesday, January 24, and reported out three bills.</w:t>
      </w:r>
    </w:p>
    <w:p w14:paraId="262C401E" w14:textId="163B7EDD" w:rsidR="009C199E" w:rsidRPr="009C199E" w:rsidRDefault="009C199E" w:rsidP="009C199E">
      <w:pPr>
        <w:pStyle w:val="Heading2"/>
        <w:spacing w:after="40"/>
        <w:jc w:val="left"/>
        <w:rPr>
          <w:rFonts w:ascii="Book Antiqua" w:hAnsi="Book Antiqua"/>
          <w:sz w:val="24"/>
          <w:szCs w:val="24"/>
        </w:rPr>
      </w:pPr>
      <w:bookmarkStart w:id="83" w:name="_Toc157486401"/>
      <w:r w:rsidRPr="009C199E">
        <w:rPr>
          <w:rFonts w:ascii="Book Antiqua" w:hAnsi="Book Antiqua"/>
          <w:sz w:val="24"/>
          <w:szCs w:val="24"/>
        </w:rPr>
        <w:t>H. 4710  Maximum Duration of Unemployment Benefits</w:t>
      </w:r>
      <w:bookmarkEnd w:id="83"/>
    </w:p>
    <w:p w14:paraId="38A50E30" w14:textId="620E0D68" w:rsidR="00DA5739" w:rsidRDefault="00DA5739" w:rsidP="009C199E">
      <w:pPr>
        <w:spacing w:after="240" w:line="240" w:lineRule="auto"/>
        <w:rPr>
          <w:rFonts w:ascii="Book Antiqua" w:hAnsi="Book Antiqua"/>
          <w:sz w:val="24"/>
          <w:szCs w:val="24"/>
        </w:rPr>
      </w:pPr>
      <w:r w:rsidRPr="00BB6D59">
        <w:rPr>
          <w:rFonts w:ascii="Book Antiqua" w:hAnsi="Book Antiqua"/>
          <w:sz w:val="24"/>
          <w:szCs w:val="24"/>
        </w:rPr>
        <w:t xml:space="preserve">The committee gave a report of favorable with amendments on </w:t>
      </w:r>
      <w:r w:rsidRPr="00BB6D59">
        <w:rPr>
          <w:rFonts w:ascii="Book Antiqua" w:hAnsi="Book Antiqua"/>
          <w:b/>
          <w:bCs/>
          <w:sz w:val="24"/>
          <w:szCs w:val="24"/>
        </w:rPr>
        <w:t>H. 4710</w:t>
      </w:r>
      <w:r w:rsidR="002B0707" w:rsidRPr="00BB6D59">
        <w:rPr>
          <w:rFonts w:ascii="Book Antiqua" w:hAnsi="Book Antiqua"/>
          <w:b/>
          <w:bCs/>
          <w:sz w:val="24"/>
          <w:szCs w:val="24"/>
        </w:rPr>
        <w:fldChar w:fldCharType="begin"/>
      </w:r>
      <w:r w:rsidR="002B0707" w:rsidRPr="00BB6D59">
        <w:rPr>
          <w:rFonts w:ascii="Book Antiqua" w:hAnsi="Book Antiqua"/>
          <w:sz w:val="24"/>
          <w:szCs w:val="24"/>
        </w:rPr>
        <w:instrText xml:space="preserve"> XE "</w:instrText>
      </w:r>
      <w:r w:rsidR="002B0707" w:rsidRPr="00BB6D59">
        <w:rPr>
          <w:rFonts w:ascii="Book Antiqua" w:hAnsi="Book Antiqua"/>
          <w:b/>
          <w:bCs/>
          <w:sz w:val="24"/>
          <w:szCs w:val="24"/>
        </w:rPr>
        <w:instrText>H. 4710</w:instrText>
      </w:r>
      <w:r w:rsidR="002B0707" w:rsidRPr="00BB6D59">
        <w:rPr>
          <w:rFonts w:ascii="Book Antiqua" w:hAnsi="Book Antiqua"/>
          <w:sz w:val="24"/>
          <w:szCs w:val="24"/>
        </w:rPr>
        <w:instrText xml:space="preserve">" </w:instrText>
      </w:r>
      <w:r w:rsidR="002B0707" w:rsidRPr="00BB6D59">
        <w:rPr>
          <w:rFonts w:ascii="Book Antiqua" w:hAnsi="Book Antiqua"/>
          <w:b/>
          <w:bCs/>
          <w:sz w:val="24"/>
          <w:szCs w:val="24"/>
        </w:rPr>
        <w:fldChar w:fldCharType="end"/>
      </w:r>
      <w:r w:rsidRPr="00BB6D59">
        <w:rPr>
          <w:rFonts w:ascii="Book Antiqua" w:hAnsi="Book Antiqua"/>
          <w:sz w:val="24"/>
          <w:szCs w:val="24"/>
        </w:rPr>
        <w:t xml:space="preserve">, a bill setting the </w:t>
      </w:r>
      <w:r w:rsidRPr="00BB6D59">
        <w:rPr>
          <w:rFonts w:ascii="Book Antiqua" w:hAnsi="Book Antiqua"/>
          <w:b/>
          <w:bCs/>
          <w:sz w:val="24"/>
          <w:szCs w:val="24"/>
        </w:rPr>
        <w:t>maximum duration of unemployment benefits</w:t>
      </w:r>
      <w:r w:rsidR="002B0707" w:rsidRPr="00BB6D59">
        <w:rPr>
          <w:rFonts w:ascii="Book Antiqua" w:hAnsi="Book Antiqua"/>
          <w:sz w:val="24"/>
          <w:szCs w:val="24"/>
        </w:rPr>
        <w:fldChar w:fldCharType="begin"/>
      </w:r>
      <w:r w:rsidR="002B0707" w:rsidRPr="00BB6D59">
        <w:rPr>
          <w:rFonts w:ascii="Book Antiqua" w:hAnsi="Book Antiqua"/>
          <w:sz w:val="24"/>
          <w:szCs w:val="24"/>
        </w:rPr>
        <w:instrText xml:space="preserve"> XE "unemployment benefits (H. 4710):maximum duration of unemployment benefits based on seasonal adjusted statewide unemployment rates " </w:instrText>
      </w:r>
      <w:r w:rsidR="002B0707" w:rsidRPr="00BB6D59">
        <w:rPr>
          <w:rFonts w:ascii="Book Antiqua" w:hAnsi="Book Antiqua"/>
          <w:sz w:val="24"/>
          <w:szCs w:val="24"/>
        </w:rPr>
        <w:fldChar w:fldCharType="end"/>
      </w:r>
      <w:r w:rsidRPr="00BB6D59">
        <w:rPr>
          <w:rFonts w:ascii="Book Antiqua" w:hAnsi="Book Antiqua"/>
          <w:b/>
          <w:bCs/>
          <w:sz w:val="24"/>
          <w:szCs w:val="24"/>
        </w:rPr>
        <w:t xml:space="preserve"> based on seasonal adjusted statewide unemployment rates</w:t>
      </w:r>
      <w:r w:rsidRPr="00BB6D59">
        <w:rPr>
          <w:rFonts w:ascii="Book Antiqua" w:hAnsi="Book Antiqua"/>
          <w:sz w:val="24"/>
          <w:szCs w:val="24"/>
        </w:rPr>
        <w:t xml:space="preserve"> by replacing the set maximum duration with a schedule that allows for the collection of the full </w:t>
      </w:r>
      <w:r w:rsidR="002B0707" w:rsidRPr="00BB6D59">
        <w:rPr>
          <w:rFonts w:ascii="Book Antiqua" w:hAnsi="Book Antiqua"/>
          <w:sz w:val="24"/>
          <w:szCs w:val="24"/>
        </w:rPr>
        <w:t>20</w:t>
      </w:r>
      <w:r w:rsidRPr="00BB6D59">
        <w:rPr>
          <w:rFonts w:ascii="Book Antiqua" w:hAnsi="Book Antiqua"/>
          <w:sz w:val="24"/>
          <w:szCs w:val="24"/>
        </w:rPr>
        <w:t xml:space="preserve"> weeks of unemployment benefits when South Carolina is experiencing relatively high levels of unemployment and fewer weeks of benefits when the state’s economy is robust enough to send the unemployment rate into decline.  Under the schedule established by the legislation, the duration of unemployment benefits ranges from a maximum of twelve weeks of benefits when the state is experiencing a seasonally adjusted unemployment rate of no more than 5.5</w:t>
      </w:r>
      <w:r w:rsidR="00AE7ED5" w:rsidRPr="00BB6D59">
        <w:rPr>
          <w:rFonts w:ascii="Book Antiqua" w:hAnsi="Book Antiqua"/>
          <w:sz w:val="24"/>
          <w:szCs w:val="24"/>
        </w:rPr>
        <w:t xml:space="preserve"> per cent</w:t>
      </w:r>
      <w:r w:rsidRPr="00BB6D59">
        <w:rPr>
          <w:rFonts w:ascii="Book Antiqua" w:hAnsi="Book Antiqua"/>
          <w:sz w:val="24"/>
          <w:szCs w:val="24"/>
        </w:rPr>
        <w:t xml:space="preserve"> and up to </w:t>
      </w:r>
      <w:r w:rsidR="002B0707" w:rsidRPr="00BB6D59">
        <w:rPr>
          <w:rFonts w:ascii="Book Antiqua" w:hAnsi="Book Antiqua"/>
          <w:sz w:val="24"/>
          <w:szCs w:val="24"/>
        </w:rPr>
        <w:t>20</w:t>
      </w:r>
      <w:r w:rsidRPr="00BB6D59">
        <w:rPr>
          <w:rFonts w:ascii="Book Antiqua" w:hAnsi="Book Antiqua"/>
          <w:sz w:val="24"/>
          <w:szCs w:val="24"/>
        </w:rPr>
        <w:t xml:space="preserve"> weeks of benefits when this unemployment rate rises above 9</w:t>
      </w:r>
      <w:r w:rsidR="00AE7ED5" w:rsidRPr="00BB6D59">
        <w:rPr>
          <w:rFonts w:ascii="Book Antiqua" w:hAnsi="Book Antiqua"/>
          <w:sz w:val="24"/>
          <w:szCs w:val="24"/>
        </w:rPr>
        <w:t xml:space="preserve"> per cent.</w:t>
      </w:r>
    </w:p>
    <w:p w14:paraId="685DDFCC" w14:textId="6ED4BC4E" w:rsidR="009C199E" w:rsidRPr="009C199E" w:rsidRDefault="009C199E" w:rsidP="009C199E">
      <w:pPr>
        <w:pStyle w:val="Heading2"/>
        <w:spacing w:after="40"/>
        <w:jc w:val="left"/>
        <w:rPr>
          <w:rFonts w:ascii="Book Antiqua" w:hAnsi="Book Antiqua"/>
          <w:sz w:val="24"/>
          <w:szCs w:val="24"/>
        </w:rPr>
      </w:pPr>
      <w:bookmarkStart w:id="84" w:name="_Toc157486402"/>
      <w:r w:rsidRPr="009C199E">
        <w:rPr>
          <w:rFonts w:ascii="Book Antiqua" w:hAnsi="Book Antiqua"/>
          <w:sz w:val="24"/>
          <w:szCs w:val="24"/>
        </w:rPr>
        <w:t>S. 298  Corporate Income Tax Clarifications</w:t>
      </w:r>
      <w:bookmarkEnd w:id="84"/>
    </w:p>
    <w:p w14:paraId="321D7066" w14:textId="74EB9DD3" w:rsidR="00DA5739" w:rsidRDefault="00DA5739" w:rsidP="009C199E">
      <w:pPr>
        <w:spacing w:after="240" w:line="240" w:lineRule="auto"/>
        <w:rPr>
          <w:rFonts w:ascii="Book Antiqua" w:hAnsi="Book Antiqua"/>
          <w:sz w:val="24"/>
          <w:szCs w:val="24"/>
        </w:rPr>
      </w:pPr>
      <w:r w:rsidRPr="00BB6D59">
        <w:rPr>
          <w:rFonts w:ascii="Book Antiqua" w:hAnsi="Book Antiqua"/>
          <w:sz w:val="24"/>
          <w:szCs w:val="24"/>
        </w:rPr>
        <w:t xml:space="preserve">The committee gave a report of favorable with amendments on </w:t>
      </w:r>
      <w:r w:rsidRPr="009C199E">
        <w:rPr>
          <w:rFonts w:ascii="Book Antiqua" w:hAnsi="Book Antiqua"/>
          <w:b/>
          <w:bCs/>
          <w:sz w:val="24"/>
          <w:szCs w:val="24"/>
        </w:rPr>
        <w:t>S. 298</w:t>
      </w:r>
      <w:r w:rsidR="00EC1024" w:rsidRPr="00BB6D59">
        <w:rPr>
          <w:rFonts w:ascii="Book Antiqua" w:hAnsi="Book Antiqua"/>
          <w:b/>
          <w:bCs/>
          <w:sz w:val="24"/>
          <w:szCs w:val="24"/>
        </w:rPr>
        <w:fldChar w:fldCharType="begin"/>
      </w:r>
      <w:r w:rsidR="00EC1024" w:rsidRPr="00BB6D59">
        <w:rPr>
          <w:rFonts w:ascii="Book Antiqua" w:hAnsi="Book Antiqua"/>
          <w:sz w:val="24"/>
          <w:szCs w:val="24"/>
        </w:rPr>
        <w:instrText xml:space="preserve"> XE "</w:instrText>
      </w:r>
      <w:r w:rsidR="00EC1024" w:rsidRPr="00BB6D59">
        <w:rPr>
          <w:rFonts w:ascii="Book Antiqua" w:hAnsi="Book Antiqua"/>
          <w:b/>
          <w:bCs/>
          <w:sz w:val="24"/>
          <w:szCs w:val="24"/>
        </w:rPr>
        <w:instrText>S. 298</w:instrText>
      </w:r>
      <w:r w:rsidR="00EC1024" w:rsidRPr="00BB6D59">
        <w:rPr>
          <w:rFonts w:ascii="Book Antiqua" w:hAnsi="Book Antiqua"/>
          <w:sz w:val="24"/>
          <w:szCs w:val="24"/>
        </w:rPr>
        <w:instrText xml:space="preserve">" </w:instrText>
      </w:r>
      <w:r w:rsidR="00EC1024" w:rsidRPr="00BB6D59">
        <w:rPr>
          <w:rFonts w:ascii="Book Antiqua" w:hAnsi="Book Antiqua"/>
          <w:b/>
          <w:bCs/>
          <w:sz w:val="24"/>
          <w:szCs w:val="24"/>
        </w:rPr>
        <w:fldChar w:fldCharType="end"/>
      </w:r>
      <w:r w:rsidRPr="00BB6D59">
        <w:rPr>
          <w:rFonts w:ascii="Book Antiqua" w:hAnsi="Book Antiqua"/>
          <w:sz w:val="24"/>
          <w:szCs w:val="24"/>
        </w:rPr>
        <w:t xml:space="preserve">, a bill providing clarification in </w:t>
      </w:r>
      <w:r w:rsidRPr="00BB6D59">
        <w:rPr>
          <w:rFonts w:ascii="Book Antiqua" w:hAnsi="Book Antiqua"/>
          <w:b/>
          <w:bCs/>
          <w:sz w:val="24"/>
          <w:szCs w:val="24"/>
        </w:rPr>
        <w:t>corporate income tax</w:t>
      </w:r>
      <w:r w:rsidR="00EC1024" w:rsidRPr="00BB6D59">
        <w:rPr>
          <w:rFonts w:ascii="Book Antiqua" w:hAnsi="Book Antiqua"/>
          <w:b/>
          <w:bCs/>
          <w:sz w:val="24"/>
          <w:szCs w:val="24"/>
        </w:rPr>
        <w:fldChar w:fldCharType="begin"/>
      </w:r>
      <w:r w:rsidR="00EC1024" w:rsidRPr="00BB6D59">
        <w:rPr>
          <w:rFonts w:ascii="Book Antiqua" w:hAnsi="Book Antiqua"/>
          <w:sz w:val="24"/>
          <w:szCs w:val="24"/>
        </w:rPr>
        <w:instrText xml:space="preserve"> XE "</w:instrText>
      </w:r>
      <w:r w:rsidR="00EC1024" w:rsidRPr="00BB6D59">
        <w:rPr>
          <w:rFonts w:ascii="Book Antiqua" w:hAnsi="Book Antiqua"/>
          <w:b/>
          <w:bCs/>
          <w:sz w:val="24"/>
          <w:szCs w:val="24"/>
        </w:rPr>
        <w:instrText>corporate income tax (H. S. 298)</w:instrText>
      </w:r>
      <w:r w:rsidR="00EC1024" w:rsidRPr="00BB6D59">
        <w:rPr>
          <w:rFonts w:ascii="Book Antiqua" w:hAnsi="Book Antiqua"/>
          <w:sz w:val="24"/>
          <w:szCs w:val="24"/>
        </w:rPr>
        <w:instrText xml:space="preserve">" </w:instrText>
      </w:r>
      <w:r w:rsidR="00EC1024" w:rsidRPr="00BB6D59">
        <w:rPr>
          <w:rFonts w:ascii="Book Antiqua" w:hAnsi="Book Antiqua"/>
          <w:b/>
          <w:bCs/>
          <w:sz w:val="24"/>
          <w:szCs w:val="24"/>
        </w:rPr>
        <w:fldChar w:fldCharType="end"/>
      </w:r>
      <w:r w:rsidRPr="00BB6D59">
        <w:rPr>
          <w:rFonts w:ascii="Book Antiqua" w:hAnsi="Book Antiqua"/>
          <w:sz w:val="24"/>
          <w:szCs w:val="24"/>
        </w:rPr>
        <w:t xml:space="preserve"> provisions to address such issues as: assessing intercompany transactions in computing the taxpayer’s state net income properly attributable to its business activity in South Carolina; determining when a combined tax return that encompasses affiliated groups must be submitted rather than separate filings; the apportionment formula for affiliated groups in combined returns; and, the process for appealing determinations made by the Department of Revenue.</w:t>
      </w:r>
    </w:p>
    <w:p w14:paraId="2DEC0B9D" w14:textId="2C5FB0B1" w:rsidR="009C199E" w:rsidRPr="009C199E" w:rsidRDefault="009C199E" w:rsidP="009C199E">
      <w:pPr>
        <w:pStyle w:val="Heading2"/>
        <w:spacing w:after="40"/>
        <w:jc w:val="left"/>
        <w:rPr>
          <w:rFonts w:ascii="Book Antiqua" w:hAnsi="Book Antiqua"/>
          <w:sz w:val="24"/>
          <w:szCs w:val="24"/>
        </w:rPr>
      </w:pPr>
      <w:bookmarkStart w:id="85" w:name="_Toc157486403"/>
      <w:r w:rsidRPr="009C199E">
        <w:rPr>
          <w:rFonts w:ascii="Book Antiqua" w:hAnsi="Book Antiqua"/>
          <w:sz w:val="24"/>
          <w:szCs w:val="24"/>
        </w:rPr>
        <w:lastRenderedPageBreak/>
        <w:t>H. 4810  Clothing Required in Perishable Prepared Food Manufacturing Facilities</w:t>
      </w:r>
      <w:bookmarkEnd w:id="85"/>
    </w:p>
    <w:p w14:paraId="420D5D3B" w14:textId="70A0C158" w:rsidR="00DA5739" w:rsidRPr="00BB6D59" w:rsidRDefault="00DA5739" w:rsidP="001E2E9C">
      <w:pPr>
        <w:spacing w:after="360" w:line="240" w:lineRule="auto"/>
        <w:rPr>
          <w:rFonts w:ascii="Book Antiqua" w:hAnsi="Book Antiqua"/>
          <w:sz w:val="24"/>
          <w:szCs w:val="24"/>
        </w:rPr>
      </w:pPr>
      <w:r w:rsidRPr="00BB6D59">
        <w:rPr>
          <w:rFonts w:ascii="Book Antiqua" w:hAnsi="Book Antiqua"/>
          <w:sz w:val="24"/>
          <w:szCs w:val="24"/>
        </w:rPr>
        <w:t xml:space="preserve">The committee gave a favorable report on </w:t>
      </w:r>
      <w:r w:rsidRPr="00BB6D59">
        <w:rPr>
          <w:rFonts w:ascii="Book Antiqua" w:hAnsi="Book Antiqua"/>
          <w:b/>
          <w:bCs/>
          <w:sz w:val="24"/>
          <w:szCs w:val="24"/>
        </w:rPr>
        <w:t>H. 4810</w:t>
      </w:r>
      <w:r w:rsidR="00EC1024" w:rsidRPr="00BB6D59">
        <w:rPr>
          <w:rFonts w:ascii="Book Antiqua" w:hAnsi="Book Antiqua"/>
          <w:b/>
          <w:bCs/>
          <w:sz w:val="24"/>
          <w:szCs w:val="24"/>
        </w:rPr>
        <w:fldChar w:fldCharType="begin"/>
      </w:r>
      <w:r w:rsidR="00EC1024" w:rsidRPr="00BB6D59">
        <w:rPr>
          <w:rFonts w:ascii="Book Antiqua" w:hAnsi="Book Antiqua"/>
          <w:sz w:val="24"/>
          <w:szCs w:val="24"/>
        </w:rPr>
        <w:instrText xml:space="preserve"> XE "</w:instrText>
      </w:r>
      <w:r w:rsidR="00EC1024" w:rsidRPr="00BB6D59">
        <w:rPr>
          <w:rFonts w:ascii="Book Antiqua" w:hAnsi="Book Antiqua"/>
          <w:b/>
          <w:bCs/>
          <w:sz w:val="24"/>
          <w:szCs w:val="24"/>
        </w:rPr>
        <w:instrText>H. 4810</w:instrText>
      </w:r>
      <w:r w:rsidR="00EC1024" w:rsidRPr="00BB6D59">
        <w:rPr>
          <w:rFonts w:ascii="Book Antiqua" w:hAnsi="Book Antiqua"/>
          <w:sz w:val="24"/>
          <w:szCs w:val="24"/>
        </w:rPr>
        <w:instrText xml:space="preserve">" </w:instrText>
      </w:r>
      <w:r w:rsidR="00EC1024" w:rsidRPr="00BB6D59">
        <w:rPr>
          <w:rFonts w:ascii="Book Antiqua" w:hAnsi="Book Antiqua"/>
          <w:b/>
          <w:bCs/>
          <w:sz w:val="24"/>
          <w:szCs w:val="24"/>
        </w:rPr>
        <w:fldChar w:fldCharType="end"/>
      </w:r>
      <w:r w:rsidRPr="00BB6D59">
        <w:rPr>
          <w:rFonts w:ascii="Book Antiqua" w:hAnsi="Book Antiqua"/>
          <w:sz w:val="24"/>
          <w:szCs w:val="24"/>
        </w:rPr>
        <w:t xml:space="preserve">, a bill establishing a </w:t>
      </w:r>
      <w:r w:rsidRPr="00BB6D59">
        <w:rPr>
          <w:rFonts w:ascii="Book Antiqua" w:hAnsi="Book Antiqua"/>
          <w:b/>
          <w:bCs/>
          <w:sz w:val="24"/>
          <w:szCs w:val="24"/>
        </w:rPr>
        <w:t>sales tax exemption</w:t>
      </w:r>
      <w:r w:rsidR="00EC1024" w:rsidRPr="00BB6D59">
        <w:rPr>
          <w:rFonts w:ascii="Book Antiqua" w:hAnsi="Book Antiqua"/>
          <w:b/>
          <w:bCs/>
          <w:sz w:val="24"/>
          <w:szCs w:val="24"/>
        </w:rPr>
        <w:fldChar w:fldCharType="begin"/>
      </w:r>
      <w:r w:rsidR="00EC1024" w:rsidRPr="00BB6D59">
        <w:rPr>
          <w:rFonts w:ascii="Book Antiqua" w:hAnsi="Book Antiqua"/>
          <w:sz w:val="24"/>
          <w:szCs w:val="24"/>
        </w:rPr>
        <w:instrText xml:space="preserve"> XE "</w:instrText>
      </w:r>
      <w:r w:rsidR="00EC1024" w:rsidRPr="00BB6D59">
        <w:rPr>
          <w:rFonts w:ascii="Book Antiqua" w:hAnsi="Book Antiqua"/>
          <w:b/>
          <w:bCs/>
          <w:sz w:val="24"/>
          <w:szCs w:val="24"/>
        </w:rPr>
        <w:instrText>sales tax exemption (H. 4810):for clothing required in perishable prepared food manufacturing facilities</w:instrText>
      </w:r>
      <w:r w:rsidR="00EC1024" w:rsidRPr="00BB6D59">
        <w:rPr>
          <w:rFonts w:ascii="Book Antiqua" w:hAnsi="Book Antiqua"/>
          <w:sz w:val="24"/>
          <w:szCs w:val="24"/>
        </w:rPr>
        <w:instrText xml:space="preserve">" </w:instrText>
      </w:r>
      <w:r w:rsidR="00EC1024" w:rsidRPr="00BB6D59">
        <w:rPr>
          <w:rFonts w:ascii="Book Antiqua" w:hAnsi="Book Antiqua"/>
          <w:b/>
          <w:bCs/>
          <w:sz w:val="24"/>
          <w:szCs w:val="24"/>
        </w:rPr>
        <w:fldChar w:fldCharType="end"/>
      </w:r>
      <w:r w:rsidRPr="00BB6D59">
        <w:rPr>
          <w:rFonts w:ascii="Book Antiqua" w:hAnsi="Book Antiqua"/>
          <w:b/>
          <w:bCs/>
          <w:sz w:val="24"/>
          <w:szCs w:val="24"/>
        </w:rPr>
        <w:t xml:space="preserve"> for clothing required in perishable prepared food manufacturing facilities</w:t>
      </w:r>
      <w:r w:rsidRPr="00BB6D59">
        <w:rPr>
          <w:rFonts w:ascii="Book Antiqua" w:hAnsi="Book Antiqua"/>
          <w:sz w:val="24"/>
          <w:szCs w:val="24"/>
        </w:rPr>
        <w:t>.  The legislation codifies a budget proviso that has been included in recent general appropriations acts by establishing a sales tax exemption for clothing, such as outer garments, gloves, hairnets, headbands, beard covers, and caps, required for persons working in direct contact with food, food contact services, and food packaging materials to protect against contamination in perishable prepared food manufacturing facilities.</w:t>
      </w:r>
    </w:p>
    <w:p w14:paraId="7774DC14" w14:textId="77777777" w:rsidR="00ED1310" w:rsidRPr="004D6D5E" w:rsidRDefault="00ED1310" w:rsidP="001E2E9C">
      <w:pPr>
        <w:pStyle w:val="Heading2"/>
        <w:spacing w:after="200"/>
        <w:rPr>
          <w:rFonts w:ascii="Book Antiqua" w:hAnsi="Book Antiqua"/>
          <w:sz w:val="28"/>
          <w:szCs w:val="28"/>
        </w:rPr>
      </w:pPr>
      <w:bookmarkStart w:id="86" w:name="_Toc135057357"/>
      <w:bookmarkStart w:id="87" w:name="_Toc149061141"/>
      <w:bookmarkStart w:id="88" w:name="_Toc155959719"/>
      <w:bookmarkStart w:id="89" w:name="_Toc156294297"/>
      <w:bookmarkStart w:id="90" w:name="_Toc156575303"/>
      <w:bookmarkStart w:id="91" w:name="_Toc149061149"/>
      <w:bookmarkStart w:id="92" w:name="_Toc155959762"/>
      <w:bookmarkStart w:id="93" w:name="_Toc157486404"/>
      <w:bookmarkEnd w:id="81"/>
      <w:r w:rsidRPr="004D6D5E">
        <w:rPr>
          <w:rFonts w:ascii="Book Antiqua" w:hAnsi="Book Antiqua"/>
          <w:sz w:val="28"/>
          <w:szCs w:val="28"/>
        </w:rPr>
        <w:t>Introductions</w:t>
      </w:r>
      <w:bookmarkEnd w:id="86"/>
      <w:bookmarkEnd w:id="87"/>
      <w:bookmarkEnd w:id="88"/>
      <w:bookmarkEnd w:id="89"/>
      <w:bookmarkEnd w:id="90"/>
      <w:bookmarkEnd w:id="93"/>
    </w:p>
    <w:p w14:paraId="7D911B2F" w14:textId="67550AD1" w:rsidR="00AC7726" w:rsidRPr="0011622E" w:rsidRDefault="00AC7726" w:rsidP="001E2E9C">
      <w:pPr>
        <w:pStyle w:val="Heading2"/>
        <w:spacing w:after="120"/>
        <w:rPr>
          <w:rFonts w:ascii="Book Antiqua" w:hAnsi="Book Antiqua"/>
          <w:sz w:val="24"/>
          <w:szCs w:val="24"/>
        </w:rPr>
      </w:pPr>
      <w:bookmarkStart w:id="94" w:name="_Toc157486405"/>
      <w:r w:rsidRPr="0011622E">
        <w:rPr>
          <w:rFonts w:ascii="Book Antiqua" w:hAnsi="Book Antiqua"/>
          <w:sz w:val="24"/>
          <w:szCs w:val="24"/>
        </w:rPr>
        <w:t>Ag</w:t>
      </w:r>
      <w:r w:rsidR="00CA344C" w:rsidRPr="0011622E">
        <w:rPr>
          <w:rFonts w:ascii="Book Antiqua" w:hAnsi="Book Antiqua"/>
          <w:sz w:val="24"/>
          <w:szCs w:val="24"/>
        </w:rPr>
        <w:t>riculture, Natural Resources and Environmental Affairs</w:t>
      </w:r>
      <w:bookmarkEnd w:id="94"/>
    </w:p>
    <w:p w14:paraId="06ED63FA" w14:textId="77777777" w:rsidR="00CA344C" w:rsidRPr="00EA1913" w:rsidRDefault="00CA344C" w:rsidP="00EA1913">
      <w:pPr>
        <w:pStyle w:val="Heading2"/>
        <w:spacing w:after="40"/>
        <w:jc w:val="left"/>
        <w:rPr>
          <w:rFonts w:ascii="Book Antiqua" w:eastAsia="Calibri" w:hAnsi="Book Antiqua"/>
          <w:sz w:val="24"/>
          <w:szCs w:val="24"/>
        </w:rPr>
      </w:pPr>
      <w:bookmarkStart w:id="95" w:name="_Hlk157426049"/>
      <w:bookmarkStart w:id="96" w:name="_Toc157486406"/>
      <w:r w:rsidRPr="00EA1913">
        <w:rPr>
          <w:rFonts w:ascii="Book Antiqua" w:eastAsia="Calibri" w:hAnsi="Book Antiqua"/>
          <w:sz w:val="24"/>
          <w:szCs w:val="24"/>
        </w:rPr>
        <w:t>H. 4911 Aging Fuel Tank Replacement Program  Rep. Forrest</w:t>
      </w:r>
      <w:bookmarkEnd w:id="96"/>
    </w:p>
    <w:p w14:paraId="5C213500" w14:textId="24DB0493" w:rsidR="00CA344C" w:rsidRPr="00CA344C" w:rsidRDefault="00CA344C" w:rsidP="00EA1913">
      <w:pPr>
        <w:spacing w:after="240" w:line="240" w:lineRule="auto"/>
        <w:rPr>
          <w:rFonts w:ascii="Book Antiqua" w:eastAsia="Calibri" w:hAnsi="Book Antiqua" w:cs="Times New Roman"/>
          <w:kern w:val="2"/>
          <w:sz w:val="24"/>
          <w:szCs w:val="24"/>
          <w14:ligatures w14:val="standardContextual"/>
        </w:rPr>
      </w:pPr>
      <w:r w:rsidRPr="00CA344C">
        <w:rPr>
          <w:rFonts w:ascii="Book Antiqua" w:eastAsia="Calibri" w:hAnsi="Book Antiqua" w:cs="Times New Roman"/>
          <w:kern w:val="2"/>
          <w:sz w:val="24"/>
          <w:szCs w:val="24"/>
          <w14:ligatures w14:val="standardContextual"/>
        </w:rPr>
        <w:t>The bill</w:t>
      </w:r>
      <w:r w:rsidR="00EA1913">
        <w:rPr>
          <w:rFonts w:ascii="Book Antiqua" w:eastAsia="Calibri" w:hAnsi="Book Antiqua" w:cs="Times New Roman"/>
          <w:kern w:val="2"/>
          <w:sz w:val="24"/>
          <w:szCs w:val="24"/>
          <w14:ligatures w14:val="standardContextual"/>
        </w:rPr>
        <w:fldChar w:fldCharType="begin"/>
      </w:r>
      <w:r w:rsidR="00EA1913">
        <w:instrText xml:space="preserve"> XE "H. </w:instrText>
      </w:r>
      <w:r w:rsidR="00EA1913">
        <w:rPr>
          <w:rFonts w:ascii="Book Antiqua" w:eastAsia="Calibri" w:hAnsi="Book Antiqua" w:cs="Times New Roman"/>
          <w:kern w:val="2"/>
          <w:sz w:val="24"/>
          <w:szCs w:val="24"/>
          <w14:ligatures w14:val="standardContextual"/>
        </w:rPr>
        <w:instrText>4911</w:instrText>
      </w:r>
      <w:r w:rsidR="00EA1913">
        <w:instrText xml:space="preserve">" </w:instrText>
      </w:r>
      <w:r w:rsidR="00EA1913">
        <w:rPr>
          <w:rFonts w:ascii="Book Antiqua" w:eastAsia="Calibri" w:hAnsi="Book Antiqua" w:cs="Times New Roman"/>
          <w:kern w:val="2"/>
          <w:sz w:val="24"/>
          <w:szCs w:val="24"/>
          <w14:ligatures w14:val="standardContextual"/>
        </w:rPr>
        <w:fldChar w:fldCharType="end"/>
      </w:r>
      <w:r w:rsidRPr="00CA344C">
        <w:rPr>
          <w:rFonts w:ascii="Book Antiqua" w:eastAsia="Calibri" w:hAnsi="Book Antiqua" w:cs="Times New Roman"/>
          <w:kern w:val="2"/>
          <w:sz w:val="24"/>
          <w:szCs w:val="24"/>
          <w14:ligatures w14:val="standardContextual"/>
        </w:rPr>
        <w:t xml:space="preserve"> establishes an Aging Petroleum Tank Replacement Program</w:t>
      </w:r>
      <w:r w:rsidR="00EA1913">
        <w:rPr>
          <w:rFonts w:ascii="Book Antiqua" w:eastAsia="Calibri" w:hAnsi="Book Antiqua" w:cs="Times New Roman"/>
          <w:kern w:val="2"/>
          <w:sz w:val="24"/>
          <w:szCs w:val="24"/>
          <w14:ligatures w14:val="standardContextual"/>
        </w:rPr>
        <w:fldChar w:fldCharType="begin"/>
      </w:r>
      <w:r w:rsidR="00EA1913">
        <w:instrText xml:space="preserve"> XE "</w:instrText>
      </w:r>
      <w:r w:rsidR="00EA1913" w:rsidRPr="00A470DF">
        <w:rPr>
          <w:rFonts w:ascii="Book Antiqua" w:eastAsia="Calibri" w:hAnsi="Book Antiqua" w:cs="Times New Roman"/>
          <w:kern w:val="2"/>
          <w:sz w:val="24"/>
          <w:szCs w:val="24"/>
          <w14:ligatures w14:val="standardContextual"/>
        </w:rPr>
        <w:instrText>Aging Petroleum Tank Replacement Program</w:instrText>
      </w:r>
      <w:r w:rsidR="00EA1913">
        <w:instrText xml:space="preserve">" </w:instrText>
      </w:r>
      <w:r w:rsidR="00EA1913">
        <w:rPr>
          <w:rFonts w:ascii="Book Antiqua" w:eastAsia="Calibri" w:hAnsi="Book Antiqua" w:cs="Times New Roman"/>
          <w:kern w:val="2"/>
          <w:sz w:val="24"/>
          <w:szCs w:val="24"/>
          <w14:ligatures w14:val="standardContextual"/>
        </w:rPr>
        <w:fldChar w:fldCharType="end"/>
      </w:r>
      <w:r w:rsidRPr="00CA344C">
        <w:rPr>
          <w:rFonts w:ascii="Book Antiqua" w:eastAsia="Calibri" w:hAnsi="Book Antiqua" w:cs="Times New Roman"/>
          <w:kern w:val="2"/>
          <w:sz w:val="24"/>
          <w:szCs w:val="24"/>
          <w14:ligatures w14:val="standardContextual"/>
        </w:rPr>
        <w:t>.  An “aging petroleum tank” is defined as a petroleum tank installed or made before January 1, 2004. The bill outlines program requirements.</w:t>
      </w:r>
    </w:p>
    <w:p w14:paraId="3F7796CA" w14:textId="77777777" w:rsidR="00CA344C" w:rsidRPr="00EA1913" w:rsidRDefault="00CA344C" w:rsidP="00EA1913">
      <w:pPr>
        <w:pStyle w:val="Heading2"/>
        <w:spacing w:after="40"/>
        <w:jc w:val="left"/>
        <w:rPr>
          <w:rFonts w:ascii="Book Antiqua" w:eastAsia="Calibri" w:hAnsi="Book Antiqua"/>
          <w:sz w:val="24"/>
          <w:szCs w:val="24"/>
        </w:rPr>
      </w:pPr>
      <w:bookmarkStart w:id="97" w:name="_Toc157486407"/>
      <w:r w:rsidRPr="00EA1913">
        <w:rPr>
          <w:rFonts w:ascii="Book Antiqua" w:eastAsia="Calibri" w:hAnsi="Book Antiqua"/>
          <w:sz w:val="24"/>
          <w:szCs w:val="24"/>
        </w:rPr>
        <w:t>H. 4958  NPDES Outlet Sign Posting  Rep. Hewitt</w:t>
      </w:r>
      <w:bookmarkEnd w:id="97"/>
    </w:p>
    <w:p w14:paraId="69E0A769" w14:textId="7642EB5D" w:rsidR="00CA344C" w:rsidRPr="00CA344C" w:rsidRDefault="00CA344C" w:rsidP="00EA1913">
      <w:pPr>
        <w:spacing w:after="240" w:line="240" w:lineRule="auto"/>
        <w:rPr>
          <w:rFonts w:ascii="Book Antiqua" w:eastAsia="Calibri" w:hAnsi="Book Antiqua" w:cs="Times New Roman"/>
          <w:kern w:val="2"/>
          <w:sz w:val="24"/>
          <w:szCs w:val="24"/>
          <w14:ligatures w14:val="standardContextual"/>
        </w:rPr>
      </w:pPr>
      <w:r w:rsidRPr="00CA344C">
        <w:rPr>
          <w:rFonts w:ascii="Book Antiqua" w:eastAsia="Calibri" w:hAnsi="Book Antiqua" w:cs="Times New Roman"/>
          <w:kern w:val="2"/>
          <w:sz w:val="24"/>
          <w:szCs w:val="24"/>
          <w14:ligatures w14:val="standardContextual"/>
        </w:rPr>
        <w:t>The bill</w:t>
      </w:r>
      <w:r w:rsidR="00EA1913">
        <w:rPr>
          <w:rFonts w:ascii="Book Antiqua" w:eastAsia="Calibri" w:hAnsi="Book Antiqua" w:cs="Times New Roman"/>
          <w:kern w:val="2"/>
          <w:sz w:val="24"/>
          <w:szCs w:val="24"/>
          <w14:ligatures w14:val="standardContextual"/>
        </w:rPr>
        <w:fldChar w:fldCharType="begin"/>
      </w:r>
      <w:r w:rsidR="00EA1913">
        <w:instrText xml:space="preserve"> XE "H. </w:instrText>
      </w:r>
      <w:r w:rsidR="00EA1913">
        <w:rPr>
          <w:rFonts w:ascii="Book Antiqua" w:eastAsia="Calibri" w:hAnsi="Book Antiqua" w:cs="Times New Roman"/>
          <w:kern w:val="2"/>
          <w:sz w:val="24"/>
          <w:szCs w:val="24"/>
          <w14:ligatures w14:val="standardContextual"/>
        </w:rPr>
        <w:instrText>4958</w:instrText>
      </w:r>
      <w:r w:rsidR="00EA1913">
        <w:instrText xml:space="preserve">" </w:instrText>
      </w:r>
      <w:r w:rsidR="00EA1913">
        <w:rPr>
          <w:rFonts w:ascii="Book Antiqua" w:eastAsia="Calibri" w:hAnsi="Book Antiqua" w:cs="Times New Roman"/>
          <w:kern w:val="2"/>
          <w:sz w:val="24"/>
          <w:szCs w:val="24"/>
          <w14:ligatures w14:val="standardContextual"/>
        </w:rPr>
        <w:fldChar w:fldCharType="end"/>
      </w:r>
      <w:r w:rsidRPr="00CA344C">
        <w:rPr>
          <w:rFonts w:ascii="Book Antiqua" w:eastAsia="Calibri" w:hAnsi="Book Antiqua" w:cs="Times New Roman"/>
          <w:kern w:val="2"/>
          <w:sz w:val="24"/>
          <w:szCs w:val="24"/>
          <w14:ligatures w14:val="standardContextual"/>
        </w:rPr>
        <w:t xml:space="preserve"> outlines that any person possessing a National Pollutant Discharge Elimination System (NPDES) permit</w:t>
      </w:r>
      <w:r w:rsidR="00EA1913">
        <w:rPr>
          <w:rFonts w:ascii="Book Antiqua" w:eastAsia="Calibri" w:hAnsi="Book Antiqua" w:cs="Times New Roman"/>
          <w:kern w:val="2"/>
          <w:sz w:val="24"/>
          <w:szCs w:val="24"/>
          <w14:ligatures w14:val="standardContextual"/>
        </w:rPr>
        <w:fldChar w:fldCharType="begin"/>
      </w:r>
      <w:r w:rsidR="00EA1913">
        <w:instrText xml:space="preserve"> XE "</w:instrText>
      </w:r>
      <w:r w:rsidR="00EA1913" w:rsidRPr="00A470DF">
        <w:rPr>
          <w:rFonts w:ascii="Book Antiqua" w:eastAsia="Calibri" w:hAnsi="Book Antiqua" w:cs="Times New Roman"/>
          <w:kern w:val="2"/>
          <w:sz w:val="24"/>
          <w:szCs w:val="24"/>
          <w14:ligatures w14:val="standardContextual"/>
        </w:rPr>
        <w:instrText>National Pollutant Discharge Elimination System (NPDES) permit</w:instrText>
      </w:r>
      <w:r w:rsidR="00EA1913">
        <w:instrText xml:space="preserve">" </w:instrText>
      </w:r>
      <w:r w:rsidR="00EA1913">
        <w:rPr>
          <w:rFonts w:ascii="Book Antiqua" w:eastAsia="Calibri" w:hAnsi="Book Antiqua" w:cs="Times New Roman"/>
          <w:kern w:val="2"/>
          <w:sz w:val="24"/>
          <w:szCs w:val="24"/>
          <w14:ligatures w14:val="standardContextual"/>
        </w:rPr>
        <w:fldChar w:fldCharType="end"/>
      </w:r>
      <w:r w:rsidRPr="00CA344C">
        <w:rPr>
          <w:rFonts w:ascii="Book Antiqua" w:eastAsia="Calibri" w:hAnsi="Book Antiqua" w:cs="Times New Roman"/>
          <w:kern w:val="2"/>
          <w:sz w:val="24"/>
          <w:szCs w:val="24"/>
          <w14:ligatures w14:val="standardContextual"/>
        </w:rPr>
        <w:t xml:space="preserve"> which allows </w:t>
      </w:r>
      <w:r>
        <w:rPr>
          <w:rFonts w:ascii="Book Antiqua" w:eastAsia="Calibri" w:hAnsi="Book Antiqua" w:cs="Times New Roman"/>
          <w:kern w:val="2"/>
          <w:sz w:val="24"/>
          <w:szCs w:val="24"/>
          <w14:ligatures w14:val="standardContextual"/>
        </w:rPr>
        <w:t xml:space="preserve">for </w:t>
      </w:r>
      <w:r w:rsidRPr="00CA344C">
        <w:rPr>
          <w:rFonts w:ascii="Book Antiqua" w:eastAsia="Calibri" w:hAnsi="Book Antiqua" w:cs="Times New Roman"/>
          <w:kern w:val="2"/>
          <w:sz w:val="24"/>
          <w:szCs w:val="24"/>
          <w14:ligatures w14:val="standardContextual"/>
        </w:rPr>
        <w:t>the discharge of effluent into state waters must post a conspicuous and legible NPDES Outlet sign.  The bill also establishes certain exemptions and circumstances to waive the requirement to post.</w:t>
      </w:r>
    </w:p>
    <w:p w14:paraId="639BD541" w14:textId="77777777" w:rsidR="00AC7726" w:rsidRPr="00BB6D59" w:rsidRDefault="00AC7726" w:rsidP="009C199E">
      <w:pPr>
        <w:pStyle w:val="Heading2"/>
        <w:spacing w:after="240"/>
        <w:rPr>
          <w:rFonts w:ascii="Book Antiqua" w:hAnsi="Book Antiqua"/>
          <w:sz w:val="24"/>
          <w:szCs w:val="24"/>
        </w:rPr>
      </w:pPr>
      <w:bookmarkStart w:id="98" w:name="_Hlk157005091"/>
      <w:bookmarkStart w:id="99" w:name="_Toc157486408"/>
      <w:bookmarkEnd w:id="95"/>
      <w:r w:rsidRPr="00BB6D59">
        <w:rPr>
          <w:rFonts w:ascii="Book Antiqua" w:hAnsi="Book Antiqua"/>
          <w:sz w:val="24"/>
          <w:szCs w:val="24"/>
        </w:rPr>
        <w:t>Education and Public Works</w:t>
      </w:r>
      <w:bookmarkEnd w:id="99"/>
    </w:p>
    <w:p w14:paraId="71767A3F" w14:textId="77777777" w:rsidR="008F2F7F" w:rsidRPr="009C199E" w:rsidRDefault="008F2F7F" w:rsidP="009C199E">
      <w:pPr>
        <w:pStyle w:val="Heading2"/>
        <w:spacing w:after="40"/>
        <w:jc w:val="left"/>
        <w:rPr>
          <w:rFonts w:ascii="Book Antiqua" w:eastAsia="Calibri" w:hAnsi="Book Antiqua"/>
          <w:sz w:val="24"/>
          <w:szCs w:val="24"/>
        </w:rPr>
      </w:pPr>
      <w:bookmarkStart w:id="100" w:name="_Toc157486409"/>
      <w:r w:rsidRPr="009C199E">
        <w:rPr>
          <w:rFonts w:ascii="Book Antiqua" w:hAnsi="Book Antiqua"/>
          <w:sz w:val="24"/>
          <w:szCs w:val="24"/>
        </w:rPr>
        <w:t>H. 4933  Law Enforcement Vehicles And Sunscreen Devices  Rep. Wooten</w:t>
      </w:r>
      <w:bookmarkEnd w:id="100"/>
      <w:r w:rsidRPr="009C199E">
        <w:rPr>
          <w:rFonts w:ascii="Book Antiqua" w:eastAsia="Calibri" w:hAnsi="Book Antiqua"/>
          <w:sz w:val="24"/>
          <w:szCs w:val="24"/>
        </w:rPr>
        <w:fldChar w:fldCharType="begin"/>
      </w:r>
      <w:r w:rsidRPr="009C199E">
        <w:rPr>
          <w:rFonts w:ascii="Book Antiqua" w:hAnsi="Book Antiqua"/>
          <w:sz w:val="24"/>
          <w:szCs w:val="24"/>
        </w:rPr>
        <w:instrText xml:space="preserve"> Xe "Rep. Wooten" </w:instrText>
      </w:r>
      <w:r w:rsidRPr="009C199E">
        <w:rPr>
          <w:rFonts w:ascii="Book Antiqua" w:eastAsia="Calibri" w:hAnsi="Book Antiqua"/>
          <w:sz w:val="24"/>
          <w:szCs w:val="24"/>
        </w:rPr>
        <w:fldChar w:fldCharType="end"/>
      </w:r>
    </w:p>
    <w:p w14:paraId="693CAD82" w14:textId="77777777" w:rsidR="008F2F7F" w:rsidRPr="00BB6D59" w:rsidRDefault="008F2F7F" w:rsidP="009C199E">
      <w:pPr>
        <w:spacing w:after="240" w:line="240" w:lineRule="auto"/>
        <w:rPr>
          <w:rFonts w:ascii="Book Antiqua" w:hAnsi="Book Antiqua"/>
          <w:sz w:val="24"/>
          <w:szCs w:val="24"/>
        </w:rPr>
      </w:pPr>
      <w:r w:rsidRPr="00BB6D59">
        <w:rPr>
          <w:rFonts w:ascii="Book Antiqua" w:hAnsi="Book Antiqua"/>
          <w:sz w:val="24"/>
          <w:szCs w:val="24"/>
        </w:rPr>
        <w:t>H. 4933</w:t>
      </w:r>
      <w:r w:rsidRPr="00BB6D59">
        <w:rPr>
          <w:rFonts w:ascii="Book Antiqua" w:hAnsi="Book Antiqua"/>
          <w:sz w:val="24"/>
          <w:szCs w:val="24"/>
        </w:rPr>
        <w:fldChar w:fldCharType="begin"/>
      </w:r>
      <w:r w:rsidRPr="00BB6D59">
        <w:rPr>
          <w:rFonts w:ascii="Book Antiqua" w:hAnsi="Book Antiqua"/>
          <w:sz w:val="24"/>
          <w:szCs w:val="24"/>
        </w:rPr>
        <w:instrText xml:space="preserve"> XE "H. 4933" </w:instrText>
      </w:r>
      <w:r w:rsidRPr="00BB6D59">
        <w:rPr>
          <w:rFonts w:ascii="Book Antiqua" w:hAnsi="Book Antiqua"/>
          <w:sz w:val="24"/>
          <w:szCs w:val="24"/>
        </w:rPr>
        <w:fldChar w:fldCharType="end"/>
      </w:r>
      <w:r w:rsidRPr="00BB6D59">
        <w:rPr>
          <w:rFonts w:ascii="Book Antiqua" w:hAnsi="Book Antiqua"/>
          <w:sz w:val="24"/>
          <w:szCs w:val="24"/>
        </w:rPr>
        <w:t xml:space="preserve"> relates to sunscreen devices</w:t>
      </w:r>
      <w:r w:rsidRPr="00BB6D59">
        <w:rPr>
          <w:rFonts w:ascii="Book Antiqua" w:hAnsi="Book Antiqua"/>
          <w:sz w:val="24"/>
          <w:szCs w:val="24"/>
        </w:rPr>
        <w:fldChar w:fldCharType="begin"/>
      </w:r>
      <w:r w:rsidRPr="00BB6D59">
        <w:rPr>
          <w:rFonts w:ascii="Book Antiqua" w:hAnsi="Book Antiqua"/>
          <w:sz w:val="24"/>
          <w:szCs w:val="24"/>
        </w:rPr>
        <w:instrText xml:space="preserve"> XE "sunscreen devices" </w:instrText>
      </w:r>
      <w:r w:rsidRPr="00BB6D59">
        <w:rPr>
          <w:rFonts w:ascii="Book Antiqua" w:hAnsi="Book Antiqua"/>
          <w:sz w:val="24"/>
          <w:szCs w:val="24"/>
        </w:rPr>
        <w:fldChar w:fldCharType="end"/>
      </w:r>
      <w:r w:rsidRPr="00BB6D59">
        <w:rPr>
          <w:rFonts w:ascii="Book Antiqua" w:hAnsi="Book Antiqua"/>
          <w:sz w:val="24"/>
          <w:szCs w:val="24"/>
        </w:rPr>
        <w:t xml:space="preserve"> and would  provide that the provisions do not apply to law enforcement</w:t>
      </w:r>
      <w:r w:rsidRPr="00BB6D59">
        <w:rPr>
          <w:rFonts w:ascii="Book Antiqua" w:hAnsi="Book Antiqua"/>
          <w:sz w:val="24"/>
          <w:szCs w:val="24"/>
        </w:rPr>
        <w:fldChar w:fldCharType="begin"/>
      </w:r>
      <w:r w:rsidRPr="00BB6D59">
        <w:rPr>
          <w:rFonts w:ascii="Book Antiqua" w:hAnsi="Book Antiqua"/>
          <w:sz w:val="24"/>
          <w:szCs w:val="24"/>
        </w:rPr>
        <w:instrText xml:space="preserve"> XE "law enforcement (H. 4933):law enforcement vehicles and sunscreen devices" </w:instrText>
      </w:r>
      <w:r w:rsidRPr="00BB6D59">
        <w:rPr>
          <w:rFonts w:ascii="Book Antiqua" w:hAnsi="Book Antiqua"/>
          <w:sz w:val="24"/>
          <w:szCs w:val="24"/>
        </w:rPr>
        <w:fldChar w:fldCharType="end"/>
      </w:r>
      <w:r w:rsidRPr="00BB6D59">
        <w:rPr>
          <w:rFonts w:ascii="Book Antiqua" w:hAnsi="Book Antiqua"/>
          <w:sz w:val="24"/>
          <w:szCs w:val="24"/>
        </w:rPr>
        <w:t xml:space="preserve"> vehicles.</w:t>
      </w:r>
    </w:p>
    <w:p w14:paraId="57D94059" w14:textId="77777777" w:rsidR="008F2F7F" w:rsidRPr="009C199E" w:rsidRDefault="008F2F7F" w:rsidP="009C199E">
      <w:pPr>
        <w:pStyle w:val="Heading2"/>
        <w:spacing w:after="40"/>
        <w:jc w:val="left"/>
        <w:rPr>
          <w:rFonts w:ascii="Book Antiqua" w:eastAsia="Calibri" w:hAnsi="Book Antiqua"/>
          <w:sz w:val="24"/>
          <w:szCs w:val="24"/>
        </w:rPr>
      </w:pPr>
      <w:bookmarkStart w:id="101" w:name="_Toc157486410"/>
      <w:r w:rsidRPr="009C199E">
        <w:rPr>
          <w:rFonts w:ascii="Book Antiqua" w:hAnsi="Book Antiqua"/>
          <w:sz w:val="24"/>
          <w:szCs w:val="24"/>
        </w:rPr>
        <w:t>H. 4938  Biennial Vehicle Registration  Rep. Crawford</w:t>
      </w:r>
      <w:bookmarkEnd w:id="101"/>
      <w:r w:rsidRPr="009C199E">
        <w:rPr>
          <w:rFonts w:ascii="Book Antiqua" w:eastAsia="Calibri" w:hAnsi="Book Antiqua"/>
          <w:sz w:val="24"/>
          <w:szCs w:val="24"/>
        </w:rPr>
        <w:fldChar w:fldCharType="begin"/>
      </w:r>
      <w:r w:rsidRPr="009C199E">
        <w:rPr>
          <w:rFonts w:ascii="Book Antiqua" w:hAnsi="Book Antiqua"/>
          <w:sz w:val="24"/>
          <w:szCs w:val="24"/>
        </w:rPr>
        <w:instrText xml:space="preserve"> Xe "Rep. Crawford" </w:instrText>
      </w:r>
      <w:r w:rsidRPr="009C199E">
        <w:rPr>
          <w:rFonts w:ascii="Book Antiqua" w:eastAsia="Calibri" w:hAnsi="Book Antiqua"/>
          <w:sz w:val="24"/>
          <w:szCs w:val="24"/>
        </w:rPr>
        <w:fldChar w:fldCharType="end"/>
      </w:r>
    </w:p>
    <w:p w14:paraId="4486744B" w14:textId="77777777" w:rsidR="008F2F7F" w:rsidRPr="00BB6D59" w:rsidRDefault="008F2F7F" w:rsidP="009C199E">
      <w:pPr>
        <w:spacing w:after="240" w:line="240" w:lineRule="auto"/>
        <w:rPr>
          <w:rFonts w:ascii="Book Antiqua" w:hAnsi="Book Antiqua"/>
          <w:sz w:val="24"/>
          <w:szCs w:val="24"/>
        </w:rPr>
      </w:pPr>
      <w:r w:rsidRPr="00BB6D59">
        <w:rPr>
          <w:rFonts w:ascii="Book Antiqua" w:hAnsi="Book Antiqua"/>
          <w:sz w:val="24"/>
          <w:szCs w:val="24"/>
        </w:rPr>
        <w:t>H. 4938</w:t>
      </w:r>
      <w:r w:rsidRPr="00BB6D59">
        <w:rPr>
          <w:rFonts w:ascii="Book Antiqua" w:hAnsi="Book Antiqua"/>
          <w:sz w:val="24"/>
          <w:szCs w:val="24"/>
        </w:rPr>
        <w:fldChar w:fldCharType="begin"/>
      </w:r>
      <w:r w:rsidRPr="00BB6D59">
        <w:rPr>
          <w:rFonts w:ascii="Book Antiqua" w:hAnsi="Book Antiqua"/>
          <w:sz w:val="24"/>
          <w:szCs w:val="24"/>
        </w:rPr>
        <w:instrText xml:space="preserve"> XE "H. 4938" </w:instrText>
      </w:r>
      <w:r w:rsidRPr="00BB6D59">
        <w:rPr>
          <w:rFonts w:ascii="Book Antiqua" w:hAnsi="Book Antiqua"/>
          <w:sz w:val="24"/>
          <w:szCs w:val="24"/>
        </w:rPr>
        <w:fldChar w:fldCharType="end"/>
      </w:r>
      <w:r w:rsidRPr="00BB6D59">
        <w:rPr>
          <w:rFonts w:ascii="Book Antiqua" w:hAnsi="Book Antiqua"/>
          <w:sz w:val="24"/>
          <w:szCs w:val="24"/>
        </w:rPr>
        <w:t xml:space="preserve"> relates to the establishment of biennial vehicle registration periods.  The bill would establish annual vehicle registration periods</w:t>
      </w:r>
      <w:r w:rsidRPr="00BB6D59">
        <w:rPr>
          <w:rFonts w:ascii="Book Antiqua" w:hAnsi="Book Antiqua"/>
          <w:sz w:val="24"/>
          <w:szCs w:val="24"/>
        </w:rPr>
        <w:fldChar w:fldCharType="begin"/>
      </w:r>
      <w:r w:rsidRPr="00BB6D59">
        <w:rPr>
          <w:rFonts w:ascii="Book Antiqua" w:hAnsi="Book Antiqua"/>
          <w:sz w:val="24"/>
          <w:szCs w:val="24"/>
        </w:rPr>
        <w:instrText xml:space="preserve"> XE "vehicle registration periods (H. 4938):from biennial to annual" </w:instrText>
      </w:r>
      <w:r w:rsidRPr="00BB6D59">
        <w:rPr>
          <w:rFonts w:ascii="Book Antiqua" w:hAnsi="Book Antiqua"/>
          <w:sz w:val="24"/>
          <w:szCs w:val="24"/>
        </w:rPr>
        <w:fldChar w:fldCharType="end"/>
      </w:r>
      <w:r w:rsidRPr="00BB6D59">
        <w:rPr>
          <w:rFonts w:ascii="Book Antiqua" w:hAnsi="Book Antiqua"/>
          <w:sz w:val="24"/>
          <w:szCs w:val="24"/>
        </w:rPr>
        <w:t xml:space="preserve"> and provide for the annual payment of vehicle registration and license fees.</w:t>
      </w:r>
    </w:p>
    <w:p w14:paraId="7528328A" w14:textId="77777777" w:rsidR="008F2F7F" w:rsidRPr="009C199E" w:rsidRDefault="008F2F7F" w:rsidP="009C199E">
      <w:pPr>
        <w:pStyle w:val="Heading2"/>
        <w:spacing w:after="40"/>
        <w:jc w:val="left"/>
        <w:rPr>
          <w:rFonts w:ascii="Book Antiqua" w:hAnsi="Book Antiqua"/>
          <w:sz w:val="24"/>
          <w:szCs w:val="24"/>
        </w:rPr>
      </w:pPr>
      <w:bookmarkStart w:id="102" w:name="_Toc157486411"/>
      <w:bookmarkEnd w:id="98"/>
      <w:r w:rsidRPr="009C199E">
        <w:rPr>
          <w:rFonts w:ascii="Book Antiqua" w:hAnsi="Book Antiqua"/>
          <w:sz w:val="24"/>
          <w:szCs w:val="24"/>
        </w:rPr>
        <w:t>H. 4944  Charter Schools  Rep. Felder</w:t>
      </w:r>
      <w:bookmarkEnd w:id="102"/>
      <w:r w:rsidRPr="009C199E">
        <w:rPr>
          <w:rFonts w:ascii="Book Antiqua" w:hAnsi="Book Antiqua"/>
          <w:sz w:val="24"/>
          <w:szCs w:val="24"/>
        </w:rPr>
        <w:fldChar w:fldCharType="begin"/>
      </w:r>
      <w:r w:rsidRPr="009C199E">
        <w:rPr>
          <w:rFonts w:ascii="Book Antiqua" w:hAnsi="Book Antiqua"/>
          <w:sz w:val="24"/>
          <w:szCs w:val="24"/>
        </w:rPr>
        <w:instrText xml:space="preserve"> Xe "Rep. Felder" </w:instrText>
      </w:r>
      <w:r w:rsidRPr="009C199E">
        <w:rPr>
          <w:rFonts w:ascii="Book Antiqua" w:hAnsi="Book Antiqua"/>
          <w:sz w:val="24"/>
          <w:szCs w:val="24"/>
        </w:rPr>
        <w:fldChar w:fldCharType="end"/>
      </w:r>
      <w:r w:rsidRPr="009C199E">
        <w:rPr>
          <w:rFonts w:ascii="Book Antiqua" w:hAnsi="Book Antiqua"/>
          <w:sz w:val="24"/>
          <w:szCs w:val="24"/>
        </w:rPr>
        <w:t xml:space="preserve"> </w:t>
      </w:r>
    </w:p>
    <w:p w14:paraId="7745214F" w14:textId="77777777" w:rsidR="001E2E9C" w:rsidRDefault="008F2F7F" w:rsidP="009C199E">
      <w:pPr>
        <w:spacing w:after="240" w:line="240" w:lineRule="auto"/>
        <w:rPr>
          <w:rFonts w:ascii="Book Antiqua" w:hAnsi="Book Antiqua"/>
          <w:sz w:val="24"/>
          <w:szCs w:val="24"/>
        </w:rPr>
      </w:pPr>
      <w:r w:rsidRPr="00BB6D59">
        <w:rPr>
          <w:rFonts w:ascii="Book Antiqua" w:hAnsi="Book Antiqua"/>
          <w:sz w:val="24"/>
          <w:szCs w:val="24"/>
        </w:rPr>
        <w:t>H. 4944</w:t>
      </w:r>
      <w:r w:rsidRPr="00BB6D59">
        <w:rPr>
          <w:rFonts w:ascii="Book Antiqua" w:hAnsi="Book Antiqua"/>
          <w:sz w:val="24"/>
          <w:szCs w:val="24"/>
        </w:rPr>
        <w:fldChar w:fldCharType="begin"/>
      </w:r>
      <w:r w:rsidRPr="00BB6D59">
        <w:rPr>
          <w:rFonts w:ascii="Book Antiqua" w:hAnsi="Book Antiqua"/>
          <w:sz w:val="24"/>
          <w:szCs w:val="24"/>
        </w:rPr>
        <w:instrText xml:space="preserve"> XE "H. 4944" </w:instrText>
      </w:r>
      <w:r w:rsidRPr="00BB6D59">
        <w:rPr>
          <w:rFonts w:ascii="Book Antiqua" w:hAnsi="Book Antiqua"/>
          <w:sz w:val="24"/>
          <w:szCs w:val="24"/>
        </w:rPr>
        <w:fldChar w:fldCharType="end"/>
      </w:r>
      <w:r w:rsidRPr="00BB6D59">
        <w:rPr>
          <w:rFonts w:ascii="Book Antiqua" w:hAnsi="Book Antiqua"/>
          <w:sz w:val="24"/>
          <w:szCs w:val="24"/>
        </w:rPr>
        <w:t xml:space="preserve"> would provide means for the voluntary termination of charter schools.  The bill also would generally revise provisions concerning the sponsorship, oversight, governance, and operation of charter schools (also regarding certain evaluations and impact </w:t>
      </w:r>
      <w:r w:rsidR="001E2E9C">
        <w:rPr>
          <w:rFonts w:ascii="Book Antiqua" w:hAnsi="Book Antiqua"/>
          <w:sz w:val="24"/>
          <w:szCs w:val="24"/>
        </w:rPr>
        <w:br w:type="page"/>
      </w:r>
    </w:p>
    <w:p w14:paraId="2227DB69" w14:textId="05891707" w:rsidR="008F2F7F" w:rsidRPr="00BB6D59" w:rsidRDefault="008F2F7F" w:rsidP="009C199E">
      <w:pPr>
        <w:spacing w:after="240" w:line="240" w:lineRule="auto"/>
        <w:rPr>
          <w:rFonts w:ascii="Book Antiqua" w:hAnsi="Book Antiqua"/>
          <w:sz w:val="24"/>
          <w:szCs w:val="24"/>
        </w:rPr>
      </w:pPr>
      <w:r w:rsidRPr="00BB6D59">
        <w:rPr>
          <w:rFonts w:ascii="Book Antiqua" w:hAnsi="Book Antiqua"/>
          <w:sz w:val="24"/>
          <w:szCs w:val="24"/>
        </w:rPr>
        <w:lastRenderedPageBreak/>
        <w:t>studies of charter schools and relating to the effect of the establishment of the South Carolina Public Charter School District on pending and future applications for charter schools at the time of the formation of the district.</w:t>
      </w:r>
    </w:p>
    <w:p w14:paraId="6E19079C" w14:textId="1F88A11E" w:rsidR="008F2F7F" w:rsidRPr="009C199E" w:rsidRDefault="008F2F7F" w:rsidP="009C199E">
      <w:pPr>
        <w:pStyle w:val="Heading2"/>
        <w:spacing w:after="40"/>
        <w:jc w:val="left"/>
        <w:rPr>
          <w:rFonts w:ascii="Book Antiqua" w:hAnsi="Book Antiqua"/>
          <w:sz w:val="24"/>
          <w:szCs w:val="24"/>
        </w:rPr>
      </w:pPr>
      <w:bookmarkStart w:id="103" w:name="_Toc157486412"/>
      <w:r w:rsidRPr="009C199E">
        <w:rPr>
          <w:rFonts w:ascii="Book Antiqua" w:hAnsi="Book Antiqua"/>
          <w:sz w:val="24"/>
          <w:szCs w:val="24"/>
        </w:rPr>
        <w:t>H. 4955</w:t>
      </w:r>
      <w:r w:rsidR="00EC1024" w:rsidRPr="009C199E">
        <w:rPr>
          <w:rFonts w:ascii="Book Antiqua" w:hAnsi="Book Antiqua"/>
          <w:sz w:val="24"/>
          <w:szCs w:val="24"/>
        </w:rPr>
        <w:t xml:space="preserve">  </w:t>
      </w:r>
      <w:r w:rsidRPr="009C199E">
        <w:rPr>
          <w:rFonts w:ascii="Book Antiqua" w:hAnsi="Book Antiqua"/>
          <w:sz w:val="24"/>
          <w:szCs w:val="24"/>
        </w:rPr>
        <w:t>Special License Plates: Autistic Persons  Rep. Landing</w:t>
      </w:r>
      <w:bookmarkEnd w:id="103"/>
      <w:r w:rsidRPr="009C199E">
        <w:rPr>
          <w:rFonts w:ascii="Book Antiqua" w:hAnsi="Book Antiqua"/>
          <w:sz w:val="24"/>
          <w:szCs w:val="24"/>
        </w:rPr>
        <w:fldChar w:fldCharType="begin"/>
      </w:r>
      <w:r w:rsidRPr="009C199E">
        <w:rPr>
          <w:rFonts w:ascii="Book Antiqua" w:hAnsi="Book Antiqua"/>
          <w:sz w:val="24"/>
          <w:szCs w:val="24"/>
        </w:rPr>
        <w:instrText xml:space="preserve"> Xe "Rep. Landing" </w:instrText>
      </w:r>
      <w:r w:rsidRPr="009C199E">
        <w:rPr>
          <w:rFonts w:ascii="Book Antiqua" w:hAnsi="Book Antiqua"/>
          <w:sz w:val="24"/>
          <w:szCs w:val="24"/>
        </w:rPr>
        <w:fldChar w:fldCharType="end"/>
      </w:r>
    </w:p>
    <w:p w14:paraId="5145DBEA" w14:textId="77777777" w:rsidR="008F2F7F" w:rsidRPr="00BB6D59" w:rsidRDefault="008F2F7F" w:rsidP="009C199E">
      <w:pPr>
        <w:spacing w:after="240" w:line="240" w:lineRule="auto"/>
        <w:rPr>
          <w:rFonts w:ascii="Book Antiqua" w:hAnsi="Book Antiqua"/>
          <w:sz w:val="24"/>
          <w:szCs w:val="24"/>
        </w:rPr>
      </w:pPr>
      <w:r w:rsidRPr="00BB6D59">
        <w:rPr>
          <w:rFonts w:ascii="Book Antiqua" w:hAnsi="Book Antiqua"/>
          <w:sz w:val="24"/>
          <w:szCs w:val="24"/>
        </w:rPr>
        <w:t>H. 4955</w:t>
      </w:r>
      <w:r w:rsidRPr="00BB6D59">
        <w:rPr>
          <w:rFonts w:ascii="Book Antiqua" w:hAnsi="Book Antiqua"/>
          <w:sz w:val="24"/>
          <w:szCs w:val="24"/>
        </w:rPr>
        <w:fldChar w:fldCharType="begin"/>
      </w:r>
      <w:r w:rsidRPr="00BB6D59">
        <w:rPr>
          <w:rFonts w:ascii="Book Antiqua" w:hAnsi="Book Antiqua"/>
          <w:sz w:val="24"/>
          <w:szCs w:val="24"/>
        </w:rPr>
        <w:instrText xml:space="preserve"> XE "H. 4955" </w:instrText>
      </w:r>
      <w:r w:rsidRPr="00BB6D59">
        <w:rPr>
          <w:rFonts w:ascii="Book Antiqua" w:hAnsi="Book Antiqua"/>
          <w:sz w:val="24"/>
          <w:szCs w:val="24"/>
        </w:rPr>
        <w:fldChar w:fldCharType="end"/>
      </w:r>
      <w:r w:rsidRPr="00BB6D59">
        <w:rPr>
          <w:rFonts w:ascii="Book Antiqua" w:hAnsi="Book Antiqua"/>
          <w:sz w:val="24"/>
          <w:szCs w:val="24"/>
        </w:rPr>
        <w:t xml:space="preserve"> would provide that the Department of Motor Vehicles may issue handicapped license plates to autistic persons.</w:t>
      </w:r>
    </w:p>
    <w:p w14:paraId="00127DBF" w14:textId="200DA415" w:rsidR="008F2F7F" w:rsidRPr="009C199E" w:rsidRDefault="008F2F7F" w:rsidP="009C199E">
      <w:pPr>
        <w:pStyle w:val="Heading2"/>
        <w:spacing w:after="40"/>
        <w:jc w:val="left"/>
        <w:rPr>
          <w:rFonts w:ascii="Book Antiqua" w:hAnsi="Book Antiqua"/>
          <w:sz w:val="24"/>
          <w:szCs w:val="24"/>
        </w:rPr>
      </w:pPr>
      <w:bookmarkStart w:id="104" w:name="_Toc157486413"/>
      <w:r w:rsidRPr="009C199E">
        <w:rPr>
          <w:rFonts w:ascii="Book Antiqua" w:hAnsi="Book Antiqua"/>
          <w:sz w:val="24"/>
          <w:szCs w:val="24"/>
        </w:rPr>
        <w:t xml:space="preserve">H. 4956   Special License Plates: Autistic </w:t>
      </w:r>
      <w:r w:rsidR="00A1306D">
        <w:rPr>
          <w:rFonts w:ascii="Book Antiqua" w:hAnsi="Book Antiqua"/>
          <w:sz w:val="24"/>
          <w:szCs w:val="24"/>
        </w:rPr>
        <w:t>a</w:t>
      </w:r>
      <w:r w:rsidRPr="009C199E">
        <w:rPr>
          <w:rFonts w:ascii="Book Antiqua" w:hAnsi="Book Antiqua"/>
          <w:sz w:val="24"/>
          <w:szCs w:val="24"/>
        </w:rPr>
        <w:t>nd Neurodivergent  Rep. Landing</w:t>
      </w:r>
      <w:bookmarkEnd w:id="104"/>
      <w:r w:rsidRPr="009C199E">
        <w:rPr>
          <w:rFonts w:ascii="Book Antiqua" w:hAnsi="Book Antiqua"/>
          <w:sz w:val="24"/>
          <w:szCs w:val="24"/>
        </w:rPr>
        <w:fldChar w:fldCharType="begin"/>
      </w:r>
      <w:r w:rsidRPr="009C199E">
        <w:rPr>
          <w:rFonts w:ascii="Book Antiqua" w:hAnsi="Book Antiqua"/>
          <w:sz w:val="24"/>
          <w:szCs w:val="24"/>
        </w:rPr>
        <w:instrText xml:space="preserve"> Xe "Rep. Landing" </w:instrText>
      </w:r>
      <w:r w:rsidRPr="009C199E">
        <w:rPr>
          <w:rFonts w:ascii="Book Antiqua" w:hAnsi="Book Antiqua"/>
          <w:sz w:val="24"/>
          <w:szCs w:val="24"/>
        </w:rPr>
        <w:fldChar w:fldCharType="end"/>
      </w:r>
    </w:p>
    <w:p w14:paraId="606EC4C7" w14:textId="74F32B80" w:rsidR="008F2F7F" w:rsidRPr="00BB6D59" w:rsidRDefault="008F2F7F" w:rsidP="009C199E">
      <w:pPr>
        <w:spacing w:after="240" w:line="240" w:lineRule="auto"/>
        <w:rPr>
          <w:rFonts w:ascii="Book Antiqua" w:hAnsi="Book Antiqua"/>
          <w:sz w:val="24"/>
          <w:szCs w:val="24"/>
        </w:rPr>
      </w:pPr>
      <w:r w:rsidRPr="00BB6D59">
        <w:rPr>
          <w:rFonts w:ascii="Book Antiqua" w:hAnsi="Book Antiqua"/>
          <w:sz w:val="24"/>
          <w:szCs w:val="24"/>
        </w:rPr>
        <w:t>H. 4956</w:t>
      </w:r>
      <w:r w:rsidRPr="00BB6D59">
        <w:rPr>
          <w:rFonts w:ascii="Book Antiqua" w:hAnsi="Book Antiqua"/>
          <w:sz w:val="24"/>
          <w:szCs w:val="24"/>
        </w:rPr>
        <w:fldChar w:fldCharType="begin"/>
      </w:r>
      <w:r w:rsidRPr="00BB6D59">
        <w:rPr>
          <w:rFonts w:ascii="Book Antiqua" w:hAnsi="Book Antiqua"/>
          <w:sz w:val="24"/>
          <w:szCs w:val="24"/>
        </w:rPr>
        <w:instrText xml:space="preserve"> XE "H. 4956" </w:instrText>
      </w:r>
      <w:r w:rsidRPr="00BB6D59">
        <w:rPr>
          <w:rFonts w:ascii="Book Antiqua" w:hAnsi="Book Antiqua"/>
          <w:sz w:val="24"/>
          <w:szCs w:val="24"/>
        </w:rPr>
        <w:fldChar w:fldCharType="end"/>
      </w:r>
      <w:r w:rsidRPr="00BB6D59">
        <w:rPr>
          <w:rFonts w:ascii="Book Antiqua" w:hAnsi="Book Antiqua"/>
          <w:sz w:val="24"/>
          <w:szCs w:val="24"/>
        </w:rPr>
        <w:t xml:space="preserve"> would provide that the Department of Motor Vehicles may issue "autistic and neurodivergent</w:t>
      </w:r>
      <w:r w:rsidRPr="00BB6D59">
        <w:rPr>
          <w:rFonts w:ascii="Book Antiqua" w:hAnsi="Book Antiqua"/>
          <w:sz w:val="24"/>
          <w:szCs w:val="24"/>
        </w:rPr>
        <w:fldChar w:fldCharType="begin"/>
      </w:r>
      <w:r w:rsidRPr="00BB6D59">
        <w:rPr>
          <w:rFonts w:ascii="Book Antiqua" w:hAnsi="Book Antiqua"/>
          <w:sz w:val="24"/>
          <w:szCs w:val="24"/>
        </w:rPr>
        <w:instrText xml:space="preserve"> XE "autistic and neurodivergent</w:instrText>
      </w:r>
      <w:r w:rsidR="00477A20">
        <w:rPr>
          <w:rFonts w:ascii="Book Antiqua" w:hAnsi="Book Antiqua"/>
          <w:sz w:val="24"/>
          <w:szCs w:val="24"/>
        </w:rPr>
        <w:instrText xml:space="preserve"> </w:instrText>
      </w:r>
      <w:r w:rsidR="00477A20" w:rsidRPr="00BB6D59">
        <w:rPr>
          <w:rFonts w:ascii="Book Antiqua" w:hAnsi="Book Antiqua"/>
          <w:sz w:val="24"/>
          <w:szCs w:val="24"/>
        </w:rPr>
        <w:instrText>special license plates</w:instrText>
      </w:r>
      <w:r w:rsidRPr="00BB6D59">
        <w:rPr>
          <w:rFonts w:ascii="Book Antiqua" w:hAnsi="Book Antiqua"/>
          <w:sz w:val="24"/>
          <w:szCs w:val="24"/>
        </w:rPr>
        <w:instrText xml:space="preserve">" </w:instrText>
      </w:r>
      <w:r w:rsidRPr="00BB6D59">
        <w:rPr>
          <w:rFonts w:ascii="Book Antiqua" w:hAnsi="Book Antiqua"/>
          <w:sz w:val="24"/>
          <w:szCs w:val="24"/>
        </w:rPr>
        <w:fldChar w:fldCharType="end"/>
      </w:r>
      <w:r w:rsidRPr="00BB6D59">
        <w:rPr>
          <w:rFonts w:ascii="Book Antiqua" w:hAnsi="Book Antiqua"/>
          <w:sz w:val="24"/>
          <w:szCs w:val="24"/>
        </w:rPr>
        <w:t>" special license plates.</w:t>
      </w:r>
    </w:p>
    <w:p w14:paraId="147FEF92" w14:textId="2BFE3988" w:rsidR="008F2F7F" w:rsidRPr="009C199E" w:rsidRDefault="008F2F7F" w:rsidP="009C199E">
      <w:pPr>
        <w:pStyle w:val="Heading2"/>
        <w:spacing w:after="40"/>
        <w:jc w:val="left"/>
        <w:rPr>
          <w:rFonts w:ascii="Book Antiqua" w:hAnsi="Book Antiqua"/>
          <w:sz w:val="24"/>
          <w:szCs w:val="24"/>
        </w:rPr>
      </w:pPr>
      <w:bookmarkStart w:id="105" w:name="_Toc157486414"/>
      <w:r w:rsidRPr="009C199E">
        <w:rPr>
          <w:rFonts w:ascii="Book Antiqua" w:hAnsi="Book Antiqua"/>
          <w:sz w:val="24"/>
          <w:szCs w:val="24"/>
        </w:rPr>
        <w:t xml:space="preserve">H. 4957  Intercollegiate Athlete's Name, Image, </w:t>
      </w:r>
      <w:r w:rsidR="003A3A15">
        <w:rPr>
          <w:rFonts w:ascii="Book Antiqua" w:hAnsi="Book Antiqua"/>
          <w:sz w:val="24"/>
          <w:szCs w:val="24"/>
        </w:rPr>
        <w:t>o</w:t>
      </w:r>
      <w:r w:rsidRPr="009C199E">
        <w:rPr>
          <w:rFonts w:ascii="Book Antiqua" w:hAnsi="Book Antiqua"/>
          <w:sz w:val="24"/>
          <w:szCs w:val="24"/>
        </w:rPr>
        <w:t>r Likeness  Rep. Hiott</w:t>
      </w:r>
      <w:bookmarkEnd w:id="105"/>
      <w:r w:rsidRPr="009C199E">
        <w:rPr>
          <w:rFonts w:ascii="Book Antiqua" w:hAnsi="Book Antiqua"/>
          <w:sz w:val="24"/>
          <w:szCs w:val="24"/>
        </w:rPr>
        <w:fldChar w:fldCharType="begin"/>
      </w:r>
      <w:r w:rsidRPr="009C199E">
        <w:rPr>
          <w:rFonts w:ascii="Book Antiqua" w:hAnsi="Book Antiqua"/>
          <w:sz w:val="24"/>
          <w:szCs w:val="24"/>
        </w:rPr>
        <w:instrText xml:space="preserve"> Xe "Rep. Hiott" </w:instrText>
      </w:r>
      <w:r w:rsidRPr="009C199E">
        <w:rPr>
          <w:rFonts w:ascii="Book Antiqua" w:hAnsi="Book Antiqua"/>
          <w:sz w:val="24"/>
          <w:szCs w:val="24"/>
        </w:rPr>
        <w:fldChar w:fldCharType="end"/>
      </w:r>
    </w:p>
    <w:p w14:paraId="0B167D06" w14:textId="77777777" w:rsidR="008F2F7F" w:rsidRPr="00BB6D59" w:rsidRDefault="008F2F7F" w:rsidP="009C199E">
      <w:pPr>
        <w:spacing w:after="240" w:line="240" w:lineRule="auto"/>
        <w:rPr>
          <w:rFonts w:ascii="Book Antiqua" w:hAnsi="Book Antiqua"/>
          <w:sz w:val="24"/>
          <w:szCs w:val="24"/>
        </w:rPr>
      </w:pPr>
      <w:r w:rsidRPr="00BB6D59">
        <w:rPr>
          <w:rFonts w:ascii="Book Antiqua" w:hAnsi="Book Antiqua"/>
          <w:sz w:val="24"/>
          <w:szCs w:val="24"/>
        </w:rPr>
        <w:t>H. 4957</w:t>
      </w:r>
      <w:r w:rsidRPr="00BB6D59">
        <w:rPr>
          <w:rFonts w:ascii="Book Antiqua" w:hAnsi="Book Antiqua"/>
          <w:sz w:val="24"/>
          <w:szCs w:val="24"/>
        </w:rPr>
        <w:fldChar w:fldCharType="begin"/>
      </w:r>
      <w:r w:rsidRPr="00BB6D59">
        <w:rPr>
          <w:rFonts w:ascii="Book Antiqua" w:hAnsi="Book Antiqua"/>
          <w:sz w:val="24"/>
          <w:szCs w:val="24"/>
        </w:rPr>
        <w:instrText xml:space="preserve"> XE "H. 4957" </w:instrText>
      </w:r>
      <w:r w:rsidRPr="00BB6D59">
        <w:rPr>
          <w:rFonts w:ascii="Book Antiqua" w:hAnsi="Book Antiqua"/>
          <w:sz w:val="24"/>
          <w:szCs w:val="24"/>
        </w:rPr>
        <w:fldChar w:fldCharType="end"/>
      </w:r>
      <w:r w:rsidRPr="00BB6D59">
        <w:rPr>
          <w:rFonts w:ascii="Book Antiqua" w:hAnsi="Book Antiqua"/>
          <w:sz w:val="24"/>
          <w:szCs w:val="24"/>
        </w:rPr>
        <w:t xml:space="preserve"> relates to definitions concerning intercollegiate athletes' compensation for name, image, or likeness. The bill would revise several definitions relating to the authorization of compensation for use of an intercollegiate athlete's name, image, or likeness</w:t>
      </w:r>
      <w:r w:rsidRPr="00BB6D59">
        <w:rPr>
          <w:rFonts w:ascii="Book Antiqua" w:hAnsi="Book Antiqua"/>
          <w:sz w:val="24"/>
          <w:szCs w:val="24"/>
        </w:rPr>
        <w:fldChar w:fldCharType="begin"/>
      </w:r>
      <w:r w:rsidRPr="00BB6D59">
        <w:rPr>
          <w:rFonts w:ascii="Book Antiqua" w:hAnsi="Book Antiqua"/>
          <w:sz w:val="24"/>
          <w:szCs w:val="24"/>
        </w:rPr>
        <w:instrText xml:space="preserve"> XE "name, image, or likeness (NIL) (H. 4957):modifications to current law" </w:instrText>
      </w:r>
      <w:r w:rsidRPr="00BB6D59">
        <w:rPr>
          <w:rFonts w:ascii="Book Antiqua" w:hAnsi="Book Antiqua"/>
          <w:sz w:val="24"/>
          <w:szCs w:val="24"/>
        </w:rPr>
        <w:fldChar w:fldCharType="end"/>
      </w:r>
      <w:r w:rsidRPr="00BB6D59">
        <w:rPr>
          <w:rFonts w:ascii="Book Antiqua" w:hAnsi="Book Antiqua"/>
          <w:sz w:val="24"/>
          <w:szCs w:val="24"/>
        </w:rPr>
        <w:t>, so as to delete existing language and provide that institutions of higher learning and certain agents of the institutions may engage in certain actions that may enable intercollegiate athletes to earn compensation for use of the name, image, or likeness of the athlete.</w:t>
      </w:r>
    </w:p>
    <w:p w14:paraId="010A9264" w14:textId="77777777" w:rsidR="00224413" w:rsidRPr="00BB6D59" w:rsidRDefault="00224413" w:rsidP="009C199E">
      <w:pPr>
        <w:pStyle w:val="Heading2"/>
        <w:spacing w:after="240"/>
        <w:rPr>
          <w:rFonts w:ascii="Book Antiqua" w:hAnsi="Book Antiqua"/>
          <w:sz w:val="24"/>
          <w:szCs w:val="24"/>
        </w:rPr>
      </w:pPr>
      <w:bookmarkStart w:id="106" w:name="_Toc157486415"/>
      <w:r w:rsidRPr="00BB6D59">
        <w:rPr>
          <w:rFonts w:ascii="Book Antiqua" w:hAnsi="Book Antiqua"/>
          <w:sz w:val="24"/>
          <w:szCs w:val="24"/>
        </w:rPr>
        <w:t>Judiciary</w:t>
      </w:r>
      <w:bookmarkEnd w:id="106"/>
    </w:p>
    <w:p w14:paraId="6C1442B7" w14:textId="08EACC7F" w:rsidR="000C4FCA" w:rsidRPr="009C199E" w:rsidRDefault="000C4FCA" w:rsidP="009C199E">
      <w:pPr>
        <w:pStyle w:val="Heading2"/>
        <w:spacing w:after="40"/>
        <w:jc w:val="left"/>
        <w:rPr>
          <w:rFonts w:ascii="Book Antiqua" w:hAnsi="Book Antiqua"/>
          <w:sz w:val="24"/>
          <w:szCs w:val="24"/>
        </w:rPr>
      </w:pPr>
      <w:bookmarkStart w:id="107" w:name="_Toc157486416"/>
      <w:r w:rsidRPr="009C199E">
        <w:rPr>
          <w:rFonts w:ascii="Book Antiqua" w:hAnsi="Book Antiqua"/>
          <w:sz w:val="24"/>
          <w:szCs w:val="24"/>
        </w:rPr>
        <w:t>H. 4907 “Employee Protection from Indemnified Products Act”  Rep. Magnuson</w:t>
      </w:r>
      <w:bookmarkEnd w:id="107"/>
      <w:r w:rsidR="003E737B" w:rsidRPr="009C199E">
        <w:rPr>
          <w:rFonts w:ascii="Book Antiqua" w:hAnsi="Book Antiqua"/>
          <w:sz w:val="24"/>
          <w:szCs w:val="24"/>
        </w:rPr>
        <w:fldChar w:fldCharType="begin"/>
      </w:r>
      <w:r w:rsidR="003E737B" w:rsidRPr="009C199E">
        <w:rPr>
          <w:rFonts w:ascii="Book Antiqua" w:hAnsi="Book Antiqua"/>
          <w:sz w:val="24"/>
          <w:szCs w:val="24"/>
        </w:rPr>
        <w:instrText xml:space="preserve"> XE "Rep. Magnuson" </w:instrText>
      </w:r>
      <w:r w:rsidR="003E737B" w:rsidRPr="009C199E">
        <w:rPr>
          <w:rFonts w:ascii="Book Antiqua" w:hAnsi="Book Antiqua"/>
          <w:sz w:val="24"/>
          <w:szCs w:val="24"/>
        </w:rPr>
        <w:fldChar w:fldCharType="end"/>
      </w:r>
      <w:r w:rsidRPr="009C199E">
        <w:rPr>
          <w:rFonts w:ascii="Book Antiqua" w:hAnsi="Book Antiqua"/>
          <w:sz w:val="24"/>
          <w:szCs w:val="24"/>
        </w:rPr>
        <w:t xml:space="preserve"> </w:t>
      </w:r>
    </w:p>
    <w:p w14:paraId="60504650" w14:textId="6453193F" w:rsidR="000C4FCA" w:rsidRPr="00BB6D59" w:rsidRDefault="000C4FCA" w:rsidP="009C199E">
      <w:pPr>
        <w:spacing w:after="240" w:line="240" w:lineRule="auto"/>
        <w:rPr>
          <w:rFonts w:ascii="Book Antiqua" w:hAnsi="Book Antiqua"/>
          <w:sz w:val="24"/>
          <w:szCs w:val="24"/>
        </w:rPr>
      </w:pPr>
      <w:r w:rsidRPr="00BB6D59">
        <w:rPr>
          <w:rFonts w:ascii="Book Antiqua" w:hAnsi="Book Antiqua"/>
          <w:sz w:val="24"/>
          <w:szCs w:val="24"/>
        </w:rPr>
        <w:t>Governmental agencies, employers, private businesses, or educational institutions would be prohibited</w:t>
      </w:r>
      <w:r w:rsidR="003E737B" w:rsidRPr="00BB6D59">
        <w:rPr>
          <w:rFonts w:ascii="Book Antiqua" w:hAnsi="Book Antiqua"/>
          <w:sz w:val="24"/>
          <w:szCs w:val="24"/>
        </w:rPr>
        <w:fldChar w:fldCharType="begin"/>
      </w:r>
      <w:r w:rsidR="003E737B" w:rsidRPr="00BB6D59">
        <w:rPr>
          <w:rFonts w:ascii="Book Antiqua" w:hAnsi="Book Antiqua"/>
          <w:sz w:val="24"/>
          <w:szCs w:val="24"/>
        </w:rPr>
        <w:instrText xml:space="preserve"> XE "H. 4907" </w:instrText>
      </w:r>
      <w:r w:rsidR="003E737B" w:rsidRPr="00BB6D59">
        <w:rPr>
          <w:rFonts w:ascii="Book Antiqua" w:hAnsi="Book Antiqua"/>
          <w:sz w:val="24"/>
          <w:szCs w:val="24"/>
        </w:rPr>
        <w:fldChar w:fldCharType="end"/>
      </w:r>
      <w:r w:rsidRPr="00BB6D59">
        <w:rPr>
          <w:rFonts w:ascii="Book Antiqua" w:hAnsi="Book Antiqua"/>
          <w:sz w:val="24"/>
          <w:szCs w:val="24"/>
        </w:rPr>
        <w:t xml:space="preserve"> from mandating the use of indemnified products, defined as, covered countermeasures (e.g.</w:t>
      </w:r>
      <w:r w:rsidR="00A1306D">
        <w:rPr>
          <w:rFonts w:ascii="Book Antiqua" w:hAnsi="Book Antiqua"/>
          <w:sz w:val="24"/>
          <w:szCs w:val="24"/>
        </w:rPr>
        <w:t xml:space="preserve">, </w:t>
      </w:r>
      <w:r w:rsidRPr="00BB6D59">
        <w:rPr>
          <w:rFonts w:ascii="Book Antiqua" w:hAnsi="Book Antiqua"/>
          <w:sz w:val="24"/>
          <w:szCs w:val="24"/>
        </w:rPr>
        <w:t>vaccines, etc.), for which manufacturers and distributors are shielded from direct civil or criminal liability to consumers</w:t>
      </w:r>
      <w:r w:rsidR="005206C6" w:rsidRPr="00BB6D59">
        <w:rPr>
          <w:rFonts w:ascii="Book Antiqua" w:hAnsi="Book Antiqua"/>
          <w:sz w:val="24"/>
          <w:szCs w:val="24"/>
        </w:rPr>
        <w:fldChar w:fldCharType="begin"/>
      </w:r>
      <w:r w:rsidR="005206C6" w:rsidRPr="00BB6D59">
        <w:rPr>
          <w:rFonts w:ascii="Book Antiqua" w:hAnsi="Book Antiqua"/>
          <w:sz w:val="24"/>
          <w:szCs w:val="24"/>
        </w:rPr>
        <w:instrText xml:space="preserve"> XE "Employee Protection from Indemnified Products Act (H. 4907):right of refusal" </w:instrText>
      </w:r>
      <w:r w:rsidR="005206C6" w:rsidRPr="00BB6D59">
        <w:rPr>
          <w:rFonts w:ascii="Book Antiqua" w:hAnsi="Book Antiqua"/>
          <w:sz w:val="24"/>
          <w:szCs w:val="24"/>
        </w:rPr>
        <w:fldChar w:fldCharType="end"/>
      </w:r>
      <w:r w:rsidRPr="00BB6D59">
        <w:rPr>
          <w:rFonts w:ascii="Book Antiqua" w:hAnsi="Book Antiqua"/>
          <w:sz w:val="24"/>
          <w:szCs w:val="24"/>
        </w:rPr>
        <w:t xml:space="preserve">. This right of refusal attaches if it would result in loss of employment, employment opportunity, promotion, or the ability to receive a public or private education. The South Carolina Department of Consumer Affairs would receive and process any complaints concerning anyone’s refusal repercussions. The South Carolina Department of Labor, Licensing and Regulation could seek injunctions, cease and desist orders, or other relief against violators. Further, a consumer, or consumer guardian, could opt out from taking mandated indemnified products by submitting in writing that they are opting out, without having to state any specific reason for their refusal. </w:t>
      </w:r>
    </w:p>
    <w:p w14:paraId="78FFA430" w14:textId="77777777" w:rsidR="00392A0C" w:rsidRDefault="00392A0C" w:rsidP="009C199E">
      <w:pPr>
        <w:pStyle w:val="Heading2"/>
        <w:spacing w:after="40"/>
        <w:jc w:val="left"/>
        <w:rPr>
          <w:rFonts w:ascii="Book Antiqua" w:hAnsi="Book Antiqua"/>
          <w:sz w:val="24"/>
          <w:szCs w:val="24"/>
        </w:rPr>
      </w:pPr>
      <w:r>
        <w:rPr>
          <w:rFonts w:ascii="Book Antiqua" w:hAnsi="Book Antiqua"/>
          <w:sz w:val="24"/>
          <w:szCs w:val="24"/>
        </w:rPr>
        <w:br w:type="page"/>
      </w:r>
    </w:p>
    <w:p w14:paraId="02A65132" w14:textId="00D4A662" w:rsidR="000C4FCA" w:rsidRPr="009C199E" w:rsidRDefault="000C4FCA" w:rsidP="009C199E">
      <w:pPr>
        <w:pStyle w:val="Heading2"/>
        <w:spacing w:after="40"/>
        <w:jc w:val="left"/>
        <w:rPr>
          <w:rFonts w:ascii="Book Antiqua" w:hAnsi="Book Antiqua"/>
          <w:sz w:val="24"/>
          <w:szCs w:val="24"/>
        </w:rPr>
      </w:pPr>
      <w:bookmarkStart w:id="108" w:name="_Toc157486417"/>
      <w:r w:rsidRPr="009C199E">
        <w:rPr>
          <w:rFonts w:ascii="Book Antiqua" w:hAnsi="Book Antiqua"/>
          <w:sz w:val="24"/>
          <w:szCs w:val="24"/>
        </w:rPr>
        <w:lastRenderedPageBreak/>
        <w:t>H. 4</w:t>
      </w:r>
      <w:r w:rsidR="00FF1B78">
        <w:rPr>
          <w:rFonts w:ascii="Book Antiqua" w:hAnsi="Book Antiqua"/>
          <w:sz w:val="24"/>
          <w:szCs w:val="24"/>
        </w:rPr>
        <w:t>9</w:t>
      </w:r>
      <w:r w:rsidRPr="009C199E">
        <w:rPr>
          <w:rFonts w:ascii="Book Antiqua" w:hAnsi="Book Antiqua"/>
          <w:sz w:val="24"/>
          <w:szCs w:val="24"/>
        </w:rPr>
        <w:t>08 Department of Social Services  Rep. Bamberg</w:t>
      </w:r>
      <w:bookmarkEnd w:id="108"/>
      <w:r w:rsidR="003E737B" w:rsidRPr="009C199E">
        <w:rPr>
          <w:rFonts w:ascii="Book Antiqua" w:hAnsi="Book Antiqua"/>
          <w:sz w:val="24"/>
          <w:szCs w:val="24"/>
        </w:rPr>
        <w:fldChar w:fldCharType="begin"/>
      </w:r>
      <w:r w:rsidR="003E737B" w:rsidRPr="009C199E">
        <w:rPr>
          <w:rFonts w:ascii="Book Antiqua" w:hAnsi="Book Antiqua"/>
          <w:sz w:val="24"/>
          <w:szCs w:val="24"/>
        </w:rPr>
        <w:instrText xml:space="preserve"> XE "Rep. Bamberg" </w:instrText>
      </w:r>
      <w:r w:rsidR="003E737B" w:rsidRPr="009C199E">
        <w:rPr>
          <w:rFonts w:ascii="Book Antiqua" w:hAnsi="Book Antiqua"/>
          <w:sz w:val="24"/>
          <w:szCs w:val="24"/>
        </w:rPr>
        <w:fldChar w:fldCharType="end"/>
      </w:r>
      <w:r w:rsidRPr="009C199E">
        <w:rPr>
          <w:rFonts w:ascii="Book Antiqua" w:hAnsi="Book Antiqua"/>
          <w:sz w:val="24"/>
          <w:szCs w:val="24"/>
        </w:rPr>
        <w:t xml:space="preserve"> </w:t>
      </w:r>
    </w:p>
    <w:p w14:paraId="41858E61" w14:textId="7400E7F6" w:rsidR="000C4FCA" w:rsidRPr="00BB6D59" w:rsidRDefault="000C4FCA" w:rsidP="009C199E">
      <w:pPr>
        <w:spacing w:after="240" w:line="240" w:lineRule="auto"/>
        <w:rPr>
          <w:rFonts w:ascii="Book Antiqua" w:hAnsi="Book Antiqua"/>
          <w:sz w:val="24"/>
          <w:szCs w:val="24"/>
        </w:rPr>
      </w:pPr>
      <w:r w:rsidRPr="00BB6D59">
        <w:rPr>
          <w:rFonts w:ascii="Book Antiqua" w:hAnsi="Book Antiqua"/>
          <w:sz w:val="24"/>
          <w:szCs w:val="24"/>
        </w:rPr>
        <w:t>When the Department of Social Services (DSS) makes a ‘found report’ in abuse and neglect cases</w:t>
      </w:r>
      <w:r w:rsidR="005206C6" w:rsidRPr="00BB6D59">
        <w:rPr>
          <w:rFonts w:ascii="Book Antiqua" w:hAnsi="Book Antiqua"/>
          <w:sz w:val="24"/>
          <w:szCs w:val="24"/>
        </w:rPr>
        <w:fldChar w:fldCharType="begin"/>
      </w:r>
      <w:r w:rsidR="005206C6" w:rsidRPr="00BB6D59">
        <w:rPr>
          <w:rFonts w:ascii="Book Antiqua" w:hAnsi="Book Antiqua"/>
          <w:sz w:val="24"/>
          <w:szCs w:val="24"/>
        </w:rPr>
        <w:instrText xml:space="preserve"> XE "abuse and neglect cases</w:instrText>
      </w:r>
      <w:r w:rsidR="00CF3F5B">
        <w:rPr>
          <w:rFonts w:ascii="Book Antiqua" w:hAnsi="Book Antiqua"/>
          <w:sz w:val="24"/>
          <w:szCs w:val="24"/>
        </w:rPr>
        <w:instrText xml:space="preserve"> (H. 4908)</w:instrText>
      </w:r>
      <w:r w:rsidR="005206C6" w:rsidRPr="00BB6D59">
        <w:rPr>
          <w:rFonts w:ascii="Book Antiqua" w:hAnsi="Book Antiqua"/>
          <w:sz w:val="24"/>
          <w:szCs w:val="24"/>
        </w:rPr>
        <w:instrText xml:space="preserve">" </w:instrText>
      </w:r>
      <w:r w:rsidR="005206C6" w:rsidRPr="00BB6D59">
        <w:rPr>
          <w:rFonts w:ascii="Book Antiqua" w:hAnsi="Book Antiqua"/>
          <w:sz w:val="24"/>
          <w:szCs w:val="24"/>
        </w:rPr>
        <w:fldChar w:fldCharType="end"/>
      </w:r>
      <w:r w:rsidRPr="00BB6D59">
        <w:rPr>
          <w:rFonts w:ascii="Book Antiqua" w:hAnsi="Book Antiqua"/>
          <w:sz w:val="24"/>
          <w:szCs w:val="24"/>
        </w:rPr>
        <w:t xml:space="preserve"> that someone has harmed, or threatened a child</w:t>
      </w:r>
      <w:r w:rsidR="005206C6" w:rsidRPr="00BB6D59">
        <w:rPr>
          <w:rFonts w:ascii="Book Antiqua" w:hAnsi="Book Antiqua"/>
          <w:sz w:val="24"/>
          <w:szCs w:val="24"/>
        </w:rPr>
        <w:fldChar w:fldCharType="begin"/>
      </w:r>
      <w:r w:rsidR="005206C6" w:rsidRPr="00BB6D59">
        <w:rPr>
          <w:rFonts w:ascii="Book Antiqua" w:hAnsi="Book Antiqua"/>
          <w:sz w:val="24"/>
          <w:szCs w:val="24"/>
        </w:rPr>
        <w:instrText xml:space="preserve"> XE "minor</w:instrText>
      </w:r>
      <w:r w:rsidR="00D13AB4">
        <w:rPr>
          <w:rFonts w:ascii="Book Antiqua" w:hAnsi="Book Antiqua"/>
          <w:sz w:val="24"/>
          <w:szCs w:val="24"/>
        </w:rPr>
        <w:instrText>s</w:instrText>
      </w:r>
      <w:r w:rsidR="00F82C16">
        <w:rPr>
          <w:rFonts w:ascii="Book Antiqua" w:hAnsi="Book Antiqua"/>
          <w:sz w:val="24"/>
          <w:szCs w:val="24"/>
        </w:rPr>
        <w:instrText>:abuse and neglect (H. 4908)</w:instrText>
      </w:r>
      <w:r w:rsidR="005206C6" w:rsidRPr="00BB6D59">
        <w:rPr>
          <w:rFonts w:ascii="Book Antiqua" w:hAnsi="Book Antiqua"/>
          <w:sz w:val="24"/>
          <w:szCs w:val="24"/>
        </w:rPr>
        <w:instrText xml:space="preserve">" </w:instrText>
      </w:r>
      <w:r w:rsidR="005206C6" w:rsidRPr="00BB6D59">
        <w:rPr>
          <w:rFonts w:ascii="Book Antiqua" w:hAnsi="Book Antiqua"/>
          <w:sz w:val="24"/>
          <w:szCs w:val="24"/>
        </w:rPr>
        <w:fldChar w:fldCharType="end"/>
      </w:r>
      <w:r w:rsidRPr="00BB6D59">
        <w:rPr>
          <w:rFonts w:ascii="Book Antiqua" w:hAnsi="Book Antiqua"/>
          <w:sz w:val="24"/>
          <w:szCs w:val="24"/>
        </w:rPr>
        <w:t xml:space="preserve"> with harm, they would have</w:t>
      </w:r>
      <w:r w:rsidR="005206C6" w:rsidRPr="00BB6D59">
        <w:rPr>
          <w:rFonts w:ascii="Book Antiqua" w:hAnsi="Book Antiqua"/>
          <w:sz w:val="24"/>
          <w:szCs w:val="24"/>
        </w:rPr>
        <w:fldChar w:fldCharType="begin"/>
      </w:r>
      <w:r w:rsidR="005206C6" w:rsidRPr="00BB6D59">
        <w:rPr>
          <w:rFonts w:ascii="Book Antiqua" w:hAnsi="Book Antiqua"/>
          <w:sz w:val="24"/>
          <w:szCs w:val="24"/>
        </w:rPr>
        <w:instrText xml:space="preserve"> XE "H. </w:instrText>
      </w:r>
      <w:r w:rsidR="00935054" w:rsidRPr="00BB6D59">
        <w:rPr>
          <w:rFonts w:ascii="Book Antiqua" w:hAnsi="Book Antiqua"/>
          <w:sz w:val="24"/>
          <w:szCs w:val="24"/>
        </w:rPr>
        <w:instrText>4908</w:instrText>
      </w:r>
      <w:r w:rsidR="005206C6" w:rsidRPr="00BB6D59">
        <w:rPr>
          <w:rFonts w:ascii="Book Antiqua" w:hAnsi="Book Antiqua"/>
          <w:sz w:val="24"/>
          <w:szCs w:val="24"/>
        </w:rPr>
        <w:instrText xml:space="preserve">" </w:instrText>
      </w:r>
      <w:r w:rsidR="005206C6" w:rsidRPr="00BB6D59">
        <w:rPr>
          <w:rFonts w:ascii="Book Antiqua" w:hAnsi="Book Antiqua"/>
          <w:sz w:val="24"/>
          <w:szCs w:val="24"/>
        </w:rPr>
        <w:fldChar w:fldCharType="end"/>
      </w:r>
      <w:r w:rsidRPr="00BB6D59">
        <w:rPr>
          <w:rFonts w:ascii="Book Antiqua" w:hAnsi="Book Antiqua"/>
          <w:sz w:val="24"/>
          <w:szCs w:val="24"/>
        </w:rPr>
        <w:t xml:space="preserve"> to notify that person in writing of their right to judicial review of the DSS finding</w:t>
      </w:r>
      <w:r w:rsidR="005206C6" w:rsidRPr="00BB6D59">
        <w:rPr>
          <w:rFonts w:ascii="Book Antiqua" w:hAnsi="Book Antiqua"/>
          <w:sz w:val="24"/>
          <w:szCs w:val="24"/>
        </w:rPr>
        <w:fldChar w:fldCharType="begin"/>
      </w:r>
      <w:r w:rsidR="005206C6" w:rsidRPr="00BB6D59">
        <w:rPr>
          <w:rFonts w:ascii="Book Antiqua" w:hAnsi="Book Antiqua"/>
          <w:sz w:val="24"/>
          <w:szCs w:val="24"/>
        </w:rPr>
        <w:instrText xml:space="preserve"> XE "DSS findings (H. 4808):judicial review" </w:instrText>
      </w:r>
      <w:r w:rsidR="005206C6" w:rsidRPr="00BB6D59">
        <w:rPr>
          <w:rFonts w:ascii="Book Antiqua" w:hAnsi="Book Antiqua"/>
          <w:sz w:val="24"/>
          <w:szCs w:val="24"/>
        </w:rPr>
        <w:fldChar w:fldCharType="end"/>
      </w:r>
      <w:r w:rsidRPr="00BB6D59">
        <w:rPr>
          <w:rFonts w:ascii="Book Antiqua" w:hAnsi="Book Antiqua"/>
          <w:sz w:val="24"/>
          <w:szCs w:val="24"/>
        </w:rPr>
        <w:t>(s). If a family court determines, by a preponderance of the evidence, that the individual abused or neglected a child, that person’s name would still have to be immediately entered into the Central Registry of Abuse and Neglect</w:t>
      </w:r>
      <w:r w:rsidR="005206C6" w:rsidRPr="00BB6D59">
        <w:rPr>
          <w:rFonts w:ascii="Book Antiqua" w:hAnsi="Book Antiqua"/>
          <w:sz w:val="24"/>
          <w:szCs w:val="24"/>
        </w:rPr>
        <w:fldChar w:fldCharType="begin"/>
      </w:r>
      <w:r w:rsidR="005206C6" w:rsidRPr="00BB6D59">
        <w:rPr>
          <w:rFonts w:ascii="Book Antiqua" w:hAnsi="Book Antiqua"/>
          <w:sz w:val="24"/>
          <w:szCs w:val="24"/>
        </w:rPr>
        <w:instrText xml:space="preserve"> XE "Central Registry of Abuse and Neglect" </w:instrText>
      </w:r>
      <w:r w:rsidR="005206C6" w:rsidRPr="00BB6D59">
        <w:rPr>
          <w:rFonts w:ascii="Book Antiqua" w:hAnsi="Book Antiqua"/>
          <w:sz w:val="24"/>
          <w:szCs w:val="24"/>
        </w:rPr>
        <w:fldChar w:fldCharType="end"/>
      </w:r>
      <w:r w:rsidRPr="00BB6D59">
        <w:rPr>
          <w:rFonts w:ascii="Book Antiqua" w:hAnsi="Book Antiqua"/>
          <w:sz w:val="24"/>
          <w:szCs w:val="24"/>
        </w:rPr>
        <w:t xml:space="preserve">. </w:t>
      </w:r>
    </w:p>
    <w:p w14:paraId="3BB40751" w14:textId="722989B5" w:rsidR="000C4FCA" w:rsidRPr="009C199E" w:rsidRDefault="000C4FCA" w:rsidP="009C199E">
      <w:pPr>
        <w:pStyle w:val="Heading2"/>
        <w:spacing w:after="40"/>
        <w:jc w:val="left"/>
        <w:rPr>
          <w:rFonts w:ascii="Book Antiqua" w:hAnsi="Book Antiqua"/>
          <w:sz w:val="24"/>
          <w:szCs w:val="24"/>
        </w:rPr>
      </w:pPr>
      <w:bookmarkStart w:id="109" w:name="_Toc157486418"/>
      <w:r w:rsidRPr="009C199E">
        <w:rPr>
          <w:rFonts w:ascii="Book Antiqua" w:hAnsi="Book Antiqua"/>
          <w:sz w:val="24"/>
          <w:szCs w:val="24"/>
        </w:rPr>
        <w:t xml:space="preserve">H. 4927 “Executive Office of Health Policy”  Rep. </w:t>
      </w:r>
      <w:proofErr w:type="spellStart"/>
      <w:r w:rsidRPr="009C199E">
        <w:rPr>
          <w:rFonts w:ascii="Book Antiqua" w:hAnsi="Book Antiqua"/>
          <w:sz w:val="24"/>
          <w:szCs w:val="24"/>
        </w:rPr>
        <w:t>Herbkersman</w:t>
      </w:r>
      <w:bookmarkEnd w:id="109"/>
      <w:proofErr w:type="spellEnd"/>
      <w:r w:rsidR="003E737B" w:rsidRPr="009C199E">
        <w:rPr>
          <w:rFonts w:ascii="Book Antiqua" w:hAnsi="Book Antiqua"/>
          <w:sz w:val="24"/>
          <w:szCs w:val="24"/>
        </w:rPr>
        <w:fldChar w:fldCharType="begin"/>
      </w:r>
      <w:r w:rsidR="003E737B" w:rsidRPr="009C199E">
        <w:rPr>
          <w:rFonts w:ascii="Book Antiqua" w:hAnsi="Book Antiqua"/>
          <w:sz w:val="24"/>
          <w:szCs w:val="24"/>
        </w:rPr>
        <w:instrText xml:space="preserve"> XE "Rep. Herbkersman" </w:instrText>
      </w:r>
      <w:r w:rsidR="003E737B" w:rsidRPr="009C199E">
        <w:rPr>
          <w:rFonts w:ascii="Book Antiqua" w:hAnsi="Book Antiqua"/>
          <w:sz w:val="24"/>
          <w:szCs w:val="24"/>
        </w:rPr>
        <w:fldChar w:fldCharType="end"/>
      </w:r>
    </w:p>
    <w:p w14:paraId="0489845F" w14:textId="4F0B70F0" w:rsidR="000C4FCA" w:rsidRPr="00BB6D59" w:rsidRDefault="000C4FCA" w:rsidP="009C199E">
      <w:pPr>
        <w:spacing w:after="240" w:line="240" w:lineRule="auto"/>
        <w:rPr>
          <w:rFonts w:ascii="Book Antiqua" w:hAnsi="Book Antiqua"/>
          <w:b/>
          <w:bCs/>
          <w:sz w:val="24"/>
          <w:szCs w:val="24"/>
        </w:rPr>
      </w:pPr>
      <w:r w:rsidRPr="00BB6D59">
        <w:rPr>
          <w:rFonts w:ascii="Book Antiqua" w:hAnsi="Book Antiqua"/>
          <w:sz w:val="24"/>
          <w:szCs w:val="24"/>
        </w:rPr>
        <w:t>A new “Executive Office of Health and Policy</w:t>
      </w:r>
      <w:r w:rsidR="00935054" w:rsidRPr="00BB6D59">
        <w:rPr>
          <w:rFonts w:ascii="Book Antiqua" w:hAnsi="Book Antiqua"/>
          <w:sz w:val="24"/>
          <w:szCs w:val="24"/>
        </w:rPr>
        <w:fldChar w:fldCharType="begin"/>
      </w:r>
      <w:r w:rsidR="00935054" w:rsidRPr="00BB6D59">
        <w:rPr>
          <w:rFonts w:ascii="Book Antiqua" w:hAnsi="Book Antiqua"/>
          <w:sz w:val="24"/>
          <w:szCs w:val="24"/>
        </w:rPr>
        <w:instrText xml:space="preserve"> XE "Executive Office of Health and Policy" </w:instrText>
      </w:r>
      <w:r w:rsidR="00935054" w:rsidRPr="00BB6D59">
        <w:rPr>
          <w:rFonts w:ascii="Book Antiqua" w:hAnsi="Book Antiqua"/>
          <w:sz w:val="24"/>
          <w:szCs w:val="24"/>
        </w:rPr>
        <w:fldChar w:fldCharType="end"/>
      </w:r>
      <w:r w:rsidRPr="00BB6D59">
        <w:rPr>
          <w:rFonts w:ascii="Book Antiqua" w:hAnsi="Book Antiqua"/>
          <w:sz w:val="24"/>
          <w:szCs w:val="24"/>
        </w:rPr>
        <w:t>” would be created under this proposal</w:t>
      </w:r>
      <w:r w:rsidR="00935054" w:rsidRPr="00BB6D59">
        <w:rPr>
          <w:rFonts w:ascii="Book Antiqua" w:hAnsi="Book Antiqua"/>
          <w:sz w:val="24"/>
          <w:szCs w:val="24"/>
        </w:rPr>
        <w:fldChar w:fldCharType="begin"/>
      </w:r>
      <w:r w:rsidR="00935054" w:rsidRPr="00BB6D59">
        <w:rPr>
          <w:rFonts w:ascii="Book Antiqua" w:hAnsi="Book Antiqua"/>
          <w:sz w:val="24"/>
          <w:szCs w:val="24"/>
        </w:rPr>
        <w:instrText xml:space="preserve"> XE "H. 4927" </w:instrText>
      </w:r>
      <w:r w:rsidR="00935054" w:rsidRPr="00BB6D59">
        <w:rPr>
          <w:rFonts w:ascii="Book Antiqua" w:hAnsi="Book Antiqua"/>
          <w:sz w:val="24"/>
          <w:szCs w:val="24"/>
        </w:rPr>
        <w:fldChar w:fldCharType="end"/>
      </w:r>
      <w:r w:rsidRPr="00BB6D59">
        <w:rPr>
          <w:rFonts w:ascii="Book Antiqua" w:hAnsi="Book Antiqua"/>
          <w:sz w:val="24"/>
          <w:szCs w:val="24"/>
        </w:rPr>
        <w:t>. The new Secretary of Health and Policy</w:t>
      </w:r>
      <w:r w:rsidR="00935054" w:rsidRPr="00BB6D59">
        <w:rPr>
          <w:rFonts w:ascii="Book Antiqua" w:hAnsi="Book Antiqua"/>
          <w:sz w:val="24"/>
          <w:szCs w:val="24"/>
        </w:rPr>
        <w:fldChar w:fldCharType="begin"/>
      </w:r>
      <w:r w:rsidR="00935054" w:rsidRPr="00BB6D59">
        <w:rPr>
          <w:rFonts w:ascii="Book Antiqua" w:hAnsi="Book Antiqua"/>
          <w:sz w:val="24"/>
          <w:szCs w:val="24"/>
        </w:rPr>
        <w:instrText xml:space="preserve"> XE "Secretary of Health and Policy (H. 4927):appointed by governor:advice and consent of the Senate" </w:instrText>
      </w:r>
      <w:r w:rsidR="00935054" w:rsidRPr="00BB6D59">
        <w:rPr>
          <w:rFonts w:ascii="Book Antiqua" w:hAnsi="Book Antiqua"/>
          <w:sz w:val="24"/>
          <w:szCs w:val="24"/>
        </w:rPr>
        <w:fldChar w:fldCharType="end"/>
      </w:r>
      <w:r w:rsidRPr="00BB6D59">
        <w:rPr>
          <w:rFonts w:ascii="Book Antiqua" w:hAnsi="Book Antiqua"/>
          <w:sz w:val="24"/>
          <w:szCs w:val="24"/>
        </w:rPr>
        <w:t>, who would be appointed by the Governor, with the advice and consent of the Senate</w:t>
      </w:r>
      <w:r w:rsidR="00935054" w:rsidRPr="00BB6D59">
        <w:rPr>
          <w:rFonts w:ascii="Book Antiqua" w:hAnsi="Book Antiqua"/>
          <w:sz w:val="24"/>
          <w:szCs w:val="24"/>
        </w:rPr>
        <w:fldChar w:fldCharType="begin"/>
      </w:r>
      <w:r w:rsidR="00935054" w:rsidRPr="00BB6D59">
        <w:rPr>
          <w:rFonts w:ascii="Book Antiqua" w:hAnsi="Book Antiqua"/>
          <w:sz w:val="24"/>
          <w:szCs w:val="24"/>
        </w:rPr>
        <w:instrText xml:space="preserve"> XE "Senate" </w:instrText>
      </w:r>
      <w:r w:rsidR="00935054" w:rsidRPr="00BB6D59">
        <w:rPr>
          <w:rFonts w:ascii="Book Antiqua" w:hAnsi="Book Antiqua"/>
          <w:sz w:val="24"/>
          <w:szCs w:val="24"/>
        </w:rPr>
        <w:fldChar w:fldCharType="end"/>
      </w:r>
      <w:r w:rsidRPr="00BB6D59">
        <w:rPr>
          <w:rFonts w:ascii="Book Antiqua" w:hAnsi="Book Antiqua"/>
          <w:sz w:val="24"/>
          <w:szCs w:val="24"/>
        </w:rPr>
        <w:t>, to develop a “blueprint” State Health Plan-- after working with an advisory committee-- for public health services. Their proposed plan would address the quality of healthcare South Carolinians receive. It would also include an inventory, projections, and standards for health services, facilities, equipment, and workforce.</w:t>
      </w:r>
    </w:p>
    <w:p w14:paraId="2AA7F11A" w14:textId="5E882258" w:rsidR="000C4FCA" w:rsidRPr="009C199E" w:rsidRDefault="000C4FCA" w:rsidP="009C199E">
      <w:pPr>
        <w:pStyle w:val="Heading2"/>
        <w:spacing w:after="40"/>
        <w:jc w:val="left"/>
        <w:rPr>
          <w:rFonts w:ascii="Book Antiqua" w:hAnsi="Book Antiqua"/>
          <w:sz w:val="24"/>
          <w:szCs w:val="24"/>
        </w:rPr>
      </w:pPr>
      <w:bookmarkStart w:id="110" w:name="_Toc157486419"/>
      <w:r w:rsidRPr="009C199E">
        <w:rPr>
          <w:rFonts w:ascii="Book Antiqua" w:hAnsi="Book Antiqua"/>
          <w:sz w:val="24"/>
          <w:szCs w:val="24"/>
        </w:rPr>
        <w:t>H. 4929 Recovering Water Pollution Cleanup Costs  Rep. Bustos</w:t>
      </w:r>
      <w:bookmarkEnd w:id="110"/>
      <w:r w:rsidR="003E737B" w:rsidRPr="009C199E">
        <w:rPr>
          <w:rFonts w:ascii="Book Antiqua" w:hAnsi="Book Antiqua"/>
          <w:sz w:val="24"/>
          <w:szCs w:val="24"/>
        </w:rPr>
        <w:fldChar w:fldCharType="begin"/>
      </w:r>
      <w:r w:rsidR="003E737B" w:rsidRPr="009C199E">
        <w:rPr>
          <w:rFonts w:ascii="Book Antiqua" w:hAnsi="Book Antiqua"/>
          <w:sz w:val="24"/>
          <w:szCs w:val="24"/>
        </w:rPr>
        <w:instrText xml:space="preserve"> XE "Rep. Bustos" </w:instrText>
      </w:r>
      <w:r w:rsidR="003E737B" w:rsidRPr="009C199E">
        <w:rPr>
          <w:rFonts w:ascii="Book Antiqua" w:hAnsi="Book Antiqua"/>
          <w:sz w:val="24"/>
          <w:szCs w:val="24"/>
        </w:rPr>
        <w:fldChar w:fldCharType="end"/>
      </w:r>
    </w:p>
    <w:p w14:paraId="07D93BF4" w14:textId="05D14DC2" w:rsidR="000C4FCA" w:rsidRPr="00BB6D59" w:rsidRDefault="000C4FCA" w:rsidP="009C199E">
      <w:pPr>
        <w:spacing w:after="240" w:line="240" w:lineRule="auto"/>
        <w:rPr>
          <w:rFonts w:ascii="Book Antiqua" w:hAnsi="Book Antiqua"/>
          <w:sz w:val="24"/>
          <w:szCs w:val="24"/>
        </w:rPr>
      </w:pPr>
      <w:r w:rsidRPr="00BB6D59">
        <w:rPr>
          <w:rFonts w:ascii="Book Antiqua" w:hAnsi="Book Antiqua"/>
          <w:sz w:val="24"/>
          <w:szCs w:val="24"/>
        </w:rPr>
        <w:t>Anyone who directly or indirectly discharges perfluoroalkyl</w:t>
      </w:r>
      <w:r w:rsidR="00935054" w:rsidRPr="00BB6D59">
        <w:rPr>
          <w:rFonts w:ascii="Book Antiqua" w:hAnsi="Book Antiqua"/>
          <w:sz w:val="24"/>
          <w:szCs w:val="24"/>
        </w:rPr>
        <w:fldChar w:fldCharType="begin"/>
      </w:r>
      <w:r w:rsidR="00935054" w:rsidRPr="00BB6D59">
        <w:rPr>
          <w:rFonts w:ascii="Book Antiqua" w:hAnsi="Book Antiqua"/>
          <w:sz w:val="24"/>
          <w:szCs w:val="24"/>
        </w:rPr>
        <w:instrText xml:space="preserve"> XE "perfluoroalkyl" </w:instrText>
      </w:r>
      <w:r w:rsidR="00935054" w:rsidRPr="00BB6D59">
        <w:rPr>
          <w:rFonts w:ascii="Book Antiqua" w:hAnsi="Book Antiqua"/>
          <w:sz w:val="24"/>
          <w:szCs w:val="24"/>
        </w:rPr>
        <w:fldChar w:fldCharType="end"/>
      </w:r>
      <w:r w:rsidRPr="00BB6D59">
        <w:rPr>
          <w:rFonts w:ascii="Book Antiqua" w:hAnsi="Book Antiqua"/>
          <w:sz w:val="24"/>
          <w:szCs w:val="24"/>
        </w:rPr>
        <w:t xml:space="preserve"> or polyfluoroalkyl substances, including perfluorooctanoic acid and </w:t>
      </w:r>
      <w:proofErr w:type="spellStart"/>
      <w:r w:rsidRPr="00BB6D59">
        <w:rPr>
          <w:rFonts w:ascii="Book Antiqua" w:hAnsi="Book Antiqua"/>
          <w:sz w:val="24"/>
          <w:szCs w:val="24"/>
        </w:rPr>
        <w:t>perfluorooctane</w:t>
      </w:r>
      <w:proofErr w:type="spellEnd"/>
      <w:r w:rsidRPr="00BB6D59">
        <w:rPr>
          <w:rFonts w:ascii="Book Antiqua" w:hAnsi="Book Antiqua"/>
          <w:sz w:val="24"/>
          <w:szCs w:val="24"/>
        </w:rPr>
        <w:t xml:space="preserve"> sulfonate</w:t>
      </w:r>
      <w:r w:rsidR="00935054" w:rsidRPr="00BB6D59">
        <w:rPr>
          <w:rFonts w:ascii="Book Antiqua" w:hAnsi="Book Antiqua"/>
          <w:sz w:val="24"/>
          <w:szCs w:val="24"/>
        </w:rPr>
        <w:fldChar w:fldCharType="begin"/>
      </w:r>
      <w:r w:rsidR="00935054" w:rsidRPr="00BB6D59">
        <w:rPr>
          <w:rFonts w:ascii="Book Antiqua" w:hAnsi="Book Antiqua"/>
          <w:sz w:val="24"/>
          <w:szCs w:val="24"/>
        </w:rPr>
        <w:instrText xml:space="preserve"> XE "</w:instrText>
      </w:r>
      <w:r w:rsidR="00F82C16" w:rsidRPr="00BB6D59">
        <w:rPr>
          <w:rFonts w:ascii="Book Antiqua" w:hAnsi="Book Antiqua"/>
          <w:sz w:val="24"/>
          <w:szCs w:val="24"/>
        </w:rPr>
        <w:instrText>polyfluoroalkyl substances</w:instrText>
      </w:r>
      <w:r w:rsidR="00F82C16">
        <w:rPr>
          <w:rFonts w:ascii="Book Antiqua" w:hAnsi="Book Antiqua"/>
          <w:sz w:val="24"/>
          <w:szCs w:val="24"/>
        </w:rPr>
        <w:instrText>:</w:instrText>
      </w:r>
      <w:r w:rsidR="00935054" w:rsidRPr="00BB6D59">
        <w:rPr>
          <w:rFonts w:ascii="Book Antiqua" w:hAnsi="Book Antiqua"/>
          <w:sz w:val="24"/>
          <w:szCs w:val="24"/>
        </w:rPr>
        <w:instrText xml:space="preserve">perfluorooctanoic acid and perfluorooctane sulfonate" </w:instrText>
      </w:r>
      <w:r w:rsidR="00935054" w:rsidRPr="00BB6D59">
        <w:rPr>
          <w:rFonts w:ascii="Book Antiqua" w:hAnsi="Book Antiqua"/>
          <w:sz w:val="24"/>
          <w:szCs w:val="24"/>
        </w:rPr>
        <w:fldChar w:fldCharType="end"/>
      </w:r>
      <w:r w:rsidRPr="00BB6D59">
        <w:rPr>
          <w:rFonts w:ascii="Book Antiqua" w:hAnsi="Book Antiqua"/>
          <w:sz w:val="24"/>
          <w:szCs w:val="24"/>
        </w:rPr>
        <w:t>, into South Carolina waters, would be liable under this proposal for all response, containment, remedial, removal, and cleanup costs incurred by municipalities, counties, or the state.</w:t>
      </w:r>
    </w:p>
    <w:p w14:paraId="33DDBA63" w14:textId="21B24B13" w:rsidR="000C4FCA" w:rsidRPr="009C199E" w:rsidRDefault="000C4FCA" w:rsidP="009C199E">
      <w:pPr>
        <w:pStyle w:val="Heading2"/>
        <w:spacing w:after="40"/>
        <w:jc w:val="left"/>
        <w:rPr>
          <w:rFonts w:ascii="Book Antiqua" w:hAnsi="Book Antiqua"/>
          <w:sz w:val="24"/>
          <w:szCs w:val="24"/>
        </w:rPr>
      </w:pPr>
      <w:bookmarkStart w:id="111" w:name="_Toc157486420"/>
      <w:r w:rsidRPr="009C199E">
        <w:rPr>
          <w:rFonts w:ascii="Book Antiqua" w:hAnsi="Book Antiqua"/>
          <w:sz w:val="24"/>
          <w:szCs w:val="24"/>
        </w:rPr>
        <w:t>H. 4930 Mandated Summer EBT Program Notice of Intent Filing  Rep. Jones</w:t>
      </w:r>
      <w:bookmarkEnd w:id="111"/>
      <w:r w:rsidR="003E737B" w:rsidRPr="009C199E">
        <w:rPr>
          <w:rFonts w:ascii="Book Antiqua" w:hAnsi="Book Antiqua"/>
          <w:sz w:val="24"/>
          <w:szCs w:val="24"/>
        </w:rPr>
        <w:fldChar w:fldCharType="begin"/>
      </w:r>
      <w:r w:rsidR="003E737B" w:rsidRPr="009C199E">
        <w:rPr>
          <w:rFonts w:ascii="Book Antiqua" w:hAnsi="Book Antiqua"/>
          <w:sz w:val="24"/>
          <w:szCs w:val="24"/>
        </w:rPr>
        <w:instrText xml:space="preserve"> XE "Rep. Jones" </w:instrText>
      </w:r>
      <w:r w:rsidR="003E737B" w:rsidRPr="009C199E">
        <w:rPr>
          <w:rFonts w:ascii="Book Antiqua" w:hAnsi="Book Antiqua"/>
          <w:sz w:val="24"/>
          <w:szCs w:val="24"/>
        </w:rPr>
        <w:fldChar w:fldCharType="end"/>
      </w:r>
    </w:p>
    <w:p w14:paraId="5C442B06" w14:textId="4CA9AD36" w:rsidR="000C4FCA" w:rsidRPr="00BB6D59" w:rsidRDefault="000C4FCA" w:rsidP="009C199E">
      <w:pPr>
        <w:spacing w:after="240" w:line="240" w:lineRule="auto"/>
        <w:rPr>
          <w:rFonts w:ascii="Book Antiqua" w:hAnsi="Book Antiqua"/>
          <w:sz w:val="24"/>
          <w:szCs w:val="24"/>
        </w:rPr>
      </w:pPr>
      <w:r w:rsidRPr="00BB6D59">
        <w:rPr>
          <w:rFonts w:ascii="Book Antiqua" w:hAnsi="Book Antiqua"/>
          <w:sz w:val="24"/>
          <w:szCs w:val="24"/>
        </w:rPr>
        <w:t xml:space="preserve">The Governor and </w:t>
      </w:r>
      <w:r w:rsidR="00935054" w:rsidRPr="00BB6D59">
        <w:rPr>
          <w:rFonts w:ascii="Book Antiqua" w:hAnsi="Book Antiqua"/>
          <w:sz w:val="24"/>
          <w:szCs w:val="24"/>
        </w:rPr>
        <w:t>the</w:t>
      </w:r>
      <w:r w:rsidRPr="00BB6D59">
        <w:rPr>
          <w:rFonts w:ascii="Book Antiqua" w:hAnsi="Book Antiqua"/>
          <w:sz w:val="24"/>
          <w:szCs w:val="24"/>
        </w:rPr>
        <w:t xml:space="preserve"> </w:t>
      </w:r>
      <w:r w:rsidR="00935054" w:rsidRPr="00BB6D59">
        <w:rPr>
          <w:rFonts w:ascii="Book Antiqua" w:hAnsi="Book Antiqua"/>
          <w:sz w:val="24"/>
          <w:szCs w:val="24"/>
        </w:rPr>
        <w:t>D</w:t>
      </w:r>
      <w:r w:rsidRPr="00BB6D59">
        <w:rPr>
          <w:rFonts w:ascii="Book Antiqua" w:hAnsi="Book Antiqua"/>
          <w:sz w:val="24"/>
          <w:szCs w:val="24"/>
        </w:rPr>
        <w:t>irector</w:t>
      </w:r>
      <w:r w:rsidR="00935054" w:rsidRPr="00BB6D59">
        <w:rPr>
          <w:rFonts w:ascii="Book Antiqua" w:hAnsi="Book Antiqua"/>
          <w:sz w:val="24"/>
          <w:szCs w:val="24"/>
        </w:rPr>
        <w:t xml:space="preserve"> of the Department of Social Services</w:t>
      </w:r>
      <w:r w:rsidRPr="00BB6D59">
        <w:rPr>
          <w:rFonts w:ascii="Book Antiqua" w:hAnsi="Book Antiqua"/>
          <w:sz w:val="24"/>
          <w:szCs w:val="24"/>
        </w:rPr>
        <w:t xml:space="preserve"> would be required to file a notice of intent with the U.S. Department of Agriculture for the 2024 Summer Electronic Benefit Transfer Program for Children</w:t>
      </w:r>
      <w:r w:rsidR="00BB6D59" w:rsidRPr="00BB6D59">
        <w:rPr>
          <w:rFonts w:ascii="Book Antiqua" w:hAnsi="Book Antiqua"/>
          <w:sz w:val="24"/>
          <w:szCs w:val="24"/>
        </w:rPr>
        <w:fldChar w:fldCharType="begin"/>
      </w:r>
      <w:r w:rsidR="00D13AB4" w:rsidRPr="00BB6D59">
        <w:rPr>
          <w:rFonts w:ascii="Book Antiqua" w:hAnsi="Book Antiqua"/>
          <w:sz w:val="24"/>
          <w:szCs w:val="24"/>
        </w:rPr>
        <w:instrText xml:space="preserve"> xe "mandated summer </w:instrText>
      </w:r>
      <w:r w:rsidR="00F17CD2">
        <w:rPr>
          <w:rFonts w:ascii="Book Antiqua" w:hAnsi="Book Antiqua"/>
          <w:sz w:val="24"/>
          <w:szCs w:val="24"/>
        </w:rPr>
        <w:instrText>EBT</w:instrText>
      </w:r>
      <w:r w:rsidR="00D13AB4" w:rsidRPr="00BB6D59">
        <w:rPr>
          <w:rFonts w:ascii="Book Antiqua" w:hAnsi="Book Antiqua"/>
          <w:sz w:val="24"/>
          <w:szCs w:val="24"/>
        </w:rPr>
        <w:instrText xml:space="preserve"> program notice of intent filing (</w:instrText>
      </w:r>
      <w:r w:rsidR="00D13AB4">
        <w:rPr>
          <w:rFonts w:ascii="Book Antiqua" w:hAnsi="Book Antiqua"/>
          <w:sz w:val="24"/>
          <w:szCs w:val="24"/>
        </w:rPr>
        <w:instrText>H</w:instrText>
      </w:r>
      <w:r w:rsidR="00D13AB4" w:rsidRPr="00BB6D59">
        <w:rPr>
          <w:rFonts w:ascii="Book Antiqua" w:hAnsi="Book Antiqua"/>
          <w:sz w:val="24"/>
          <w:szCs w:val="24"/>
        </w:rPr>
        <w:instrText xml:space="preserve">. 4930)" </w:instrText>
      </w:r>
      <w:r w:rsidR="00BB6D59" w:rsidRPr="00BB6D59">
        <w:rPr>
          <w:rFonts w:ascii="Book Antiqua" w:hAnsi="Book Antiqua"/>
          <w:sz w:val="24"/>
          <w:szCs w:val="24"/>
        </w:rPr>
        <w:fldChar w:fldCharType="end"/>
      </w:r>
      <w:r w:rsidRPr="00BB6D59">
        <w:rPr>
          <w:rFonts w:ascii="Book Antiqua" w:hAnsi="Book Antiqua"/>
          <w:sz w:val="24"/>
          <w:szCs w:val="24"/>
        </w:rPr>
        <w:t xml:space="preserve"> within five days after the effective date of this proposed</w:t>
      </w:r>
      <w:r w:rsidR="00935054" w:rsidRPr="00BB6D59">
        <w:rPr>
          <w:rFonts w:ascii="Book Antiqua" w:hAnsi="Book Antiqua"/>
          <w:sz w:val="24"/>
          <w:szCs w:val="24"/>
        </w:rPr>
        <w:fldChar w:fldCharType="begin"/>
      </w:r>
      <w:r w:rsidR="00935054" w:rsidRPr="00BB6D59">
        <w:rPr>
          <w:rFonts w:ascii="Book Antiqua" w:hAnsi="Book Antiqua"/>
          <w:sz w:val="24"/>
          <w:szCs w:val="24"/>
        </w:rPr>
        <w:instrText xml:space="preserve"> XE "H. 4930" </w:instrText>
      </w:r>
      <w:r w:rsidR="00935054" w:rsidRPr="00BB6D59">
        <w:rPr>
          <w:rFonts w:ascii="Book Antiqua" w:hAnsi="Book Antiqua"/>
          <w:sz w:val="24"/>
          <w:szCs w:val="24"/>
        </w:rPr>
        <w:fldChar w:fldCharType="end"/>
      </w:r>
      <w:r w:rsidRPr="00BB6D59">
        <w:rPr>
          <w:rFonts w:ascii="Book Antiqua" w:hAnsi="Book Antiqua"/>
          <w:sz w:val="24"/>
          <w:szCs w:val="24"/>
        </w:rPr>
        <w:t xml:space="preserve"> joint resolution. </w:t>
      </w:r>
    </w:p>
    <w:p w14:paraId="3E3374D3" w14:textId="3BF694EC" w:rsidR="000C4FCA" w:rsidRPr="009C199E" w:rsidRDefault="000C4FCA" w:rsidP="009C199E">
      <w:pPr>
        <w:pStyle w:val="Heading2"/>
        <w:spacing w:after="40"/>
        <w:jc w:val="left"/>
        <w:rPr>
          <w:rFonts w:ascii="Book Antiqua" w:hAnsi="Book Antiqua"/>
          <w:sz w:val="24"/>
          <w:szCs w:val="24"/>
        </w:rPr>
      </w:pPr>
      <w:bookmarkStart w:id="112" w:name="_Toc157486421"/>
      <w:r w:rsidRPr="009C199E">
        <w:rPr>
          <w:rFonts w:ascii="Book Antiqua" w:hAnsi="Book Antiqua"/>
          <w:sz w:val="24"/>
          <w:szCs w:val="24"/>
        </w:rPr>
        <w:t>H. 4931 Criminally Negligent Firearms Storage  Rep. Felder</w:t>
      </w:r>
      <w:bookmarkEnd w:id="112"/>
      <w:r w:rsidR="003E737B" w:rsidRPr="009C199E">
        <w:rPr>
          <w:rFonts w:ascii="Book Antiqua" w:hAnsi="Book Antiqua"/>
          <w:sz w:val="24"/>
          <w:szCs w:val="24"/>
        </w:rPr>
        <w:fldChar w:fldCharType="begin"/>
      </w:r>
      <w:r w:rsidR="003E737B" w:rsidRPr="009C199E">
        <w:rPr>
          <w:rFonts w:ascii="Book Antiqua" w:hAnsi="Book Antiqua"/>
          <w:sz w:val="24"/>
          <w:szCs w:val="24"/>
        </w:rPr>
        <w:instrText xml:space="preserve"> XE "Rep. Felder" </w:instrText>
      </w:r>
      <w:r w:rsidR="003E737B" w:rsidRPr="009C199E">
        <w:rPr>
          <w:rFonts w:ascii="Book Antiqua" w:hAnsi="Book Antiqua"/>
          <w:sz w:val="24"/>
          <w:szCs w:val="24"/>
        </w:rPr>
        <w:fldChar w:fldCharType="end"/>
      </w:r>
      <w:r w:rsidRPr="009C199E">
        <w:rPr>
          <w:rFonts w:ascii="Book Antiqua" w:hAnsi="Book Antiqua"/>
          <w:sz w:val="24"/>
          <w:szCs w:val="24"/>
        </w:rPr>
        <w:t xml:space="preserve"> </w:t>
      </w:r>
    </w:p>
    <w:p w14:paraId="23741A34" w14:textId="77777777" w:rsidR="00392A0C" w:rsidRDefault="000C4FCA" w:rsidP="009C199E">
      <w:pPr>
        <w:spacing w:after="240" w:line="240" w:lineRule="auto"/>
        <w:rPr>
          <w:rFonts w:ascii="Book Antiqua" w:hAnsi="Book Antiqua"/>
          <w:sz w:val="24"/>
          <w:szCs w:val="24"/>
        </w:rPr>
      </w:pPr>
      <w:r w:rsidRPr="00BB6D59">
        <w:rPr>
          <w:rFonts w:ascii="Book Antiqua" w:hAnsi="Book Antiqua"/>
          <w:sz w:val="24"/>
          <w:szCs w:val="24"/>
        </w:rPr>
        <w:t>A criminal offense of criminally negligently storing firearms would be created under this proposal. If a child gains access to a readily dischargeable firearm</w:t>
      </w:r>
      <w:r w:rsidR="003E737B" w:rsidRPr="00BB6D59">
        <w:rPr>
          <w:rFonts w:ascii="Book Antiqua" w:hAnsi="Book Antiqua"/>
          <w:sz w:val="24"/>
          <w:szCs w:val="24"/>
        </w:rPr>
        <w:fldChar w:fldCharType="begin"/>
      </w:r>
      <w:r w:rsidR="003E737B" w:rsidRPr="00BB6D59">
        <w:rPr>
          <w:rFonts w:ascii="Book Antiqua" w:hAnsi="Book Antiqua"/>
          <w:sz w:val="24"/>
          <w:szCs w:val="24"/>
        </w:rPr>
        <w:instrText xml:space="preserve"> XE "firearm" \t "</w:instrText>
      </w:r>
      <w:r w:rsidR="003E737B" w:rsidRPr="00BB6D59">
        <w:rPr>
          <w:rFonts w:ascii="Book Antiqua" w:hAnsi="Book Antiqua" w:cstheme="minorHAnsi"/>
          <w:i/>
          <w:sz w:val="24"/>
          <w:szCs w:val="24"/>
        </w:rPr>
        <w:instrText>See</w:instrText>
      </w:r>
      <w:r w:rsidR="003E737B" w:rsidRPr="00BB6D59">
        <w:rPr>
          <w:rFonts w:ascii="Book Antiqua" w:hAnsi="Book Antiqua" w:cstheme="minorHAnsi"/>
          <w:sz w:val="24"/>
          <w:szCs w:val="24"/>
        </w:rPr>
        <w:instrText xml:space="preserve"> guns</w:instrText>
      </w:r>
      <w:r w:rsidR="003E737B" w:rsidRPr="00BB6D59">
        <w:rPr>
          <w:rFonts w:ascii="Book Antiqua" w:hAnsi="Book Antiqua"/>
          <w:sz w:val="24"/>
          <w:szCs w:val="24"/>
        </w:rPr>
        <w:instrText xml:space="preserve">" </w:instrText>
      </w:r>
      <w:r w:rsidR="003E737B" w:rsidRPr="00BB6D59">
        <w:rPr>
          <w:rFonts w:ascii="Book Antiqua" w:hAnsi="Book Antiqua"/>
          <w:sz w:val="24"/>
          <w:szCs w:val="24"/>
        </w:rPr>
        <w:fldChar w:fldCharType="end"/>
      </w:r>
      <w:r w:rsidRPr="00BB6D59">
        <w:rPr>
          <w:rFonts w:ascii="Book Antiqua" w:hAnsi="Book Antiqua"/>
          <w:sz w:val="24"/>
          <w:szCs w:val="24"/>
        </w:rPr>
        <w:t>, and a criminally negligent person failed to secure it, or left it in a manner that a child would be able to get to it, a violation would result. Someone</w:t>
      </w:r>
      <w:r w:rsidR="003E737B" w:rsidRPr="00BB6D59">
        <w:rPr>
          <w:rFonts w:ascii="Book Antiqua" w:hAnsi="Book Antiqua"/>
          <w:sz w:val="24"/>
          <w:szCs w:val="24"/>
        </w:rPr>
        <w:fldChar w:fldCharType="begin"/>
      </w:r>
      <w:r w:rsidR="003E737B" w:rsidRPr="00BB6D59">
        <w:rPr>
          <w:rFonts w:ascii="Book Antiqua" w:hAnsi="Book Antiqua"/>
          <w:sz w:val="24"/>
          <w:szCs w:val="24"/>
        </w:rPr>
        <w:instrText xml:space="preserve"> XE "guns:H. 4931, criminally</w:instrText>
      </w:r>
      <w:r w:rsidR="0011622E">
        <w:rPr>
          <w:rFonts w:ascii="Book Antiqua" w:hAnsi="Book Antiqua"/>
          <w:sz w:val="24"/>
          <w:szCs w:val="24"/>
        </w:rPr>
        <w:instrText>, n</w:instrText>
      </w:r>
      <w:r w:rsidR="003E737B" w:rsidRPr="00BB6D59">
        <w:rPr>
          <w:rFonts w:ascii="Book Antiqua" w:hAnsi="Book Antiqua"/>
          <w:sz w:val="24"/>
          <w:szCs w:val="24"/>
        </w:rPr>
        <w:instrText xml:space="preserve">egligently storing firearms" </w:instrText>
      </w:r>
      <w:r w:rsidR="003E737B" w:rsidRPr="00BB6D59">
        <w:rPr>
          <w:rFonts w:ascii="Book Antiqua" w:hAnsi="Book Antiqua"/>
          <w:sz w:val="24"/>
          <w:szCs w:val="24"/>
        </w:rPr>
        <w:fldChar w:fldCharType="end"/>
      </w:r>
      <w:r w:rsidRPr="00BB6D59">
        <w:rPr>
          <w:rFonts w:ascii="Book Antiqua" w:hAnsi="Book Antiqua"/>
          <w:sz w:val="24"/>
          <w:szCs w:val="24"/>
        </w:rPr>
        <w:t xml:space="preserve"> violating this law could be found guilty of a misdemeanor. They could be fined not more than one thousand dollars, imprisoned for </w:t>
      </w:r>
      <w:r w:rsidR="00392A0C">
        <w:rPr>
          <w:rFonts w:ascii="Book Antiqua" w:hAnsi="Book Antiqua"/>
          <w:sz w:val="24"/>
          <w:szCs w:val="24"/>
        </w:rPr>
        <w:br w:type="page"/>
      </w:r>
    </w:p>
    <w:p w14:paraId="57158EDA" w14:textId="06EF3FED" w:rsidR="000C4FCA" w:rsidRPr="00BB6D59" w:rsidRDefault="000C4FCA" w:rsidP="009C199E">
      <w:pPr>
        <w:spacing w:after="240" w:line="240" w:lineRule="auto"/>
        <w:rPr>
          <w:rFonts w:ascii="Book Antiqua" w:hAnsi="Book Antiqua"/>
          <w:sz w:val="24"/>
          <w:szCs w:val="24"/>
        </w:rPr>
      </w:pPr>
      <w:r w:rsidRPr="00BB6D59">
        <w:rPr>
          <w:rFonts w:ascii="Book Antiqua" w:hAnsi="Book Antiqua"/>
          <w:sz w:val="24"/>
          <w:szCs w:val="24"/>
        </w:rPr>
        <w:lastRenderedPageBreak/>
        <w:t xml:space="preserve">not more than one year, or both. When a child discharges such a firearm and causes death or serious bodily injury, to himself or another person, this proposal would allow fines of up to two thousand dollars, imprisonment for not more than one year, or both. Any retailers selling firearms would have to post signs warning against criminally negligently storing firearms. Any retailers not posting these notices would face fines from </w:t>
      </w:r>
      <w:r w:rsidR="0011622E">
        <w:rPr>
          <w:rFonts w:ascii="Book Antiqua" w:hAnsi="Book Antiqua"/>
          <w:sz w:val="24"/>
          <w:szCs w:val="24"/>
        </w:rPr>
        <w:t>$1,000</w:t>
      </w:r>
      <w:r w:rsidRPr="00BB6D59">
        <w:rPr>
          <w:rFonts w:ascii="Book Antiqua" w:hAnsi="Book Antiqua"/>
          <w:sz w:val="24"/>
          <w:szCs w:val="24"/>
        </w:rPr>
        <w:t xml:space="preserve"> up </w:t>
      </w:r>
      <w:r w:rsidR="0011622E">
        <w:rPr>
          <w:rFonts w:ascii="Book Antiqua" w:hAnsi="Book Antiqua"/>
          <w:sz w:val="24"/>
          <w:szCs w:val="24"/>
        </w:rPr>
        <w:t>$5,000</w:t>
      </w:r>
      <w:r w:rsidRPr="00BB6D59">
        <w:rPr>
          <w:rFonts w:ascii="Book Antiqua" w:hAnsi="Book Antiqua"/>
          <w:sz w:val="24"/>
          <w:szCs w:val="24"/>
        </w:rPr>
        <w:t xml:space="preserve"> dollars. </w:t>
      </w:r>
    </w:p>
    <w:p w14:paraId="711636FB" w14:textId="4F50B908" w:rsidR="000C4FCA" w:rsidRPr="009C199E" w:rsidRDefault="000C4FCA" w:rsidP="009C199E">
      <w:pPr>
        <w:pStyle w:val="Heading2"/>
        <w:spacing w:after="40"/>
        <w:jc w:val="left"/>
        <w:rPr>
          <w:rFonts w:ascii="Book Antiqua" w:hAnsi="Book Antiqua"/>
          <w:sz w:val="24"/>
          <w:szCs w:val="24"/>
        </w:rPr>
      </w:pPr>
      <w:bookmarkStart w:id="113" w:name="_Toc157486422"/>
      <w:r w:rsidRPr="009C199E">
        <w:rPr>
          <w:rFonts w:ascii="Book Antiqua" w:hAnsi="Book Antiqua"/>
          <w:sz w:val="24"/>
          <w:szCs w:val="24"/>
        </w:rPr>
        <w:t>H. 4932 Swatting Response Restitution  Rep. Bauer</w:t>
      </w:r>
      <w:bookmarkEnd w:id="113"/>
      <w:r w:rsidR="00D80DE7" w:rsidRPr="009C199E">
        <w:rPr>
          <w:rFonts w:ascii="Book Antiqua" w:hAnsi="Book Antiqua"/>
          <w:sz w:val="24"/>
          <w:szCs w:val="24"/>
        </w:rPr>
        <w:fldChar w:fldCharType="begin"/>
      </w:r>
      <w:r w:rsidR="00D80DE7" w:rsidRPr="009C199E">
        <w:rPr>
          <w:rFonts w:ascii="Book Antiqua" w:hAnsi="Book Antiqua"/>
          <w:sz w:val="24"/>
          <w:szCs w:val="24"/>
        </w:rPr>
        <w:instrText xml:space="preserve"> XE "Rep. Bauer" </w:instrText>
      </w:r>
      <w:r w:rsidR="00D80DE7" w:rsidRPr="009C199E">
        <w:rPr>
          <w:rFonts w:ascii="Book Antiqua" w:hAnsi="Book Antiqua"/>
          <w:sz w:val="24"/>
          <w:szCs w:val="24"/>
        </w:rPr>
        <w:fldChar w:fldCharType="end"/>
      </w:r>
    </w:p>
    <w:p w14:paraId="7C4829B3" w14:textId="183F651F" w:rsidR="000C4FCA" w:rsidRPr="00BB6D59" w:rsidRDefault="000C4FCA" w:rsidP="009C199E">
      <w:pPr>
        <w:spacing w:after="240" w:line="240" w:lineRule="auto"/>
        <w:rPr>
          <w:rFonts w:ascii="Book Antiqua" w:hAnsi="Book Antiqua"/>
          <w:sz w:val="24"/>
          <w:szCs w:val="24"/>
        </w:rPr>
      </w:pPr>
      <w:r w:rsidRPr="00BB6D59">
        <w:rPr>
          <w:rFonts w:ascii="Book Antiqua" w:hAnsi="Book Antiqua"/>
          <w:sz w:val="24"/>
          <w:szCs w:val="24"/>
        </w:rPr>
        <w:t>Anyone engaging in “swatting</w:t>
      </w:r>
      <w:r w:rsidR="00D80DE7" w:rsidRPr="00BB6D59">
        <w:rPr>
          <w:rFonts w:ascii="Book Antiqua" w:hAnsi="Book Antiqua"/>
          <w:sz w:val="24"/>
          <w:szCs w:val="24"/>
        </w:rPr>
        <w:fldChar w:fldCharType="begin"/>
      </w:r>
      <w:r w:rsidR="00D80DE7" w:rsidRPr="00BB6D59">
        <w:rPr>
          <w:rFonts w:ascii="Book Antiqua" w:hAnsi="Book Antiqua"/>
          <w:sz w:val="24"/>
          <w:szCs w:val="24"/>
        </w:rPr>
        <w:instrText xml:space="preserve"> XE "swatting (H. 4932):restitution for" </w:instrText>
      </w:r>
      <w:r w:rsidR="00D80DE7" w:rsidRPr="00BB6D59">
        <w:rPr>
          <w:rFonts w:ascii="Book Antiqua" w:hAnsi="Book Antiqua"/>
          <w:sz w:val="24"/>
          <w:szCs w:val="24"/>
        </w:rPr>
        <w:fldChar w:fldCharType="end"/>
      </w:r>
      <w:r w:rsidR="000F2A2F" w:rsidRPr="00BB6D59">
        <w:rPr>
          <w:rFonts w:ascii="Book Antiqua" w:hAnsi="Book Antiqua"/>
          <w:sz w:val="24"/>
          <w:szCs w:val="24"/>
        </w:rPr>
        <w:t>” (</w:t>
      </w:r>
      <w:r w:rsidRPr="00BB6D59">
        <w:rPr>
          <w:rFonts w:ascii="Book Antiqua" w:hAnsi="Book Antiqua"/>
          <w:sz w:val="24"/>
          <w:szCs w:val="24"/>
        </w:rPr>
        <w:t>i.e., making false police reports to trigger a special response team deployment to a scene</w:t>
      </w:r>
      <w:r w:rsidR="000F2A2F" w:rsidRPr="00BB6D59">
        <w:rPr>
          <w:rFonts w:ascii="Book Antiqua" w:hAnsi="Book Antiqua"/>
          <w:sz w:val="24"/>
          <w:szCs w:val="24"/>
        </w:rPr>
        <w:t>)</w:t>
      </w:r>
      <w:r w:rsidRPr="00BB6D59">
        <w:rPr>
          <w:rFonts w:ascii="Book Antiqua" w:hAnsi="Book Antiqua"/>
          <w:sz w:val="24"/>
          <w:szCs w:val="24"/>
        </w:rPr>
        <w:t xml:space="preserve">, </w:t>
      </w:r>
      <w:r w:rsidR="000F2A2F" w:rsidRPr="00BB6D59">
        <w:rPr>
          <w:rFonts w:ascii="Book Antiqua" w:hAnsi="Book Antiqua"/>
          <w:sz w:val="24"/>
          <w:szCs w:val="24"/>
        </w:rPr>
        <w:t>must pay</w:t>
      </w:r>
      <w:r w:rsidRPr="00BB6D59">
        <w:rPr>
          <w:rFonts w:ascii="Book Antiqua" w:hAnsi="Book Antiqua"/>
          <w:sz w:val="24"/>
          <w:szCs w:val="24"/>
        </w:rPr>
        <w:t xml:space="preserve"> restitution to investigative agencies responding to their false report, should this bill</w:t>
      </w:r>
      <w:r w:rsidR="00D80DE7" w:rsidRPr="00BB6D59">
        <w:rPr>
          <w:rFonts w:ascii="Book Antiqua" w:hAnsi="Book Antiqua"/>
          <w:sz w:val="24"/>
          <w:szCs w:val="24"/>
        </w:rPr>
        <w:fldChar w:fldCharType="begin"/>
      </w:r>
      <w:r w:rsidR="00D80DE7" w:rsidRPr="00BB6D59">
        <w:rPr>
          <w:rFonts w:ascii="Book Antiqua" w:hAnsi="Book Antiqua"/>
          <w:sz w:val="24"/>
          <w:szCs w:val="24"/>
        </w:rPr>
        <w:instrText xml:space="preserve"> XE "H. 4932" </w:instrText>
      </w:r>
      <w:r w:rsidR="00D80DE7" w:rsidRPr="00BB6D59">
        <w:rPr>
          <w:rFonts w:ascii="Book Antiqua" w:hAnsi="Book Antiqua"/>
          <w:sz w:val="24"/>
          <w:szCs w:val="24"/>
        </w:rPr>
        <w:fldChar w:fldCharType="end"/>
      </w:r>
      <w:r w:rsidRPr="00BB6D59">
        <w:rPr>
          <w:rFonts w:ascii="Book Antiqua" w:hAnsi="Book Antiqua"/>
          <w:sz w:val="24"/>
          <w:szCs w:val="24"/>
        </w:rPr>
        <w:t xml:space="preserve"> become law. </w:t>
      </w:r>
    </w:p>
    <w:p w14:paraId="7774B53B" w14:textId="28675651" w:rsidR="000C4FCA" w:rsidRPr="009C199E" w:rsidRDefault="000C4FCA" w:rsidP="009C199E">
      <w:pPr>
        <w:pStyle w:val="Heading2"/>
        <w:spacing w:after="40"/>
        <w:jc w:val="left"/>
        <w:rPr>
          <w:rFonts w:ascii="Book Antiqua" w:hAnsi="Book Antiqua"/>
          <w:sz w:val="24"/>
          <w:szCs w:val="24"/>
        </w:rPr>
      </w:pPr>
      <w:bookmarkStart w:id="114" w:name="_Toc157486423"/>
      <w:r w:rsidRPr="009C199E">
        <w:rPr>
          <w:rFonts w:ascii="Book Antiqua" w:hAnsi="Book Antiqua"/>
          <w:sz w:val="24"/>
          <w:szCs w:val="24"/>
        </w:rPr>
        <w:t>H. 4935 “Secure, Accurate, and Verifiable Elections [SAVE] Act”  Rep. Bustos</w:t>
      </w:r>
      <w:bookmarkEnd w:id="114"/>
      <w:r w:rsidR="003E737B" w:rsidRPr="009C199E">
        <w:rPr>
          <w:rFonts w:ascii="Book Antiqua" w:hAnsi="Book Antiqua"/>
          <w:sz w:val="24"/>
          <w:szCs w:val="24"/>
        </w:rPr>
        <w:fldChar w:fldCharType="begin"/>
      </w:r>
      <w:r w:rsidR="003E737B" w:rsidRPr="009C199E">
        <w:rPr>
          <w:rFonts w:ascii="Book Antiqua" w:hAnsi="Book Antiqua"/>
          <w:sz w:val="24"/>
          <w:szCs w:val="24"/>
        </w:rPr>
        <w:instrText xml:space="preserve"> XE "Rep. Bustos" </w:instrText>
      </w:r>
      <w:r w:rsidR="003E737B" w:rsidRPr="009C199E">
        <w:rPr>
          <w:rFonts w:ascii="Book Antiqua" w:hAnsi="Book Antiqua"/>
          <w:sz w:val="24"/>
          <w:szCs w:val="24"/>
        </w:rPr>
        <w:fldChar w:fldCharType="end"/>
      </w:r>
    </w:p>
    <w:p w14:paraId="5359865A" w14:textId="6794FE9F" w:rsidR="000C4FCA" w:rsidRPr="00BB6D59" w:rsidRDefault="000C4FCA" w:rsidP="009C199E">
      <w:pPr>
        <w:spacing w:after="240" w:line="240" w:lineRule="auto"/>
        <w:rPr>
          <w:rFonts w:ascii="Book Antiqua" w:hAnsi="Book Antiqua"/>
          <w:sz w:val="24"/>
          <w:szCs w:val="24"/>
        </w:rPr>
      </w:pPr>
      <w:r w:rsidRPr="00BB6D59">
        <w:rPr>
          <w:rFonts w:ascii="Book Antiqua" w:hAnsi="Book Antiqua"/>
          <w:sz w:val="24"/>
          <w:szCs w:val="24"/>
        </w:rPr>
        <w:t>Only paper poll books would be permitted at voting locations under this proposal. Paper ballots to be counted by hand would also be standard</w:t>
      </w:r>
      <w:r w:rsidR="00D80DE7" w:rsidRPr="00BB6D59">
        <w:rPr>
          <w:rFonts w:ascii="Book Antiqua" w:hAnsi="Book Antiqua"/>
          <w:sz w:val="24"/>
          <w:szCs w:val="24"/>
        </w:rPr>
        <w:fldChar w:fldCharType="begin"/>
      </w:r>
      <w:r w:rsidR="00D80DE7" w:rsidRPr="00BB6D59">
        <w:rPr>
          <w:rFonts w:ascii="Book Antiqua" w:hAnsi="Book Antiqua"/>
          <w:sz w:val="24"/>
          <w:szCs w:val="24"/>
        </w:rPr>
        <w:instrText xml:space="preserve"> xe "secure, accurate, and verifiable elections [save] act (h. 4935):public observation of paper ballots counted by hand" </w:instrText>
      </w:r>
      <w:r w:rsidR="00D80DE7" w:rsidRPr="00BB6D59">
        <w:rPr>
          <w:rFonts w:ascii="Book Antiqua" w:hAnsi="Book Antiqua"/>
          <w:sz w:val="24"/>
          <w:szCs w:val="24"/>
        </w:rPr>
        <w:fldChar w:fldCharType="end"/>
      </w:r>
      <w:r w:rsidRPr="00BB6D59">
        <w:rPr>
          <w:rFonts w:ascii="Book Antiqua" w:hAnsi="Book Antiqua"/>
          <w:sz w:val="24"/>
          <w:szCs w:val="24"/>
        </w:rPr>
        <w:t xml:space="preserve">. These paper ballots would be hand-counted while the public, in person or online, watches. </w:t>
      </w:r>
    </w:p>
    <w:p w14:paraId="2C841685" w14:textId="1B41DC99" w:rsidR="000C4FCA" w:rsidRPr="009C199E" w:rsidRDefault="000C4FCA" w:rsidP="009C199E">
      <w:pPr>
        <w:pStyle w:val="Heading2"/>
        <w:spacing w:after="40"/>
        <w:jc w:val="left"/>
        <w:rPr>
          <w:rFonts w:ascii="Book Antiqua" w:hAnsi="Book Antiqua"/>
          <w:sz w:val="24"/>
          <w:szCs w:val="24"/>
        </w:rPr>
      </w:pPr>
      <w:bookmarkStart w:id="115" w:name="_Toc157486424"/>
      <w:r w:rsidRPr="009C199E">
        <w:rPr>
          <w:rFonts w:ascii="Book Antiqua" w:hAnsi="Book Antiqua"/>
          <w:sz w:val="24"/>
          <w:szCs w:val="24"/>
        </w:rPr>
        <w:t>H. 4948 Sexual Exploitation of Identifiable Minors  Rep. Guffey</w:t>
      </w:r>
      <w:bookmarkEnd w:id="115"/>
      <w:r w:rsidR="00D80DE7" w:rsidRPr="009C199E">
        <w:rPr>
          <w:rFonts w:ascii="Book Antiqua" w:hAnsi="Book Antiqua"/>
          <w:sz w:val="24"/>
          <w:szCs w:val="24"/>
        </w:rPr>
        <w:fldChar w:fldCharType="begin"/>
      </w:r>
      <w:r w:rsidR="00D80DE7" w:rsidRPr="009C199E">
        <w:rPr>
          <w:rFonts w:ascii="Book Antiqua" w:hAnsi="Book Antiqua"/>
          <w:sz w:val="24"/>
          <w:szCs w:val="24"/>
        </w:rPr>
        <w:instrText xml:space="preserve"> XE "Rep. Guffey" </w:instrText>
      </w:r>
      <w:r w:rsidR="00D80DE7" w:rsidRPr="009C199E">
        <w:rPr>
          <w:rFonts w:ascii="Book Antiqua" w:hAnsi="Book Antiqua"/>
          <w:sz w:val="24"/>
          <w:szCs w:val="24"/>
        </w:rPr>
        <w:fldChar w:fldCharType="end"/>
      </w:r>
    </w:p>
    <w:p w14:paraId="6260AE67" w14:textId="7F316B73" w:rsidR="000C4FCA" w:rsidRPr="00BB6D59" w:rsidRDefault="000C4FCA" w:rsidP="009C199E">
      <w:pPr>
        <w:spacing w:after="240" w:line="240" w:lineRule="auto"/>
        <w:rPr>
          <w:rFonts w:ascii="Book Antiqua" w:hAnsi="Book Antiqua"/>
          <w:sz w:val="24"/>
          <w:szCs w:val="24"/>
        </w:rPr>
      </w:pPr>
      <w:r w:rsidRPr="00BB6D59">
        <w:rPr>
          <w:rFonts w:ascii="Book Antiqua" w:hAnsi="Book Antiqua"/>
          <w:sz w:val="24"/>
          <w:szCs w:val="24"/>
        </w:rPr>
        <w:t>Existing criminal laws covering sexual exploitation of minors</w:t>
      </w:r>
      <w:r w:rsidR="00D80DE7" w:rsidRPr="00BB6D59">
        <w:rPr>
          <w:rFonts w:ascii="Book Antiqua" w:hAnsi="Book Antiqua"/>
          <w:sz w:val="24"/>
          <w:szCs w:val="24"/>
        </w:rPr>
        <w:fldChar w:fldCharType="begin"/>
      </w:r>
      <w:r w:rsidR="00D80DE7" w:rsidRPr="00BB6D59">
        <w:rPr>
          <w:rFonts w:ascii="Book Antiqua" w:hAnsi="Book Antiqua"/>
          <w:sz w:val="24"/>
          <w:szCs w:val="24"/>
        </w:rPr>
        <w:instrText xml:space="preserve"> XE "minors:sexual exploitation of minors (H. 4948)" </w:instrText>
      </w:r>
      <w:r w:rsidR="00D80DE7" w:rsidRPr="00BB6D59">
        <w:rPr>
          <w:rFonts w:ascii="Book Antiqua" w:hAnsi="Book Antiqua"/>
          <w:sz w:val="24"/>
          <w:szCs w:val="24"/>
        </w:rPr>
        <w:fldChar w:fldCharType="end"/>
      </w:r>
      <w:r w:rsidRPr="00BB6D59">
        <w:rPr>
          <w:rFonts w:ascii="Book Antiqua" w:hAnsi="Book Antiqua"/>
          <w:sz w:val="24"/>
          <w:szCs w:val="24"/>
        </w:rPr>
        <w:t xml:space="preserve"> would be expanded to include identifiable minors, defined as everyone underage when images of them were created, altered, adapted, modified, or w</w:t>
      </w:r>
      <w:r w:rsidR="00D601DD" w:rsidRPr="00BB6D59">
        <w:rPr>
          <w:rFonts w:ascii="Book Antiqua" w:hAnsi="Book Antiqua"/>
          <w:sz w:val="24"/>
          <w:szCs w:val="24"/>
        </w:rPr>
        <w:t>ere</w:t>
      </w:r>
      <w:r w:rsidRPr="00BB6D59">
        <w:rPr>
          <w:rFonts w:ascii="Book Antiqua" w:hAnsi="Book Antiqua"/>
          <w:sz w:val="24"/>
          <w:szCs w:val="24"/>
        </w:rPr>
        <w:t xml:space="preserve"> used in the creating, altering, adapting, or modifying images, with recognizable faces, likenesses, or other distinguishing characteristics that are sexually exploitative under this proposed bill</w:t>
      </w:r>
      <w:r w:rsidR="00D80DE7" w:rsidRPr="00BB6D59">
        <w:rPr>
          <w:rFonts w:ascii="Book Antiqua" w:hAnsi="Book Antiqua"/>
          <w:sz w:val="24"/>
          <w:szCs w:val="24"/>
        </w:rPr>
        <w:fldChar w:fldCharType="begin"/>
      </w:r>
      <w:r w:rsidR="00D80DE7" w:rsidRPr="00BB6D59">
        <w:rPr>
          <w:rFonts w:ascii="Book Antiqua" w:hAnsi="Book Antiqua"/>
          <w:sz w:val="24"/>
          <w:szCs w:val="24"/>
        </w:rPr>
        <w:instrText xml:space="preserve"> XE "H. 4948" </w:instrText>
      </w:r>
      <w:r w:rsidR="00D80DE7" w:rsidRPr="00BB6D59">
        <w:rPr>
          <w:rFonts w:ascii="Book Antiqua" w:hAnsi="Book Antiqua"/>
          <w:sz w:val="24"/>
          <w:szCs w:val="24"/>
        </w:rPr>
        <w:fldChar w:fldCharType="end"/>
      </w:r>
      <w:r w:rsidRPr="00BB6D59">
        <w:rPr>
          <w:rFonts w:ascii="Book Antiqua" w:hAnsi="Book Antiqua"/>
          <w:sz w:val="24"/>
          <w:szCs w:val="24"/>
        </w:rPr>
        <w:t>. This term could not be construed to require proof of the actual identity of the identifiable minor. First degree, second degree, and third degree sexual exploitation of minor offenses could be prosecuted when these depicted minors are engaged in sexual activity, in a state of sexually explicit nudity, or are depicted to be engaged in these activities in any photograph, film, video, picture, computer, or computer-generated image or picture.</w:t>
      </w:r>
    </w:p>
    <w:p w14:paraId="320F8733" w14:textId="27E3E5A7" w:rsidR="000C4FCA" w:rsidRPr="009C199E" w:rsidRDefault="000C4FCA" w:rsidP="009C199E">
      <w:pPr>
        <w:pStyle w:val="Heading2"/>
        <w:spacing w:after="40"/>
        <w:jc w:val="left"/>
        <w:rPr>
          <w:rFonts w:ascii="Book Antiqua" w:hAnsi="Book Antiqua"/>
          <w:sz w:val="24"/>
          <w:szCs w:val="24"/>
        </w:rPr>
      </w:pPr>
      <w:bookmarkStart w:id="116" w:name="_Toc157486425"/>
      <w:r w:rsidRPr="009C199E">
        <w:rPr>
          <w:rFonts w:ascii="Book Antiqua" w:hAnsi="Book Antiqua"/>
          <w:sz w:val="24"/>
          <w:szCs w:val="24"/>
        </w:rPr>
        <w:t>H. 4950 Mandatory Law Enforcement and EMS Technician Autism Spectrum Disorder Training  Rep. Landing</w:t>
      </w:r>
      <w:bookmarkEnd w:id="116"/>
      <w:r w:rsidR="00D80DE7" w:rsidRPr="009C199E">
        <w:rPr>
          <w:rFonts w:ascii="Book Antiqua" w:hAnsi="Book Antiqua"/>
          <w:sz w:val="24"/>
          <w:szCs w:val="24"/>
        </w:rPr>
        <w:fldChar w:fldCharType="begin"/>
      </w:r>
      <w:r w:rsidR="00D80DE7" w:rsidRPr="009C199E">
        <w:rPr>
          <w:rFonts w:ascii="Book Antiqua" w:hAnsi="Book Antiqua"/>
          <w:sz w:val="24"/>
          <w:szCs w:val="24"/>
        </w:rPr>
        <w:instrText xml:space="preserve"> XE "Rep. Landing" </w:instrText>
      </w:r>
      <w:r w:rsidR="00D80DE7" w:rsidRPr="009C199E">
        <w:rPr>
          <w:rFonts w:ascii="Book Antiqua" w:hAnsi="Book Antiqua"/>
          <w:sz w:val="24"/>
          <w:szCs w:val="24"/>
        </w:rPr>
        <w:fldChar w:fldCharType="end"/>
      </w:r>
    </w:p>
    <w:p w14:paraId="18C28AF1" w14:textId="3B026E05" w:rsidR="000C4FCA" w:rsidRPr="00BB6D59" w:rsidRDefault="000C4FCA" w:rsidP="009C199E">
      <w:pPr>
        <w:spacing w:after="240" w:line="240" w:lineRule="auto"/>
        <w:rPr>
          <w:rFonts w:ascii="Book Antiqua" w:hAnsi="Book Antiqua"/>
          <w:sz w:val="24"/>
          <w:szCs w:val="24"/>
        </w:rPr>
      </w:pPr>
      <w:r w:rsidRPr="00BB6D59">
        <w:rPr>
          <w:rFonts w:ascii="Book Antiqua" w:hAnsi="Book Antiqua"/>
          <w:sz w:val="24"/>
          <w:szCs w:val="24"/>
        </w:rPr>
        <w:t xml:space="preserve">Law enforcement officers, as part of their South Carolina Continuing Law Enforcement Education Credits, as well as Emergency Medical Service Technicians,  as part of their </w:t>
      </w:r>
      <w:r w:rsidRPr="00BB6D59">
        <w:rPr>
          <w:rFonts w:ascii="Book Antiqua" w:hAnsi="Book Antiqua"/>
          <w:color w:val="000000"/>
          <w:sz w:val="24"/>
          <w:szCs w:val="24"/>
          <w:shd w:val="clear" w:color="auto" w:fill="FFFFFF"/>
        </w:rPr>
        <w:t>classification as emergency medical technicians</w:t>
      </w:r>
      <w:r w:rsidRPr="00BB6D59">
        <w:rPr>
          <w:rFonts w:ascii="Book Antiqua" w:hAnsi="Book Antiqua"/>
          <w:sz w:val="24"/>
          <w:szCs w:val="24"/>
        </w:rPr>
        <w:t>, would be required to complete instruction in autism spectrum disorder</w:t>
      </w:r>
      <w:r w:rsidR="000F2A2F" w:rsidRPr="00BB6D59">
        <w:rPr>
          <w:rFonts w:ascii="Book Antiqua" w:hAnsi="Book Antiqua"/>
          <w:sz w:val="24"/>
          <w:szCs w:val="24"/>
        </w:rPr>
        <w:fldChar w:fldCharType="begin"/>
      </w:r>
      <w:r w:rsidR="000F2A2F" w:rsidRPr="00BB6D59">
        <w:rPr>
          <w:rFonts w:ascii="Book Antiqua" w:hAnsi="Book Antiqua"/>
          <w:sz w:val="24"/>
          <w:szCs w:val="24"/>
        </w:rPr>
        <w:instrText xml:space="preserve"> XE "autism spectrum disorder</w:instrText>
      </w:r>
      <w:r w:rsidR="000B2F10">
        <w:rPr>
          <w:rFonts w:ascii="Book Antiqua" w:hAnsi="Book Antiqua"/>
          <w:sz w:val="24"/>
          <w:szCs w:val="24"/>
        </w:rPr>
        <w:instrText xml:space="preserve"> behaviors</w:instrText>
      </w:r>
      <w:r w:rsidR="000F2A2F" w:rsidRPr="00BB6D59">
        <w:rPr>
          <w:rFonts w:ascii="Book Antiqua" w:hAnsi="Book Antiqua"/>
          <w:sz w:val="24"/>
          <w:szCs w:val="24"/>
        </w:rPr>
        <w:instrText xml:space="preserve"> (H. </w:instrText>
      </w:r>
      <w:r w:rsidR="0018254B" w:rsidRPr="00BB6D59">
        <w:rPr>
          <w:rFonts w:ascii="Book Antiqua" w:hAnsi="Book Antiqua"/>
          <w:sz w:val="24"/>
          <w:szCs w:val="24"/>
        </w:rPr>
        <w:instrText>4950):training for law enforcement and EMS technicians</w:instrText>
      </w:r>
      <w:r w:rsidR="000F2A2F" w:rsidRPr="00BB6D59">
        <w:rPr>
          <w:rFonts w:ascii="Book Antiqua" w:hAnsi="Book Antiqua"/>
          <w:sz w:val="24"/>
          <w:szCs w:val="24"/>
        </w:rPr>
        <w:instrText xml:space="preserve">" </w:instrText>
      </w:r>
      <w:r w:rsidR="000F2A2F" w:rsidRPr="00BB6D59">
        <w:rPr>
          <w:rFonts w:ascii="Book Antiqua" w:hAnsi="Book Antiqua"/>
          <w:sz w:val="24"/>
          <w:szCs w:val="24"/>
        </w:rPr>
        <w:fldChar w:fldCharType="end"/>
      </w:r>
      <w:r w:rsidRPr="00BB6D59">
        <w:rPr>
          <w:rFonts w:ascii="Book Antiqua" w:hAnsi="Book Antiqua"/>
          <w:sz w:val="24"/>
          <w:szCs w:val="24"/>
        </w:rPr>
        <w:t xml:space="preserve"> should this bill</w:t>
      </w:r>
      <w:r w:rsidR="000F2A2F" w:rsidRPr="00BB6D59">
        <w:rPr>
          <w:rFonts w:ascii="Book Antiqua" w:hAnsi="Book Antiqua"/>
          <w:sz w:val="24"/>
          <w:szCs w:val="24"/>
        </w:rPr>
        <w:fldChar w:fldCharType="begin"/>
      </w:r>
      <w:r w:rsidR="000F2A2F" w:rsidRPr="00BB6D59">
        <w:rPr>
          <w:rFonts w:ascii="Book Antiqua" w:hAnsi="Book Antiqua"/>
          <w:sz w:val="24"/>
          <w:szCs w:val="24"/>
        </w:rPr>
        <w:instrText xml:space="preserve"> XE "H. 4950" </w:instrText>
      </w:r>
      <w:r w:rsidR="000F2A2F" w:rsidRPr="00BB6D59">
        <w:rPr>
          <w:rFonts w:ascii="Book Antiqua" w:hAnsi="Book Antiqua"/>
          <w:sz w:val="24"/>
          <w:szCs w:val="24"/>
        </w:rPr>
        <w:fldChar w:fldCharType="end"/>
      </w:r>
      <w:r w:rsidRPr="00BB6D59">
        <w:rPr>
          <w:rFonts w:ascii="Book Antiqua" w:hAnsi="Book Antiqua"/>
          <w:sz w:val="24"/>
          <w:szCs w:val="24"/>
        </w:rPr>
        <w:t xml:space="preserve"> become law. </w:t>
      </w:r>
    </w:p>
    <w:p w14:paraId="7A590A1A" w14:textId="0D838317" w:rsidR="000C4FCA" w:rsidRPr="009C199E" w:rsidRDefault="000C4FCA" w:rsidP="009C199E">
      <w:pPr>
        <w:pStyle w:val="Heading2"/>
        <w:spacing w:after="40"/>
        <w:jc w:val="left"/>
        <w:rPr>
          <w:rFonts w:ascii="Book Antiqua" w:hAnsi="Book Antiqua"/>
          <w:sz w:val="24"/>
          <w:szCs w:val="24"/>
        </w:rPr>
      </w:pPr>
      <w:bookmarkStart w:id="117" w:name="_Toc157486426"/>
      <w:r w:rsidRPr="009C199E">
        <w:rPr>
          <w:rFonts w:ascii="Book Antiqua" w:hAnsi="Book Antiqua"/>
          <w:sz w:val="24"/>
          <w:szCs w:val="24"/>
        </w:rPr>
        <w:t>H. 4952 Lexington County School Districts Partisan Elections Rep. Kilmartin</w:t>
      </w:r>
      <w:bookmarkEnd w:id="117"/>
      <w:r w:rsidR="0018254B" w:rsidRPr="009C199E">
        <w:rPr>
          <w:rFonts w:ascii="Book Antiqua" w:hAnsi="Book Antiqua"/>
          <w:sz w:val="24"/>
          <w:szCs w:val="24"/>
        </w:rPr>
        <w:fldChar w:fldCharType="begin"/>
      </w:r>
      <w:r w:rsidR="0018254B" w:rsidRPr="009C199E">
        <w:rPr>
          <w:rFonts w:ascii="Book Antiqua" w:hAnsi="Book Antiqua"/>
          <w:sz w:val="24"/>
          <w:szCs w:val="24"/>
        </w:rPr>
        <w:instrText xml:space="preserve"> XE "Rep. Kilmartin" </w:instrText>
      </w:r>
      <w:r w:rsidR="0018254B" w:rsidRPr="009C199E">
        <w:rPr>
          <w:rFonts w:ascii="Book Antiqua" w:hAnsi="Book Antiqua"/>
          <w:sz w:val="24"/>
          <w:szCs w:val="24"/>
        </w:rPr>
        <w:fldChar w:fldCharType="end"/>
      </w:r>
    </w:p>
    <w:p w14:paraId="44E57D62" w14:textId="0AB7911D" w:rsidR="000C4FCA" w:rsidRPr="00BB6D59" w:rsidRDefault="000C4FCA" w:rsidP="009C199E">
      <w:pPr>
        <w:spacing w:after="240" w:line="240" w:lineRule="auto"/>
        <w:rPr>
          <w:rFonts w:ascii="Book Antiqua" w:hAnsi="Book Antiqua"/>
          <w:sz w:val="24"/>
          <w:szCs w:val="24"/>
        </w:rPr>
      </w:pPr>
      <w:r w:rsidRPr="00BB6D59">
        <w:rPr>
          <w:rFonts w:ascii="Book Antiqua" w:hAnsi="Book Antiqua"/>
          <w:sz w:val="24"/>
          <w:szCs w:val="24"/>
        </w:rPr>
        <w:t>Lexington County School Districts 1, 2, 3, 4, and 5 Board of Trustees candidates would run in partisan elections</w:t>
      </w:r>
      <w:r w:rsidR="0018254B" w:rsidRPr="00D13AB4">
        <w:rPr>
          <w:rFonts w:ascii="Book Antiqua" w:hAnsi="Book Antiqua"/>
          <w:sz w:val="24"/>
          <w:szCs w:val="24"/>
        </w:rPr>
        <w:fldChar w:fldCharType="begin"/>
      </w:r>
      <w:r w:rsidR="0018254B" w:rsidRPr="00D13AB4">
        <w:rPr>
          <w:rFonts w:ascii="Book Antiqua" w:hAnsi="Book Antiqua"/>
          <w:sz w:val="24"/>
          <w:szCs w:val="24"/>
        </w:rPr>
        <w:instrText xml:space="preserve"> XE "elections (H. 4952):partisan elections for certain Lexington </w:instrText>
      </w:r>
      <w:r w:rsidR="00D13AB4" w:rsidRPr="00D13AB4">
        <w:rPr>
          <w:rFonts w:ascii="Book Antiqua" w:hAnsi="Book Antiqua"/>
          <w:sz w:val="24"/>
          <w:szCs w:val="24"/>
        </w:rPr>
        <w:instrText xml:space="preserve">county school districts" </w:instrText>
      </w:r>
      <w:r w:rsidR="0018254B" w:rsidRPr="00D13AB4">
        <w:rPr>
          <w:rFonts w:ascii="Book Antiqua" w:hAnsi="Book Antiqua"/>
          <w:sz w:val="24"/>
          <w:szCs w:val="24"/>
        </w:rPr>
        <w:fldChar w:fldCharType="end"/>
      </w:r>
      <w:r w:rsidRPr="00BB6D59">
        <w:rPr>
          <w:rFonts w:ascii="Book Antiqua" w:hAnsi="Book Antiqua"/>
          <w:sz w:val="24"/>
          <w:szCs w:val="24"/>
        </w:rPr>
        <w:t xml:space="preserve"> beginning in 2026, under this proposal</w:t>
      </w:r>
      <w:r w:rsidR="0018254B" w:rsidRPr="00BB6D59">
        <w:rPr>
          <w:rFonts w:ascii="Book Antiqua" w:hAnsi="Book Antiqua"/>
          <w:sz w:val="24"/>
          <w:szCs w:val="24"/>
        </w:rPr>
        <w:fldChar w:fldCharType="begin"/>
      </w:r>
      <w:r w:rsidR="0018254B" w:rsidRPr="00BB6D59">
        <w:rPr>
          <w:rFonts w:ascii="Book Antiqua" w:hAnsi="Book Antiqua"/>
          <w:sz w:val="24"/>
          <w:szCs w:val="24"/>
        </w:rPr>
        <w:instrText xml:space="preserve"> XE "H. 4952" </w:instrText>
      </w:r>
      <w:r w:rsidR="0018254B" w:rsidRPr="00BB6D59">
        <w:rPr>
          <w:rFonts w:ascii="Book Antiqua" w:hAnsi="Book Antiqua"/>
          <w:sz w:val="24"/>
          <w:szCs w:val="24"/>
        </w:rPr>
        <w:fldChar w:fldCharType="end"/>
      </w:r>
      <w:r w:rsidRPr="00BB6D59">
        <w:rPr>
          <w:rFonts w:ascii="Book Antiqua" w:hAnsi="Book Antiqua"/>
          <w:sz w:val="24"/>
          <w:szCs w:val="24"/>
        </w:rPr>
        <w:t xml:space="preserve">. </w:t>
      </w:r>
    </w:p>
    <w:p w14:paraId="6FC0389B" w14:textId="77777777" w:rsidR="00224413" w:rsidRPr="00BB6D59" w:rsidRDefault="005B0F8B" w:rsidP="009C199E">
      <w:pPr>
        <w:pStyle w:val="Heading2"/>
        <w:spacing w:after="240"/>
        <w:rPr>
          <w:rFonts w:ascii="Book Antiqua" w:hAnsi="Book Antiqua"/>
          <w:sz w:val="24"/>
          <w:szCs w:val="24"/>
        </w:rPr>
      </w:pPr>
      <w:hyperlink r:id="rId12" w:history="1">
        <w:bookmarkStart w:id="118" w:name="_Toc157486427"/>
        <w:r w:rsidR="00224413" w:rsidRPr="00BB6D59">
          <w:rPr>
            <w:rStyle w:val="Hyperlink"/>
            <w:rFonts w:ascii="Book Antiqua" w:hAnsi="Book Antiqua"/>
            <w:color w:val="000000" w:themeColor="text1"/>
            <w:sz w:val="24"/>
            <w:szCs w:val="24"/>
            <w:u w:val="none"/>
          </w:rPr>
          <w:t>Medical, Military, Public and Municipal Affairs</w:t>
        </w:r>
        <w:bookmarkEnd w:id="118"/>
      </w:hyperlink>
    </w:p>
    <w:p w14:paraId="47A9BFFD" w14:textId="5F20CF3A" w:rsidR="00CA344C" w:rsidRPr="00EA1913" w:rsidRDefault="00CA344C" w:rsidP="00EA1913">
      <w:pPr>
        <w:pStyle w:val="Heading2"/>
        <w:jc w:val="left"/>
        <w:rPr>
          <w:rFonts w:ascii="Book Antiqua" w:eastAsia="Calibri" w:hAnsi="Book Antiqua"/>
          <w:sz w:val="24"/>
          <w:szCs w:val="24"/>
        </w:rPr>
      </w:pPr>
      <w:bookmarkStart w:id="119" w:name="_Toc157486428"/>
      <w:r w:rsidRPr="00EA1913">
        <w:rPr>
          <w:rFonts w:ascii="Book Antiqua" w:eastAsia="Calibri" w:hAnsi="Book Antiqua"/>
          <w:kern w:val="2"/>
          <w:sz w:val="24"/>
          <w:szCs w:val="24"/>
          <w14:ligatures w14:val="standardContextual"/>
        </w:rPr>
        <w:t xml:space="preserve">S. 882  </w:t>
      </w:r>
      <w:r w:rsidRPr="00EA1913">
        <w:rPr>
          <w:rFonts w:ascii="Book Antiqua" w:eastAsia="Calibri" w:hAnsi="Book Antiqua"/>
          <w:sz w:val="24"/>
          <w:szCs w:val="24"/>
        </w:rPr>
        <w:t>Prescriptions for Minors   Sen. M. Johnson</w:t>
      </w:r>
      <w:bookmarkEnd w:id="119"/>
      <w:r w:rsidR="00EA1913" w:rsidRPr="00EA1913">
        <w:rPr>
          <w:rFonts w:ascii="Book Antiqua" w:eastAsia="Calibri" w:hAnsi="Book Antiqua"/>
          <w:sz w:val="24"/>
          <w:szCs w:val="24"/>
        </w:rPr>
        <w:fldChar w:fldCharType="begin"/>
      </w:r>
      <w:r w:rsidR="00EA1913" w:rsidRPr="00EA1913">
        <w:rPr>
          <w:rFonts w:ascii="Book Antiqua" w:hAnsi="Book Antiqua"/>
          <w:sz w:val="24"/>
          <w:szCs w:val="24"/>
        </w:rPr>
        <w:instrText xml:space="preserve"> XE "</w:instrText>
      </w:r>
      <w:r w:rsidR="00EA1913" w:rsidRPr="00EA1913">
        <w:rPr>
          <w:rFonts w:ascii="Book Antiqua" w:eastAsia="Calibri" w:hAnsi="Book Antiqua"/>
          <w:sz w:val="24"/>
          <w:szCs w:val="24"/>
        </w:rPr>
        <w:instrText>Sen. Johnson, M.</w:instrText>
      </w:r>
      <w:r w:rsidR="00EA1913" w:rsidRPr="00EA1913">
        <w:rPr>
          <w:rFonts w:ascii="Book Antiqua" w:hAnsi="Book Antiqua"/>
          <w:sz w:val="24"/>
          <w:szCs w:val="24"/>
        </w:rPr>
        <w:instrText xml:space="preserve">" </w:instrText>
      </w:r>
      <w:r w:rsidR="00EA1913" w:rsidRPr="00EA1913">
        <w:rPr>
          <w:rFonts w:ascii="Book Antiqua" w:eastAsia="Calibri" w:hAnsi="Book Antiqua"/>
          <w:sz w:val="24"/>
          <w:szCs w:val="24"/>
        </w:rPr>
        <w:fldChar w:fldCharType="end"/>
      </w:r>
    </w:p>
    <w:p w14:paraId="56372420" w14:textId="0D293856" w:rsidR="00CA344C" w:rsidRPr="00CA344C" w:rsidRDefault="00CA344C" w:rsidP="00EA1913">
      <w:pPr>
        <w:spacing w:after="240" w:line="240" w:lineRule="auto"/>
        <w:rPr>
          <w:rFonts w:ascii="Book Antiqua" w:eastAsia="Calibri" w:hAnsi="Book Antiqua" w:cs="Arial"/>
          <w:sz w:val="24"/>
          <w:szCs w:val="24"/>
        </w:rPr>
      </w:pPr>
      <w:r w:rsidRPr="00CA344C">
        <w:rPr>
          <w:rFonts w:ascii="Book Antiqua" w:eastAsia="Calibri" w:hAnsi="Book Antiqua" w:cs="Arial"/>
          <w:sz w:val="24"/>
          <w:szCs w:val="24"/>
        </w:rPr>
        <w:t xml:space="preserve">A legal guardian of a minor who has not reached the age of </w:t>
      </w:r>
      <w:r w:rsidR="00EA1913">
        <w:rPr>
          <w:rFonts w:ascii="Book Antiqua" w:eastAsia="Calibri" w:hAnsi="Book Antiqua" w:cs="Arial"/>
          <w:sz w:val="24"/>
          <w:szCs w:val="24"/>
        </w:rPr>
        <w:t>16</w:t>
      </w:r>
      <w:r w:rsidRPr="00CA344C">
        <w:rPr>
          <w:rFonts w:ascii="Book Antiqua" w:eastAsia="Calibri" w:hAnsi="Book Antiqua" w:cs="Arial"/>
          <w:sz w:val="24"/>
          <w:szCs w:val="24"/>
        </w:rPr>
        <w:t xml:space="preserve"> years old must provide prior consent in order for the medical</w:t>
      </w:r>
      <w:r w:rsidR="00EA1913">
        <w:rPr>
          <w:rFonts w:ascii="Book Antiqua" w:eastAsia="Calibri" w:hAnsi="Book Antiqua" w:cs="Arial"/>
          <w:sz w:val="24"/>
          <w:szCs w:val="24"/>
        </w:rPr>
        <w:fldChar w:fldCharType="begin"/>
      </w:r>
      <w:r w:rsidR="00EA1913">
        <w:instrText xml:space="preserve"> XE "S. </w:instrText>
      </w:r>
      <w:r w:rsidR="00EA1913">
        <w:rPr>
          <w:rFonts w:ascii="Book Antiqua" w:eastAsia="Calibri" w:hAnsi="Book Antiqua" w:cs="Arial"/>
          <w:sz w:val="24"/>
          <w:szCs w:val="24"/>
        </w:rPr>
        <w:instrText>882</w:instrText>
      </w:r>
      <w:r w:rsidR="00EA1913">
        <w:instrText xml:space="preserve">" </w:instrText>
      </w:r>
      <w:r w:rsidR="00EA1913">
        <w:rPr>
          <w:rFonts w:ascii="Book Antiqua" w:eastAsia="Calibri" w:hAnsi="Book Antiqua" w:cs="Arial"/>
          <w:sz w:val="24"/>
          <w:szCs w:val="24"/>
        </w:rPr>
        <w:fldChar w:fldCharType="end"/>
      </w:r>
      <w:r w:rsidRPr="00CA344C">
        <w:rPr>
          <w:rFonts w:ascii="Book Antiqua" w:eastAsia="Calibri" w:hAnsi="Book Antiqua" w:cs="Arial"/>
          <w:sz w:val="24"/>
          <w:szCs w:val="24"/>
        </w:rPr>
        <w:t xml:space="preserve"> professional to prescribe medication to the minor</w:t>
      </w:r>
      <w:r w:rsidR="00EA1913">
        <w:rPr>
          <w:rFonts w:ascii="Book Antiqua" w:eastAsia="Calibri" w:hAnsi="Book Antiqua" w:cs="Arial"/>
          <w:sz w:val="24"/>
          <w:szCs w:val="24"/>
        </w:rPr>
        <w:fldChar w:fldCharType="begin"/>
      </w:r>
      <w:r w:rsidR="00EA1913">
        <w:instrText xml:space="preserve"> XE "</w:instrText>
      </w:r>
      <w:r w:rsidR="00EA1913" w:rsidRPr="00294BDC">
        <w:rPr>
          <w:rFonts w:ascii="Book Antiqua" w:eastAsia="Calibri" w:hAnsi="Book Antiqua" w:cs="Arial"/>
          <w:sz w:val="24"/>
          <w:szCs w:val="24"/>
        </w:rPr>
        <w:instrText>minor</w:instrText>
      </w:r>
      <w:r w:rsidR="00D13AB4">
        <w:rPr>
          <w:rFonts w:ascii="Book Antiqua" w:eastAsia="Calibri" w:hAnsi="Book Antiqua" w:cs="Arial"/>
          <w:sz w:val="24"/>
          <w:szCs w:val="24"/>
        </w:rPr>
        <w:instrText>s</w:instrText>
      </w:r>
      <w:r w:rsidR="00F82C16">
        <w:rPr>
          <w:rFonts w:ascii="Book Antiqua" w:eastAsia="Calibri" w:hAnsi="Book Antiqua" w:cs="Arial"/>
          <w:sz w:val="24"/>
          <w:szCs w:val="24"/>
        </w:rPr>
        <w:instrText>:</w:instrText>
      </w:r>
      <w:r w:rsidR="00F82C16" w:rsidRPr="00CA344C">
        <w:rPr>
          <w:rFonts w:ascii="Book Antiqua" w:eastAsia="Calibri" w:hAnsi="Book Antiqua" w:cs="Arial"/>
          <w:sz w:val="24"/>
          <w:szCs w:val="24"/>
        </w:rPr>
        <w:instrText>medication to the minor</w:instrText>
      </w:r>
      <w:r w:rsidR="00EA1913">
        <w:instrText xml:space="preserve">" </w:instrText>
      </w:r>
      <w:r w:rsidR="00EA1913">
        <w:rPr>
          <w:rFonts w:ascii="Book Antiqua" w:eastAsia="Calibri" w:hAnsi="Book Antiqua" w:cs="Arial"/>
          <w:sz w:val="24"/>
          <w:szCs w:val="24"/>
        </w:rPr>
        <w:fldChar w:fldCharType="end"/>
      </w:r>
      <w:r w:rsidRPr="00CA344C">
        <w:rPr>
          <w:rFonts w:ascii="Book Antiqua" w:eastAsia="Calibri" w:hAnsi="Book Antiqua" w:cs="Arial"/>
          <w:sz w:val="24"/>
          <w:szCs w:val="24"/>
        </w:rPr>
        <w:t>.</w:t>
      </w:r>
    </w:p>
    <w:p w14:paraId="545D3F73" w14:textId="2BBC1006" w:rsidR="00CA344C" w:rsidRPr="00EA1913" w:rsidRDefault="00CA344C" w:rsidP="00EA1913">
      <w:pPr>
        <w:pStyle w:val="Heading2"/>
        <w:jc w:val="left"/>
        <w:rPr>
          <w:rFonts w:ascii="Book Antiqua" w:eastAsia="Calibri" w:hAnsi="Book Antiqua"/>
          <w:sz w:val="24"/>
          <w:szCs w:val="24"/>
        </w:rPr>
      </w:pPr>
      <w:bookmarkStart w:id="120" w:name="_Toc157486429"/>
      <w:r w:rsidRPr="00EA1913">
        <w:rPr>
          <w:rFonts w:ascii="Book Antiqua" w:eastAsia="Calibri" w:hAnsi="Book Antiqua"/>
          <w:sz w:val="24"/>
          <w:szCs w:val="24"/>
        </w:rPr>
        <w:t>H. 4928  Veterans’ Trust Fund of South Carolina   Rep. Davis</w:t>
      </w:r>
      <w:bookmarkEnd w:id="120"/>
      <w:r w:rsidR="00EA1913" w:rsidRPr="00EA1913">
        <w:rPr>
          <w:rFonts w:ascii="Book Antiqua" w:eastAsia="Calibri" w:hAnsi="Book Antiqua"/>
          <w:sz w:val="24"/>
          <w:szCs w:val="24"/>
        </w:rPr>
        <w:fldChar w:fldCharType="begin"/>
      </w:r>
      <w:r w:rsidR="00EA1913" w:rsidRPr="00EA1913">
        <w:rPr>
          <w:rFonts w:ascii="Book Antiqua" w:hAnsi="Book Antiqua"/>
          <w:sz w:val="24"/>
          <w:szCs w:val="24"/>
        </w:rPr>
        <w:instrText xml:space="preserve"> XE "</w:instrText>
      </w:r>
      <w:r w:rsidR="00EA1913" w:rsidRPr="00EA1913">
        <w:rPr>
          <w:rFonts w:ascii="Book Antiqua" w:eastAsia="Calibri" w:hAnsi="Book Antiqua"/>
          <w:sz w:val="24"/>
          <w:szCs w:val="24"/>
        </w:rPr>
        <w:instrText>Rep. Davis</w:instrText>
      </w:r>
      <w:r w:rsidR="00EA1913" w:rsidRPr="00EA1913">
        <w:rPr>
          <w:rFonts w:ascii="Book Antiqua" w:hAnsi="Book Antiqua"/>
          <w:sz w:val="24"/>
          <w:szCs w:val="24"/>
        </w:rPr>
        <w:instrText xml:space="preserve">" </w:instrText>
      </w:r>
      <w:r w:rsidR="00EA1913" w:rsidRPr="00EA1913">
        <w:rPr>
          <w:rFonts w:ascii="Book Antiqua" w:eastAsia="Calibri" w:hAnsi="Book Antiqua"/>
          <w:sz w:val="24"/>
          <w:szCs w:val="24"/>
        </w:rPr>
        <w:fldChar w:fldCharType="end"/>
      </w:r>
    </w:p>
    <w:p w14:paraId="18580642" w14:textId="272CD178" w:rsidR="00CA344C" w:rsidRPr="00CA344C" w:rsidRDefault="00CA344C" w:rsidP="00EA1913">
      <w:pPr>
        <w:spacing w:after="240" w:line="240" w:lineRule="auto"/>
        <w:rPr>
          <w:rFonts w:ascii="Book Antiqua" w:eastAsia="Calibri" w:hAnsi="Book Antiqua" w:cs="Times New Roman"/>
          <w:kern w:val="2"/>
          <w:sz w:val="24"/>
          <w:szCs w:val="24"/>
          <w14:ligatures w14:val="standardContextual"/>
        </w:rPr>
      </w:pPr>
      <w:r w:rsidRPr="00CA344C">
        <w:rPr>
          <w:rFonts w:ascii="Book Antiqua" w:eastAsia="Calibri" w:hAnsi="Book Antiqua" w:cs="Times New Roman"/>
          <w:kern w:val="2"/>
          <w:sz w:val="24"/>
          <w:szCs w:val="24"/>
          <w14:ligatures w14:val="standardContextual"/>
        </w:rPr>
        <w:t>The bill</w:t>
      </w:r>
      <w:r w:rsidR="00EA1913">
        <w:rPr>
          <w:rFonts w:ascii="Book Antiqua" w:eastAsia="Calibri" w:hAnsi="Book Antiqua" w:cs="Times New Roman"/>
          <w:kern w:val="2"/>
          <w:sz w:val="24"/>
          <w:szCs w:val="24"/>
          <w14:ligatures w14:val="standardContextual"/>
        </w:rPr>
        <w:fldChar w:fldCharType="begin"/>
      </w:r>
      <w:r w:rsidR="00EA1913">
        <w:instrText xml:space="preserve"> XE "H. </w:instrText>
      </w:r>
      <w:r w:rsidR="00EA1913">
        <w:rPr>
          <w:rFonts w:ascii="Book Antiqua" w:eastAsia="Calibri" w:hAnsi="Book Antiqua" w:cs="Times New Roman"/>
          <w:kern w:val="2"/>
          <w:sz w:val="24"/>
          <w:szCs w:val="24"/>
          <w14:ligatures w14:val="standardContextual"/>
        </w:rPr>
        <w:instrText>4928</w:instrText>
      </w:r>
      <w:r w:rsidR="00EA1913">
        <w:instrText xml:space="preserve">" </w:instrText>
      </w:r>
      <w:r w:rsidR="00EA1913">
        <w:rPr>
          <w:rFonts w:ascii="Book Antiqua" w:eastAsia="Calibri" w:hAnsi="Book Antiqua" w:cs="Times New Roman"/>
          <w:kern w:val="2"/>
          <w:sz w:val="24"/>
          <w:szCs w:val="24"/>
          <w14:ligatures w14:val="standardContextual"/>
        </w:rPr>
        <w:fldChar w:fldCharType="end"/>
      </w:r>
      <w:r w:rsidRPr="00CA344C">
        <w:rPr>
          <w:rFonts w:ascii="Book Antiqua" w:eastAsia="Calibri" w:hAnsi="Book Antiqua" w:cs="Times New Roman"/>
          <w:kern w:val="2"/>
          <w:sz w:val="24"/>
          <w:szCs w:val="24"/>
          <w14:ligatures w14:val="standardContextual"/>
        </w:rPr>
        <w:t xml:space="preserve"> adds fundraising as an activity for the Veteran’s Trust Fund. </w:t>
      </w:r>
    </w:p>
    <w:p w14:paraId="5F64AF07" w14:textId="05284BD2" w:rsidR="00CA344C" w:rsidRPr="00EA1913" w:rsidRDefault="00CA344C" w:rsidP="00EA1913">
      <w:pPr>
        <w:pStyle w:val="Heading2"/>
        <w:jc w:val="left"/>
        <w:rPr>
          <w:rFonts w:ascii="Book Antiqua" w:eastAsia="Calibri" w:hAnsi="Book Antiqua"/>
          <w:sz w:val="24"/>
          <w:szCs w:val="24"/>
        </w:rPr>
      </w:pPr>
      <w:bookmarkStart w:id="121" w:name="_Toc157486430"/>
      <w:r w:rsidRPr="00EA1913">
        <w:rPr>
          <w:rFonts w:ascii="Book Antiqua" w:eastAsia="Calibri" w:hAnsi="Book Antiqua"/>
          <w:sz w:val="24"/>
          <w:szCs w:val="24"/>
        </w:rPr>
        <w:t>H. 4934  Paid Military Leave  Rep. Mitchell</w:t>
      </w:r>
      <w:bookmarkEnd w:id="121"/>
      <w:r w:rsidR="00EA1913" w:rsidRPr="00EA1913">
        <w:rPr>
          <w:rFonts w:ascii="Book Antiqua" w:eastAsia="Calibri" w:hAnsi="Book Antiqua"/>
          <w:sz w:val="24"/>
          <w:szCs w:val="24"/>
        </w:rPr>
        <w:fldChar w:fldCharType="begin"/>
      </w:r>
      <w:r w:rsidR="00EA1913" w:rsidRPr="00EA1913">
        <w:rPr>
          <w:rFonts w:ascii="Book Antiqua" w:hAnsi="Book Antiqua"/>
          <w:sz w:val="24"/>
          <w:szCs w:val="24"/>
        </w:rPr>
        <w:instrText xml:space="preserve"> XE "</w:instrText>
      </w:r>
      <w:r w:rsidR="00EA1913" w:rsidRPr="00EA1913">
        <w:rPr>
          <w:rFonts w:ascii="Book Antiqua" w:eastAsia="Calibri" w:hAnsi="Book Antiqua"/>
          <w:sz w:val="24"/>
          <w:szCs w:val="24"/>
        </w:rPr>
        <w:instrText>Rep. Mitchell</w:instrText>
      </w:r>
      <w:r w:rsidR="00EA1913" w:rsidRPr="00EA1913">
        <w:rPr>
          <w:rFonts w:ascii="Book Antiqua" w:hAnsi="Book Antiqua"/>
          <w:sz w:val="24"/>
          <w:szCs w:val="24"/>
        </w:rPr>
        <w:instrText xml:space="preserve">" </w:instrText>
      </w:r>
      <w:r w:rsidR="00EA1913" w:rsidRPr="00EA1913">
        <w:rPr>
          <w:rFonts w:ascii="Book Antiqua" w:eastAsia="Calibri" w:hAnsi="Book Antiqua"/>
          <w:sz w:val="24"/>
          <w:szCs w:val="24"/>
        </w:rPr>
        <w:fldChar w:fldCharType="end"/>
      </w:r>
    </w:p>
    <w:p w14:paraId="349B8B97" w14:textId="6A52DC38" w:rsidR="00CA344C" w:rsidRPr="00CA344C" w:rsidRDefault="00CA344C" w:rsidP="00EA1913">
      <w:pPr>
        <w:spacing w:after="240" w:line="240" w:lineRule="auto"/>
        <w:rPr>
          <w:rFonts w:ascii="Book Antiqua" w:eastAsia="Calibri" w:hAnsi="Book Antiqua" w:cs="Times New Roman"/>
          <w:kern w:val="2"/>
          <w:sz w:val="24"/>
          <w:szCs w:val="24"/>
          <w14:ligatures w14:val="standardContextual"/>
        </w:rPr>
      </w:pPr>
      <w:r w:rsidRPr="00CA344C">
        <w:rPr>
          <w:rFonts w:ascii="Book Antiqua" w:eastAsia="Calibri" w:hAnsi="Book Antiqua" w:cs="Times New Roman"/>
          <w:kern w:val="2"/>
          <w:sz w:val="24"/>
          <w:szCs w:val="24"/>
          <w14:ligatures w14:val="standardContextual"/>
        </w:rPr>
        <w:t>This bill</w:t>
      </w:r>
      <w:r w:rsidR="00EA1913">
        <w:rPr>
          <w:rFonts w:ascii="Book Antiqua" w:eastAsia="Calibri" w:hAnsi="Book Antiqua" w:cs="Times New Roman"/>
          <w:kern w:val="2"/>
          <w:sz w:val="24"/>
          <w:szCs w:val="24"/>
          <w14:ligatures w14:val="standardContextual"/>
        </w:rPr>
        <w:fldChar w:fldCharType="begin"/>
      </w:r>
      <w:r w:rsidR="00EA1913">
        <w:instrText xml:space="preserve"> XE "H. </w:instrText>
      </w:r>
      <w:r w:rsidR="00EA1913">
        <w:rPr>
          <w:rFonts w:ascii="Book Antiqua" w:eastAsia="Calibri" w:hAnsi="Book Antiqua" w:cs="Times New Roman"/>
          <w:kern w:val="2"/>
          <w:sz w:val="24"/>
          <w:szCs w:val="24"/>
          <w14:ligatures w14:val="standardContextual"/>
        </w:rPr>
        <w:instrText>4934</w:instrText>
      </w:r>
      <w:r w:rsidR="00EA1913">
        <w:instrText xml:space="preserve">" </w:instrText>
      </w:r>
      <w:r w:rsidR="00EA1913">
        <w:rPr>
          <w:rFonts w:ascii="Book Antiqua" w:eastAsia="Calibri" w:hAnsi="Book Antiqua" w:cs="Times New Roman"/>
          <w:kern w:val="2"/>
          <w:sz w:val="24"/>
          <w:szCs w:val="24"/>
          <w14:ligatures w14:val="standardContextual"/>
        </w:rPr>
        <w:fldChar w:fldCharType="end"/>
      </w:r>
      <w:r w:rsidRPr="00CA344C">
        <w:rPr>
          <w:rFonts w:ascii="Book Antiqua" w:eastAsia="Calibri" w:hAnsi="Book Antiqua" w:cs="Times New Roman"/>
          <w:kern w:val="2"/>
          <w:sz w:val="24"/>
          <w:szCs w:val="24"/>
          <w14:ligatures w14:val="standardContextual"/>
        </w:rPr>
        <w:t xml:space="preserve"> is in reference to the  leave of absence for state employees in National Guard or Reserve Military, providing that certain state employees receive forty-five days of paid military leave each year.  </w:t>
      </w:r>
    </w:p>
    <w:p w14:paraId="1378B841" w14:textId="2571521E" w:rsidR="00CA344C" w:rsidRPr="00EA1913" w:rsidRDefault="00CA344C" w:rsidP="00EA1913">
      <w:pPr>
        <w:pStyle w:val="Heading2"/>
        <w:jc w:val="left"/>
        <w:rPr>
          <w:rFonts w:ascii="Book Antiqua" w:eastAsia="Calibri" w:hAnsi="Book Antiqua"/>
          <w:sz w:val="24"/>
          <w:szCs w:val="24"/>
        </w:rPr>
      </w:pPr>
      <w:bookmarkStart w:id="122" w:name="_Toc157486431"/>
      <w:r w:rsidRPr="00EA1913">
        <w:rPr>
          <w:rFonts w:ascii="Book Antiqua" w:eastAsia="Calibri" w:hAnsi="Book Antiqua"/>
          <w:sz w:val="24"/>
          <w:szCs w:val="24"/>
        </w:rPr>
        <w:t>H. 4953  State Veterans' Cemeteries  Rep. B. J. Cox</w:t>
      </w:r>
      <w:bookmarkEnd w:id="122"/>
      <w:r w:rsidR="00EA1913" w:rsidRPr="00EA1913">
        <w:rPr>
          <w:rFonts w:ascii="Book Antiqua" w:eastAsia="Calibri" w:hAnsi="Book Antiqua"/>
          <w:sz w:val="24"/>
          <w:szCs w:val="24"/>
        </w:rPr>
        <w:fldChar w:fldCharType="begin"/>
      </w:r>
      <w:r w:rsidR="00EA1913" w:rsidRPr="00EA1913">
        <w:rPr>
          <w:rFonts w:ascii="Book Antiqua" w:hAnsi="Book Antiqua"/>
          <w:sz w:val="24"/>
          <w:szCs w:val="24"/>
        </w:rPr>
        <w:instrText xml:space="preserve"> XE "</w:instrText>
      </w:r>
      <w:r w:rsidR="00EA1913" w:rsidRPr="00EA1913">
        <w:rPr>
          <w:rFonts w:ascii="Book Antiqua" w:eastAsia="Calibri" w:hAnsi="Book Antiqua"/>
          <w:sz w:val="24"/>
          <w:szCs w:val="24"/>
        </w:rPr>
        <w:instrText>Rep. Cox, B. J.</w:instrText>
      </w:r>
      <w:r w:rsidR="00EA1913" w:rsidRPr="00EA1913">
        <w:rPr>
          <w:rFonts w:ascii="Book Antiqua" w:hAnsi="Book Antiqua"/>
          <w:sz w:val="24"/>
          <w:szCs w:val="24"/>
        </w:rPr>
        <w:instrText xml:space="preserve">" </w:instrText>
      </w:r>
      <w:r w:rsidR="00EA1913" w:rsidRPr="00EA1913">
        <w:rPr>
          <w:rFonts w:ascii="Book Antiqua" w:eastAsia="Calibri" w:hAnsi="Book Antiqua"/>
          <w:sz w:val="24"/>
          <w:szCs w:val="24"/>
        </w:rPr>
        <w:fldChar w:fldCharType="end"/>
      </w:r>
    </w:p>
    <w:p w14:paraId="19414BCA" w14:textId="63C566A9" w:rsidR="00CA344C" w:rsidRPr="00CA344C" w:rsidRDefault="00CA344C" w:rsidP="00EA1913">
      <w:pPr>
        <w:spacing w:after="240" w:line="240" w:lineRule="auto"/>
        <w:rPr>
          <w:rFonts w:ascii="Book Antiqua" w:eastAsia="Calibri" w:hAnsi="Book Antiqua" w:cs="Times New Roman"/>
          <w:kern w:val="2"/>
          <w:sz w:val="24"/>
          <w:szCs w:val="24"/>
          <w14:ligatures w14:val="standardContextual"/>
        </w:rPr>
      </w:pPr>
      <w:r w:rsidRPr="00CA344C">
        <w:rPr>
          <w:rFonts w:ascii="Book Antiqua" w:eastAsia="Calibri" w:hAnsi="Book Antiqua" w:cs="Times New Roman"/>
          <w:kern w:val="2"/>
          <w:sz w:val="24"/>
          <w:szCs w:val="24"/>
          <w14:ligatures w14:val="standardContextual"/>
        </w:rPr>
        <w:t>The bill</w:t>
      </w:r>
      <w:r w:rsidR="00EA1913">
        <w:rPr>
          <w:rFonts w:ascii="Book Antiqua" w:eastAsia="Calibri" w:hAnsi="Book Antiqua" w:cs="Times New Roman"/>
          <w:kern w:val="2"/>
          <w:sz w:val="24"/>
          <w:szCs w:val="24"/>
          <w14:ligatures w14:val="standardContextual"/>
        </w:rPr>
        <w:fldChar w:fldCharType="begin"/>
      </w:r>
      <w:r w:rsidR="00EA1913">
        <w:instrText xml:space="preserve"> XE "H. </w:instrText>
      </w:r>
      <w:r w:rsidR="00EA1913">
        <w:rPr>
          <w:rFonts w:ascii="Book Antiqua" w:eastAsia="Calibri" w:hAnsi="Book Antiqua" w:cs="Times New Roman"/>
          <w:kern w:val="2"/>
          <w:sz w:val="24"/>
          <w:szCs w:val="24"/>
          <w14:ligatures w14:val="standardContextual"/>
        </w:rPr>
        <w:instrText>4953</w:instrText>
      </w:r>
      <w:r w:rsidR="00EA1913">
        <w:instrText xml:space="preserve">" </w:instrText>
      </w:r>
      <w:r w:rsidR="00EA1913">
        <w:rPr>
          <w:rFonts w:ascii="Book Antiqua" w:eastAsia="Calibri" w:hAnsi="Book Antiqua" w:cs="Times New Roman"/>
          <w:kern w:val="2"/>
          <w:sz w:val="24"/>
          <w:szCs w:val="24"/>
          <w14:ligatures w14:val="standardContextual"/>
        </w:rPr>
        <w:fldChar w:fldCharType="end"/>
      </w:r>
      <w:r w:rsidRPr="00CA344C">
        <w:rPr>
          <w:rFonts w:ascii="Book Antiqua" w:eastAsia="Calibri" w:hAnsi="Book Antiqua" w:cs="Times New Roman"/>
          <w:kern w:val="2"/>
          <w:sz w:val="24"/>
          <w:szCs w:val="24"/>
          <w14:ligatures w14:val="standardContextual"/>
        </w:rPr>
        <w:t xml:space="preserve"> removes the residency requirement to qualify for a plot in a state veterans’ cemetery.</w:t>
      </w:r>
    </w:p>
    <w:p w14:paraId="42C2B008" w14:textId="77777777" w:rsidR="00224413" w:rsidRPr="00BB6D59" w:rsidRDefault="00224413" w:rsidP="009C199E">
      <w:pPr>
        <w:pStyle w:val="Heading2"/>
        <w:spacing w:after="240"/>
        <w:rPr>
          <w:rFonts w:ascii="Book Antiqua" w:hAnsi="Book Antiqua"/>
          <w:sz w:val="24"/>
          <w:szCs w:val="24"/>
        </w:rPr>
      </w:pPr>
      <w:bookmarkStart w:id="123" w:name="_Toc157486432"/>
      <w:r w:rsidRPr="00BB6D59">
        <w:rPr>
          <w:rFonts w:ascii="Book Antiqua" w:hAnsi="Book Antiqua"/>
          <w:sz w:val="24"/>
          <w:szCs w:val="24"/>
        </w:rPr>
        <w:t>Labor, Commerce, and Industry</w:t>
      </w:r>
      <w:bookmarkEnd w:id="123"/>
    </w:p>
    <w:p w14:paraId="6EFDAB08" w14:textId="1B55E3C9" w:rsidR="009E2410" w:rsidRPr="009C199E" w:rsidRDefault="009E2410" w:rsidP="009C199E">
      <w:pPr>
        <w:pStyle w:val="Heading2"/>
        <w:spacing w:after="40"/>
        <w:jc w:val="left"/>
        <w:rPr>
          <w:rFonts w:ascii="Book Antiqua" w:hAnsi="Book Antiqua"/>
          <w:sz w:val="24"/>
          <w:szCs w:val="24"/>
        </w:rPr>
      </w:pPr>
      <w:bookmarkStart w:id="124" w:name="_Toc157486433"/>
      <w:r w:rsidRPr="009C199E">
        <w:rPr>
          <w:rFonts w:ascii="Book Antiqua" w:hAnsi="Book Antiqua"/>
          <w:sz w:val="24"/>
          <w:szCs w:val="24"/>
        </w:rPr>
        <w:t>H. 4954 Electromagnetic Pulse Protection for South Carolina Citizens  Rep. Landing</w:t>
      </w:r>
      <w:bookmarkEnd w:id="124"/>
      <w:r w:rsidR="00BB6D59" w:rsidRPr="009C199E">
        <w:rPr>
          <w:rFonts w:ascii="Book Antiqua" w:hAnsi="Book Antiqua"/>
          <w:sz w:val="24"/>
          <w:szCs w:val="24"/>
        </w:rPr>
        <w:fldChar w:fldCharType="begin"/>
      </w:r>
      <w:r w:rsidR="00BB6D59" w:rsidRPr="009C199E">
        <w:rPr>
          <w:rFonts w:ascii="Book Antiqua" w:hAnsi="Book Antiqua"/>
          <w:sz w:val="24"/>
          <w:szCs w:val="24"/>
        </w:rPr>
        <w:instrText xml:space="preserve"> XE "Rep. Landing" </w:instrText>
      </w:r>
      <w:r w:rsidR="00BB6D59" w:rsidRPr="009C199E">
        <w:rPr>
          <w:rFonts w:ascii="Book Antiqua" w:hAnsi="Book Antiqua"/>
          <w:sz w:val="24"/>
          <w:szCs w:val="24"/>
        </w:rPr>
        <w:fldChar w:fldCharType="end"/>
      </w:r>
    </w:p>
    <w:p w14:paraId="1497564F" w14:textId="5A90B96A" w:rsidR="009E2410" w:rsidRPr="00BB6D59" w:rsidRDefault="009E2410" w:rsidP="009C199E">
      <w:pPr>
        <w:spacing w:after="240" w:line="240" w:lineRule="auto"/>
        <w:rPr>
          <w:rFonts w:ascii="Book Antiqua" w:hAnsi="Book Antiqua"/>
          <w:sz w:val="24"/>
          <w:szCs w:val="24"/>
        </w:rPr>
      </w:pPr>
      <w:r w:rsidRPr="00BB6D59">
        <w:rPr>
          <w:rFonts w:ascii="Book Antiqua" w:hAnsi="Book Antiqua"/>
          <w:sz w:val="24"/>
          <w:szCs w:val="24"/>
        </w:rPr>
        <w:t>This bill</w:t>
      </w:r>
      <w:r w:rsidR="00BB6D59" w:rsidRPr="00BB6D59">
        <w:rPr>
          <w:rFonts w:ascii="Book Antiqua" w:hAnsi="Book Antiqua"/>
          <w:sz w:val="24"/>
          <w:szCs w:val="24"/>
        </w:rPr>
        <w:fldChar w:fldCharType="begin"/>
      </w:r>
      <w:r w:rsidR="00BB6D59" w:rsidRPr="00BB6D59">
        <w:rPr>
          <w:rFonts w:ascii="Book Antiqua" w:hAnsi="Book Antiqua"/>
          <w:sz w:val="24"/>
          <w:szCs w:val="24"/>
        </w:rPr>
        <w:instrText xml:space="preserve"> XE "H. 4954" </w:instrText>
      </w:r>
      <w:r w:rsidR="00BB6D59" w:rsidRPr="00BB6D59">
        <w:rPr>
          <w:rFonts w:ascii="Book Antiqua" w:hAnsi="Book Antiqua"/>
          <w:sz w:val="24"/>
          <w:szCs w:val="24"/>
        </w:rPr>
        <w:fldChar w:fldCharType="end"/>
      </w:r>
      <w:r w:rsidRPr="00BB6D59">
        <w:rPr>
          <w:rFonts w:ascii="Book Antiqua" w:hAnsi="Book Antiqua"/>
          <w:sz w:val="24"/>
          <w:szCs w:val="24"/>
        </w:rPr>
        <w:t xml:space="preserve"> establishes requirements for protecting South Carolina’s critical infrastructure from the effects of an electromagnetic pulse</w:t>
      </w:r>
      <w:r w:rsidR="00BB6D59" w:rsidRPr="00BB6D59">
        <w:rPr>
          <w:rFonts w:ascii="Book Antiqua" w:hAnsi="Book Antiqua"/>
          <w:sz w:val="24"/>
          <w:szCs w:val="24"/>
        </w:rPr>
        <w:fldChar w:fldCharType="begin"/>
      </w:r>
      <w:r w:rsidR="00BB6D59" w:rsidRPr="00BB6D59">
        <w:rPr>
          <w:rFonts w:ascii="Book Antiqua" w:hAnsi="Book Antiqua"/>
          <w:sz w:val="24"/>
          <w:szCs w:val="24"/>
        </w:rPr>
        <w:instrText xml:space="preserve"> XE "electromagnetic pulse</w:instrText>
      </w:r>
      <w:r w:rsidR="00F17CD2">
        <w:rPr>
          <w:rFonts w:ascii="Book Antiqua" w:hAnsi="Book Antiqua"/>
          <w:sz w:val="24"/>
          <w:szCs w:val="24"/>
        </w:rPr>
        <w:instrText xml:space="preserve"> (EMP)</w:instrText>
      </w:r>
      <w:r w:rsidR="00BB6D59" w:rsidRPr="00BB6D59">
        <w:rPr>
          <w:rFonts w:ascii="Book Antiqua" w:hAnsi="Book Antiqua"/>
          <w:sz w:val="24"/>
          <w:szCs w:val="24"/>
        </w:rPr>
        <w:instrText xml:space="preserve">" </w:instrText>
      </w:r>
      <w:r w:rsidR="00BB6D59" w:rsidRPr="00BB6D59">
        <w:rPr>
          <w:rFonts w:ascii="Book Antiqua" w:hAnsi="Book Antiqua"/>
          <w:sz w:val="24"/>
          <w:szCs w:val="24"/>
        </w:rPr>
        <w:fldChar w:fldCharType="end"/>
      </w:r>
      <w:r w:rsidRPr="00BB6D59">
        <w:rPr>
          <w:rFonts w:ascii="Book Antiqua" w:hAnsi="Book Antiqua"/>
          <w:sz w:val="24"/>
          <w:szCs w:val="24"/>
        </w:rPr>
        <w:t xml:space="preserve"> </w:t>
      </w:r>
      <w:r w:rsidR="00F17CD2">
        <w:rPr>
          <w:rFonts w:ascii="Book Antiqua" w:hAnsi="Book Antiqua"/>
          <w:sz w:val="24"/>
          <w:szCs w:val="24"/>
        </w:rPr>
        <w:t xml:space="preserve">(EMP) </w:t>
      </w:r>
      <w:r w:rsidRPr="00BB6D59">
        <w:rPr>
          <w:rFonts w:ascii="Book Antiqua" w:hAnsi="Book Antiqua"/>
          <w:sz w:val="24"/>
          <w:szCs w:val="24"/>
        </w:rPr>
        <w:t>through the installation of equipment to harden systems and assets within a one-year timeframe.  The legislation establishes requirements for the state’s electrical utilities to offer a program to its residential customers who choose to receive electromagnetic pulse protection from the utility and provide for a payment plan through the customer’s monthly bill.  Penalties are established for failure to comply within required deadlines.  The legislation requires the General Assembly to provide for funding in the 2024</w:t>
      </w:r>
      <w:r w:rsidRPr="00BB6D59">
        <w:rPr>
          <w:rFonts w:ascii="Times New Roman" w:hAnsi="Times New Roman" w:cs="Times New Roman"/>
          <w:sz w:val="24"/>
          <w:szCs w:val="24"/>
        </w:rPr>
        <w:t>‑</w:t>
      </w:r>
      <w:r w:rsidRPr="00BB6D59">
        <w:rPr>
          <w:rFonts w:ascii="Book Antiqua" w:hAnsi="Book Antiqua"/>
          <w:sz w:val="24"/>
          <w:szCs w:val="24"/>
        </w:rPr>
        <w:t>2025 appropriations act to assist governmental entities with critical infrastructure to obtain electromagnetic pulse protection.</w:t>
      </w:r>
    </w:p>
    <w:p w14:paraId="58A2CD66" w14:textId="77777777" w:rsidR="00224413" w:rsidRPr="00BB6D59" w:rsidRDefault="00224413" w:rsidP="00FF1B78">
      <w:pPr>
        <w:pStyle w:val="Heading2"/>
        <w:spacing w:after="240"/>
        <w:rPr>
          <w:rFonts w:ascii="Book Antiqua" w:hAnsi="Book Antiqua"/>
          <w:sz w:val="24"/>
          <w:szCs w:val="24"/>
        </w:rPr>
      </w:pPr>
      <w:bookmarkStart w:id="125" w:name="_Toc157486434"/>
      <w:r w:rsidRPr="00BB6D59">
        <w:rPr>
          <w:rFonts w:ascii="Book Antiqua" w:hAnsi="Book Antiqua"/>
          <w:sz w:val="24"/>
          <w:szCs w:val="24"/>
        </w:rPr>
        <w:t>Ways and Means</w:t>
      </w:r>
      <w:bookmarkEnd w:id="125"/>
    </w:p>
    <w:p w14:paraId="7933844D" w14:textId="7CB6DBB8" w:rsidR="00E6694D" w:rsidRPr="009C199E" w:rsidRDefault="00E6694D" w:rsidP="009C199E">
      <w:pPr>
        <w:pStyle w:val="Heading2"/>
        <w:spacing w:after="40"/>
        <w:jc w:val="left"/>
        <w:rPr>
          <w:rFonts w:ascii="Book Antiqua" w:hAnsi="Book Antiqua"/>
          <w:sz w:val="24"/>
          <w:szCs w:val="24"/>
        </w:rPr>
      </w:pPr>
      <w:bookmarkStart w:id="126" w:name="_Toc157486435"/>
      <w:r w:rsidRPr="009C199E">
        <w:rPr>
          <w:rFonts w:ascii="Book Antiqua" w:hAnsi="Book Antiqua"/>
          <w:sz w:val="24"/>
          <w:szCs w:val="24"/>
        </w:rPr>
        <w:t>H. 4910 Delay of All Scheduled Countywide Property Tax Equalization</w:t>
      </w:r>
      <w:r w:rsidR="00BB6D59" w:rsidRPr="009C199E">
        <w:rPr>
          <w:rFonts w:ascii="Book Antiqua" w:hAnsi="Book Antiqua"/>
          <w:sz w:val="24"/>
          <w:szCs w:val="24"/>
        </w:rPr>
        <w:t xml:space="preserve"> </w:t>
      </w:r>
      <w:r w:rsidRPr="009C199E">
        <w:rPr>
          <w:rFonts w:ascii="Book Antiqua" w:hAnsi="Book Antiqua"/>
          <w:sz w:val="24"/>
          <w:szCs w:val="24"/>
        </w:rPr>
        <w:t>and Reassessment Plans  Rep. Bustos</w:t>
      </w:r>
      <w:bookmarkEnd w:id="126"/>
      <w:r w:rsidR="00BB6D59" w:rsidRPr="009C199E">
        <w:rPr>
          <w:rFonts w:ascii="Book Antiqua" w:hAnsi="Book Antiqua"/>
          <w:sz w:val="24"/>
          <w:szCs w:val="24"/>
        </w:rPr>
        <w:fldChar w:fldCharType="begin"/>
      </w:r>
      <w:r w:rsidR="00BB6D59" w:rsidRPr="009C199E">
        <w:rPr>
          <w:rFonts w:ascii="Book Antiqua" w:hAnsi="Book Antiqua"/>
          <w:sz w:val="24"/>
          <w:szCs w:val="24"/>
        </w:rPr>
        <w:instrText xml:space="preserve"> XE "Rep. Bustos" </w:instrText>
      </w:r>
      <w:r w:rsidR="00BB6D59" w:rsidRPr="009C199E">
        <w:rPr>
          <w:rFonts w:ascii="Book Antiqua" w:hAnsi="Book Antiqua"/>
          <w:sz w:val="24"/>
          <w:szCs w:val="24"/>
        </w:rPr>
        <w:fldChar w:fldCharType="end"/>
      </w:r>
    </w:p>
    <w:p w14:paraId="48676573" w14:textId="47EE1032" w:rsidR="00E6694D" w:rsidRPr="00BB6D59" w:rsidRDefault="00E6694D" w:rsidP="009C199E">
      <w:pPr>
        <w:spacing w:after="240" w:line="240" w:lineRule="auto"/>
        <w:rPr>
          <w:rFonts w:ascii="Book Antiqua" w:hAnsi="Book Antiqua"/>
          <w:sz w:val="24"/>
          <w:szCs w:val="24"/>
        </w:rPr>
      </w:pPr>
      <w:r w:rsidRPr="00BB6D59">
        <w:rPr>
          <w:rFonts w:ascii="Book Antiqua" w:hAnsi="Book Antiqua"/>
          <w:sz w:val="24"/>
          <w:szCs w:val="24"/>
        </w:rPr>
        <w:t>This joint resolution provides that all scheduled countywide property tax equalization and reassessment plans</w:t>
      </w:r>
      <w:r w:rsidR="00BB6D59" w:rsidRPr="00BB6D59">
        <w:rPr>
          <w:rFonts w:ascii="Book Antiqua" w:hAnsi="Book Antiqua"/>
          <w:sz w:val="24"/>
          <w:szCs w:val="24"/>
        </w:rPr>
        <w:fldChar w:fldCharType="begin"/>
      </w:r>
      <w:r w:rsidR="00BB6D59" w:rsidRPr="00BB6D59">
        <w:rPr>
          <w:rFonts w:ascii="Book Antiqua" w:hAnsi="Book Antiqua"/>
          <w:sz w:val="24"/>
          <w:szCs w:val="24"/>
        </w:rPr>
        <w:instrText xml:space="preserve"> XE "property tax equalization and reassessment plans (H. 4910):all scheduled countywide property tax equalization and reassessment plans are delayed until property tax year 2026" </w:instrText>
      </w:r>
      <w:r w:rsidR="00BB6D59" w:rsidRPr="00BB6D59">
        <w:rPr>
          <w:rFonts w:ascii="Book Antiqua" w:hAnsi="Book Antiqua"/>
          <w:sz w:val="24"/>
          <w:szCs w:val="24"/>
        </w:rPr>
        <w:fldChar w:fldCharType="end"/>
      </w:r>
      <w:r w:rsidRPr="00BB6D59">
        <w:rPr>
          <w:rFonts w:ascii="Book Antiqua" w:hAnsi="Book Antiqua"/>
          <w:sz w:val="24"/>
          <w:szCs w:val="24"/>
        </w:rPr>
        <w:t xml:space="preserve"> for all counties are delayed until property tax year 2026.</w:t>
      </w:r>
    </w:p>
    <w:p w14:paraId="63C3E174" w14:textId="3AF60193" w:rsidR="00E6694D" w:rsidRPr="009C199E" w:rsidRDefault="00E6694D" w:rsidP="009C199E">
      <w:pPr>
        <w:pStyle w:val="Heading2"/>
        <w:spacing w:after="40"/>
        <w:jc w:val="left"/>
        <w:rPr>
          <w:rFonts w:ascii="Book Antiqua" w:hAnsi="Book Antiqua"/>
          <w:sz w:val="24"/>
          <w:szCs w:val="24"/>
        </w:rPr>
      </w:pPr>
      <w:bookmarkStart w:id="127" w:name="_Toc157486436"/>
      <w:r w:rsidRPr="009C199E">
        <w:rPr>
          <w:rFonts w:ascii="Book Antiqua" w:hAnsi="Book Antiqua"/>
          <w:sz w:val="24"/>
          <w:szCs w:val="24"/>
        </w:rPr>
        <w:lastRenderedPageBreak/>
        <w:t>H. 4912 Retention of Owner-Occupied Residential Property Tax Status for</w:t>
      </w:r>
      <w:r w:rsidR="00BB6D59" w:rsidRPr="009C199E">
        <w:rPr>
          <w:rFonts w:ascii="Book Antiqua" w:hAnsi="Book Antiqua"/>
          <w:sz w:val="24"/>
          <w:szCs w:val="24"/>
        </w:rPr>
        <w:t xml:space="preserve"> </w:t>
      </w:r>
      <w:r w:rsidRPr="009C199E">
        <w:rPr>
          <w:rFonts w:ascii="Book Antiqua" w:hAnsi="Book Antiqua"/>
          <w:sz w:val="24"/>
          <w:szCs w:val="24"/>
        </w:rPr>
        <w:t>Relocated Department of Defense Civilian Employees  Rep. Murphy</w:t>
      </w:r>
      <w:bookmarkEnd w:id="127"/>
      <w:r w:rsidR="00BB6D59" w:rsidRPr="009C199E">
        <w:rPr>
          <w:rFonts w:ascii="Book Antiqua" w:hAnsi="Book Antiqua"/>
          <w:sz w:val="24"/>
          <w:szCs w:val="24"/>
        </w:rPr>
        <w:fldChar w:fldCharType="begin"/>
      </w:r>
      <w:r w:rsidR="00BB6D59" w:rsidRPr="009C199E">
        <w:rPr>
          <w:rFonts w:ascii="Book Antiqua" w:hAnsi="Book Antiqua"/>
          <w:sz w:val="24"/>
          <w:szCs w:val="24"/>
        </w:rPr>
        <w:instrText xml:space="preserve"> XE "Rep. Murphy" </w:instrText>
      </w:r>
      <w:r w:rsidR="00BB6D59" w:rsidRPr="009C199E">
        <w:rPr>
          <w:rFonts w:ascii="Book Antiqua" w:hAnsi="Book Antiqua"/>
          <w:sz w:val="24"/>
          <w:szCs w:val="24"/>
        </w:rPr>
        <w:fldChar w:fldCharType="end"/>
      </w:r>
    </w:p>
    <w:p w14:paraId="6CAD1CF1" w14:textId="63134106" w:rsidR="00E6694D" w:rsidRPr="00BB6D59" w:rsidRDefault="00E6694D" w:rsidP="009C199E">
      <w:pPr>
        <w:spacing w:after="240" w:line="240" w:lineRule="auto"/>
        <w:rPr>
          <w:rFonts w:ascii="Book Antiqua" w:hAnsi="Book Antiqua"/>
          <w:sz w:val="24"/>
          <w:szCs w:val="24"/>
        </w:rPr>
      </w:pPr>
      <w:r w:rsidRPr="00BB6D59">
        <w:rPr>
          <w:rFonts w:ascii="Book Antiqua" w:hAnsi="Book Antiqua"/>
          <w:sz w:val="24"/>
          <w:szCs w:val="24"/>
        </w:rPr>
        <w:t>This bill</w:t>
      </w:r>
      <w:r w:rsidR="00BB6D59" w:rsidRPr="00BB6D59">
        <w:rPr>
          <w:rFonts w:ascii="Book Antiqua" w:hAnsi="Book Antiqua"/>
          <w:sz w:val="24"/>
          <w:szCs w:val="24"/>
        </w:rPr>
        <w:fldChar w:fldCharType="begin"/>
      </w:r>
      <w:r w:rsidR="00BB6D59" w:rsidRPr="00BB6D59">
        <w:rPr>
          <w:rFonts w:ascii="Book Antiqua" w:hAnsi="Book Antiqua"/>
          <w:sz w:val="24"/>
          <w:szCs w:val="24"/>
        </w:rPr>
        <w:instrText xml:space="preserve"> XE "H. 4912" </w:instrText>
      </w:r>
      <w:r w:rsidR="00BB6D59" w:rsidRPr="00BB6D59">
        <w:rPr>
          <w:rFonts w:ascii="Book Antiqua" w:hAnsi="Book Antiqua"/>
          <w:sz w:val="24"/>
          <w:szCs w:val="24"/>
        </w:rPr>
        <w:fldChar w:fldCharType="end"/>
      </w:r>
      <w:r w:rsidRPr="00BB6D59">
        <w:rPr>
          <w:rFonts w:ascii="Book Antiqua" w:hAnsi="Book Antiqua"/>
          <w:sz w:val="24"/>
          <w:szCs w:val="24"/>
        </w:rPr>
        <w:t xml:space="preserve"> provides that a civilian employed by the Department of Defense who receives orders for a DoD civilian permanent duty or temporary change of station for at least one year, retains eligibility for the special four percent tax assessment ratio for owner</w:t>
      </w:r>
      <w:r w:rsidRPr="00BB6D59">
        <w:rPr>
          <w:rFonts w:ascii="Times New Roman" w:hAnsi="Times New Roman" w:cs="Times New Roman"/>
          <w:sz w:val="24"/>
          <w:szCs w:val="24"/>
        </w:rPr>
        <w:t>‑</w:t>
      </w:r>
      <w:r w:rsidRPr="00BB6D59">
        <w:rPr>
          <w:rFonts w:ascii="Book Antiqua" w:hAnsi="Book Antiqua"/>
          <w:sz w:val="24"/>
          <w:szCs w:val="24"/>
        </w:rPr>
        <w:t>occupied residential property and applicable exemptions for so long as the owner remains on such orders, regardless of the owner's subsequent relocation and regardless of any rental income attributable to the property.</w:t>
      </w:r>
    </w:p>
    <w:p w14:paraId="420F5192" w14:textId="2AAB3DB1" w:rsidR="00E6694D" w:rsidRPr="009C199E" w:rsidRDefault="00E6694D" w:rsidP="009C199E">
      <w:pPr>
        <w:pStyle w:val="Heading2"/>
        <w:spacing w:after="40"/>
        <w:jc w:val="left"/>
        <w:rPr>
          <w:rFonts w:ascii="Book Antiqua" w:hAnsi="Book Antiqua"/>
          <w:sz w:val="24"/>
          <w:szCs w:val="24"/>
        </w:rPr>
      </w:pPr>
      <w:bookmarkStart w:id="128" w:name="_Toc157486437"/>
      <w:r w:rsidRPr="009C199E">
        <w:rPr>
          <w:rFonts w:ascii="Book Antiqua" w:hAnsi="Book Antiqua"/>
          <w:sz w:val="24"/>
          <w:szCs w:val="24"/>
        </w:rPr>
        <w:t>H. 4936 Tax Exemptions for Property of Nonprofit Housing Corporations</w:t>
      </w:r>
      <w:r w:rsidR="00BB6D59" w:rsidRPr="009C199E">
        <w:rPr>
          <w:rFonts w:ascii="Book Antiqua" w:hAnsi="Book Antiqua"/>
          <w:sz w:val="24"/>
          <w:szCs w:val="24"/>
        </w:rPr>
        <w:t xml:space="preserve"> </w:t>
      </w:r>
      <w:r w:rsidRPr="009C199E">
        <w:rPr>
          <w:rFonts w:ascii="Book Antiqua" w:hAnsi="Book Antiqua"/>
          <w:sz w:val="24"/>
          <w:szCs w:val="24"/>
        </w:rPr>
        <w:t>Rep. Sessions</w:t>
      </w:r>
      <w:bookmarkEnd w:id="128"/>
      <w:r w:rsidR="00BB6D59" w:rsidRPr="009C199E">
        <w:rPr>
          <w:rFonts w:ascii="Book Antiqua" w:hAnsi="Book Antiqua"/>
          <w:sz w:val="24"/>
          <w:szCs w:val="24"/>
        </w:rPr>
        <w:fldChar w:fldCharType="begin"/>
      </w:r>
      <w:r w:rsidR="00BB6D59" w:rsidRPr="009C199E">
        <w:rPr>
          <w:rFonts w:ascii="Book Antiqua" w:hAnsi="Book Antiqua"/>
          <w:sz w:val="24"/>
          <w:szCs w:val="24"/>
        </w:rPr>
        <w:instrText xml:space="preserve"> XE "Rep. Sessions" </w:instrText>
      </w:r>
      <w:r w:rsidR="00BB6D59" w:rsidRPr="009C199E">
        <w:rPr>
          <w:rFonts w:ascii="Book Antiqua" w:hAnsi="Book Antiqua"/>
          <w:sz w:val="24"/>
          <w:szCs w:val="24"/>
        </w:rPr>
        <w:fldChar w:fldCharType="end"/>
      </w:r>
    </w:p>
    <w:p w14:paraId="60B93583" w14:textId="57D3CFFD" w:rsidR="00E6694D" w:rsidRPr="00BB6D59" w:rsidRDefault="00E6694D" w:rsidP="009C199E">
      <w:pPr>
        <w:spacing w:after="240" w:line="240" w:lineRule="auto"/>
        <w:rPr>
          <w:rFonts w:ascii="Book Antiqua" w:hAnsi="Book Antiqua"/>
          <w:sz w:val="24"/>
          <w:szCs w:val="24"/>
        </w:rPr>
      </w:pPr>
      <w:r w:rsidRPr="00BB6D59">
        <w:rPr>
          <w:rFonts w:ascii="Book Antiqua" w:hAnsi="Book Antiqua"/>
          <w:sz w:val="24"/>
          <w:szCs w:val="24"/>
        </w:rPr>
        <w:t>This bill</w:t>
      </w:r>
      <w:r w:rsidR="00BB6D59" w:rsidRPr="00BB6D59">
        <w:rPr>
          <w:rFonts w:ascii="Book Antiqua" w:hAnsi="Book Antiqua"/>
          <w:sz w:val="24"/>
          <w:szCs w:val="24"/>
        </w:rPr>
        <w:fldChar w:fldCharType="begin"/>
      </w:r>
      <w:r w:rsidR="00BB6D59" w:rsidRPr="00BB6D59">
        <w:rPr>
          <w:rFonts w:ascii="Book Antiqua" w:hAnsi="Book Antiqua"/>
          <w:sz w:val="24"/>
          <w:szCs w:val="24"/>
        </w:rPr>
        <w:instrText xml:space="preserve"> XE "H. 4936" </w:instrText>
      </w:r>
      <w:r w:rsidR="00BB6D59" w:rsidRPr="00BB6D59">
        <w:rPr>
          <w:rFonts w:ascii="Book Antiqua" w:hAnsi="Book Antiqua"/>
          <w:sz w:val="24"/>
          <w:szCs w:val="24"/>
        </w:rPr>
        <w:fldChar w:fldCharType="end"/>
      </w:r>
      <w:r w:rsidRPr="00BB6D59">
        <w:rPr>
          <w:rFonts w:ascii="Book Antiqua" w:hAnsi="Book Antiqua"/>
          <w:sz w:val="24"/>
          <w:szCs w:val="24"/>
        </w:rPr>
        <w:t xml:space="preserve"> provides that property tax exemptions for certain property of a nonprofit housing corporation only apply to the percentage of qualifying property that equals the nonprofit housing corporation’s</w:t>
      </w:r>
      <w:r w:rsidR="00BB6D59" w:rsidRPr="00BB6D59">
        <w:rPr>
          <w:rFonts w:ascii="Book Antiqua" w:hAnsi="Book Antiqua"/>
          <w:sz w:val="24"/>
          <w:szCs w:val="24"/>
        </w:rPr>
        <w:fldChar w:fldCharType="begin"/>
      </w:r>
      <w:r w:rsidR="00BB6D59" w:rsidRPr="00BB6D59">
        <w:rPr>
          <w:rFonts w:ascii="Book Antiqua" w:hAnsi="Book Antiqua"/>
          <w:sz w:val="24"/>
          <w:szCs w:val="24"/>
        </w:rPr>
        <w:instrText xml:space="preserve"> XE "nonprofit housing corporation (H. 4936):property tax exemptions " </w:instrText>
      </w:r>
      <w:r w:rsidR="00BB6D59" w:rsidRPr="00BB6D59">
        <w:rPr>
          <w:rFonts w:ascii="Book Antiqua" w:hAnsi="Book Antiqua"/>
          <w:sz w:val="24"/>
          <w:szCs w:val="24"/>
        </w:rPr>
        <w:fldChar w:fldCharType="end"/>
      </w:r>
      <w:r w:rsidRPr="00BB6D59">
        <w:rPr>
          <w:rFonts w:ascii="Book Antiqua" w:hAnsi="Book Antiqua"/>
          <w:sz w:val="24"/>
          <w:szCs w:val="24"/>
        </w:rPr>
        <w:t xml:space="preserve"> ownership interest in the qualifying property, except that if the nonprofit housing corporation’s ownership interest in the qualifying property exceeds </w:t>
      </w:r>
      <w:r w:rsidR="00BB6D59" w:rsidRPr="00BB6D59">
        <w:rPr>
          <w:rFonts w:ascii="Book Antiqua" w:hAnsi="Book Antiqua"/>
          <w:sz w:val="24"/>
          <w:szCs w:val="24"/>
        </w:rPr>
        <w:t>50</w:t>
      </w:r>
      <w:r w:rsidRPr="00BB6D59">
        <w:rPr>
          <w:rFonts w:ascii="Book Antiqua" w:hAnsi="Book Antiqua"/>
          <w:sz w:val="24"/>
          <w:szCs w:val="24"/>
        </w:rPr>
        <w:t xml:space="preserve"> percent, then the exemptions apply to </w:t>
      </w:r>
      <w:r w:rsidR="00BB6D59" w:rsidRPr="00BB6D59">
        <w:rPr>
          <w:rFonts w:ascii="Book Antiqua" w:hAnsi="Book Antiqua"/>
          <w:sz w:val="24"/>
          <w:szCs w:val="24"/>
        </w:rPr>
        <w:t>100</w:t>
      </w:r>
      <w:r w:rsidRPr="00BB6D59">
        <w:rPr>
          <w:rFonts w:ascii="Book Antiqua" w:hAnsi="Book Antiqua"/>
          <w:sz w:val="24"/>
          <w:szCs w:val="24"/>
        </w:rPr>
        <w:t xml:space="preserve"> percent of the qualifying property.  The legislation establishes a protocol for claiming the exemptions. </w:t>
      </w:r>
    </w:p>
    <w:p w14:paraId="059441A3" w14:textId="3881DF92" w:rsidR="00E6694D" w:rsidRPr="009C199E" w:rsidRDefault="00E6694D" w:rsidP="009C199E">
      <w:pPr>
        <w:pStyle w:val="Heading2"/>
        <w:spacing w:after="40"/>
        <w:jc w:val="left"/>
        <w:rPr>
          <w:rFonts w:ascii="Book Antiqua" w:hAnsi="Book Antiqua"/>
          <w:sz w:val="24"/>
          <w:szCs w:val="24"/>
        </w:rPr>
      </w:pPr>
      <w:bookmarkStart w:id="129" w:name="_Toc157486438"/>
      <w:r w:rsidRPr="009C199E">
        <w:rPr>
          <w:rFonts w:ascii="Book Antiqua" w:hAnsi="Book Antiqua"/>
          <w:sz w:val="24"/>
          <w:szCs w:val="24"/>
        </w:rPr>
        <w:t>H. 4951 Free Entry to State Parks for Autistic Residents  Rep. Landing</w:t>
      </w:r>
      <w:bookmarkEnd w:id="129"/>
      <w:r w:rsidR="00BB6D59" w:rsidRPr="009C199E">
        <w:rPr>
          <w:rFonts w:ascii="Book Antiqua" w:hAnsi="Book Antiqua"/>
          <w:sz w:val="24"/>
          <w:szCs w:val="24"/>
        </w:rPr>
        <w:fldChar w:fldCharType="begin"/>
      </w:r>
      <w:r w:rsidR="00BB6D59" w:rsidRPr="009C199E">
        <w:rPr>
          <w:rFonts w:ascii="Book Antiqua" w:hAnsi="Book Antiqua"/>
          <w:sz w:val="24"/>
          <w:szCs w:val="24"/>
        </w:rPr>
        <w:instrText xml:space="preserve"> XE "Rep. Landing" </w:instrText>
      </w:r>
      <w:r w:rsidR="00BB6D59" w:rsidRPr="009C199E">
        <w:rPr>
          <w:rFonts w:ascii="Book Antiqua" w:hAnsi="Book Antiqua"/>
          <w:sz w:val="24"/>
          <w:szCs w:val="24"/>
        </w:rPr>
        <w:fldChar w:fldCharType="end"/>
      </w:r>
    </w:p>
    <w:p w14:paraId="23A6CFE6" w14:textId="45BA12F7" w:rsidR="00E6694D" w:rsidRPr="00BB6D59" w:rsidRDefault="00E6694D" w:rsidP="009C199E">
      <w:pPr>
        <w:spacing w:after="240" w:line="240" w:lineRule="auto"/>
        <w:rPr>
          <w:rFonts w:ascii="Book Antiqua" w:hAnsi="Book Antiqua"/>
          <w:sz w:val="24"/>
          <w:szCs w:val="24"/>
        </w:rPr>
      </w:pPr>
      <w:r w:rsidRPr="00BB6D59">
        <w:rPr>
          <w:rFonts w:ascii="Book Antiqua" w:hAnsi="Book Antiqua"/>
          <w:sz w:val="24"/>
          <w:szCs w:val="24"/>
        </w:rPr>
        <w:t>This bill</w:t>
      </w:r>
      <w:r w:rsidR="00BB6D59" w:rsidRPr="00BB6D59">
        <w:rPr>
          <w:rFonts w:ascii="Book Antiqua" w:hAnsi="Book Antiqua"/>
          <w:sz w:val="24"/>
          <w:szCs w:val="24"/>
        </w:rPr>
        <w:fldChar w:fldCharType="begin"/>
      </w:r>
      <w:r w:rsidR="00BB6D59" w:rsidRPr="00BB6D59">
        <w:rPr>
          <w:rFonts w:ascii="Book Antiqua" w:hAnsi="Book Antiqua"/>
          <w:sz w:val="24"/>
          <w:szCs w:val="24"/>
        </w:rPr>
        <w:instrText xml:space="preserve"> XE "H. 4951" </w:instrText>
      </w:r>
      <w:r w:rsidR="00BB6D59" w:rsidRPr="00BB6D59">
        <w:rPr>
          <w:rFonts w:ascii="Book Antiqua" w:hAnsi="Book Antiqua"/>
          <w:sz w:val="24"/>
          <w:szCs w:val="24"/>
        </w:rPr>
        <w:fldChar w:fldCharType="end"/>
      </w:r>
      <w:r w:rsidRPr="00BB6D59">
        <w:rPr>
          <w:rFonts w:ascii="Book Antiqua" w:hAnsi="Book Antiqua"/>
          <w:sz w:val="24"/>
          <w:szCs w:val="24"/>
        </w:rPr>
        <w:t xml:space="preserve"> provides that any South Carolina resident who is autistic may enter any state park</w:t>
      </w:r>
      <w:r w:rsidR="00BB6D59" w:rsidRPr="00BB6D59">
        <w:rPr>
          <w:rFonts w:ascii="Book Antiqua" w:hAnsi="Book Antiqua"/>
          <w:sz w:val="24"/>
          <w:szCs w:val="24"/>
        </w:rPr>
        <w:fldChar w:fldCharType="begin"/>
      </w:r>
      <w:r w:rsidR="00BB6D59" w:rsidRPr="00BB6D59">
        <w:rPr>
          <w:rFonts w:ascii="Book Antiqua" w:hAnsi="Book Antiqua"/>
          <w:sz w:val="24"/>
          <w:szCs w:val="24"/>
        </w:rPr>
        <w:instrText xml:space="preserve"> XE "</w:instrText>
      </w:r>
      <w:r w:rsidR="00477A20">
        <w:rPr>
          <w:rFonts w:ascii="Book Antiqua" w:hAnsi="Book Antiqua"/>
          <w:sz w:val="24"/>
          <w:szCs w:val="24"/>
        </w:rPr>
        <w:instrText>auti</w:instrText>
      </w:r>
      <w:r w:rsidR="000B2F10">
        <w:rPr>
          <w:rFonts w:ascii="Book Antiqua" w:hAnsi="Book Antiqua"/>
          <w:sz w:val="24"/>
          <w:szCs w:val="24"/>
        </w:rPr>
        <w:instrText xml:space="preserve">sm </w:instrText>
      </w:r>
      <w:r w:rsidR="00BB6D59" w:rsidRPr="00BB6D59">
        <w:rPr>
          <w:rFonts w:ascii="Book Antiqua" w:hAnsi="Book Antiqua"/>
          <w:sz w:val="24"/>
          <w:szCs w:val="24"/>
        </w:rPr>
        <w:instrText>(H. 4951):no charge for entry</w:instrText>
      </w:r>
      <w:r w:rsidR="00477A20">
        <w:rPr>
          <w:rFonts w:ascii="Book Antiqua" w:hAnsi="Book Antiqua"/>
          <w:sz w:val="24"/>
          <w:szCs w:val="24"/>
        </w:rPr>
        <w:instrText xml:space="preserve"> to </w:instrText>
      </w:r>
      <w:r w:rsidR="00477A20" w:rsidRPr="00BB6D59">
        <w:rPr>
          <w:rFonts w:ascii="Book Antiqua" w:hAnsi="Book Antiqua"/>
          <w:sz w:val="24"/>
          <w:szCs w:val="24"/>
        </w:rPr>
        <w:instrText>state parks</w:instrText>
      </w:r>
      <w:r w:rsidR="00477A20">
        <w:rPr>
          <w:rFonts w:ascii="Book Antiqua" w:hAnsi="Book Antiqua"/>
          <w:sz w:val="24"/>
          <w:szCs w:val="24"/>
        </w:rPr>
        <w:instrText xml:space="preserve"> if autistic</w:instrText>
      </w:r>
      <w:r w:rsidR="00BB6D59" w:rsidRPr="00BB6D59">
        <w:rPr>
          <w:rFonts w:ascii="Book Antiqua" w:hAnsi="Book Antiqua"/>
          <w:sz w:val="24"/>
          <w:szCs w:val="24"/>
        </w:rPr>
        <w:instrText xml:space="preserve">" </w:instrText>
      </w:r>
      <w:r w:rsidR="00BB6D59" w:rsidRPr="00BB6D59">
        <w:rPr>
          <w:rFonts w:ascii="Book Antiqua" w:hAnsi="Book Antiqua"/>
          <w:sz w:val="24"/>
          <w:szCs w:val="24"/>
        </w:rPr>
        <w:fldChar w:fldCharType="end"/>
      </w:r>
      <w:r w:rsidRPr="00BB6D59">
        <w:rPr>
          <w:rFonts w:ascii="Book Antiqua" w:hAnsi="Book Antiqua"/>
          <w:sz w:val="24"/>
          <w:szCs w:val="24"/>
        </w:rPr>
        <w:t xml:space="preserve"> without charge upon presentation to the person in charge of the park a driver’s license or identification card issued by the Department of Motor Vehicles that indicates he is autistic.</w:t>
      </w:r>
    </w:p>
    <w:bookmarkEnd w:id="91"/>
    <w:bookmarkEnd w:id="92"/>
    <w:p w14:paraId="70B2DABD" w14:textId="77777777" w:rsidR="003A3A15" w:rsidRPr="00F17CD2" w:rsidRDefault="003A3A15" w:rsidP="00A92D13">
      <w:pPr>
        <w:spacing w:after="240" w:line="280" w:lineRule="exact"/>
        <w:rPr>
          <w:rFonts w:ascii="Book Antiqua" w:hAnsi="Book Antiqua"/>
          <w:sz w:val="24"/>
          <w:szCs w:val="24"/>
        </w:rPr>
      </w:pPr>
    </w:p>
    <w:p w14:paraId="46FB8F22" w14:textId="77777777" w:rsidR="003A3A15" w:rsidRPr="00EF4657" w:rsidRDefault="003A3A15" w:rsidP="00A92D13">
      <w:pPr>
        <w:spacing w:after="240" w:line="280" w:lineRule="exact"/>
        <w:rPr>
          <w:rFonts w:ascii="Book Antiqua" w:hAnsi="Book Antiqua" w:cstheme="minorHAnsi"/>
          <w:b/>
          <w:color w:val="000000" w:themeColor="text1"/>
          <w:sz w:val="24"/>
          <w:szCs w:val="24"/>
        </w:rPr>
      </w:pPr>
    </w:p>
    <w:p w14:paraId="7E8CFA4D" w14:textId="648BCDB8" w:rsidR="007347B4" w:rsidRPr="00EF4657" w:rsidRDefault="00610914" w:rsidP="003D1375">
      <w:pPr>
        <w:spacing w:after="240" w:line="280" w:lineRule="exact"/>
        <w:rPr>
          <w:rFonts w:ascii="Book Antiqua" w:hAnsi="Book Antiqua" w:cstheme="minorHAnsi"/>
          <w:b/>
          <w:sz w:val="24"/>
          <w:szCs w:val="24"/>
        </w:rPr>
      </w:pPr>
      <w:r w:rsidRPr="00EF4657">
        <w:rPr>
          <w:rFonts w:ascii="Book Antiqua" w:hAnsi="Book Antiqua" w:cstheme="minorHAnsi"/>
          <w:b/>
          <w:sz w:val="24"/>
          <w:szCs w:val="24"/>
        </w:rPr>
        <w:fldChar w:fldCharType="begin"/>
      </w:r>
      <w:r w:rsidRPr="00EF4657">
        <w:rPr>
          <w:rFonts w:ascii="Book Antiqua" w:hAnsi="Book Antiqua" w:cstheme="minorHAnsi"/>
          <w:b/>
          <w:sz w:val="24"/>
          <w:szCs w:val="24"/>
        </w:rPr>
        <w:instrText xml:space="preserve"> DATE \@ "dddd, MMMM d, yyyy" </w:instrText>
      </w:r>
      <w:r w:rsidRPr="00EF4657">
        <w:rPr>
          <w:rFonts w:ascii="Book Antiqua" w:hAnsi="Book Antiqua" w:cstheme="minorHAnsi"/>
          <w:b/>
          <w:sz w:val="24"/>
          <w:szCs w:val="24"/>
        </w:rPr>
        <w:fldChar w:fldCharType="separate"/>
      </w:r>
      <w:r w:rsidR="005B0F8B">
        <w:rPr>
          <w:rFonts w:ascii="Book Antiqua" w:hAnsi="Book Antiqua" w:cstheme="minorHAnsi"/>
          <w:b/>
          <w:noProof/>
          <w:sz w:val="24"/>
          <w:szCs w:val="24"/>
        </w:rPr>
        <w:t>Tuesday, January 30, 2024</w:t>
      </w:r>
      <w:r w:rsidRPr="00EF4657">
        <w:rPr>
          <w:rFonts w:ascii="Book Antiqua" w:hAnsi="Book Antiqua" w:cstheme="minorHAnsi"/>
          <w:b/>
          <w:sz w:val="24"/>
          <w:szCs w:val="24"/>
        </w:rPr>
        <w:fldChar w:fldCharType="end"/>
      </w:r>
    </w:p>
    <w:p w14:paraId="01FE7CB3" w14:textId="7D45EC73" w:rsidR="002A3EB2" w:rsidRPr="00910969" w:rsidRDefault="002A3EB2" w:rsidP="00CE2D64">
      <w:pPr>
        <w:spacing w:after="240" w:line="280" w:lineRule="exact"/>
        <w:rPr>
          <w:rFonts w:cstheme="minorHAnsi"/>
          <w:bCs/>
          <w:sz w:val="24"/>
          <w:szCs w:val="24"/>
        </w:rPr>
      </w:pPr>
      <w:r w:rsidRPr="00910969">
        <w:rPr>
          <w:rFonts w:cstheme="minorHAnsi"/>
          <w:bCs/>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2B1F0D51" w14:textId="2D7BFB0F" w:rsidR="003A763B" w:rsidRPr="007C19F8" w:rsidRDefault="003A763B" w:rsidP="00795F1D">
      <w:pPr>
        <w:spacing w:after="240" w:line="240" w:lineRule="auto"/>
        <w:rPr>
          <w:rFonts w:cstheme="minorHAnsi"/>
          <w:bCs/>
          <w:sz w:val="18"/>
          <w:szCs w:val="18"/>
        </w:rPr>
      </w:pPr>
    </w:p>
    <w:sectPr w:rsidR="003A763B" w:rsidRPr="007C19F8" w:rsidSect="00B77281">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2E6196" w:rsidRDefault="002E6196">
      <w:pPr>
        <w:spacing w:after="0" w:line="240" w:lineRule="auto"/>
      </w:pPr>
      <w:r>
        <w:separator/>
      </w:r>
    </w:p>
  </w:endnote>
  <w:endnote w:type="continuationSeparator" w:id="0">
    <w:p w14:paraId="0C1874C0" w14:textId="77777777" w:rsidR="002E6196" w:rsidRDefault="002E6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2E6196" w:rsidRDefault="002E6196">
      <w:pPr>
        <w:spacing w:after="0" w:line="240" w:lineRule="auto"/>
      </w:pPr>
      <w:r>
        <w:separator/>
      </w:r>
    </w:p>
  </w:footnote>
  <w:footnote w:type="continuationSeparator" w:id="0">
    <w:p w14:paraId="551D8050" w14:textId="77777777" w:rsidR="002E6196" w:rsidRDefault="002E6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5FD3027E" w:rsidR="002E6196" w:rsidRDefault="002E6196" w:rsidP="00260340">
    <w:pPr>
      <w:pStyle w:val="Header"/>
      <w:spacing w:after="120"/>
      <w:jc w:val="center"/>
      <w:rPr>
        <w:rFonts w:asciiTheme="minorHAnsi" w:hAnsiTheme="minorHAnsi" w:cstheme="minorHAnsi"/>
        <w:b/>
        <w:bCs/>
        <w:sz w:val="24"/>
      </w:rPr>
    </w:pPr>
    <w:r w:rsidRPr="0011622E">
      <w:rPr>
        <w:rFonts w:asciiTheme="minorHAnsi" w:hAnsiTheme="minorHAnsi" w:cstheme="minorHAnsi"/>
        <w:b/>
        <w:bCs/>
        <w:i/>
        <w:i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C018CE">
      <w:rPr>
        <w:rFonts w:asciiTheme="minorHAnsi" w:hAnsiTheme="minorHAnsi" w:cstheme="minorHAnsi"/>
        <w:b/>
        <w:bCs/>
        <w:sz w:val="24"/>
      </w:rPr>
      <w:t>4</w:t>
    </w:r>
  </w:p>
  <w:p w14:paraId="6F56617C" w14:textId="409E401F" w:rsidR="00260340" w:rsidRPr="00260340" w:rsidRDefault="00260340" w:rsidP="00260340">
    <w:pPr>
      <w:spacing w:after="0" w:line="240" w:lineRule="auto"/>
      <w:rPr>
        <w:rFonts w:ascii="Book Antiqua" w:hAnsi="Book Antiqua"/>
        <w:sz w:val="18"/>
        <w:szCs w:val="18"/>
      </w:rPr>
    </w:pPr>
    <w:r w:rsidRPr="00F17CD2">
      <w:rPr>
        <w:rFonts w:ascii="Book Antiqua" w:hAnsi="Book Antiqua"/>
        <w:b/>
        <w:bCs/>
        <w:sz w:val="16"/>
        <w:szCs w:val="16"/>
      </w:rPr>
      <w:t>'THE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r>
      <w:rPr>
        <w:rFonts w:ascii="Book Antiqua" w:hAnsi="Book Antiqua"/>
        <w:sz w:val="18"/>
        <w:szCs w:val="18"/>
      </w:rPr>
      <w:t xml:space="preserve">  House Rule 4.19</w:t>
    </w:r>
  </w:p>
  <w:p w14:paraId="30CA203B" w14:textId="77777777" w:rsidR="00C018CE" w:rsidRPr="006A7882" w:rsidRDefault="00C018CE" w:rsidP="00A614EA">
    <w:pPr>
      <w:pStyle w:val="Header"/>
      <w:jc w:val="center"/>
      <w:rPr>
        <w:rFonts w:asciiTheme="minorHAnsi" w:hAnsiTheme="minorHAnsi" w:cstheme="minorHAnsi"/>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31ACB85E"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11622E" w:rsidRDefault="002E6196">
                    <w:pPr>
                      <w:rPr>
                        <w:rFonts w:ascii="Times New Roman" w:hAnsi="Times New Roman"/>
                        <w:b/>
                        <w:i/>
                        <w:iCs/>
                        <w:spacing w:val="26"/>
                        <w:sz w:val="72"/>
                        <w:szCs w:val="72"/>
                      </w:rPr>
                    </w:pPr>
                    <w:r w:rsidRPr="0011622E">
                      <w:rPr>
                        <w:rFonts w:ascii="Times New Roman" w:hAnsi="Times New Roman"/>
                        <w:b/>
                        <w:i/>
                        <w:iCs/>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986309921" name="Picture 98630992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986309921" name="Picture 98630992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9C2D38"/>
    <w:multiLevelType w:val="hybridMultilevel"/>
    <w:tmpl w:val="11B23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BCD"/>
    <w:multiLevelType w:val="multilevel"/>
    <w:tmpl w:val="E08E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D3715"/>
    <w:multiLevelType w:val="hybridMultilevel"/>
    <w:tmpl w:val="D3C6D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0A17F0"/>
    <w:multiLevelType w:val="hybridMultilevel"/>
    <w:tmpl w:val="189E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42C2066"/>
    <w:multiLevelType w:val="multilevel"/>
    <w:tmpl w:val="29F89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A754FF"/>
    <w:multiLevelType w:val="multilevel"/>
    <w:tmpl w:val="00AE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527535"/>
    <w:multiLevelType w:val="hybridMultilevel"/>
    <w:tmpl w:val="4A8408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D651804"/>
    <w:multiLevelType w:val="hybridMultilevel"/>
    <w:tmpl w:val="7A9E9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7551F6"/>
    <w:multiLevelType w:val="hybridMultilevel"/>
    <w:tmpl w:val="6F101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CA6175"/>
    <w:multiLevelType w:val="hybridMultilevel"/>
    <w:tmpl w:val="2844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75044"/>
    <w:multiLevelType w:val="multilevel"/>
    <w:tmpl w:val="135E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9F42BE"/>
    <w:multiLevelType w:val="hybridMultilevel"/>
    <w:tmpl w:val="556A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26975">
    <w:abstractNumId w:val="7"/>
  </w:num>
  <w:num w:numId="2" w16cid:durableId="1671523648">
    <w:abstractNumId w:val="15"/>
  </w:num>
  <w:num w:numId="3" w16cid:durableId="122504257">
    <w:abstractNumId w:val="10"/>
  </w:num>
  <w:num w:numId="4" w16cid:durableId="1621494970">
    <w:abstractNumId w:val="19"/>
  </w:num>
  <w:num w:numId="5" w16cid:durableId="1291280718">
    <w:abstractNumId w:val="13"/>
  </w:num>
  <w:num w:numId="6" w16cid:durableId="1141266819">
    <w:abstractNumId w:val="5"/>
  </w:num>
  <w:num w:numId="7" w16cid:durableId="97912800">
    <w:abstractNumId w:val="9"/>
  </w:num>
  <w:num w:numId="8" w16cid:durableId="303433430">
    <w:abstractNumId w:val="6"/>
  </w:num>
  <w:num w:numId="9" w16cid:durableId="967971983">
    <w:abstractNumId w:val="0"/>
  </w:num>
  <w:num w:numId="10" w16cid:durableId="211313650">
    <w:abstractNumId w:val="2"/>
  </w:num>
  <w:num w:numId="11" w16cid:durableId="285964835">
    <w:abstractNumId w:val="20"/>
  </w:num>
  <w:num w:numId="12" w16cid:durableId="691297203">
    <w:abstractNumId w:val="12"/>
  </w:num>
  <w:num w:numId="13" w16cid:durableId="1510291287">
    <w:abstractNumId w:val="11"/>
  </w:num>
  <w:num w:numId="14" w16cid:durableId="532381349">
    <w:abstractNumId w:val="4"/>
  </w:num>
  <w:num w:numId="15" w16cid:durableId="1095438586">
    <w:abstractNumId w:val="8"/>
  </w:num>
  <w:num w:numId="16" w16cid:durableId="1872643409">
    <w:abstractNumId w:val="18"/>
  </w:num>
  <w:num w:numId="17" w16cid:durableId="1536430227">
    <w:abstractNumId w:val="3"/>
  </w:num>
  <w:num w:numId="18" w16cid:durableId="1802337636">
    <w:abstractNumId w:val="1"/>
  </w:num>
  <w:num w:numId="19" w16cid:durableId="1120149863">
    <w:abstractNumId w:val="14"/>
  </w:num>
  <w:num w:numId="20" w16cid:durableId="363943736">
    <w:abstractNumId w:val="21"/>
  </w:num>
  <w:num w:numId="21" w16cid:durableId="1631477339">
    <w:abstractNumId w:val="16"/>
  </w:num>
  <w:num w:numId="22" w16cid:durableId="8420085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activeWritingStyle w:appName="MSWord" w:lang="en-US" w:vendorID="64" w:dllVersion="6" w:nlCheck="1" w:checkStyle="0"/>
  <w:activeWritingStyle w:appName="MSWord" w:lang="en-US" w:vendorID="64" w:dllVersion="0" w:nlCheck="1" w:checkStyle="0"/>
  <w:proofState w:spelling="clean"/>
  <w:documentProtection w:edit="readOnly" w:enforcement="0"/>
  <w:defaultTabStop w:val="720"/>
  <w:autoHyphenation/>
  <w:characterSpacingControl w:val="doNotCompress"/>
  <w:hdrShapeDefaults>
    <o:shapedefaults v:ext="edit" spidmax="68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ACF778-FE93-4E7D-9BFE-65CFE6D4F265}"/>
    <w:docVar w:name="dgnword-eventsink" w:val="2450481477984"/>
  </w:docVars>
  <w:rsids>
    <w:rsidRoot w:val="008F30F9"/>
    <w:rsid w:val="00001402"/>
    <w:rsid w:val="00001BEB"/>
    <w:rsid w:val="00003E2B"/>
    <w:rsid w:val="000051CD"/>
    <w:rsid w:val="0000536D"/>
    <w:rsid w:val="00005E56"/>
    <w:rsid w:val="00005F44"/>
    <w:rsid w:val="000077A0"/>
    <w:rsid w:val="00007C8D"/>
    <w:rsid w:val="000136C4"/>
    <w:rsid w:val="00013BA3"/>
    <w:rsid w:val="000143BA"/>
    <w:rsid w:val="000145F8"/>
    <w:rsid w:val="00014E1C"/>
    <w:rsid w:val="000162D3"/>
    <w:rsid w:val="000167BA"/>
    <w:rsid w:val="000169FD"/>
    <w:rsid w:val="00017253"/>
    <w:rsid w:val="00020406"/>
    <w:rsid w:val="000212BE"/>
    <w:rsid w:val="00021639"/>
    <w:rsid w:val="000230ED"/>
    <w:rsid w:val="0002450A"/>
    <w:rsid w:val="000246DB"/>
    <w:rsid w:val="0002638A"/>
    <w:rsid w:val="000275AC"/>
    <w:rsid w:val="00027AAD"/>
    <w:rsid w:val="00030A38"/>
    <w:rsid w:val="000314B8"/>
    <w:rsid w:val="00032156"/>
    <w:rsid w:val="00036DA8"/>
    <w:rsid w:val="00040446"/>
    <w:rsid w:val="00041058"/>
    <w:rsid w:val="00042224"/>
    <w:rsid w:val="00045164"/>
    <w:rsid w:val="0004521E"/>
    <w:rsid w:val="00045E58"/>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73D"/>
    <w:rsid w:val="000618FB"/>
    <w:rsid w:val="00061BA2"/>
    <w:rsid w:val="0006208E"/>
    <w:rsid w:val="00062816"/>
    <w:rsid w:val="000653F5"/>
    <w:rsid w:val="00065F8B"/>
    <w:rsid w:val="000660FD"/>
    <w:rsid w:val="0007000D"/>
    <w:rsid w:val="00070BC0"/>
    <w:rsid w:val="0007110A"/>
    <w:rsid w:val="000713CB"/>
    <w:rsid w:val="00071762"/>
    <w:rsid w:val="00071A56"/>
    <w:rsid w:val="00072A16"/>
    <w:rsid w:val="0007396D"/>
    <w:rsid w:val="000740BB"/>
    <w:rsid w:val="00075143"/>
    <w:rsid w:val="00076AD3"/>
    <w:rsid w:val="00080E5A"/>
    <w:rsid w:val="00081363"/>
    <w:rsid w:val="0008236F"/>
    <w:rsid w:val="000828CF"/>
    <w:rsid w:val="00082C11"/>
    <w:rsid w:val="00082CCC"/>
    <w:rsid w:val="00082FCE"/>
    <w:rsid w:val="0008329F"/>
    <w:rsid w:val="0008481B"/>
    <w:rsid w:val="0008657D"/>
    <w:rsid w:val="00087671"/>
    <w:rsid w:val="00087C01"/>
    <w:rsid w:val="00090EC1"/>
    <w:rsid w:val="00091113"/>
    <w:rsid w:val="000921DC"/>
    <w:rsid w:val="00092782"/>
    <w:rsid w:val="00092F24"/>
    <w:rsid w:val="000933DC"/>
    <w:rsid w:val="00093AC2"/>
    <w:rsid w:val="0009632F"/>
    <w:rsid w:val="00097F05"/>
    <w:rsid w:val="000A055B"/>
    <w:rsid w:val="000A1881"/>
    <w:rsid w:val="000A330F"/>
    <w:rsid w:val="000A44FE"/>
    <w:rsid w:val="000A4BB2"/>
    <w:rsid w:val="000A54FC"/>
    <w:rsid w:val="000A66E0"/>
    <w:rsid w:val="000A6B3F"/>
    <w:rsid w:val="000A74A1"/>
    <w:rsid w:val="000A7BD5"/>
    <w:rsid w:val="000B0031"/>
    <w:rsid w:val="000B1532"/>
    <w:rsid w:val="000B1560"/>
    <w:rsid w:val="000B1CDA"/>
    <w:rsid w:val="000B1ECD"/>
    <w:rsid w:val="000B2F10"/>
    <w:rsid w:val="000B3B2E"/>
    <w:rsid w:val="000B446D"/>
    <w:rsid w:val="000B5525"/>
    <w:rsid w:val="000B56CB"/>
    <w:rsid w:val="000B5C9F"/>
    <w:rsid w:val="000B6EFE"/>
    <w:rsid w:val="000B7625"/>
    <w:rsid w:val="000B7658"/>
    <w:rsid w:val="000C15EC"/>
    <w:rsid w:val="000C22B8"/>
    <w:rsid w:val="000C2412"/>
    <w:rsid w:val="000C26A7"/>
    <w:rsid w:val="000C2AE0"/>
    <w:rsid w:val="000C3463"/>
    <w:rsid w:val="000C3BC5"/>
    <w:rsid w:val="000C4FCA"/>
    <w:rsid w:val="000C5B9D"/>
    <w:rsid w:val="000C60C0"/>
    <w:rsid w:val="000C730F"/>
    <w:rsid w:val="000D0101"/>
    <w:rsid w:val="000D0E21"/>
    <w:rsid w:val="000D1973"/>
    <w:rsid w:val="000D59CE"/>
    <w:rsid w:val="000D5D57"/>
    <w:rsid w:val="000D5DC0"/>
    <w:rsid w:val="000D62FE"/>
    <w:rsid w:val="000D6917"/>
    <w:rsid w:val="000D6E4E"/>
    <w:rsid w:val="000D710E"/>
    <w:rsid w:val="000D7AB0"/>
    <w:rsid w:val="000E03D9"/>
    <w:rsid w:val="000E0A04"/>
    <w:rsid w:val="000E2A0D"/>
    <w:rsid w:val="000E2C6D"/>
    <w:rsid w:val="000E34AF"/>
    <w:rsid w:val="000E4623"/>
    <w:rsid w:val="000E6799"/>
    <w:rsid w:val="000F1C71"/>
    <w:rsid w:val="000F1FC9"/>
    <w:rsid w:val="000F21F9"/>
    <w:rsid w:val="000F2712"/>
    <w:rsid w:val="000F2A2F"/>
    <w:rsid w:val="000F2B26"/>
    <w:rsid w:val="000F362E"/>
    <w:rsid w:val="000F3B90"/>
    <w:rsid w:val="000F4563"/>
    <w:rsid w:val="000F5C33"/>
    <w:rsid w:val="000F61C6"/>
    <w:rsid w:val="000F6EA0"/>
    <w:rsid w:val="000F737E"/>
    <w:rsid w:val="000F7D05"/>
    <w:rsid w:val="000F7E86"/>
    <w:rsid w:val="00100715"/>
    <w:rsid w:val="00101982"/>
    <w:rsid w:val="0010252B"/>
    <w:rsid w:val="00103EEB"/>
    <w:rsid w:val="001108AE"/>
    <w:rsid w:val="00112A9E"/>
    <w:rsid w:val="00115AE9"/>
    <w:rsid w:val="0011622E"/>
    <w:rsid w:val="00116E74"/>
    <w:rsid w:val="0011728A"/>
    <w:rsid w:val="00117C48"/>
    <w:rsid w:val="0012075B"/>
    <w:rsid w:val="00121AF8"/>
    <w:rsid w:val="00123421"/>
    <w:rsid w:val="00123429"/>
    <w:rsid w:val="0012402B"/>
    <w:rsid w:val="00124659"/>
    <w:rsid w:val="00124F36"/>
    <w:rsid w:val="00126F2C"/>
    <w:rsid w:val="00127502"/>
    <w:rsid w:val="0013073A"/>
    <w:rsid w:val="00131D38"/>
    <w:rsid w:val="00131FE1"/>
    <w:rsid w:val="00132318"/>
    <w:rsid w:val="00132659"/>
    <w:rsid w:val="0013312E"/>
    <w:rsid w:val="001346A3"/>
    <w:rsid w:val="00135953"/>
    <w:rsid w:val="001359DD"/>
    <w:rsid w:val="00135A1E"/>
    <w:rsid w:val="00135D19"/>
    <w:rsid w:val="00136B6E"/>
    <w:rsid w:val="001372CA"/>
    <w:rsid w:val="00140E15"/>
    <w:rsid w:val="001413F8"/>
    <w:rsid w:val="001422BE"/>
    <w:rsid w:val="00145395"/>
    <w:rsid w:val="00147965"/>
    <w:rsid w:val="00150D9B"/>
    <w:rsid w:val="00150E35"/>
    <w:rsid w:val="00151134"/>
    <w:rsid w:val="00151990"/>
    <w:rsid w:val="00151A0A"/>
    <w:rsid w:val="001612A0"/>
    <w:rsid w:val="001621D3"/>
    <w:rsid w:val="0016293E"/>
    <w:rsid w:val="00163E7A"/>
    <w:rsid w:val="0017101D"/>
    <w:rsid w:val="0017185D"/>
    <w:rsid w:val="001718CA"/>
    <w:rsid w:val="001732C2"/>
    <w:rsid w:val="00173494"/>
    <w:rsid w:val="00173ED4"/>
    <w:rsid w:val="00175A2B"/>
    <w:rsid w:val="00180BBB"/>
    <w:rsid w:val="0018137F"/>
    <w:rsid w:val="001819F0"/>
    <w:rsid w:val="0018254B"/>
    <w:rsid w:val="001827EF"/>
    <w:rsid w:val="00182F70"/>
    <w:rsid w:val="00182FA7"/>
    <w:rsid w:val="001844A4"/>
    <w:rsid w:val="00185040"/>
    <w:rsid w:val="0018614E"/>
    <w:rsid w:val="00186C9F"/>
    <w:rsid w:val="00186E3A"/>
    <w:rsid w:val="001906A5"/>
    <w:rsid w:val="0019073B"/>
    <w:rsid w:val="0019168A"/>
    <w:rsid w:val="001924BC"/>
    <w:rsid w:val="0019280F"/>
    <w:rsid w:val="00195F68"/>
    <w:rsid w:val="00196640"/>
    <w:rsid w:val="001968BE"/>
    <w:rsid w:val="00196D7F"/>
    <w:rsid w:val="001A0243"/>
    <w:rsid w:val="001A1D50"/>
    <w:rsid w:val="001A2A99"/>
    <w:rsid w:val="001A313B"/>
    <w:rsid w:val="001A3BCD"/>
    <w:rsid w:val="001A45B9"/>
    <w:rsid w:val="001A5005"/>
    <w:rsid w:val="001A5C42"/>
    <w:rsid w:val="001A5CA5"/>
    <w:rsid w:val="001A7499"/>
    <w:rsid w:val="001A7809"/>
    <w:rsid w:val="001A7B9D"/>
    <w:rsid w:val="001B0FE6"/>
    <w:rsid w:val="001B1145"/>
    <w:rsid w:val="001B33A5"/>
    <w:rsid w:val="001B33DF"/>
    <w:rsid w:val="001B4706"/>
    <w:rsid w:val="001B51DC"/>
    <w:rsid w:val="001B559A"/>
    <w:rsid w:val="001B68D4"/>
    <w:rsid w:val="001B7BCF"/>
    <w:rsid w:val="001C11E9"/>
    <w:rsid w:val="001C1815"/>
    <w:rsid w:val="001C1980"/>
    <w:rsid w:val="001C1BE1"/>
    <w:rsid w:val="001C35AA"/>
    <w:rsid w:val="001C3690"/>
    <w:rsid w:val="001C39D3"/>
    <w:rsid w:val="001C4A04"/>
    <w:rsid w:val="001C4C5F"/>
    <w:rsid w:val="001C6756"/>
    <w:rsid w:val="001D28BB"/>
    <w:rsid w:val="001D2968"/>
    <w:rsid w:val="001D399A"/>
    <w:rsid w:val="001D3BE2"/>
    <w:rsid w:val="001D3BFD"/>
    <w:rsid w:val="001D5A74"/>
    <w:rsid w:val="001D5FB3"/>
    <w:rsid w:val="001D75E9"/>
    <w:rsid w:val="001D75F4"/>
    <w:rsid w:val="001D7BAE"/>
    <w:rsid w:val="001E04A9"/>
    <w:rsid w:val="001E2E9C"/>
    <w:rsid w:val="001E34F1"/>
    <w:rsid w:val="001E3C90"/>
    <w:rsid w:val="001E5514"/>
    <w:rsid w:val="001E7DAD"/>
    <w:rsid w:val="001F2AB5"/>
    <w:rsid w:val="001F3C07"/>
    <w:rsid w:val="001F414A"/>
    <w:rsid w:val="001F4439"/>
    <w:rsid w:val="001F68AE"/>
    <w:rsid w:val="001F6F2C"/>
    <w:rsid w:val="001F7284"/>
    <w:rsid w:val="001F7AFC"/>
    <w:rsid w:val="002029A6"/>
    <w:rsid w:val="0020341D"/>
    <w:rsid w:val="00205484"/>
    <w:rsid w:val="0020616A"/>
    <w:rsid w:val="002062F2"/>
    <w:rsid w:val="00206BBB"/>
    <w:rsid w:val="00206D7F"/>
    <w:rsid w:val="00207AAB"/>
    <w:rsid w:val="00207F29"/>
    <w:rsid w:val="00207FB9"/>
    <w:rsid w:val="00210A68"/>
    <w:rsid w:val="00212712"/>
    <w:rsid w:val="00212C1B"/>
    <w:rsid w:val="002130E9"/>
    <w:rsid w:val="002132B4"/>
    <w:rsid w:val="00213EE2"/>
    <w:rsid w:val="0021442A"/>
    <w:rsid w:val="0021641A"/>
    <w:rsid w:val="0021667C"/>
    <w:rsid w:val="00216CAC"/>
    <w:rsid w:val="00217E8E"/>
    <w:rsid w:val="00221150"/>
    <w:rsid w:val="002224E5"/>
    <w:rsid w:val="002226BC"/>
    <w:rsid w:val="0022303E"/>
    <w:rsid w:val="002230F7"/>
    <w:rsid w:val="00224413"/>
    <w:rsid w:val="00224625"/>
    <w:rsid w:val="002255E8"/>
    <w:rsid w:val="00225F16"/>
    <w:rsid w:val="00226122"/>
    <w:rsid w:val="002321B1"/>
    <w:rsid w:val="00234342"/>
    <w:rsid w:val="002357BC"/>
    <w:rsid w:val="00236729"/>
    <w:rsid w:val="00240442"/>
    <w:rsid w:val="002422BC"/>
    <w:rsid w:val="002439AD"/>
    <w:rsid w:val="0024418C"/>
    <w:rsid w:val="00244F93"/>
    <w:rsid w:val="0024581C"/>
    <w:rsid w:val="00245B8C"/>
    <w:rsid w:val="002470CA"/>
    <w:rsid w:val="00250BC9"/>
    <w:rsid w:val="002518C8"/>
    <w:rsid w:val="00251B77"/>
    <w:rsid w:val="00251F02"/>
    <w:rsid w:val="00251F49"/>
    <w:rsid w:val="00253EDD"/>
    <w:rsid w:val="002548F5"/>
    <w:rsid w:val="00254A4B"/>
    <w:rsid w:val="00255C70"/>
    <w:rsid w:val="002561A8"/>
    <w:rsid w:val="00257A1F"/>
    <w:rsid w:val="00260073"/>
    <w:rsid w:val="00260340"/>
    <w:rsid w:val="0026130E"/>
    <w:rsid w:val="00261751"/>
    <w:rsid w:val="0026227D"/>
    <w:rsid w:val="0026506B"/>
    <w:rsid w:val="00265499"/>
    <w:rsid w:val="00266BE8"/>
    <w:rsid w:val="0026718C"/>
    <w:rsid w:val="0027031C"/>
    <w:rsid w:val="00270712"/>
    <w:rsid w:val="00270819"/>
    <w:rsid w:val="00270DF4"/>
    <w:rsid w:val="0027103B"/>
    <w:rsid w:val="0027111F"/>
    <w:rsid w:val="0027165B"/>
    <w:rsid w:val="00271D87"/>
    <w:rsid w:val="002737B7"/>
    <w:rsid w:val="002746DE"/>
    <w:rsid w:val="00275507"/>
    <w:rsid w:val="00275B11"/>
    <w:rsid w:val="00277716"/>
    <w:rsid w:val="00277A95"/>
    <w:rsid w:val="00280A44"/>
    <w:rsid w:val="00281A37"/>
    <w:rsid w:val="002820E6"/>
    <w:rsid w:val="002859BE"/>
    <w:rsid w:val="00285A2B"/>
    <w:rsid w:val="002869D8"/>
    <w:rsid w:val="00287540"/>
    <w:rsid w:val="00287F01"/>
    <w:rsid w:val="0029066D"/>
    <w:rsid w:val="002911DE"/>
    <w:rsid w:val="0029295B"/>
    <w:rsid w:val="00294916"/>
    <w:rsid w:val="00294DB2"/>
    <w:rsid w:val="00294E2D"/>
    <w:rsid w:val="00294E36"/>
    <w:rsid w:val="002961F6"/>
    <w:rsid w:val="00296441"/>
    <w:rsid w:val="002974F6"/>
    <w:rsid w:val="0029752C"/>
    <w:rsid w:val="00297CCC"/>
    <w:rsid w:val="002A114F"/>
    <w:rsid w:val="002A23D1"/>
    <w:rsid w:val="002A2439"/>
    <w:rsid w:val="002A3E6D"/>
    <w:rsid w:val="002A3EB2"/>
    <w:rsid w:val="002A4D07"/>
    <w:rsid w:val="002A4EB4"/>
    <w:rsid w:val="002A64AB"/>
    <w:rsid w:val="002A67C8"/>
    <w:rsid w:val="002B0707"/>
    <w:rsid w:val="002B10CD"/>
    <w:rsid w:val="002B2C26"/>
    <w:rsid w:val="002B32D6"/>
    <w:rsid w:val="002B59AB"/>
    <w:rsid w:val="002B669F"/>
    <w:rsid w:val="002B71EF"/>
    <w:rsid w:val="002C038F"/>
    <w:rsid w:val="002C12FF"/>
    <w:rsid w:val="002C2068"/>
    <w:rsid w:val="002C3093"/>
    <w:rsid w:val="002C30F5"/>
    <w:rsid w:val="002C3573"/>
    <w:rsid w:val="002C44E0"/>
    <w:rsid w:val="002C4C40"/>
    <w:rsid w:val="002C709D"/>
    <w:rsid w:val="002C70B8"/>
    <w:rsid w:val="002D1003"/>
    <w:rsid w:val="002D17CA"/>
    <w:rsid w:val="002D2B89"/>
    <w:rsid w:val="002D487E"/>
    <w:rsid w:val="002D6473"/>
    <w:rsid w:val="002D7139"/>
    <w:rsid w:val="002D728F"/>
    <w:rsid w:val="002E00E4"/>
    <w:rsid w:val="002E0106"/>
    <w:rsid w:val="002E0F11"/>
    <w:rsid w:val="002E1C70"/>
    <w:rsid w:val="002E1F9B"/>
    <w:rsid w:val="002E25FD"/>
    <w:rsid w:val="002E478D"/>
    <w:rsid w:val="002E4E6B"/>
    <w:rsid w:val="002E5A44"/>
    <w:rsid w:val="002E6196"/>
    <w:rsid w:val="002F29B1"/>
    <w:rsid w:val="002F2A00"/>
    <w:rsid w:val="002F2D1B"/>
    <w:rsid w:val="002F5418"/>
    <w:rsid w:val="002F5C51"/>
    <w:rsid w:val="002F6BA3"/>
    <w:rsid w:val="002F71FC"/>
    <w:rsid w:val="002F78E2"/>
    <w:rsid w:val="00301BEB"/>
    <w:rsid w:val="00301F01"/>
    <w:rsid w:val="0030273B"/>
    <w:rsid w:val="00303093"/>
    <w:rsid w:val="00303942"/>
    <w:rsid w:val="00304260"/>
    <w:rsid w:val="0030594F"/>
    <w:rsid w:val="00305BDE"/>
    <w:rsid w:val="00305D9A"/>
    <w:rsid w:val="00305E9F"/>
    <w:rsid w:val="003060F7"/>
    <w:rsid w:val="00306EEC"/>
    <w:rsid w:val="00310B5D"/>
    <w:rsid w:val="003110D5"/>
    <w:rsid w:val="00311F4E"/>
    <w:rsid w:val="003129BD"/>
    <w:rsid w:val="003130AE"/>
    <w:rsid w:val="00313234"/>
    <w:rsid w:val="00313819"/>
    <w:rsid w:val="00313A8F"/>
    <w:rsid w:val="00314E61"/>
    <w:rsid w:val="00316038"/>
    <w:rsid w:val="003166EF"/>
    <w:rsid w:val="00316BD1"/>
    <w:rsid w:val="00321AA6"/>
    <w:rsid w:val="003223F0"/>
    <w:rsid w:val="003228ED"/>
    <w:rsid w:val="003240BF"/>
    <w:rsid w:val="003240E8"/>
    <w:rsid w:val="00324615"/>
    <w:rsid w:val="003258CA"/>
    <w:rsid w:val="00325F30"/>
    <w:rsid w:val="003305B0"/>
    <w:rsid w:val="00330864"/>
    <w:rsid w:val="00331043"/>
    <w:rsid w:val="0033166E"/>
    <w:rsid w:val="003317A7"/>
    <w:rsid w:val="00331D08"/>
    <w:rsid w:val="00331F8D"/>
    <w:rsid w:val="003320C0"/>
    <w:rsid w:val="0033443E"/>
    <w:rsid w:val="00334A9C"/>
    <w:rsid w:val="00334BD4"/>
    <w:rsid w:val="00334C54"/>
    <w:rsid w:val="003351E0"/>
    <w:rsid w:val="003357B3"/>
    <w:rsid w:val="00342151"/>
    <w:rsid w:val="00342807"/>
    <w:rsid w:val="00342819"/>
    <w:rsid w:val="003441B1"/>
    <w:rsid w:val="003442AF"/>
    <w:rsid w:val="0034563D"/>
    <w:rsid w:val="00345A75"/>
    <w:rsid w:val="0034664B"/>
    <w:rsid w:val="003476AB"/>
    <w:rsid w:val="003511AB"/>
    <w:rsid w:val="00351649"/>
    <w:rsid w:val="00351E13"/>
    <w:rsid w:val="00352174"/>
    <w:rsid w:val="003524C9"/>
    <w:rsid w:val="00352C93"/>
    <w:rsid w:val="00352E32"/>
    <w:rsid w:val="00352ED2"/>
    <w:rsid w:val="0035471F"/>
    <w:rsid w:val="00354C5B"/>
    <w:rsid w:val="003551D0"/>
    <w:rsid w:val="00355496"/>
    <w:rsid w:val="003577DE"/>
    <w:rsid w:val="00357D5E"/>
    <w:rsid w:val="003604B5"/>
    <w:rsid w:val="003606CB"/>
    <w:rsid w:val="00360DAC"/>
    <w:rsid w:val="003611DE"/>
    <w:rsid w:val="00362ACC"/>
    <w:rsid w:val="00362AD3"/>
    <w:rsid w:val="003632FE"/>
    <w:rsid w:val="00363683"/>
    <w:rsid w:val="003638BC"/>
    <w:rsid w:val="003638CE"/>
    <w:rsid w:val="00363AC1"/>
    <w:rsid w:val="00364956"/>
    <w:rsid w:val="003649FB"/>
    <w:rsid w:val="00364CDB"/>
    <w:rsid w:val="003662E6"/>
    <w:rsid w:val="003675A4"/>
    <w:rsid w:val="00370486"/>
    <w:rsid w:val="00371185"/>
    <w:rsid w:val="003717D6"/>
    <w:rsid w:val="00373258"/>
    <w:rsid w:val="0037438F"/>
    <w:rsid w:val="00375F1D"/>
    <w:rsid w:val="00376FBA"/>
    <w:rsid w:val="0038292B"/>
    <w:rsid w:val="0038522D"/>
    <w:rsid w:val="0038563D"/>
    <w:rsid w:val="00390460"/>
    <w:rsid w:val="00390B4C"/>
    <w:rsid w:val="00391092"/>
    <w:rsid w:val="003927E0"/>
    <w:rsid w:val="00392A0C"/>
    <w:rsid w:val="00392B34"/>
    <w:rsid w:val="00392C16"/>
    <w:rsid w:val="00395705"/>
    <w:rsid w:val="00396224"/>
    <w:rsid w:val="0039737F"/>
    <w:rsid w:val="00397B38"/>
    <w:rsid w:val="003A0B80"/>
    <w:rsid w:val="003A0F2B"/>
    <w:rsid w:val="003A26A5"/>
    <w:rsid w:val="003A3A15"/>
    <w:rsid w:val="003A3D35"/>
    <w:rsid w:val="003A4F7C"/>
    <w:rsid w:val="003A5E6C"/>
    <w:rsid w:val="003A6E1A"/>
    <w:rsid w:val="003A75F6"/>
    <w:rsid w:val="003A763B"/>
    <w:rsid w:val="003B17AD"/>
    <w:rsid w:val="003B25E6"/>
    <w:rsid w:val="003B2EC8"/>
    <w:rsid w:val="003B31FC"/>
    <w:rsid w:val="003B4D68"/>
    <w:rsid w:val="003B5592"/>
    <w:rsid w:val="003B74A0"/>
    <w:rsid w:val="003B7E4D"/>
    <w:rsid w:val="003C17E6"/>
    <w:rsid w:val="003C1FC4"/>
    <w:rsid w:val="003C2577"/>
    <w:rsid w:val="003C3FB2"/>
    <w:rsid w:val="003C47E3"/>
    <w:rsid w:val="003C4FB3"/>
    <w:rsid w:val="003C6F4F"/>
    <w:rsid w:val="003C7B7D"/>
    <w:rsid w:val="003D0010"/>
    <w:rsid w:val="003D0743"/>
    <w:rsid w:val="003D1375"/>
    <w:rsid w:val="003D2769"/>
    <w:rsid w:val="003D370F"/>
    <w:rsid w:val="003D405B"/>
    <w:rsid w:val="003D4A2A"/>
    <w:rsid w:val="003D4F1B"/>
    <w:rsid w:val="003D56B2"/>
    <w:rsid w:val="003D5ABD"/>
    <w:rsid w:val="003D64DA"/>
    <w:rsid w:val="003D64F8"/>
    <w:rsid w:val="003D740F"/>
    <w:rsid w:val="003D7A23"/>
    <w:rsid w:val="003E0C2F"/>
    <w:rsid w:val="003E2ECF"/>
    <w:rsid w:val="003E4196"/>
    <w:rsid w:val="003E5BB6"/>
    <w:rsid w:val="003E737B"/>
    <w:rsid w:val="003E79E3"/>
    <w:rsid w:val="003E7D9E"/>
    <w:rsid w:val="003E7F0F"/>
    <w:rsid w:val="003F0540"/>
    <w:rsid w:val="003F0D51"/>
    <w:rsid w:val="003F441E"/>
    <w:rsid w:val="003F523F"/>
    <w:rsid w:val="003F52A9"/>
    <w:rsid w:val="003F5864"/>
    <w:rsid w:val="003F5E11"/>
    <w:rsid w:val="003F5FC2"/>
    <w:rsid w:val="003F61AC"/>
    <w:rsid w:val="003F7C8A"/>
    <w:rsid w:val="003F7CF9"/>
    <w:rsid w:val="00400A13"/>
    <w:rsid w:val="00401245"/>
    <w:rsid w:val="00401F4A"/>
    <w:rsid w:val="00405C07"/>
    <w:rsid w:val="00406C07"/>
    <w:rsid w:val="00407A51"/>
    <w:rsid w:val="00407F2C"/>
    <w:rsid w:val="00411E1E"/>
    <w:rsid w:val="0041218F"/>
    <w:rsid w:val="004132EE"/>
    <w:rsid w:val="00413B9D"/>
    <w:rsid w:val="004165AA"/>
    <w:rsid w:val="004168D6"/>
    <w:rsid w:val="00416E24"/>
    <w:rsid w:val="00416FE7"/>
    <w:rsid w:val="00417512"/>
    <w:rsid w:val="0042053C"/>
    <w:rsid w:val="00421154"/>
    <w:rsid w:val="0042158C"/>
    <w:rsid w:val="00421B97"/>
    <w:rsid w:val="00421BEE"/>
    <w:rsid w:val="0042553C"/>
    <w:rsid w:val="00426DCA"/>
    <w:rsid w:val="004274FD"/>
    <w:rsid w:val="0043115B"/>
    <w:rsid w:val="004315CC"/>
    <w:rsid w:val="004335E9"/>
    <w:rsid w:val="004337F4"/>
    <w:rsid w:val="0043442F"/>
    <w:rsid w:val="004350AE"/>
    <w:rsid w:val="00435487"/>
    <w:rsid w:val="004359B3"/>
    <w:rsid w:val="00436901"/>
    <w:rsid w:val="00440627"/>
    <w:rsid w:val="004421AC"/>
    <w:rsid w:val="0044376F"/>
    <w:rsid w:val="00444DD2"/>
    <w:rsid w:val="0044644F"/>
    <w:rsid w:val="00450E76"/>
    <w:rsid w:val="00450F46"/>
    <w:rsid w:val="004513C3"/>
    <w:rsid w:val="00451483"/>
    <w:rsid w:val="00451A5B"/>
    <w:rsid w:val="00452006"/>
    <w:rsid w:val="00452ADF"/>
    <w:rsid w:val="00452BAB"/>
    <w:rsid w:val="00453261"/>
    <w:rsid w:val="00453B38"/>
    <w:rsid w:val="00453ED2"/>
    <w:rsid w:val="00453F56"/>
    <w:rsid w:val="00454333"/>
    <w:rsid w:val="00456113"/>
    <w:rsid w:val="0046074B"/>
    <w:rsid w:val="00460C0F"/>
    <w:rsid w:val="00461EFD"/>
    <w:rsid w:val="00462BD9"/>
    <w:rsid w:val="0046767C"/>
    <w:rsid w:val="004728B6"/>
    <w:rsid w:val="004729CE"/>
    <w:rsid w:val="00473A6C"/>
    <w:rsid w:val="00474DBC"/>
    <w:rsid w:val="00474DDC"/>
    <w:rsid w:val="00476034"/>
    <w:rsid w:val="004766E3"/>
    <w:rsid w:val="00476B65"/>
    <w:rsid w:val="0047794A"/>
    <w:rsid w:val="00477A20"/>
    <w:rsid w:val="00480B2E"/>
    <w:rsid w:val="00481D5B"/>
    <w:rsid w:val="0048283F"/>
    <w:rsid w:val="00483028"/>
    <w:rsid w:val="0048349F"/>
    <w:rsid w:val="00486D7D"/>
    <w:rsid w:val="004875C7"/>
    <w:rsid w:val="00492764"/>
    <w:rsid w:val="0049288E"/>
    <w:rsid w:val="00494179"/>
    <w:rsid w:val="0049473F"/>
    <w:rsid w:val="00495CF1"/>
    <w:rsid w:val="00495F30"/>
    <w:rsid w:val="00496257"/>
    <w:rsid w:val="00497565"/>
    <w:rsid w:val="004A0CA5"/>
    <w:rsid w:val="004A3203"/>
    <w:rsid w:val="004A4A8B"/>
    <w:rsid w:val="004B0537"/>
    <w:rsid w:val="004B0C18"/>
    <w:rsid w:val="004B1562"/>
    <w:rsid w:val="004B2ED3"/>
    <w:rsid w:val="004B36B2"/>
    <w:rsid w:val="004B6835"/>
    <w:rsid w:val="004B6B53"/>
    <w:rsid w:val="004B7D7F"/>
    <w:rsid w:val="004C0BCE"/>
    <w:rsid w:val="004C2059"/>
    <w:rsid w:val="004C2CB7"/>
    <w:rsid w:val="004C3144"/>
    <w:rsid w:val="004C3D82"/>
    <w:rsid w:val="004C7917"/>
    <w:rsid w:val="004C7DEA"/>
    <w:rsid w:val="004D118B"/>
    <w:rsid w:val="004D2733"/>
    <w:rsid w:val="004D2B57"/>
    <w:rsid w:val="004D2F66"/>
    <w:rsid w:val="004D39C6"/>
    <w:rsid w:val="004D3E52"/>
    <w:rsid w:val="004D6352"/>
    <w:rsid w:val="004D6D5E"/>
    <w:rsid w:val="004E0F78"/>
    <w:rsid w:val="004E1641"/>
    <w:rsid w:val="004E22CC"/>
    <w:rsid w:val="004E2C90"/>
    <w:rsid w:val="004E3FDC"/>
    <w:rsid w:val="004E4297"/>
    <w:rsid w:val="004E481D"/>
    <w:rsid w:val="004E6275"/>
    <w:rsid w:val="004E657F"/>
    <w:rsid w:val="004E6830"/>
    <w:rsid w:val="004F04D1"/>
    <w:rsid w:val="004F2C21"/>
    <w:rsid w:val="004F3AF5"/>
    <w:rsid w:val="004F3D2D"/>
    <w:rsid w:val="004F41FC"/>
    <w:rsid w:val="004F58D8"/>
    <w:rsid w:val="004F6048"/>
    <w:rsid w:val="004F68CC"/>
    <w:rsid w:val="004F73B0"/>
    <w:rsid w:val="004F7D41"/>
    <w:rsid w:val="0050139D"/>
    <w:rsid w:val="005029AE"/>
    <w:rsid w:val="00502D0D"/>
    <w:rsid w:val="00503361"/>
    <w:rsid w:val="005034B9"/>
    <w:rsid w:val="00503548"/>
    <w:rsid w:val="005037D4"/>
    <w:rsid w:val="00504A9B"/>
    <w:rsid w:val="0051140C"/>
    <w:rsid w:val="00511444"/>
    <w:rsid w:val="00511C8D"/>
    <w:rsid w:val="0051284B"/>
    <w:rsid w:val="005139F2"/>
    <w:rsid w:val="00513EEF"/>
    <w:rsid w:val="005143F3"/>
    <w:rsid w:val="005148C7"/>
    <w:rsid w:val="005149EC"/>
    <w:rsid w:val="0051588C"/>
    <w:rsid w:val="0051613B"/>
    <w:rsid w:val="005206C6"/>
    <w:rsid w:val="00520AF3"/>
    <w:rsid w:val="0052121B"/>
    <w:rsid w:val="00523BB7"/>
    <w:rsid w:val="00523FDF"/>
    <w:rsid w:val="00524434"/>
    <w:rsid w:val="005244BE"/>
    <w:rsid w:val="005249C3"/>
    <w:rsid w:val="005254DE"/>
    <w:rsid w:val="0052550D"/>
    <w:rsid w:val="0052664F"/>
    <w:rsid w:val="00526F44"/>
    <w:rsid w:val="005273EE"/>
    <w:rsid w:val="0053203D"/>
    <w:rsid w:val="0053240D"/>
    <w:rsid w:val="00532A3F"/>
    <w:rsid w:val="005344F8"/>
    <w:rsid w:val="005355A8"/>
    <w:rsid w:val="0053629E"/>
    <w:rsid w:val="00536360"/>
    <w:rsid w:val="00536F1F"/>
    <w:rsid w:val="00537060"/>
    <w:rsid w:val="005379E2"/>
    <w:rsid w:val="0054035A"/>
    <w:rsid w:val="005408E7"/>
    <w:rsid w:val="00540BE8"/>
    <w:rsid w:val="00541CA4"/>
    <w:rsid w:val="00541FD6"/>
    <w:rsid w:val="005434BC"/>
    <w:rsid w:val="0054441B"/>
    <w:rsid w:val="00544D8C"/>
    <w:rsid w:val="0054548B"/>
    <w:rsid w:val="0054568B"/>
    <w:rsid w:val="00546092"/>
    <w:rsid w:val="00546221"/>
    <w:rsid w:val="00546610"/>
    <w:rsid w:val="00550448"/>
    <w:rsid w:val="00550A35"/>
    <w:rsid w:val="0055248D"/>
    <w:rsid w:val="00552DB5"/>
    <w:rsid w:val="00553922"/>
    <w:rsid w:val="00554463"/>
    <w:rsid w:val="00555083"/>
    <w:rsid w:val="005556B9"/>
    <w:rsid w:val="00555C0B"/>
    <w:rsid w:val="00556268"/>
    <w:rsid w:val="005578D8"/>
    <w:rsid w:val="00560514"/>
    <w:rsid w:val="0056086B"/>
    <w:rsid w:val="005614ED"/>
    <w:rsid w:val="00561554"/>
    <w:rsid w:val="005626A4"/>
    <w:rsid w:val="00562CB2"/>
    <w:rsid w:val="00563F7A"/>
    <w:rsid w:val="00565304"/>
    <w:rsid w:val="00565BDC"/>
    <w:rsid w:val="00565CAD"/>
    <w:rsid w:val="005677FA"/>
    <w:rsid w:val="00570210"/>
    <w:rsid w:val="005714A9"/>
    <w:rsid w:val="0057231E"/>
    <w:rsid w:val="0057246D"/>
    <w:rsid w:val="00572E94"/>
    <w:rsid w:val="005763CF"/>
    <w:rsid w:val="0058257D"/>
    <w:rsid w:val="005844BF"/>
    <w:rsid w:val="00585913"/>
    <w:rsid w:val="0058626D"/>
    <w:rsid w:val="00587C27"/>
    <w:rsid w:val="00587F10"/>
    <w:rsid w:val="00587FFC"/>
    <w:rsid w:val="00591626"/>
    <w:rsid w:val="00592DE7"/>
    <w:rsid w:val="00593060"/>
    <w:rsid w:val="00593638"/>
    <w:rsid w:val="00593AE7"/>
    <w:rsid w:val="00593C8C"/>
    <w:rsid w:val="0059490E"/>
    <w:rsid w:val="00595017"/>
    <w:rsid w:val="00595146"/>
    <w:rsid w:val="00595A1B"/>
    <w:rsid w:val="00595DE6"/>
    <w:rsid w:val="00596FD5"/>
    <w:rsid w:val="005A044A"/>
    <w:rsid w:val="005A12AF"/>
    <w:rsid w:val="005A1F8C"/>
    <w:rsid w:val="005A234C"/>
    <w:rsid w:val="005A3005"/>
    <w:rsid w:val="005A320F"/>
    <w:rsid w:val="005A5042"/>
    <w:rsid w:val="005A58BC"/>
    <w:rsid w:val="005A6135"/>
    <w:rsid w:val="005A73CC"/>
    <w:rsid w:val="005A787B"/>
    <w:rsid w:val="005A7F55"/>
    <w:rsid w:val="005B0391"/>
    <w:rsid w:val="005B0F8B"/>
    <w:rsid w:val="005B191F"/>
    <w:rsid w:val="005B29A7"/>
    <w:rsid w:val="005B2B73"/>
    <w:rsid w:val="005B2DC8"/>
    <w:rsid w:val="005B34E4"/>
    <w:rsid w:val="005B3E8E"/>
    <w:rsid w:val="005B61CE"/>
    <w:rsid w:val="005B7830"/>
    <w:rsid w:val="005B7E3E"/>
    <w:rsid w:val="005C204D"/>
    <w:rsid w:val="005C258C"/>
    <w:rsid w:val="005C2DAF"/>
    <w:rsid w:val="005C3849"/>
    <w:rsid w:val="005C7AC0"/>
    <w:rsid w:val="005D0715"/>
    <w:rsid w:val="005D1579"/>
    <w:rsid w:val="005D4708"/>
    <w:rsid w:val="005D56F1"/>
    <w:rsid w:val="005E22EB"/>
    <w:rsid w:val="005E3376"/>
    <w:rsid w:val="005E35F9"/>
    <w:rsid w:val="005E36A7"/>
    <w:rsid w:val="005E52CB"/>
    <w:rsid w:val="005E6242"/>
    <w:rsid w:val="005E76AF"/>
    <w:rsid w:val="005E7821"/>
    <w:rsid w:val="005F13EB"/>
    <w:rsid w:val="005F168D"/>
    <w:rsid w:val="005F2BAC"/>
    <w:rsid w:val="005F45B7"/>
    <w:rsid w:val="005F6474"/>
    <w:rsid w:val="005F6C02"/>
    <w:rsid w:val="005F7B2C"/>
    <w:rsid w:val="006027DB"/>
    <w:rsid w:val="00603F92"/>
    <w:rsid w:val="00604BA2"/>
    <w:rsid w:val="00605B88"/>
    <w:rsid w:val="00605FCD"/>
    <w:rsid w:val="006062D6"/>
    <w:rsid w:val="0060630F"/>
    <w:rsid w:val="00607D73"/>
    <w:rsid w:val="00607F6B"/>
    <w:rsid w:val="00610914"/>
    <w:rsid w:val="00610F20"/>
    <w:rsid w:val="00611718"/>
    <w:rsid w:val="00611B47"/>
    <w:rsid w:val="006122E9"/>
    <w:rsid w:val="00612A48"/>
    <w:rsid w:val="00612B89"/>
    <w:rsid w:val="00612D8E"/>
    <w:rsid w:val="00612F20"/>
    <w:rsid w:val="00613329"/>
    <w:rsid w:val="006148F8"/>
    <w:rsid w:val="006153D4"/>
    <w:rsid w:val="006167D7"/>
    <w:rsid w:val="00616984"/>
    <w:rsid w:val="00621650"/>
    <w:rsid w:val="00621D7F"/>
    <w:rsid w:val="00623017"/>
    <w:rsid w:val="00623878"/>
    <w:rsid w:val="006242F0"/>
    <w:rsid w:val="00624AFA"/>
    <w:rsid w:val="006251A1"/>
    <w:rsid w:val="006253DC"/>
    <w:rsid w:val="00627311"/>
    <w:rsid w:val="00630D5D"/>
    <w:rsid w:val="00631D94"/>
    <w:rsid w:val="006325AE"/>
    <w:rsid w:val="00632D30"/>
    <w:rsid w:val="00632EE2"/>
    <w:rsid w:val="00634B4C"/>
    <w:rsid w:val="00636AF6"/>
    <w:rsid w:val="00636B14"/>
    <w:rsid w:val="0063724D"/>
    <w:rsid w:val="00637542"/>
    <w:rsid w:val="00637E1A"/>
    <w:rsid w:val="00640363"/>
    <w:rsid w:val="00640AB4"/>
    <w:rsid w:val="00641E14"/>
    <w:rsid w:val="00643082"/>
    <w:rsid w:val="00643F8F"/>
    <w:rsid w:val="006441B5"/>
    <w:rsid w:val="006444F3"/>
    <w:rsid w:val="00645D64"/>
    <w:rsid w:val="0064633A"/>
    <w:rsid w:val="00650210"/>
    <w:rsid w:val="00654124"/>
    <w:rsid w:val="00654B0A"/>
    <w:rsid w:val="00655177"/>
    <w:rsid w:val="006552C9"/>
    <w:rsid w:val="0065574D"/>
    <w:rsid w:val="00655868"/>
    <w:rsid w:val="00656328"/>
    <w:rsid w:val="006563A6"/>
    <w:rsid w:val="006566AF"/>
    <w:rsid w:val="00657432"/>
    <w:rsid w:val="00661462"/>
    <w:rsid w:val="00661871"/>
    <w:rsid w:val="006619C7"/>
    <w:rsid w:val="00661CAB"/>
    <w:rsid w:val="00663E6F"/>
    <w:rsid w:val="00663F0B"/>
    <w:rsid w:val="0066401E"/>
    <w:rsid w:val="00664758"/>
    <w:rsid w:val="0066494E"/>
    <w:rsid w:val="00665011"/>
    <w:rsid w:val="00665B64"/>
    <w:rsid w:val="00671B92"/>
    <w:rsid w:val="00672022"/>
    <w:rsid w:val="00673554"/>
    <w:rsid w:val="00673FDE"/>
    <w:rsid w:val="006749F7"/>
    <w:rsid w:val="00674AE5"/>
    <w:rsid w:val="006755F7"/>
    <w:rsid w:val="006769E6"/>
    <w:rsid w:val="00677D58"/>
    <w:rsid w:val="0068056D"/>
    <w:rsid w:val="00682035"/>
    <w:rsid w:val="006837EB"/>
    <w:rsid w:val="00683D8D"/>
    <w:rsid w:val="00684586"/>
    <w:rsid w:val="0068475A"/>
    <w:rsid w:val="00684B84"/>
    <w:rsid w:val="00685462"/>
    <w:rsid w:val="0068620F"/>
    <w:rsid w:val="00690197"/>
    <w:rsid w:val="006908E7"/>
    <w:rsid w:val="0069095C"/>
    <w:rsid w:val="00691392"/>
    <w:rsid w:val="006914E9"/>
    <w:rsid w:val="00692BA2"/>
    <w:rsid w:val="00693509"/>
    <w:rsid w:val="00694BF2"/>
    <w:rsid w:val="00694CBD"/>
    <w:rsid w:val="00697318"/>
    <w:rsid w:val="00697F1A"/>
    <w:rsid w:val="006A0B19"/>
    <w:rsid w:val="006A2F88"/>
    <w:rsid w:val="006A32CB"/>
    <w:rsid w:val="006A403A"/>
    <w:rsid w:val="006B0251"/>
    <w:rsid w:val="006B02F8"/>
    <w:rsid w:val="006B19CF"/>
    <w:rsid w:val="006B21C0"/>
    <w:rsid w:val="006B2342"/>
    <w:rsid w:val="006B2EA4"/>
    <w:rsid w:val="006B3559"/>
    <w:rsid w:val="006B39B4"/>
    <w:rsid w:val="006B461B"/>
    <w:rsid w:val="006B554D"/>
    <w:rsid w:val="006B6A29"/>
    <w:rsid w:val="006B6A35"/>
    <w:rsid w:val="006C0551"/>
    <w:rsid w:val="006C1345"/>
    <w:rsid w:val="006C45E7"/>
    <w:rsid w:val="006C5B67"/>
    <w:rsid w:val="006C5FF6"/>
    <w:rsid w:val="006C686E"/>
    <w:rsid w:val="006C7053"/>
    <w:rsid w:val="006C7C35"/>
    <w:rsid w:val="006C7FF5"/>
    <w:rsid w:val="006D1B92"/>
    <w:rsid w:val="006D299A"/>
    <w:rsid w:val="006D2F63"/>
    <w:rsid w:val="006D34A2"/>
    <w:rsid w:val="006D5BCF"/>
    <w:rsid w:val="006D6225"/>
    <w:rsid w:val="006D7440"/>
    <w:rsid w:val="006D7FA2"/>
    <w:rsid w:val="006E1CBE"/>
    <w:rsid w:val="006E2B9A"/>
    <w:rsid w:val="006E4462"/>
    <w:rsid w:val="006E4991"/>
    <w:rsid w:val="006E4B37"/>
    <w:rsid w:val="006E5CA8"/>
    <w:rsid w:val="006E5E06"/>
    <w:rsid w:val="006E6CBD"/>
    <w:rsid w:val="006E6F66"/>
    <w:rsid w:val="006E767C"/>
    <w:rsid w:val="006E7BC6"/>
    <w:rsid w:val="006F160A"/>
    <w:rsid w:val="006F1AF9"/>
    <w:rsid w:val="006F2198"/>
    <w:rsid w:val="006F24CD"/>
    <w:rsid w:val="006F2664"/>
    <w:rsid w:val="006F2EFF"/>
    <w:rsid w:val="006F3F62"/>
    <w:rsid w:val="006F47B8"/>
    <w:rsid w:val="006F6249"/>
    <w:rsid w:val="006F62BD"/>
    <w:rsid w:val="006F74F9"/>
    <w:rsid w:val="006F7B4C"/>
    <w:rsid w:val="00702869"/>
    <w:rsid w:val="00702AB3"/>
    <w:rsid w:val="00702D3D"/>
    <w:rsid w:val="00703465"/>
    <w:rsid w:val="00714289"/>
    <w:rsid w:val="00714C80"/>
    <w:rsid w:val="00714EFC"/>
    <w:rsid w:val="00716066"/>
    <w:rsid w:val="007161E6"/>
    <w:rsid w:val="007163B1"/>
    <w:rsid w:val="007164F4"/>
    <w:rsid w:val="00716E70"/>
    <w:rsid w:val="007171AE"/>
    <w:rsid w:val="0071742D"/>
    <w:rsid w:val="00717EAE"/>
    <w:rsid w:val="0072145B"/>
    <w:rsid w:val="007216CC"/>
    <w:rsid w:val="00721704"/>
    <w:rsid w:val="007228B8"/>
    <w:rsid w:val="00722B3E"/>
    <w:rsid w:val="007239C9"/>
    <w:rsid w:val="007246D7"/>
    <w:rsid w:val="0072523B"/>
    <w:rsid w:val="00725383"/>
    <w:rsid w:val="00726797"/>
    <w:rsid w:val="00730DC0"/>
    <w:rsid w:val="00732253"/>
    <w:rsid w:val="007347B4"/>
    <w:rsid w:val="00735E25"/>
    <w:rsid w:val="00737972"/>
    <w:rsid w:val="00737AFD"/>
    <w:rsid w:val="007412B5"/>
    <w:rsid w:val="007429BD"/>
    <w:rsid w:val="0074306D"/>
    <w:rsid w:val="00744DA2"/>
    <w:rsid w:val="0074509D"/>
    <w:rsid w:val="007466C1"/>
    <w:rsid w:val="007466D5"/>
    <w:rsid w:val="00746DCE"/>
    <w:rsid w:val="00747768"/>
    <w:rsid w:val="00747B33"/>
    <w:rsid w:val="00752BE8"/>
    <w:rsid w:val="00754487"/>
    <w:rsid w:val="00755349"/>
    <w:rsid w:val="00755977"/>
    <w:rsid w:val="00756068"/>
    <w:rsid w:val="0075657C"/>
    <w:rsid w:val="00756D3D"/>
    <w:rsid w:val="00760BF2"/>
    <w:rsid w:val="0076463E"/>
    <w:rsid w:val="00764D67"/>
    <w:rsid w:val="00765A61"/>
    <w:rsid w:val="00766CB3"/>
    <w:rsid w:val="00767AA9"/>
    <w:rsid w:val="00767FFC"/>
    <w:rsid w:val="007707AF"/>
    <w:rsid w:val="007723E1"/>
    <w:rsid w:val="0077370B"/>
    <w:rsid w:val="007741EA"/>
    <w:rsid w:val="00774205"/>
    <w:rsid w:val="00774253"/>
    <w:rsid w:val="00774529"/>
    <w:rsid w:val="00774F9D"/>
    <w:rsid w:val="007757BC"/>
    <w:rsid w:val="0077599D"/>
    <w:rsid w:val="00781523"/>
    <w:rsid w:val="00782CB6"/>
    <w:rsid w:val="0078411D"/>
    <w:rsid w:val="00784F40"/>
    <w:rsid w:val="00785471"/>
    <w:rsid w:val="0078587B"/>
    <w:rsid w:val="007860DB"/>
    <w:rsid w:val="007914E6"/>
    <w:rsid w:val="0079192D"/>
    <w:rsid w:val="00793153"/>
    <w:rsid w:val="00793C99"/>
    <w:rsid w:val="00793D38"/>
    <w:rsid w:val="00795F1D"/>
    <w:rsid w:val="00796EA4"/>
    <w:rsid w:val="00797514"/>
    <w:rsid w:val="007A011A"/>
    <w:rsid w:val="007A1241"/>
    <w:rsid w:val="007A161C"/>
    <w:rsid w:val="007A5964"/>
    <w:rsid w:val="007A5BD2"/>
    <w:rsid w:val="007A61E5"/>
    <w:rsid w:val="007A6A42"/>
    <w:rsid w:val="007B04A8"/>
    <w:rsid w:val="007B1935"/>
    <w:rsid w:val="007B1CBD"/>
    <w:rsid w:val="007B2027"/>
    <w:rsid w:val="007B2194"/>
    <w:rsid w:val="007B26B9"/>
    <w:rsid w:val="007B39FF"/>
    <w:rsid w:val="007B3CD3"/>
    <w:rsid w:val="007B4B01"/>
    <w:rsid w:val="007B6FFB"/>
    <w:rsid w:val="007B72BE"/>
    <w:rsid w:val="007B7805"/>
    <w:rsid w:val="007B7BAF"/>
    <w:rsid w:val="007B7D3F"/>
    <w:rsid w:val="007C01D8"/>
    <w:rsid w:val="007C1085"/>
    <w:rsid w:val="007C19F8"/>
    <w:rsid w:val="007C1B6F"/>
    <w:rsid w:val="007C4A1B"/>
    <w:rsid w:val="007C4F64"/>
    <w:rsid w:val="007C4F97"/>
    <w:rsid w:val="007C6108"/>
    <w:rsid w:val="007C74D8"/>
    <w:rsid w:val="007C75C6"/>
    <w:rsid w:val="007D060C"/>
    <w:rsid w:val="007D12D4"/>
    <w:rsid w:val="007D1AD3"/>
    <w:rsid w:val="007D25DC"/>
    <w:rsid w:val="007D4A86"/>
    <w:rsid w:val="007D4FC6"/>
    <w:rsid w:val="007D545A"/>
    <w:rsid w:val="007D66D5"/>
    <w:rsid w:val="007D76D3"/>
    <w:rsid w:val="007E0154"/>
    <w:rsid w:val="007E0C89"/>
    <w:rsid w:val="007E28C4"/>
    <w:rsid w:val="007E32F0"/>
    <w:rsid w:val="007E4883"/>
    <w:rsid w:val="007E51C4"/>
    <w:rsid w:val="007E5E30"/>
    <w:rsid w:val="007E5FA8"/>
    <w:rsid w:val="007E6E87"/>
    <w:rsid w:val="007E7729"/>
    <w:rsid w:val="007F0687"/>
    <w:rsid w:val="007F2352"/>
    <w:rsid w:val="007F4A8A"/>
    <w:rsid w:val="007F4EC4"/>
    <w:rsid w:val="007F6701"/>
    <w:rsid w:val="007F7ADB"/>
    <w:rsid w:val="00802DDA"/>
    <w:rsid w:val="008053A1"/>
    <w:rsid w:val="00806412"/>
    <w:rsid w:val="00806BFD"/>
    <w:rsid w:val="008075DB"/>
    <w:rsid w:val="00811A01"/>
    <w:rsid w:val="00813C40"/>
    <w:rsid w:val="00815953"/>
    <w:rsid w:val="00815C48"/>
    <w:rsid w:val="00815F88"/>
    <w:rsid w:val="00816EE2"/>
    <w:rsid w:val="00817798"/>
    <w:rsid w:val="008201CC"/>
    <w:rsid w:val="00821F7A"/>
    <w:rsid w:val="008226CF"/>
    <w:rsid w:val="00823FA0"/>
    <w:rsid w:val="00825B3C"/>
    <w:rsid w:val="00826CA2"/>
    <w:rsid w:val="008314DC"/>
    <w:rsid w:val="00831718"/>
    <w:rsid w:val="008327B9"/>
    <w:rsid w:val="00834944"/>
    <w:rsid w:val="00834D3F"/>
    <w:rsid w:val="0083540A"/>
    <w:rsid w:val="0083555E"/>
    <w:rsid w:val="00837368"/>
    <w:rsid w:val="00837442"/>
    <w:rsid w:val="00837471"/>
    <w:rsid w:val="00837EBC"/>
    <w:rsid w:val="00841214"/>
    <w:rsid w:val="00841759"/>
    <w:rsid w:val="00842C4F"/>
    <w:rsid w:val="00843DEF"/>
    <w:rsid w:val="008457A3"/>
    <w:rsid w:val="00846A81"/>
    <w:rsid w:val="008479F3"/>
    <w:rsid w:val="00847AC1"/>
    <w:rsid w:val="00850832"/>
    <w:rsid w:val="00851027"/>
    <w:rsid w:val="00851D55"/>
    <w:rsid w:val="00852353"/>
    <w:rsid w:val="00852C4E"/>
    <w:rsid w:val="00855728"/>
    <w:rsid w:val="00855A70"/>
    <w:rsid w:val="00855F60"/>
    <w:rsid w:val="00857655"/>
    <w:rsid w:val="00857A37"/>
    <w:rsid w:val="0086020E"/>
    <w:rsid w:val="008609BF"/>
    <w:rsid w:val="00860C8E"/>
    <w:rsid w:val="008618E9"/>
    <w:rsid w:val="00862836"/>
    <w:rsid w:val="0086687A"/>
    <w:rsid w:val="0086734C"/>
    <w:rsid w:val="0086783D"/>
    <w:rsid w:val="00867C30"/>
    <w:rsid w:val="008704C5"/>
    <w:rsid w:val="00871087"/>
    <w:rsid w:val="008717DE"/>
    <w:rsid w:val="00872919"/>
    <w:rsid w:val="008731B9"/>
    <w:rsid w:val="00873AF2"/>
    <w:rsid w:val="00873C6B"/>
    <w:rsid w:val="00874134"/>
    <w:rsid w:val="0087450D"/>
    <w:rsid w:val="00874D2A"/>
    <w:rsid w:val="00875167"/>
    <w:rsid w:val="0087549B"/>
    <w:rsid w:val="00875590"/>
    <w:rsid w:val="0087653C"/>
    <w:rsid w:val="00876F94"/>
    <w:rsid w:val="00877495"/>
    <w:rsid w:val="00877591"/>
    <w:rsid w:val="00877C3F"/>
    <w:rsid w:val="00880986"/>
    <w:rsid w:val="00880BF5"/>
    <w:rsid w:val="00884B6C"/>
    <w:rsid w:val="00885BF3"/>
    <w:rsid w:val="00886E91"/>
    <w:rsid w:val="00886EF5"/>
    <w:rsid w:val="00887326"/>
    <w:rsid w:val="00890BBB"/>
    <w:rsid w:val="0089115C"/>
    <w:rsid w:val="00891E49"/>
    <w:rsid w:val="00893BAD"/>
    <w:rsid w:val="00895B88"/>
    <w:rsid w:val="00897078"/>
    <w:rsid w:val="00897940"/>
    <w:rsid w:val="008A0355"/>
    <w:rsid w:val="008A1788"/>
    <w:rsid w:val="008A2C0D"/>
    <w:rsid w:val="008A3583"/>
    <w:rsid w:val="008A3FE4"/>
    <w:rsid w:val="008A5149"/>
    <w:rsid w:val="008A5434"/>
    <w:rsid w:val="008A54E4"/>
    <w:rsid w:val="008B00EB"/>
    <w:rsid w:val="008B03D5"/>
    <w:rsid w:val="008B126E"/>
    <w:rsid w:val="008B1AB4"/>
    <w:rsid w:val="008B6612"/>
    <w:rsid w:val="008B6A90"/>
    <w:rsid w:val="008B7E2B"/>
    <w:rsid w:val="008C042E"/>
    <w:rsid w:val="008C15DE"/>
    <w:rsid w:val="008C193F"/>
    <w:rsid w:val="008C200A"/>
    <w:rsid w:val="008C3828"/>
    <w:rsid w:val="008C4285"/>
    <w:rsid w:val="008C5163"/>
    <w:rsid w:val="008D010D"/>
    <w:rsid w:val="008D064E"/>
    <w:rsid w:val="008D0D49"/>
    <w:rsid w:val="008D2277"/>
    <w:rsid w:val="008D26B9"/>
    <w:rsid w:val="008D537F"/>
    <w:rsid w:val="008D5797"/>
    <w:rsid w:val="008D7AD3"/>
    <w:rsid w:val="008D7B42"/>
    <w:rsid w:val="008E0443"/>
    <w:rsid w:val="008E1025"/>
    <w:rsid w:val="008E150F"/>
    <w:rsid w:val="008E18EE"/>
    <w:rsid w:val="008E245D"/>
    <w:rsid w:val="008E3F5D"/>
    <w:rsid w:val="008E44E9"/>
    <w:rsid w:val="008E4F10"/>
    <w:rsid w:val="008E52E0"/>
    <w:rsid w:val="008E539E"/>
    <w:rsid w:val="008E562D"/>
    <w:rsid w:val="008E6049"/>
    <w:rsid w:val="008E6171"/>
    <w:rsid w:val="008E6FDD"/>
    <w:rsid w:val="008E7009"/>
    <w:rsid w:val="008E7A7C"/>
    <w:rsid w:val="008F0582"/>
    <w:rsid w:val="008F08D8"/>
    <w:rsid w:val="008F12E1"/>
    <w:rsid w:val="008F1325"/>
    <w:rsid w:val="008F1DA7"/>
    <w:rsid w:val="008F1E0A"/>
    <w:rsid w:val="008F21D3"/>
    <w:rsid w:val="008F23EF"/>
    <w:rsid w:val="008F2D1A"/>
    <w:rsid w:val="008F2F70"/>
    <w:rsid w:val="008F2F7F"/>
    <w:rsid w:val="008F30F9"/>
    <w:rsid w:val="008F3151"/>
    <w:rsid w:val="008F423B"/>
    <w:rsid w:val="008F6693"/>
    <w:rsid w:val="008F6C1A"/>
    <w:rsid w:val="008F71FF"/>
    <w:rsid w:val="008F755D"/>
    <w:rsid w:val="008F7A94"/>
    <w:rsid w:val="00900978"/>
    <w:rsid w:val="00900B27"/>
    <w:rsid w:val="00900E37"/>
    <w:rsid w:val="0090161D"/>
    <w:rsid w:val="009025C3"/>
    <w:rsid w:val="009026B7"/>
    <w:rsid w:val="0090278F"/>
    <w:rsid w:val="0090364B"/>
    <w:rsid w:val="009051B0"/>
    <w:rsid w:val="009053EB"/>
    <w:rsid w:val="0090610F"/>
    <w:rsid w:val="00910144"/>
    <w:rsid w:val="00910969"/>
    <w:rsid w:val="009119A3"/>
    <w:rsid w:val="00911B82"/>
    <w:rsid w:val="00912092"/>
    <w:rsid w:val="00912C71"/>
    <w:rsid w:val="00912FE1"/>
    <w:rsid w:val="00915EE7"/>
    <w:rsid w:val="00917759"/>
    <w:rsid w:val="00921E19"/>
    <w:rsid w:val="00921F79"/>
    <w:rsid w:val="00922012"/>
    <w:rsid w:val="00925FD3"/>
    <w:rsid w:val="009276A8"/>
    <w:rsid w:val="00930370"/>
    <w:rsid w:val="00931339"/>
    <w:rsid w:val="00933110"/>
    <w:rsid w:val="00933C66"/>
    <w:rsid w:val="00934548"/>
    <w:rsid w:val="00935054"/>
    <w:rsid w:val="00940046"/>
    <w:rsid w:val="00940817"/>
    <w:rsid w:val="00942B22"/>
    <w:rsid w:val="00943F62"/>
    <w:rsid w:val="00945BCB"/>
    <w:rsid w:val="009461DA"/>
    <w:rsid w:val="00947A50"/>
    <w:rsid w:val="0095054C"/>
    <w:rsid w:val="0095240A"/>
    <w:rsid w:val="0095404B"/>
    <w:rsid w:val="00954054"/>
    <w:rsid w:val="009557EA"/>
    <w:rsid w:val="009563A1"/>
    <w:rsid w:val="00956400"/>
    <w:rsid w:val="0096155E"/>
    <w:rsid w:val="00961FC6"/>
    <w:rsid w:val="00962086"/>
    <w:rsid w:val="0096294D"/>
    <w:rsid w:val="0096297E"/>
    <w:rsid w:val="00964965"/>
    <w:rsid w:val="00964EA2"/>
    <w:rsid w:val="009655CD"/>
    <w:rsid w:val="00965EBF"/>
    <w:rsid w:val="00966B50"/>
    <w:rsid w:val="009675D5"/>
    <w:rsid w:val="00967950"/>
    <w:rsid w:val="00970635"/>
    <w:rsid w:val="00970B09"/>
    <w:rsid w:val="009730B7"/>
    <w:rsid w:val="00974246"/>
    <w:rsid w:val="009743F0"/>
    <w:rsid w:val="009749E7"/>
    <w:rsid w:val="00974D6C"/>
    <w:rsid w:val="00974FC0"/>
    <w:rsid w:val="00974FF3"/>
    <w:rsid w:val="00975C69"/>
    <w:rsid w:val="00977F65"/>
    <w:rsid w:val="009812F6"/>
    <w:rsid w:val="00982057"/>
    <w:rsid w:val="00982279"/>
    <w:rsid w:val="0098266F"/>
    <w:rsid w:val="0098279A"/>
    <w:rsid w:val="00984657"/>
    <w:rsid w:val="0098503D"/>
    <w:rsid w:val="0098631D"/>
    <w:rsid w:val="009875E5"/>
    <w:rsid w:val="00987843"/>
    <w:rsid w:val="00991C77"/>
    <w:rsid w:val="009934D4"/>
    <w:rsid w:val="00994635"/>
    <w:rsid w:val="0099514A"/>
    <w:rsid w:val="00995E4E"/>
    <w:rsid w:val="00997890"/>
    <w:rsid w:val="009A075B"/>
    <w:rsid w:val="009A2EDC"/>
    <w:rsid w:val="009A36F1"/>
    <w:rsid w:val="009A4904"/>
    <w:rsid w:val="009A56BE"/>
    <w:rsid w:val="009A5789"/>
    <w:rsid w:val="009A57E3"/>
    <w:rsid w:val="009A5D3A"/>
    <w:rsid w:val="009A5EB6"/>
    <w:rsid w:val="009A76E0"/>
    <w:rsid w:val="009B05B3"/>
    <w:rsid w:val="009B060A"/>
    <w:rsid w:val="009B16FA"/>
    <w:rsid w:val="009B39DF"/>
    <w:rsid w:val="009B47D2"/>
    <w:rsid w:val="009B6ED8"/>
    <w:rsid w:val="009C0153"/>
    <w:rsid w:val="009C0C58"/>
    <w:rsid w:val="009C1356"/>
    <w:rsid w:val="009C199E"/>
    <w:rsid w:val="009C4A48"/>
    <w:rsid w:val="009C558C"/>
    <w:rsid w:val="009C6190"/>
    <w:rsid w:val="009C61C9"/>
    <w:rsid w:val="009C65A3"/>
    <w:rsid w:val="009C6B69"/>
    <w:rsid w:val="009D033E"/>
    <w:rsid w:val="009D08B0"/>
    <w:rsid w:val="009D1192"/>
    <w:rsid w:val="009D1E5D"/>
    <w:rsid w:val="009D223C"/>
    <w:rsid w:val="009D4299"/>
    <w:rsid w:val="009D4CB1"/>
    <w:rsid w:val="009D563B"/>
    <w:rsid w:val="009D68CE"/>
    <w:rsid w:val="009E0416"/>
    <w:rsid w:val="009E0E7C"/>
    <w:rsid w:val="009E2410"/>
    <w:rsid w:val="009E266F"/>
    <w:rsid w:val="009E373D"/>
    <w:rsid w:val="009E42E0"/>
    <w:rsid w:val="009E449A"/>
    <w:rsid w:val="009E45C6"/>
    <w:rsid w:val="009E5612"/>
    <w:rsid w:val="009E75A4"/>
    <w:rsid w:val="009E7CDF"/>
    <w:rsid w:val="009F0F56"/>
    <w:rsid w:val="009F1074"/>
    <w:rsid w:val="009F20C5"/>
    <w:rsid w:val="009F2E07"/>
    <w:rsid w:val="009F5A97"/>
    <w:rsid w:val="009F6A5B"/>
    <w:rsid w:val="009F6E52"/>
    <w:rsid w:val="009F7104"/>
    <w:rsid w:val="009F71B6"/>
    <w:rsid w:val="00A01016"/>
    <w:rsid w:val="00A0233F"/>
    <w:rsid w:val="00A02479"/>
    <w:rsid w:val="00A0368B"/>
    <w:rsid w:val="00A03A25"/>
    <w:rsid w:val="00A03CE2"/>
    <w:rsid w:val="00A03EFF"/>
    <w:rsid w:val="00A057E2"/>
    <w:rsid w:val="00A070E4"/>
    <w:rsid w:val="00A070F3"/>
    <w:rsid w:val="00A07DB8"/>
    <w:rsid w:val="00A1236D"/>
    <w:rsid w:val="00A12CB0"/>
    <w:rsid w:val="00A1306D"/>
    <w:rsid w:val="00A14B6E"/>
    <w:rsid w:val="00A159E3"/>
    <w:rsid w:val="00A163EC"/>
    <w:rsid w:val="00A169DD"/>
    <w:rsid w:val="00A16DE0"/>
    <w:rsid w:val="00A17CB5"/>
    <w:rsid w:val="00A2014D"/>
    <w:rsid w:val="00A20EB5"/>
    <w:rsid w:val="00A21572"/>
    <w:rsid w:val="00A215B0"/>
    <w:rsid w:val="00A21E36"/>
    <w:rsid w:val="00A22D27"/>
    <w:rsid w:val="00A2758A"/>
    <w:rsid w:val="00A275AA"/>
    <w:rsid w:val="00A277E1"/>
    <w:rsid w:val="00A27A7F"/>
    <w:rsid w:val="00A312AE"/>
    <w:rsid w:val="00A320FB"/>
    <w:rsid w:val="00A323C3"/>
    <w:rsid w:val="00A32927"/>
    <w:rsid w:val="00A329A7"/>
    <w:rsid w:val="00A32E65"/>
    <w:rsid w:val="00A32FA7"/>
    <w:rsid w:val="00A34467"/>
    <w:rsid w:val="00A34BFE"/>
    <w:rsid w:val="00A366F1"/>
    <w:rsid w:val="00A375B4"/>
    <w:rsid w:val="00A37B73"/>
    <w:rsid w:val="00A40120"/>
    <w:rsid w:val="00A40A94"/>
    <w:rsid w:val="00A40E52"/>
    <w:rsid w:val="00A41637"/>
    <w:rsid w:val="00A41E6A"/>
    <w:rsid w:val="00A41E7F"/>
    <w:rsid w:val="00A429B9"/>
    <w:rsid w:val="00A44277"/>
    <w:rsid w:val="00A45058"/>
    <w:rsid w:val="00A45B1A"/>
    <w:rsid w:val="00A45E0D"/>
    <w:rsid w:val="00A50751"/>
    <w:rsid w:val="00A50AD8"/>
    <w:rsid w:val="00A50BF1"/>
    <w:rsid w:val="00A50E58"/>
    <w:rsid w:val="00A5187B"/>
    <w:rsid w:val="00A51E93"/>
    <w:rsid w:val="00A53370"/>
    <w:rsid w:val="00A53AE5"/>
    <w:rsid w:val="00A543AC"/>
    <w:rsid w:val="00A54FC7"/>
    <w:rsid w:val="00A55FDD"/>
    <w:rsid w:val="00A569A3"/>
    <w:rsid w:val="00A56FDD"/>
    <w:rsid w:val="00A60A17"/>
    <w:rsid w:val="00A614EA"/>
    <w:rsid w:val="00A62B9A"/>
    <w:rsid w:val="00A63F92"/>
    <w:rsid w:val="00A64C59"/>
    <w:rsid w:val="00A65775"/>
    <w:rsid w:val="00A67441"/>
    <w:rsid w:val="00A67F2A"/>
    <w:rsid w:val="00A707E2"/>
    <w:rsid w:val="00A71A2C"/>
    <w:rsid w:val="00A73B41"/>
    <w:rsid w:val="00A741CA"/>
    <w:rsid w:val="00A75CCD"/>
    <w:rsid w:val="00A77C42"/>
    <w:rsid w:val="00A77CA3"/>
    <w:rsid w:val="00A81210"/>
    <w:rsid w:val="00A81506"/>
    <w:rsid w:val="00A82F54"/>
    <w:rsid w:val="00A84319"/>
    <w:rsid w:val="00A8528A"/>
    <w:rsid w:val="00A862AF"/>
    <w:rsid w:val="00A87CCF"/>
    <w:rsid w:val="00A906C4"/>
    <w:rsid w:val="00A9227A"/>
    <w:rsid w:val="00A926BF"/>
    <w:rsid w:val="00A92B3E"/>
    <w:rsid w:val="00A92D13"/>
    <w:rsid w:val="00A95201"/>
    <w:rsid w:val="00A952E8"/>
    <w:rsid w:val="00A9569A"/>
    <w:rsid w:val="00AA0A71"/>
    <w:rsid w:val="00AA1239"/>
    <w:rsid w:val="00AA1777"/>
    <w:rsid w:val="00AA182B"/>
    <w:rsid w:val="00AA2682"/>
    <w:rsid w:val="00AA293C"/>
    <w:rsid w:val="00AA33C4"/>
    <w:rsid w:val="00AA3998"/>
    <w:rsid w:val="00AA3CFC"/>
    <w:rsid w:val="00AA5ED2"/>
    <w:rsid w:val="00AB1ADF"/>
    <w:rsid w:val="00AB304D"/>
    <w:rsid w:val="00AB3796"/>
    <w:rsid w:val="00AB640A"/>
    <w:rsid w:val="00AB68CD"/>
    <w:rsid w:val="00AB6D86"/>
    <w:rsid w:val="00AB7384"/>
    <w:rsid w:val="00AB7416"/>
    <w:rsid w:val="00AC15A9"/>
    <w:rsid w:val="00AC1B47"/>
    <w:rsid w:val="00AC3EC0"/>
    <w:rsid w:val="00AC4AD1"/>
    <w:rsid w:val="00AC4CBA"/>
    <w:rsid w:val="00AC4F0A"/>
    <w:rsid w:val="00AC56E5"/>
    <w:rsid w:val="00AC74D7"/>
    <w:rsid w:val="00AC7726"/>
    <w:rsid w:val="00AD0AF2"/>
    <w:rsid w:val="00AD10DF"/>
    <w:rsid w:val="00AD1E74"/>
    <w:rsid w:val="00AD292D"/>
    <w:rsid w:val="00AD2D88"/>
    <w:rsid w:val="00AD2FF6"/>
    <w:rsid w:val="00AD463C"/>
    <w:rsid w:val="00AD4762"/>
    <w:rsid w:val="00AD4A18"/>
    <w:rsid w:val="00AD5A36"/>
    <w:rsid w:val="00AD5B8E"/>
    <w:rsid w:val="00AD624E"/>
    <w:rsid w:val="00AD64EB"/>
    <w:rsid w:val="00AD6516"/>
    <w:rsid w:val="00AD7A35"/>
    <w:rsid w:val="00AE1B14"/>
    <w:rsid w:val="00AE1CD0"/>
    <w:rsid w:val="00AE27FC"/>
    <w:rsid w:val="00AE2DB6"/>
    <w:rsid w:val="00AE33A1"/>
    <w:rsid w:val="00AE3C25"/>
    <w:rsid w:val="00AE41B7"/>
    <w:rsid w:val="00AE58CD"/>
    <w:rsid w:val="00AE61E8"/>
    <w:rsid w:val="00AE664F"/>
    <w:rsid w:val="00AE6A9B"/>
    <w:rsid w:val="00AE7632"/>
    <w:rsid w:val="00AE7C2D"/>
    <w:rsid w:val="00AE7E51"/>
    <w:rsid w:val="00AE7ED5"/>
    <w:rsid w:val="00AF008D"/>
    <w:rsid w:val="00AF0287"/>
    <w:rsid w:val="00AF079D"/>
    <w:rsid w:val="00AF4D0C"/>
    <w:rsid w:val="00AF52E1"/>
    <w:rsid w:val="00AF5CEA"/>
    <w:rsid w:val="00AF70FC"/>
    <w:rsid w:val="00AF7B39"/>
    <w:rsid w:val="00B00D44"/>
    <w:rsid w:val="00B022A0"/>
    <w:rsid w:val="00B02B1F"/>
    <w:rsid w:val="00B02CCF"/>
    <w:rsid w:val="00B03522"/>
    <w:rsid w:val="00B038A3"/>
    <w:rsid w:val="00B03FDB"/>
    <w:rsid w:val="00B04190"/>
    <w:rsid w:val="00B04599"/>
    <w:rsid w:val="00B04C15"/>
    <w:rsid w:val="00B072E1"/>
    <w:rsid w:val="00B07EFE"/>
    <w:rsid w:val="00B11164"/>
    <w:rsid w:val="00B13B8E"/>
    <w:rsid w:val="00B151B5"/>
    <w:rsid w:val="00B17CEC"/>
    <w:rsid w:val="00B2051C"/>
    <w:rsid w:val="00B211BD"/>
    <w:rsid w:val="00B22462"/>
    <w:rsid w:val="00B22A6C"/>
    <w:rsid w:val="00B25995"/>
    <w:rsid w:val="00B25EC3"/>
    <w:rsid w:val="00B264A7"/>
    <w:rsid w:val="00B27B10"/>
    <w:rsid w:val="00B3031E"/>
    <w:rsid w:val="00B30B5E"/>
    <w:rsid w:val="00B31935"/>
    <w:rsid w:val="00B3214D"/>
    <w:rsid w:val="00B3219C"/>
    <w:rsid w:val="00B3257E"/>
    <w:rsid w:val="00B33E8D"/>
    <w:rsid w:val="00B3489D"/>
    <w:rsid w:val="00B34AFE"/>
    <w:rsid w:val="00B35312"/>
    <w:rsid w:val="00B3587A"/>
    <w:rsid w:val="00B36037"/>
    <w:rsid w:val="00B37C86"/>
    <w:rsid w:val="00B40E67"/>
    <w:rsid w:val="00B41700"/>
    <w:rsid w:val="00B42C6D"/>
    <w:rsid w:val="00B42EE1"/>
    <w:rsid w:val="00B45BCB"/>
    <w:rsid w:val="00B463CC"/>
    <w:rsid w:val="00B46A80"/>
    <w:rsid w:val="00B47E0D"/>
    <w:rsid w:val="00B502C2"/>
    <w:rsid w:val="00B520A8"/>
    <w:rsid w:val="00B52729"/>
    <w:rsid w:val="00B52B3A"/>
    <w:rsid w:val="00B56586"/>
    <w:rsid w:val="00B57185"/>
    <w:rsid w:val="00B623B7"/>
    <w:rsid w:val="00B62A04"/>
    <w:rsid w:val="00B62C59"/>
    <w:rsid w:val="00B62EFD"/>
    <w:rsid w:val="00B63268"/>
    <w:rsid w:val="00B63C1B"/>
    <w:rsid w:val="00B63E24"/>
    <w:rsid w:val="00B63E99"/>
    <w:rsid w:val="00B662FF"/>
    <w:rsid w:val="00B667C5"/>
    <w:rsid w:val="00B66B1A"/>
    <w:rsid w:val="00B66DA0"/>
    <w:rsid w:val="00B67F01"/>
    <w:rsid w:val="00B70A57"/>
    <w:rsid w:val="00B70F08"/>
    <w:rsid w:val="00B70F9D"/>
    <w:rsid w:val="00B717DE"/>
    <w:rsid w:val="00B737D8"/>
    <w:rsid w:val="00B77281"/>
    <w:rsid w:val="00B77EC5"/>
    <w:rsid w:val="00B813FD"/>
    <w:rsid w:val="00B81477"/>
    <w:rsid w:val="00B81BA6"/>
    <w:rsid w:val="00B8270F"/>
    <w:rsid w:val="00B82E16"/>
    <w:rsid w:val="00B83534"/>
    <w:rsid w:val="00B837F8"/>
    <w:rsid w:val="00B85200"/>
    <w:rsid w:val="00B85325"/>
    <w:rsid w:val="00B86C3A"/>
    <w:rsid w:val="00B90326"/>
    <w:rsid w:val="00B90474"/>
    <w:rsid w:val="00B93FE5"/>
    <w:rsid w:val="00B9490D"/>
    <w:rsid w:val="00B94CFD"/>
    <w:rsid w:val="00B954B5"/>
    <w:rsid w:val="00B95743"/>
    <w:rsid w:val="00B9674D"/>
    <w:rsid w:val="00BA1E10"/>
    <w:rsid w:val="00BA230E"/>
    <w:rsid w:val="00BA2EAD"/>
    <w:rsid w:val="00BA31B3"/>
    <w:rsid w:val="00BA35E2"/>
    <w:rsid w:val="00BA3BA6"/>
    <w:rsid w:val="00BA4681"/>
    <w:rsid w:val="00BA486C"/>
    <w:rsid w:val="00BA4967"/>
    <w:rsid w:val="00BA4B86"/>
    <w:rsid w:val="00BA519E"/>
    <w:rsid w:val="00BA5620"/>
    <w:rsid w:val="00BA568D"/>
    <w:rsid w:val="00BA7B1B"/>
    <w:rsid w:val="00BB00E5"/>
    <w:rsid w:val="00BB023D"/>
    <w:rsid w:val="00BB1C65"/>
    <w:rsid w:val="00BB32D9"/>
    <w:rsid w:val="00BB339B"/>
    <w:rsid w:val="00BB5393"/>
    <w:rsid w:val="00BB6D59"/>
    <w:rsid w:val="00BB71FD"/>
    <w:rsid w:val="00BB774A"/>
    <w:rsid w:val="00BB7B83"/>
    <w:rsid w:val="00BB7FD4"/>
    <w:rsid w:val="00BC0EEC"/>
    <w:rsid w:val="00BC2A16"/>
    <w:rsid w:val="00BC3224"/>
    <w:rsid w:val="00BC3397"/>
    <w:rsid w:val="00BC3AAE"/>
    <w:rsid w:val="00BC680D"/>
    <w:rsid w:val="00BC6D75"/>
    <w:rsid w:val="00BC7985"/>
    <w:rsid w:val="00BD0500"/>
    <w:rsid w:val="00BD2C08"/>
    <w:rsid w:val="00BD58C9"/>
    <w:rsid w:val="00BD6DED"/>
    <w:rsid w:val="00BD70F9"/>
    <w:rsid w:val="00BD741B"/>
    <w:rsid w:val="00BD7F8A"/>
    <w:rsid w:val="00BE014E"/>
    <w:rsid w:val="00BE0152"/>
    <w:rsid w:val="00BE0F1D"/>
    <w:rsid w:val="00BE1878"/>
    <w:rsid w:val="00BE265B"/>
    <w:rsid w:val="00BE2B16"/>
    <w:rsid w:val="00BE3AED"/>
    <w:rsid w:val="00BE564D"/>
    <w:rsid w:val="00BE5994"/>
    <w:rsid w:val="00BE6CCC"/>
    <w:rsid w:val="00BE71AD"/>
    <w:rsid w:val="00BF08EF"/>
    <w:rsid w:val="00BF2CE0"/>
    <w:rsid w:val="00BF2DEF"/>
    <w:rsid w:val="00BF3A47"/>
    <w:rsid w:val="00BF5EB7"/>
    <w:rsid w:val="00BF5EF8"/>
    <w:rsid w:val="00BF6B66"/>
    <w:rsid w:val="00BF794F"/>
    <w:rsid w:val="00C00A89"/>
    <w:rsid w:val="00C00E22"/>
    <w:rsid w:val="00C010A8"/>
    <w:rsid w:val="00C014AB"/>
    <w:rsid w:val="00C018CE"/>
    <w:rsid w:val="00C01C2D"/>
    <w:rsid w:val="00C01CE8"/>
    <w:rsid w:val="00C01DAC"/>
    <w:rsid w:val="00C02655"/>
    <w:rsid w:val="00C02969"/>
    <w:rsid w:val="00C03BC4"/>
    <w:rsid w:val="00C044A5"/>
    <w:rsid w:val="00C04F06"/>
    <w:rsid w:val="00C05A47"/>
    <w:rsid w:val="00C05EA4"/>
    <w:rsid w:val="00C06DE3"/>
    <w:rsid w:val="00C10FED"/>
    <w:rsid w:val="00C11307"/>
    <w:rsid w:val="00C119AE"/>
    <w:rsid w:val="00C11F64"/>
    <w:rsid w:val="00C147B1"/>
    <w:rsid w:val="00C14C76"/>
    <w:rsid w:val="00C155DF"/>
    <w:rsid w:val="00C167F9"/>
    <w:rsid w:val="00C16AC9"/>
    <w:rsid w:val="00C16E09"/>
    <w:rsid w:val="00C211CD"/>
    <w:rsid w:val="00C21682"/>
    <w:rsid w:val="00C218C9"/>
    <w:rsid w:val="00C21C52"/>
    <w:rsid w:val="00C2275E"/>
    <w:rsid w:val="00C2329A"/>
    <w:rsid w:val="00C24BD8"/>
    <w:rsid w:val="00C25309"/>
    <w:rsid w:val="00C255E2"/>
    <w:rsid w:val="00C27552"/>
    <w:rsid w:val="00C37767"/>
    <w:rsid w:val="00C414B7"/>
    <w:rsid w:val="00C42962"/>
    <w:rsid w:val="00C42B99"/>
    <w:rsid w:val="00C42C35"/>
    <w:rsid w:val="00C43A49"/>
    <w:rsid w:val="00C43C7E"/>
    <w:rsid w:val="00C45CF1"/>
    <w:rsid w:val="00C4688B"/>
    <w:rsid w:val="00C4772C"/>
    <w:rsid w:val="00C51341"/>
    <w:rsid w:val="00C51430"/>
    <w:rsid w:val="00C52883"/>
    <w:rsid w:val="00C53F43"/>
    <w:rsid w:val="00C55ADC"/>
    <w:rsid w:val="00C567EC"/>
    <w:rsid w:val="00C57067"/>
    <w:rsid w:val="00C61100"/>
    <w:rsid w:val="00C611A7"/>
    <w:rsid w:val="00C6398C"/>
    <w:rsid w:val="00C65329"/>
    <w:rsid w:val="00C665E8"/>
    <w:rsid w:val="00C6718A"/>
    <w:rsid w:val="00C672E9"/>
    <w:rsid w:val="00C67468"/>
    <w:rsid w:val="00C70750"/>
    <w:rsid w:val="00C70E60"/>
    <w:rsid w:val="00C71386"/>
    <w:rsid w:val="00C718FF"/>
    <w:rsid w:val="00C731A6"/>
    <w:rsid w:val="00C74442"/>
    <w:rsid w:val="00C763D6"/>
    <w:rsid w:val="00C8047F"/>
    <w:rsid w:val="00C80EA7"/>
    <w:rsid w:val="00C83456"/>
    <w:rsid w:val="00C83535"/>
    <w:rsid w:val="00C83F45"/>
    <w:rsid w:val="00C85178"/>
    <w:rsid w:val="00C857B1"/>
    <w:rsid w:val="00C869F9"/>
    <w:rsid w:val="00C878D1"/>
    <w:rsid w:val="00C87FFA"/>
    <w:rsid w:val="00C90264"/>
    <w:rsid w:val="00C906E4"/>
    <w:rsid w:val="00C90762"/>
    <w:rsid w:val="00C907E0"/>
    <w:rsid w:val="00C90F1B"/>
    <w:rsid w:val="00C90F2C"/>
    <w:rsid w:val="00C910AB"/>
    <w:rsid w:val="00C93931"/>
    <w:rsid w:val="00C93EB9"/>
    <w:rsid w:val="00C94417"/>
    <w:rsid w:val="00C95650"/>
    <w:rsid w:val="00C964F4"/>
    <w:rsid w:val="00C9743E"/>
    <w:rsid w:val="00C975BB"/>
    <w:rsid w:val="00C97DEA"/>
    <w:rsid w:val="00CA0106"/>
    <w:rsid w:val="00CA0E80"/>
    <w:rsid w:val="00CA2C53"/>
    <w:rsid w:val="00CA344C"/>
    <w:rsid w:val="00CA34BF"/>
    <w:rsid w:val="00CA391F"/>
    <w:rsid w:val="00CA4CA4"/>
    <w:rsid w:val="00CA5BE0"/>
    <w:rsid w:val="00CB17B8"/>
    <w:rsid w:val="00CB2490"/>
    <w:rsid w:val="00CB2526"/>
    <w:rsid w:val="00CB2F96"/>
    <w:rsid w:val="00CB4348"/>
    <w:rsid w:val="00CB45CA"/>
    <w:rsid w:val="00CB5A59"/>
    <w:rsid w:val="00CB681B"/>
    <w:rsid w:val="00CC09FA"/>
    <w:rsid w:val="00CC2AF7"/>
    <w:rsid w:val="00CC32D0"/>
    <w:rsid w:val="00CC4121"/>
    <w:rsid w:val="00CC4850"/>
    <w:rsid w:val="00CC48E4"/>
    <w:rsid w:val="00CC58B1"/>
    <w:rsid w:val="00CC66AB"/>
    <w:rsid w:val="00CD190C"/>
    <w:rsid w:val="00CD414B"/>
    <w:rsid w:val="00CD69A6"/>
    <w:rsid w:val="00CD7463"/>
    <w:rsid w:val="00CD7CEB"/>
    <w:rsid w:val="00CE1093"/>
    <w:rsid w:val="00CE1AFB"/>
    <w:rsid w:val="00CE1E15"/>
    <w:rsid w:val="00CE2D64"/>
    <w:rsid w:val="00CE3C54"/>
    <w:rsid w:val="00CE4C71"/>
    <w:rsid w:val="00CE65E0"/>
    <w:rsid w:val="00CE710E"/>
    <w:rsid w:val="00CF22FB"/>
    <w:rsid w:val="00CF2CB6"/>
    <w:rsid w:val="00CF3F5B"/>
    <w:rsid w:val="00CF4258"/>
    <w:rsid w:val="00CF4EA7"/>
    <w:rsid w:val="00CF599B"/>
    <w:rsid w:val="00CF5C00"/>
    <w:rsid w:val="00CF77BF"/>
    <w:rsid w:val="00D0058A"/>
    <w:rsid w:val="00D00BE0"/>
    <w:rsid w:val="00D02AAB"/>
    <w:rsid w:val="00D053DC"/>
    <w:rsid w:val="00D05767"/>
    <w:rsid w:val="00D064E7"/>
    <w:rsid w:val="00D0654E"/>
    <w:rsid w:val="00D10F0B"/>
    <w:rsid w:val="00D128FB"/>
    <w:rsid w:val="00D139DF"/>
    <w:rsid w:val="00D13AB4"/>
    <w:rsid w:val="00D143A5"/>
    <w:rsid w:val="00D14B12"/>
    <w:rsid w:val="00D1589C"/>
    <w:rsid w:val="00D1610A"/>
    <w:rsid w:val="00D164BF"/>
    <w:rsid w:val="00D17EC5"/>
    <w:rsid w:val="00D21DB7"/>
    <w:rsid w:val="00D2323E"/>
    <w:rsid w:val="00D23E1B"/>
    <w:rsid w:val="00D2436C"/>
    <w:rsid w:val="00D249BC"/>
    <w:rsid w:val="00D25722"/>
    <w:rsid w:val="00D304F0"/>
    <w:rsid w:val="00D30B71"/>
    <w:rsid w:val="00D30C73"/>
    <w:rsid w:val="00D3291E"/>
    <w:rsid w:val="00D335DF"/>
    <w:rsid w:val="00D33DAB"/>
    <w:rsid w:val="00D33E04"/>
    <w:rsid w:val="00D34E57"/>
    <w:rsid w:val="00D35694"/>
    <w:rsid w:val="00D35CBB"/>
    <w:rsid w:val="00D37FDA"/>
    <w:rsid w:val="00D43E00"/>
    <w:rsid w:val="00D455AF"/>
    <w:rsid w:val="00D4662A"/>
    <w:rsid w:val="00D4664F"/>
    <w:rsid w:val="00D46BA0"/>
    <w:rsid w:val="00D476A5"/>
    <w:rsid w:val="00D47AFA"/>
    <w:rsid w:val="00D5056C"/>
    <w:rsid w:val="00D506E0"/>
    <w:rsid w:val="00D50701"/>
    <w:rsid w:val="00D51172"/>
    <w:rsid w:val="00D51813"/>
    <w:rsid w:val="00D51D82"/>
    <w:rsid w:val="00D524B8"/>
    <w:rsid w:val="00D53F3D"/>
    <w:rsid w:val="00D545C0"/>
    <w:rsid w:val="00D55CD3"/>
    <w:rsid w:val="00D57F2B"/>
    <w:rsid w:val="00D601DD"/>
    <w:rsid w:val="00D6063D"/>
    <w:rsid w:val="00D60BBE"/>
    <w:rsid w:val="00D60C9C"/>
    <w:rsid w:val="00D618A7"/>
    <w:rsid w:val="00D62199"/>
    <w:rsid w:val="00D64516"/>
    <w:rsid w:val="00D64CB4"/>
    <w:rsid w:val="00D64EE8"/>
    <w:rsid w:val="00D654D6"/>
    <w:rsid w:val="00D654F3"/>
    <w:rsid w:val="00D65F93"/>
    <w:rsid w:val="00D66FD9"/>
    <w:rsid w:val="00D702DF"/>
    <w:rsid w:val="00D7040A"/>
    <w:rsid w:val="00D70909"/>
    <w:rsid w:val="00D70ACE"/>
    <w:rsid w:val="00D71338"/>
    <w:rsid w:val="00D71DD2"/>
    <w:rsid w:val="00D7418B"/>
    <w:rsid w:val="00D74A7B"/>
    <w:rsid w:val="00D75475"/>
    <w:rsid w:val="00D75580"/>
    <w:rsid w:val="00D7564F"/>
    <w:rsid w:val="00D75752"/>
    <w:rsid w:val="00D76252"/>
    <w:rsid w:val="00D767DD"/>
    <w:rsid w:val="00D76D88"/>
    <w:rsid w:val="00D77ACA"/>
    <w:rsid w:val="00D8044F"/>
    <w:rsid w:val="00D8050F"/>
    <w:rsid w:val="00D80DE7"/>
    <w:rsid w:val="00D8144B"/>
    <w:rsid w:val="00D81904"/>
    <w:rsid w:val="00D837A6"/>
    <w:rsid w:val="00D864FE"/>
    <w:rsid w:val="00D86A2B"/>
    <w:rsid w:val="00D915EF"/>
    <w:rsid w:val="00D932EF"/>
    <w:rsid w:val="00D93EBE"/>
    <w:rsid w:val="00D946CE"/>
    <w:rsid w:val="00D95187"/>
    <w:rsid w:val="00D960A4"/>
    <w:rsid w:val="00D961D3"/>
    <w:rsid w:val="00D9720D"/>
    <w:rsid w:val="00D9759D"/>
    <w:rsid w:val="00DA32EF"/>
    <w:rsid w:val="00DA55B7"/>
    <w:rsid w:val="00DA5739"/>
    <w:rsid w:val="00DB0F4B"/>
    <w:rsid w:val="00DB11E3"/>
    <w:rsid w:val="00DB246A"/>
    <w:rsid w:val="00DB2C6E"/>
    <w:rsid w:val="00DB3BAE"/>
    <w:rsid w:val="00DB3F3B"/>
    <w:rsid w:val="00DB4696"/>
    <w:rsid w:val="00DB47AB"/>
    <w:rsid w:val="00DB64E0"/>
    <w:rsid w:val="00DB71D9"/>
    <w:rsid w:val="00DB79B3"/>
    <w:rsid w:val="00DC0AB9"/>
    <w:rsid w:val="00DC195B"/>
    <w:rsid w:val="00DC355B"/>
    <w:rsid w:val="00DC5033"/>
    <w:rsid w:val="00DC51A3"/>
    <w:rsid w:val="00DC5499"/>
    <w:rsid w:val="00DC6480"/>
    <w:rsid w:val="00DC76D1"/>
    <w:rsid w:val="00DC7828"/>
    <w:rsid w:val="00DD0C44"/>
    <w:rsid w:val="00DD1D0E"/>
    <w:rsid w:val="00DD457F"/>
    <w:rsid w:val="00DD5B64"/>
    <w:rsid w:val="00DD5DA2"/>
    <w:rsid w:val="00DD6849"/>
    <w:rsid w:val="00DD6990"/>
    <w:rsid w:val="00DD7203"/>
    <w:rsid w:val="00DD777B"/>
    <w:rsid w:val="00DD7C8E"/>
    <w:rsid w:val="00DD7EA6"/>
    <w:rsid w:val="00DE1AA0"/>
    <w:rsid w:val="00DE1DF1"/>
    <w:rsid w:val="00DE22F4"/>
    <w:rsid w:val="00DE6B05"/>
    <w:rsid w:val="00DE6C05"/>
    <w:rsid w:val="00DE7E3C"/>
    <w:rsid w:val="00DF053F"/>
    <w:rsid w:val="00DF0BCD"/>
    <w:rsid w:val="00DF0C17"/>
    <w:rsid w:val="00DF0CEA"/>
    <w:rsid w:val="00DF0F78"/>
    <w:rsid w:val="00DF189C"/>
    <w:rsid w:val="00DF2D3C"/>
    <w:rsid w:val="00DF373A"/>
    <w:rsid w:val="00DF3EB0"/>
    <w:rsid w:val="00DF4B23"/>
    <w:rsid w:val="00DF6CB7"/>
    <w:rsid w:val="00DF6DC0"/>
    <w:rsid w:val="00E00563"/>
    <w:rsid w:val="00E007CA"/>
    <w:rsid w:val="00E00C51"/>
    <w:rsid w:val="00E00F14"/>
    <w:rsid w:val="00E01267"/>
    <w:rsid w:val="00E03617"/>
    <w:rsid w:val="00E0527F"/>
    <w:rsid w:val="00E05980"/>
    <w:rsid w:val="00E05C53"/>
    <w:rsid w:val="00E062A3"/>
    <w:rsid w:val="00E074E9"/>
    <w:rsid w:val="00E07C53"/>
    <w:rsid w:val="00E10043"/>
    <w:rsid w:val="00E10AEF"/>
    <w:rsid w:val="00E10B71"/>
    <w:rsid w:val="00E1119D"/>
    <w:rsid w:val="00E11D2C"/>
    <w:rsid w:val="00E121F6"/>
    <w:rsid w:val="00E13356"/>
    <w:rsid w:val="00E1503D"/>
    <w:rsid w:val="00E16D5C"/>
    <w:rsid w:val="00E17E2E"/>
    <w:rsid w:val="00E20F5A"/>
    <w:rsid w:val="00E20FCC"/>
    <w:rsid w:val="00E213F4"/>
    <w:rsid w:val="00E22D4E"/>
    <w:rsid w:val="00E23580"/>
    <w:rsid w:val="00E23AAB"/>
    <w:rsid w:val="00E24919"/>
    <w:rsid w:val="00E25061"/>
    <w:rsid w:val="00E25AE2"/>
    <w:rsid w:val="00E25FA7"/>
    <w:rsid w:val="00E27A16"/>
    <w:rsid w:val="00E27D0B"/>
    <w:rsid w:val="00E30B5C"/>
    <w:rsid w:val="00E312EB"/>
    <w:rsid w:val="00E33161"/>
    <w:rsid w:val="00E338F6"/>
    <w:rsid w:val="00E34C26"/>
    <w:rsid w:val="00E34CD9"/>
    <w:rsid w:val="00E3566C"/>
    <w:rsid w:val="00E35DF0"/>
    <w:rsid w:val="00E35E68"/>
    <w:rsid w:val="00E36C70"/>
    <w:rsid w:val="00E37461"/>
    <w:rsid w:val="00E375F5"/>
    <w:rsid w:val="00E3788F"/>
    <w:rsid w:val="00E37B49"/>
    <w:rsid w:val="00E402FD"/>
    <w:rsid w:val="00E404D2"/>
    <w:rsid w:val="00E41B32"/>
    <w:rsid w:val="00E420F5"/>
    <w:rsid w:val="00E44CE4"/>
    <w:rsid w:val="00E45008"/>
    <w:rsid w:val="00E46C3B"/>
    <w:rsid w:val="00E502DB"/>
    <w:rsid w:val="00E534FA"/>
    <w:rsid w:val="00E541F5"/>
    <w:rsid w:val="00E54492"/>
    <w:rsid w:val="00E54B57"/>
    <w:rsid w:val="00E575E0"/>
    <w:rsid w:val="00E579FE"/>
    <w:rsid w:val="00E600FE"/>
    <w:rsid w:val="00E603E8"/>
    <w:rsid w:val="00E611E3"/>
    <w:rsid w:val="00E6225B"/>
    <w:rsid w:val="00E63044"/>
    <w:rsid w:val="00E63171"/>
    <w:rsid w:val="00E648C7"/>
    <w:rsid w:val="00E64C01"/>
    <w:rsid w:val="00E6694D"/>
    <w:rsid w:val="00E66DDB"/>
    <w:rsid w:val="00E672A9"/>
    <w:rsid w:val="00E72D09"/>
    <w:rsid w:val="00E75431"/>
    <w:rsid w:val="00E77858"/>
    <w:rsid w:val="00E77DFB"/>
    <w:rsid w:val="00E80668"/>
    <w:rsid w:val="00E811E6"/>
    <w:rsid w:val="00E82514"/>
    <w:rsid w:val="00E8269C"/>
    <w:rsid w:val="00E82E8A"/>
    <w:rsid w:val="00E83D44"/>
    <w:rsid w:val="00E84CC2"/>
    <w:rsid w:val="00E85A05"/>
    <w:rsid w:val="00E866A9"/>
    <w:rsid w:val="00E87823"/>
    <w:rsid w:val="00E912C8"/>
    <w:rsid w:val="00E927E6"/>
    <w:rsid w:val="00E940D3"/>
    <w:rsid w:val="00E94E30"/>
    <w:rsid w:val="00E95DDC"/>
    <w:rsid w:val="00E95F7E"/>
    <w:rsid w:val="00E97231"/>
    <w:rsid w:val="00E97883"/>
    <w:rsid w:val="00EA1913"/>
    <w:rsid w:val="00EA2853"/>
    <w:rsid w:val="00EA35A0"/>
    <w:rsid w:val="00EA541E"/>
    <w:rsid w:val="00EA559C"/>
    <w:rsid w:val="00EA6D63"/>
    <w:rsid w:val="00EA6F68"/>
    <w:rsid w:val="00EA7511"/>
    <w:rsid w:val="00EA7F37"/>
    <w:rsid w:val="00EB236F"/>
    <w:rsid w:val="00EB433B"/>
    <w:rsid w:val="00EB4593"/>
    <w:rsid w:val="00EB48EC"/>
    <w:rsid w:val="00EB504A"/>
    <w:rsid w:val="00EB595C"/>
    <w:rsid w:val="00EB60BD"/>
    <w:rsid w:val="00EB613A"/>
    <w:rsid w:val="00EB652A"/>
    <w:rsid w:val="00EB7EDF"/>
    <w:rsid w:val="00EC1024"/>
    <w:rsid w:val="00EC19F6"/>
    <w:rsid w:val="00EC377B"/>
    <w:rsid w:val="00EC5AD9"/>
    <w:rsid w:val="00ED0D98"/>
    <w:rsid w:val="00ED0E31"/>
    <w:rsid w:val="00ED1310"/>
    <w:rsid w:val="00ED17A9"/>
    <w:rsid w:val="00ED26C3"/>
    <w:rsid w:val="00ED2969"/>
    <w:rsid w:val="00ED2CF9"/>
    <w:rsid w:val="00ED41A3"/>
    <w:rsid w:val="00ED4584"/>
    <w:rsid w:val="00ED4A08"/>
    <w:rsid w:val="00ED6499"/>
    <w:rsid w:val="00ED6DE8"/>
    <w:rsid w:val="00ED70BE"/>
    <w:rsid w:val="00ED71B2"/>
    <w:rsid w:val="00ED799B"/>
    <w:rsid w:val="00ED7A4A"/>
    <w:rsid w:val="00EE141E"/>
    <w:rsid w:val="00EE14F1"/>
    <w:rsid w:val="00EE238C"/>
    <w:rsid w:val="00EE2CA5"/>
    <w:rsid w:val="00EE421E"/>
    <w:rsid w:val="00EE4773"/>
    <w:rsid w:val="00EE55C5"/>
    <w:rsid w:val="00EE5AE8"/>
    <w:rsid w:val="00EE640C"/>
    <w:rsid w:val="00EE6D1C"/>
    <w:rsid w:val="00EE71F1"/>
    <w:rsid w:val="00EF1C6C"/>
    <w:rsid w:val="00EF34BA"/>
    <w:rsid w:val="00EF3E9B"/>
    <w:rsid w:val="00EF437C"/>
    <w:rsid w:val="00EF4657"/>
    <w:rsid w:val="00EF4F7B"/>
    <w:rsid w:val="00EF67AA"/>
    <w:rsid w:val="00EF6A5D"/>
    <w:rsid w:val="00EF7033"/>
    <w:rsid w:val="00EF71EE"/>
    <w:rsid w:val="00F000F8"/>
    <w:rsid w:val="00F00641"/>
    <w:rsid w:val="00F0353C"/>
    <w:rsid w:val="00F037D0"/>
    <w:rsid w:val="00F03C46"/>
    <w:rsid w:val="00F04ABE"/>
    <w:rsid w:val="00F054C3"/>
    <w:rsid w:val="00F06414"/>
    <w:rsid w:val="00F0699F"/>
    <w:rsid w:val="00F0783F"/>
    <w:rsid w:val="00F11828"/>
    <w:rsid w:val="00F11EBA"/>
    <w:rsid w:val="00F146BF"/>
    <w:rsid w:val="00F14800"/>
    <w:rsid w:val="00F1481A"/>
    <w:rsid w:val="00F148EE"/>
    <w:rsid w:val="00F155F8"/>
    <w:rsid w:val="00F17371"/>
    <w:rsid w:val="00F17CD2"/>
    <w:rsid w:val="00F17E80"/>
    <w:rsid w:val="00F205CE"/>
    <w:rsid w:val="00F20C32"/>
    <w:rsid w:val="00F21F0E"/>
    <w:rsid w:val="00F22D95"/>
    <w:rsid w:val="00F23370"/>
    <w:rsid w:val="00F23472"/>
    <w:rsid w:val="00F23C7E"/>
    <w:rsid w:val="00F240F5"/>
    <w:rsid w:val="00F2459D"/>
    <w:rsid w:val="00F26981"/>
    <w:rsid w:val="00F30249"/>
    <w:rsid w:val="00F30C36"/>
    <w:rsid w:val="00F30F44"/>
    <w:rsid w:val="00F313C1"/>
    <w:rsid w:val="00F3301B"/>
    <w:rsid w:val="00F34CD2"/>
    <w:rsid w:val="00F35219"/>
    <w:rsid w:val="00F35517"/>
    <w:rsid w:val="00F35CAE"/>
    <w:rsid w:val="00F372A6"/>
    <w:rsid w:val="00F409A5"/>
    <w:rsid w:val="00F41498"/>
    <w:rsid w:val="00F42653"/>
    <w:rsid w:val="00F4278D"/>
    <w:rsid w:val="00F4386E"/>
    <w:rsid w:val="00F454EB"/>
    <w:rsid w:val="00F46F75"/>
    <w:rsid w:val="00F471B6"/>
    <w:rsid w:val="00F47529"/>
    <w:rsid w:val="00F47983"/>
    <w:rsid w:val="00F5098A"/>
    <w:rsid w:val="00F513FE"/>
    <w:rsid w:val="00F52B84"/>
    <w:rsid w:val="00F54BB9"/>
    <w:rsid w:val="00F60DEA"/>
    <w:rsid w:val="00F6115D"/>
    <w:rsid w:val="00F63DEE"/>
    <w:rsid w:val="00F64802"/>
    <w:rsid w:val="00F65945"/>
    <w:rsid w:val="00F664C6"/>
    <w:rsid w:val="00F6656B"/>
    <w:rsid w:val="00F66DBE"/>
    <w:rsid w:val="00F709F6"/>
    <w:rsid w:val="00F710C6"/>
    <w:rsid w:val="00F722DF"/>
    <w:rsid w:val="00F72973"/>
    <w:rsid w:val="00F80991"/>
    <w:rsid w:val="00F81EB9"/>
    <w:rsid w:val="00F82387"/>
    <w:rsid w:val="00F82479"/>
    <w:rsid w:val="00F82C16"/>
    <w:rsid w:val="00F8397C"/>
    <w:rsid w:val="00F83C26"/>
    <w:rsid w:val="00F87B68"/>
    <w:rsid w:val="00F90E4E"/>
    <w:rsid w:val="00F91D7F"/>
    <w:rsid w:val="00F91DC6"/>
    <w:rsid w:val="00F920F6"/>
    <w:rsid w:val="00F95895"/>
    <w:rsid w:val="00F959C4"/>
    <w:rsid w:val="00F95BDE"/>
    <w:rsid w:val="00F96261"/>
    <w:rsid w:val="00F97EC8"/>
    <w:rsid w:val="00FA021C"/>
    <w:rsid w:val="00FA031B"/>
    <w:rsid w:val="00FA094A"/>
    <w:rsid w:val="00FA1BA2"/>
    <w:rsid w:val="00FA20CC"/>
    <w:rsid w:val="00FA3039"/>
    <w:rsid w:val="00FA4160"/>
    <w:rsid w:val="00FA4FC7"/>
    <w:rsid w:val="00FA5363"/>
    <w:rsid w:val="00FA58D4"/>
    <w:rsid w:val="00FA628D"/>
    <w:rsid w:val="00FA67CA"/>
    <w:rsid w:val="00FA7E63"/>
    <w:rsid w:val="00FB176F"/>
    <w:rsid w:val="00FB2B97"/>
    <w:rsid w:val="00FB3302"/>
    <w:rsid w:val="00FB39C7"/>
    <w:rsid w:val="00FB4661"/>
    <w:rsid w:val="00FB578C"/>
    <w:rsid w:val="00FB5B50"/>
    <w:rsid w:val="00FB5DDB"/>
    <w:rsid w:val="00FB6D3F"/>
    <w:rsid w:val="00FB7B0C"/>
    <w:rsid w:val="00FB7F5D"/>
    <w:rsid w:val="00FC1FC2"/>
    <w:rsid w:val="00FC23DD"/>
    <w:rsid w:val="00FC4B75"/>
    <w:rsid w:val="00FC4C8C"/>
    <w:rsid w:val="00FC5041"/>
    <w:rsid w:val="00FC5CF4"/>
    <w:rsid w:val="00FC6388"/>
    <w:rsid w:val="00FC7A11"/>
    <w:rsid w:val="00FC7D0E"/>
    <w:rsid w:val="00FD0260"/>
    <w:rsid w:val="00FD18FC"/>
    <w:rsid w:val="00FD294D"/>
    <w:rsid w:val="00FD2F2B"/>
    <w:rsid w:val="00FD5652"/>
    <w:rsid w:val="00FD6B50"/>
    <w:rsid w:val="00FD6FAA"/>
    <w:rsid w:val="00FD72A0"/>
    <w:rsid w:val="00FD762B"/>
    <w:rsid w:val="00FD7C9B"/>
    <w:rsid w:val="00FE2726"/>
    <w:rsid w:val="00FE2EED"/>
    <w:rsid w:val="00FE36D9"/>
    <w:rsid w:val="00FE40C5"/>
    <w:rsid w:val="00FE503C"/>
    <w:rsid w:val="00FE7721"/>
    <w:rsid w:val="00FF0E7A"/>
    <w:rsid w:val="00FF1B23"/>
    <w:rsid w:val="00FF1B78"/>
    <w:rsid w:val="00FF3CA2"/>
    <w:rsid w:val="00FF42A0"/>
    <w:rsid w:val="00FF5451"/>
    <w:rsid w:val="00FF57D0"/>
    <w:rsid w:val="00FF5947"/>
    <w:rsid w:val="00FF5D9A"/>
    <w:rsid w:val="00FF6D75"/>
    <w:rsid w:val="00FF71B3"/>
    <w:rsid w:val="00FF769B"/>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4033"/>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EAE"/>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52550D"/>
    <w:pPr>
      <w:tabs>
        <w:tab w:val="right" w:leader="dot" w:pos="9350"/>
      </w:tabs>
      <w:spacing w:after="100"/>
      <w:ind w:left="220"/>
    </w:pPr>
    <w:rPr>
      <w:rFonts w:ascii="Book Antiqua" w:hAnsi="Book Antiqua" w:cstheme="minorHAnsi"/>
      <w:noProof/>
      <w:sz w:val="24"/>
      <w:szCs w:val="24"/>
    </w:r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qFormat/>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uiPriority w:val="1"/>
    <w:qForma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 w:type="paragraph" w:customStyle="1" w:styleId="sccoversheetfissectioninfo0">
    <w:name w:val="sccoversheetfissectioninfo"/>
    <w:basedOn w:val="Normal"/>
    <w:rsid w:val="00B151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info1">
    <w:name w:val="sc_coversheet_FIS_section_info"/>
    <w:qFormat/>
    <w:rsid w:val="00B42C6D"/>
    <w:pPr>
      <w:widowControl w:val="0"/>
      <w:suppressAutoHyphens/>
      <w:spacing w:after="0" w:line="360" w:lineRule="auto"/>
      <w:ind w:firstLine="216"/>
      <w:jc w:val="both"/>
    </w:pPr>
    <w:rPr>
      <w:rFonts w:ascii="Times New Roman" w:hAnsi="Times New Roman"/>
    </w:rPr>
  </w:style>
  <w:style w:type="paragraph" w:customStyle="1" w:styleId="scnewcodesection0">
    <w:name w:val="scnewcodesection"/>
    <w:basedOn w:val="Normal"/>
    <w:rsid w:val="00F148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0">
    <w:name w:val="scinsert"/>
    <w:basedOn w:val="DefaultParagraphFont"/>
    <w:rsid w:val="005148C7"/>
  </w:style>
  <w:style w:type="paragraph" w:customStyle="1" w:styleId="scbilltitle">
    <w:name w:val="sc_bill_title"/>
    <w:qFormat/>
    <w:rsid w:val="003511AB"/>
    <w:pPr>
      <w:widowControl w:val="0"/>
      <w:suppressAutoHyphens/>
      <w:spacing w:after="0" w:line="240" w:lineRule="auto"/>
      <w:jc w:val="both"/>
    </w:pPr>
    <w:rPr>
      <w:rFonts w:ascii="Times New Roman" w:hAnsi="Times New Roman"/>
      <w:caps/>
    </w:rPr>
  </w:style>
  <w:style w:type="paragraph" w:customStyle="1" w:styleId="scbillwhereasclause">
    <w:name w:val="sc_bill_whereas_clause"/>
    <w:qFormat/>
    <w:rsid w:val="003511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rPr>
  </w:style>
  <w:style w:type="paragraph" w:customStyle="1" w:styleId="sccodifiedsection">
    <w:name w:val="sccodifiedsection"/>
    <w:basedOn w:val="Normal"/>
    <w:rsid w:val="007267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6C3A"/>
    <w:rPr>
      <w:color w:val="605E5C"/>
      <w:shd w:val="clear" w:color="auto" w:fill="E1DFDD"/>
    </w:rPr>
  </w:style>
  <w:style w:type="paragraph" w:customStyle="1" w:styleId="yiv2924964467msonormal">
    <w:name w:val="yiv2924964467msonormal"/>
    <w:basedOn w:val="Normal"/>
    <w:rsid w:val="007B21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17A7"/>
    <w:rPr>
      <w:b/>
      <w:bCs/>
    </w:rPr>
  </w:style>
  <w:style w:type="character" w:styleId="Emphasis">
    <w:name w:val="Emphasis"/>
    <w:basedOn w:val="DefaultParagraphFont"/>
    <w:uiPriority w:val="20"/>
    <w:qFormat/>
    <w:rsid w:val="00AD1E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26949047">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03350655">
      <w:bodyDiv w:val="1"/>
      <w:marLeft w:val="0"/>
      <w:marRight w:val="0"/>
      <w:marTop w:val="0"/>
      <w:marBottom w:val="0"/>
      <w:divBdr>
        <w:top w:val="none" w:sz="0" w:space="0" w:color="auto"/>
        <w:left w:val="none" w:sz="0" w:space="0" w:color="auto"/>
        <w:bottom w:val="none" w:sz="0" w:space="0" w:color="auto"/>
        <w:right w:val="none" w:sz="0" w:space="0" w:color="auto"/>
      </w:divBdr>
    </w:div>
    <w:div w:id="114567611">
      <w:bodyDiv w:val="1"/>
      <w:marLeft w:val="0"/>
      <w:marRight w:val="0"/>
      <w:marTop w:val="0"/>
      <w:marBottom w:val="0"/>
      <w:divBdr>
        <w:top w:val="none" w:sz="0" w:space="0" w:color="auto"/>
        <w:left w:val="none" w:sz="0" w:space="0" w:color="auto"/>
        <w:bottom w:val="none" w:sz="0" w:space="0" w:color="auto"/>
        <w:right w:val="none" w:sz="0" w:space="0" w:color="auto"/>
      </w:divBdr>
    </w:div>
    <w:div w:id="129636956">
      <w:bodyDiv w:val="1"/>
      <w:marLeft w:val="0"/>
      <w:marRight w:val="0"/>
      <w:marTop w:val="0"/>
      <w:marBottom w:val="0"/>
      <w:divBdr>
        <w:top w:val="none" w:sz="0" w:space="0" w:color="auto"/>
        <w:left w:val="none" w:sz="0" w:space="0" w:color="auto"/>
        <w:bottom w:val="none" w:sz="0" w:space="0" w:color="auto"/>
        <w:right w:val="none" w:sz="0" w:space="0" w:color="auto"/>
      </w:divBdr>
    </w:div>
    <w:div w:id="141235875">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63322595">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52208906">
      <w:bodyDiv w:val="1"/>
      <w:marLeft w:val="0"/>
      <w:marRight w:val="0"/>
      <w:marTop w:val="0"/>
      <w:marBottom w:val="0"/>
      <w:divBdr>
        <w:top w:val="none" w:sz="0" w:space="0" w:color="auto"/>
        <w:left w:val="none" w:sz="0" w:space="0" w:color="auto"/>
        <w:bottom w:val="none" w:sz="0" w:space="0" w:color="auto"/>
        <w:right w:val="none" w:sz="0" w:space="0" w:color="auto"/>
      </w:divBdr>
    </w:div>
    <w:div w:id="290022211">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364135379">
      <w:bodyDiv w:val="1"/>
      <w:marLeft w:val="0"/>
      <w:marRight w:val="0"/>
      <w:marTop w:val="0"/>
      <w:marBottom w:val="0"/>
      <w:divBdr>
        <w:top w:val="none" w:sz="0" w:space="0" w:color="auto"/>
        <w:left w:val="none" w:sz="0" w:space="0" w:color="auto"/>
        <w:bottom w:val="none" w:sz="0" w:space="0" w:color="auto"/>
        <w:right w:val="none" w:sz="0" w:space="0" w:color="auto"/>
      </w:divBdr>
    </w:div>
    <w:div w:id="377750701">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70441123">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10219995">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97640992">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658536530">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775176155">
      <w:bodyDiv w:val="1"/>
      <w:marLeft w:val="0"/>
      <w:marRight w:val="0"/>
      <w:marTop w:val="0"/>
      <w:marBottom w:val="0"/>
      <w:divBdr>
        <w:top w:val="none" w:sz="0" w:space="0" w:color="auto"/>
        <w:left w:val="none" w:sz="0" w:space="0" w:color="auto"/>
        <w:bottom w:val="none" w:sz="0" w:space="0" w:color="auto"/>
        <w:right w:val="none" w:sz="0" w:space="0" w:color="auto"/>
      </w:divBdr>
    </w:div>
    <w:div w:id="845094452">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886259218">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18563601">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50435354">
      <w:bodyDiv w:val="1"/>
      <w:marLeft w:val="0"/>
      <w:marRight w:val="0"/>
      <w:marTop w:val="0"/>
      <w:marBottom w:val="0"/>
      <w:divBdr>
        <w:top w:val="none" w:sz="0" w:space="0" w:color="auto"/>
        <w:left w:val="none" w:sz="0" w:space="0" w:color="auto"/>
        <w:bottom w:val="none" w:sz="0" w:space="0" w:color="auto"/>
        <w:right w:val="none" w:sz="0" w:space="0" w:color="auto"/>
      </w:divBdr>
    </w:div>
    <w:div w:id="970213882">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065566129">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42577134">
      <w:bodyDiv w:val="1"/>
      <w:marLeft w:val="0"/>
      <w:marRight w:val="0"/>
      <w:marTop w:val="0"/>
      <w:marBottom w:val="0"/>
      <w:divBdr>
        <w:top w:val="none" w:sz="0" w:space="0" w:color="auto"/>
        <w:left w:val="none" w:sz="0" w:space="0" w:color="auto"/>
        <w:bottom w:val="none" w:sz="0" w:space="0" w:color="auto"/>
        <w:right w:val="none" w:sz="0" w:space="0" w:color="auto"/>
      </w:divBdr>
    </w:div>
    <w:div w:id="1160274042">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87594866">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51102704">
      <w:bodyDiv w:val="1"/>
      <w:marLeft w:val="0"/>
      <w:marRight w:val="0"/>
      <w:marTop w:val="0"/>
      <w:marBottom w:val="0"/>
      <w:divBdr>
        <w:top w:val="none" w:sz="0" w:space="0" w:color="auto"/>
        <w:left w:val="none" w:sz="0" w:space="0" w:color="auto"/>
        <w:bottom w:val="none" w:sz="0" w:space="0" w:color="auto"/>
        <w:right w:val="none" w:sz="0" w:space="0" w:color="auto"/>
      </w:divBdr>
    </w:div>
    <w:div w:id="1378814304">
      <w:bodyDiv w:val="1"/>
      <w:marLeft w:val="0"/>
      <w:marRight w:val="0"/>
      <w:marTop w:val="0"/>
      <w:marBottom w:val="0"/>
      <w:divBdr>
        <w:top w:val="none" w:sz="0" w:space="0" w:color="auto"/>
        <w:left w:val="none" w:sz="0" w:space="0" w:color="auto"/>
        <w:bottom w:val="none" w:sz="0" w:space="0" w:color="auto"/>
        <w:right w:val="none" w:sz="0" w:space="0" w:color="auto"/>
      </w:divBdr>
    </w:div>
    <w:div w:id="1384522112">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463841325">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05914196">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63124278">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27605602">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79655982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862695449">
      <w:bodyDiv w:val="1"/>
      <w:marLeft w:val="0"/>
      <w:marRight w:val="0"/>
      <w:marTop w:val="0"/>
      <w:marBottom w:val="0"/>
      <w:divBdr>
        <w:top w:val="none" w:sz="0" w:space="0" w:color="auto"/>
        <w:left w:val="none" w:sz="0" w:space="0" w:color="auto"/>
        <w:bottom w:val="none" w:sz="0" w:space="0" w:color="auto"/>
        <w:right w:val="none" w:sz="0" w:space="0" w:color="auto"/>
      </w:divBdr>
    </w:div>
    <w:div w:id="1900944369">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44605136">
      <w:bodyDiv w:val="1"/>
      <w:marLeft w:val="0"/>
      <w:marRight w:val="0"/>
      <w:marTop w:val="0"/>
      <w:marBottom w:val="0"/>
      <w:divBdr>
        <w:top w:val="none" w:sz="0" w:space="0" w:color="auto"/>
        <w:left w:val="none" w:sz="0" w:space="0" w:color="auto"/>
        <w:bottom w:val="none" w:sz="0" w:space="0" w:color="auto"/>
        <w:right w:val="none" w:sz="0" w:space="0" w:color="auto"/>
      </w:divBdr>
    </w:div>
    <w:div w:id="1957255888">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11515741">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2674094">
      <w:bodyDiv w:val="1"/>
      <w:marLeft w:val="0"/>
      <w:marRight w:val="0"/>
      <w:marTop w:val="0"/>
      <w:marBottom w:val="0"/>
      <w:divBdr>
        <w:top w:val="none" w:sz="0" w:space="0" w:color="auto"/>
        <w:left w:val="none" w:sz="0" w:space="0" w:color="auto"/>
        <w:bottom w:val="none" w:sz="0" w:space="0" w:color="auto"/>
        <w:right w:val="none" w:sz="0" w:space="0" w:color="auto"/>
      </w:divBdr>
    </w:div>
    <w:div w:id="2085103411">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 w:id="21258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statehouse.gov/CommitteeInfo/house3M.ph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statehouse.gov/publications.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cstatehouse.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statehouse.gov/hupdate.php"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16</Pages>
  <Words>5883</Words>
  <Characters>33537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61</cp:revision>
  <cp:lastPrinted>2024-01-30T10:48:00Z</cp:lastPrinted>
  <dcterms:created xsi:type="dcterms:W3CDTF">2024-01-19T21:59:00Z</dcterms:created>
  <dcterms:modified xsi:type="dcterms:W3CDTF">2024-01-30T10:52:00Z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c74d8d4639528f1859f16713e518866603b3cce83ca412113881a87fb482c120</vt:lpwstr>
  </property>
</Properties>
</file>