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20759BF4" w:rsidR="002A3EB2" w:rsidRPr="008E425A"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E425A">
        <w:rPr>
          <w:rFonts w:ascii="Book Antiqua" w:hAnsi="Book Antiqua" w:cstheme="minorHAnsi"/>
          <w:b/>
          <w:color w:val="000000" w:themeColor="text1"/>
          <w:sz w:val="24"/>
          <w:szCs w:val="24"/>
        </w:rPr>
        <w:t xml:space="preserve">Vol. </w:t>
      </w:r>
      <w:r w:rsidR="00A169DD" w:rsidRPr="008E425A">
        <w:rPr>
          <w:rFonts w:ascii="Book Antiqua" w:hAnsi="Book Antiqua" w:cstheme="minorHAnsi"/>
          <w:b/>
          <w:color w:val="000000" w:themeColor="text1"/>
          <w:sz w:val="24"/>
          <w:szCs w:val="24"/>
        </w:rPr>
        <w:t>4</w:t>
      </w:r>
      <w:r w:rsidR="00A92D13" w:rsidRPr="008E425A">
        <w:rPr>
          <w:rFonts w:ascii="Book Antiqua" w:hAnsi="Book Antiqua" w:cstheme="minorHAnsi"/>
          <w:b/>
          <w:color w:val="000000" w:themeColor="text1"/>
          <w:sz w:val="24"/>
          <w:szCs w:val="24"/>
        </w:rPr>
        <w:t>1</w:t>
      </w:r>
      <w:r w:rsidR="00082FCE" w:rsidRPr="008E425A">
        <w:rPr>
          <w:rFonts w:ascii="Book Antiqua" w:hAnsi="Book Antiqua" w:cstheme="minorHAnsi"/>
          <w:b/>
          <w:color w:val="000000" w:themeColor="text1"/>
          <w:sz w:val="24"/>
          <w:szCs w:val="24"/>
        </w:rPr>
        <w:tab/>
      </w:r>
      <w:r w:rsidR="00787B2E" w:rsidRPr="008E425A">
        <w:rPr>
          <w:rFonts w:ascii="Book Antiqua" w:hAnsi="Book Antiqua" w:cstheme="minorHAnsi"/>
          <w:b/>
          <w:color w:val="000000" w:themeColor="text1"/>
          <w:sz w:val="24"/>
          <w:szCs w:val="24"/>
        </w:rPr>
        <w:t xml:space="preserve">February </w:t>
      </w:r>
      <w:r w:rsidR="00F127EC" w:rsidRPr="008E425A">
        <w:rPr>
          <w:rFonts w:ascii="Book Antiqua" w:hAnsi="Book Antiqua" w:cstheme="minorHAnsi"/>
          <w:b/>
          <w:color w:val="000000" w:themeColor="text1"/>
          <w:sz w:val="24"/>
          <w:szCs w:val="24"/>
        </w:rPr>
        <w:t>12</w:t>
      </w:r>
      <w:r w:rsidR="00787B2E" w:rsidRPr="008E425A">
        <w:rPr>
          <w:rFonts w:ascii="Book Antiqua" w:hAnsi="Book Antiqua" w:cstheme="minorHAnsi"/>
          <w:b/>
          <w:color w:val="000000" w:themeColor="text1"/>
          <w:sz w:val="24"/>
          <w:szCs w:val="24"/>
        </w:rPr>
        <w:t>,</w:t>
      </w:r>
      <w:r w:rsidR="00A92D13" w:rsidRPr="008E425A">
        <w:rPr>
          <w:rFonts w:ascii="Book Antiqua" w:hAnsi="Book Antiqua" w:cstheme="minorHAnsi"/>
          <w:b/>
          <w:color w:val="000000" w:themeColor="text1"/>
          <w:sz w:val="24"/>
          <w:szCs w:val="24"/>
        </w:rPr>
        <w:t xml:space="preserve"> 2024</w:t>
      </w:r>
      <w:r w:rsidR="00787B2E" w:rsidRPr="008E425A">
        <w:rPr>
          <w:rFonts w:ascii="Book Antiqua" w:hAnsi="Book Antiqua" w:cstheme="minorHAnsi"/>
          <w:b/>
          <w:color w:val="000000" w:themeColor="text1"/>
          <w:sz w:val="24"/>
          <w:szCs w:val="24"/>
        </w:rPr>
        <w:t xml:space="preserve"> </w:t>
      </w:r>
      <w:r w:rsidR="00082FCE" w:rsidRPr="008E425A">
        <w:rPr>
          <w:rFonts w:ascii="Book Antiqua" w:hAnsi="Book Antiqua" w:cstheme="minorHAnsi"/>
          <w:b/>
          <w:color w:val="000000" w:themeColor="text1"/>
          <w:sz w:val="24"/>
          <w:szCs w:val="24"/>
        </w:rPr>
        <w:tab/>
      </w:r>
      <w:r w:rsidRPr="008E425A">
        <w:rPr>
          <w:rFonts w:ascii="Book Antiqua" w:hAnsi="Book Antiqua" w:cstheme="minorHAnsi"/>
          <w:b/>
          <w:color w:val="000000" w:themeColor="text1"/>
          <w:sz w:val="24"/>
          <w:szCs w:val="24"/>
        </w:rPr>
        <w:t xml:space="preserve">No. </w:t>
      </w:r>
      <w:r w:rsidR="00F127EC" w:rsidRPr="008E425A">
        <w:rPr>
          <w:rFonts w:ascii="Book Antiqua" w:hAnsi="Book Antiqua" w:cstheme="minorHAnsi"/>
          <w:b/>
          <w:color w:val="000000" w:themeColor="text1"/>
          <w:sz w:val="24"/>
          <w:szCs w:val="24"/>
        </w:rPr>
        <w:t>6</w:t>
      </w:r>
    </w:p>
    <w:p w14:paraId="3FE7ED17" w14:textId="5BC98313" w:rsidR="00FE7721" w:rsidRPr="008E425A" w:rsidRDefault="00DF0F78" w:rsidP="00DF0F78">
      <w:pPr>
        <w:tabs>
          <w:tab w:val="center" w:pos="4680"/>
        </w:tabs>
        <w:rPr>
          <w:rFonts w:ascii="Book Antiqua" w:hAnsi="Book Antiqua"/>
          <w:b/>
          <w:bCs/>
          <w:color w:val="000000" w:themeColor="text1"/>
          <w:sz w:val="24"/>
          <w:szCs w:val="24"/>
        </w:rPr>
      </w:pPr>
      <w:bookmarkStart w:id="0" w:name="_Toc96419422"/>
      <w:bookmarkStart w:id="1" w:name="_Toc96419568"/>
      <w:r w:rsidRPr="008E425A">
        <w:rPr>
          <w:rFonts w:ascii="Book Antiqua" w:hAnsi="Book Antiqua"/>
          <w:b/>
          <w:bCs/>
          <w:color w:val="000000" w:themeColor="text1"/>
          <w:sz w:val="24"/>
          <w:szCs w:val="24"/>
        </w:rPr>
        <w:tab/>
        <w:t xml:space="preserve">(for the week of </w:t>
      </w:r>
      <w:r w:rsidR="00787B2E" w:rsidRPr="008E425A">
        <w:rPr>
          <w:rFonts w:ascii="Book Antiqua" w:hAnsi="Book Antiqua"/>
          <w:b/>
          <w:bCs/>
          <w:color w:val="000000" w:themeColor="text1"/>
          <w:sz w:val="24"/>
          <w:szCs w:val="24"/>
        </w:rPr>
        <w:t xml:space="preserve">Feb </w:t>
      </w:r>
      <w:r w:rsidR="00F127EC" w:rsidRPr="008E425A">
        <w:rPr>
          <w:rFonts w:ascii="Book Antiqua" w:hAnsi="Book Antiqua"/>
          <w:b/>
          <w:bCs/>
          <w:color w:val="000000" w:themeColor="text1"/>
          <w:sz w:val="24"/>
          <w:szCs w:val="24"/>
        </w:rPr>
        <w:t>6 - 8</w:t>
      </w:r>
      <w:r w:rsidRPr="008E425A">
        <w:rPr>
          <w:rFonts w:ascii="Book Antiqua" w:hAnsi="Book Antiqua"/>
          <w:b/>
          <w:bCs/>
          <w:color w:val="000000" w:themeColor="text1"/>
          <w:sz w:val="24"/>
          <w:szCs w:val="24"/>
        </w:rPr>
        <w:t>)</w:t>
      </w:r>
    </w:p>
    <w:p w14:paraId="48245636" w14:textId="77777777" w:rsidR="00FF5451" w:rsidRPr="008E425A" w:rsidRDefault="00FF5451" w:rsidP="00F313C1">
      <w:pPr>
        <w:jc w:val="center"/>
        <w:rPr>
          <w:rFonts w:ascii="Book Antiqua" w:hAnsi="Book Antiqua" w:cstheme="minorHAnsi"/>
          <w:b/>
          <w:color w:val="000000" w:themeColor="text1"/>
          <w:sz w:val="24"/>
          <w:szCs w:val="24"/>
        </w:rPr>
      </w:pPr>
    </w:p>
    <w:p w14:paraId="0A804859" w14:textId="77777777" w:rsidR="00A40120" w:rsidRPr="008E425A" w:rsidRDefault="00A40120" w:rsidP="00F313C1">
      <w:pPr>
        <w:jc w:val="center"/>
        <w:rPr>
          <w:rFonts w:ascii="Book Antiqua" w:hAnsi="Book Antiqua" w:cstheme="minorHAnsi"/>
          <w:b/>
          <w:color w:val="000000" w:themeColor="text1"/>
          <w:sz w:val="24"/>
          <w:szCs w:val="24"/>
        </w:rPr>
      </w:pPr>
    </w:p>
    <w:p w14:paraId="7B7613C6" w14:textId="77777777" w:rsidR="00A40120" w:rsidRPr="008E425A" w:rsidRDefault="00A40120" w:rsidP="00F313C1">
      <w:pPr>
        <w:jc w:val="center"/>
        <w:rPr>
          <w:rFonts w:ascii="Book Antiqua" w:hAnsi="Book Antiqua" w:cstheme="minorHAnsi"/>
          <w:b/>
          <w:color w:val="000000" w:themeColor="text1"/>
          <w:sz w:val="24"/>
          <w:szCs w:val="24"/>
        </w:rPr>
      </w:pPr>
    </w:p>
    <w:p w14:paraId="5F18A746" w14:textId="77777777" w:rsidR="00F313C1" w:rsidRPr="008E425A" w:rsidRDefault="00F313C1" w:rsidP="00F313C1">
      <w:pPr>
        <w:jc w:val="center"/>
        <w:rPr>
          <w:rFonts w:ascii="Book Antiqua" w:hAnsi="Book Antiqua" w:cstheme="minorHAnsi"/>
          <w:b/>
          <w:color w:val="000000" w:themeColor="text1"/>
          <w:sz w:val="24"/>
          <w:szCs w:val="24"/>
        </w:rPr>
      </w:pPr>
    </w:p>
    <w:p w14:paraId="647D308F" w14:textId="76F19C6B" w:rsidR="00F313C1" w:rsidRPr="008E425A" w:rsidRDefault="00DF0BCD" w:rsidP="00F313C1">
      <w:pPr>
        <w:jc w:val="center"/>
        <w:rPr>
          <w:rFonts w:ascii="Book Antiqua" w:hAnsi="Book Antiqua" w:cstheme="minorHAnsi"/>
          <w:b/>
          <w:i/>
          <w:iCs/>
          <w:color w:val="000000" w:themeColor="text1"/>
          <w:sz w:val="36"/>
          <w:szCs w:val="36"/>
        </w:rPr>
      </w:pPr>
      <w:r w:rsidRPr="008E425A">
        <w:rPr>
          <w:rFonts w:ascii="Book Antiqua" w:hAnsi="Book Antiqua" w:cstheme="minorHAnsi"/>
          <w:b/>
          <w:i/>
          <w:iCs/>
          <w:color w:val="000000" w:themeColor="text1"/>
          <w:sz w:val="36"/>
          <w:szCs w:val="36"/>
        </w:rPr>
        <w:t>LEGISLATIVE UPDATE</w:t>
      </w:r>
    </w:p>
    <w:p w14:paraId="31A9BD9F" w14:textId="77777777" w:rsidR="00F313C1" w:rsidRPr="008E425A" w:rsidRDefault="00F313C1" w:rsidP="00212C1B">
      <w:pPr>
        <w:rPr>
          <w:rFonts w:ascii="Book Antiqua" w:hAnsi="Book Antiqua"/>
          <w:color w:val="000000" w:themeColor="text1"/>
          <w:sz w:val="24"/>
          <w:szCs w:val="24"/>
        </w:rPr>
      </w:pPr>
    </w:p>
    <w:p w14:paraId="3DCF50D4" w14:textId="77777777" w:rsidR="00F313C1" w:rsidRPr="008E425A" w:rsidRDefault="00F313C1" w:rsidP="00212C1B">
      <w:pPr>
        <w:rPr>
          <w:rFonts w:ascii="Book Antiqua" w:hAnsi="Book Antiqua"/>
          <w:color w:val="000000" w:themeColor="text1"/>
          <w:sz w:val="24"/>
          <w:szCs w:val="24"/>
        </w:rPr>
      </w:pPr>
      <w:permStart w:id="504778060" w:edGrp="everyone"/>
      <w:permEnd w:id="504778060"/>
    </w:p>
    <w:p w14:paraId="440E4F49" w14:textId="77777777" w:rsidR="00BE0152" w:rsidRPr="008E425A" w:rsidRDefault="00BE0152" w:rsidP="00F313C1">
      <w:pPr>
        <w:jc w:val="center"/>
        <w:rPr>
          <w:rFonts w:ascii="Book Antiqua" w:hAnsi="Book Antiqua" w:cstheme="minorHAnsi"/>
          <w:b/>
          <w:color w:val="000000" w:themeColor="text1"/>
          <w:sz w:val="24"/>
          <w:szCs w:val="24"/>
        </w:rPr>
      </w:pPr>
    </w:p>
    <w:p w14:paraId="69AC16B7" w14:textId="77777777" w:rsidR="00BE0152" w:rsidRPr="008E425A" w:rsidRDefault="00BE0152" w:rsidP="00F313C1">
      <w:pPr>
        <w:jc w:val="center"/>
        <w:rPr>
          <w:rFonts w:ascii="Book Antiqua" w:hAnsi="Book Antiqua" w:cstheme="minorHAnsi"/>
          <w:b/>
          <w:color w:val="000000" w:themeColor="text1"/>
          <w:sz w:val="24"/>
          <w:szCs w:val="24"/>
        </w:rPr>
      </w:pPr>
    </w:p>
    <w:p w14:paraId="642030F0" w14:textId="77777777" w:rsidR="00BE0152" w:rsidRPr="008E425A" w:rsidRDefault="00BE0152" w:rsidP="00F313C1">
      <w:pPr>
        <w:jc w:val="center"/>
        <w:rPr>
          <w:rFonts w:ascii="Book Antiqua" w:hAnsi="Book Antiqua" w:cstheme="minorHAnsi"/>
          <w:b/>
          <w:color w:val="000000" w:themeColor="text1"/>
          <w:sz w:val="24"/>
          <w:szCs w:val="24"/>
        </w:rPr>
      </w:pPr>
    </w:p>
    <w:p w14:paraId="786CBF09" w14:textId="77777777" w:rsidR="00F17CD2" w:rsidRPr="008E425A" w:rsidRDefault="00F17CD2" w:rsidP="00F313C1">
      <w:pPr>
        <w:jc w:val="center"/>
        <w:rPr>
          <w:rFonts w:ascii="Book Antiqua" w:hAnsi="Book Antiqua" w:cstheme="minorHAnsi"/>
          <w:b/>
          <w:color w:val="000000" w:themeColor="text1"/>
          <w:sz w:val="24"/>
          <w:szCs w:val="24"/>
        </w:rPr>
      </w:pPr>
    </w:p>
    <w:p w14:paraId="65555DB5" w14:textId="77777777" w:rsidR="00F17CD2" w:rsidRPr="008E425A" w:rsidRDefault="00F17CD2" w:rsidP="00F313C1">
      <w:pPr>
        <w:jc w:val="center"/>
        <w:rPr>
          <w:rFonts w:ascii="Book Antiqua" w:hAnsi="Book Antiqua" w:cstheme="minorHAnsi"/>
          <w:b/>
          <w:color w:val="000000" w:themeColor="text1"/>
          <w:sz w:val="24"/>
          <w:szCs w:val="24"/>
        </w:rPr>
      </w:pPr>
    </w:p>
    <w:p w14:paraId="60D80CAE" w14:textId="77777777" w:rsidR="00F17CD2" w:rsidRPr="008E425A" w:rsidRDefault="00F17CD2" w:rsidP="00F313C1">
      <w:pPr>
        <w:jc w:val="center"/>
        <w:rPr>
          <w:rFonts w:ascii="Book Antiqua" w:hAnsi="Book Antiqua" w:cstheme="minorHAnsi"/>
          <w:b/>
          <w:color w:val="000000" w:themeColor="text1"/>
          <w:sz w:val="24"/>
          <w:szCs w:val="24"/>
        </w:rPr>
      </w:pPr>
    </w:p>
    <w:p w14:paraId="1D322685" w14:textId="77777777" w:rsidR="00F127EC" w:rsidRPr="008E425A" w:rsidRDefault="00F127EC" w:rsidP="00F313C1">
      <w:pPr>
        <w:spacing w:after="120" w:line="260" w:lineRule="exact"/>
        <w:ind w:left="187"/>
        <w:jc w:val="center"/>
        <w:rPr>
          <w:rFonts w:ascii="Book Antiqua" w:eastAsia="Calibri" w:hAnsi="Book Antiqua" w:cs="Calibri"/>
          <w:color w:val="000000" w:themeColor="text1"/>
          <w:kern w:val="2"/>
          <w:sz w:val="24"/>
          <w:szCs w:val="24"/>
        </w:rPr>
      </w:pPr>
    </w:p>
    <w:p w14:paraId="1E72C137" w14:textId="77777777" w:rsidR="00F127EC" w:rsidRPr="008E425A" w:rsidRDefault="00F127EC" w:rsidP="00F313C1">
      <w:pPr>
        <w:spacing w:after="120" w:line="260" w:lineRule="exact"/>
        <w:ind w:left="187"/>
        <w:jc w:val="center"/>
        <w:rPr>
          <w:rFonts w:ascii="Book Antiqua" w:eastAsia="Calibri" w:hAnsi="Book Antiqua" w:cs="Calibri"/>
          <w:color w:val="000000" w:themeColor="text1"/>
          <w:kern w:val="2"/>
          <w:sz w:val="24"/>
          <w:szCs w:val="24"/>
        </w:rPr>
      </w:pPr>
    </w:p>
    <w:p w14:paraId="258FC780" w14:textId="27FC8B25" w:rsidR="00887326" w:rsidRPr="008E425A"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8E425A">
        <w:rPr>
          <w:rFonts w:ascii="Book Antiqua" w:eastAsia="Calibri" w:hAnsi="Book Antiqua" w:cs="Calibri"/>
          <w:color w:val="000000" w:themeColor="text1"/>
          <w:kern w:val="2"/>
          <w:sz w:val="24"/>
          <w:szCs w:val="24"/>
        </w:rPr>
        <w:t>House Research Staff (803.734.3230)</w:t>
      </w:r>
    </w:p>
    <w:p w14:paraId="5CDED5B0" w14:textId="77777777" w:rsidR="004B0537" w:rsidRPr="008E425A"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8E425A">
        <w:rPr>
          <w:rFonts w:ascii="Book Antiqua" w:eastAsia="Calibri" w:hAnsi="Book Antiqua" w:cs="Calibri"/>
          <w:color w:val="000000" w:themeColor="text1"/>
          <w:kern w:val="2"/>
          <w:sz w:val="24"/>
          <w:szCs w:val="24"/>
        </w:rPr>
        <w:t xml:space="preserve">Richard Pearce, Esq., Sherry Moore, Andy Allen, </w:t>
      </w:r>
    </w:p>
    <w:p w14:paraId="51599DB2" w14:textId="02F0BFD7" w:rsidR="00887326" w:rsidRPr="008E425A" w:rsidRDefault="00887326" w:rsidP="004B0537">
      <w:pPr>
        <w:spacing w:after="120" w:line="260" w:lineRule="exact"/>
        <w:ind w:left="187"/>
        <w:jc w:val="center"/>
        <w:rPr>
          <w:rFonts w:ascii="Book Antiqua" w:eastAsia="Calibri" w:hAnsi="Book Antiqua" w:cs="Calibri"/>
          <w:color w:val="000000" w:themeColor="text1"/>
          <w:kern w:val="2"/>
          <w:sz w:val="24"/>
          <w:szCs w:val="24"/>
        </w:rPr>
      </w:pPr>
      <w:r w:rsidRPr="008E425A">
        <w:rPr>
          <w:rFonts w:ascii="Book Antiqua" w:eastAsia="Calibri" w:hAnsi="Book Antiqua" w:cs="Calibri"/>
          <w:color w:val="000000" w:themeColor="text1"/>
          <w:kern w:val="2"/>
          <w:sz w:val="24"/>
          <w:szCs w:val="24"/>
        </w:rPr>
        <w:t>Don Hottel, Dir. (editing)</w:t>
      </w:r>
    </w:p>
    <w:p w14:paraId="392E883F" w14:textId="77777777" w:rsidR="00A92D13" w:rsidRPr="008E425A" w:rsidRDefault="00A92D13" w:rsidP="00C907E0">
      <w:pPr>
        <w:jc w:val="center"/>
        <w:rPr>
          <w:rFonts w:ascii="Book Antiqua" w:hAnsi="Book Antiqua" w:cstheme="minorHAnsi"/>
          <w:b/>
          <w:color w:val="000000" w:themeColor="text1"/>
          <w:sz w:val="24"/>
          <w:szCs w:val="24"/>
        </w:rPr>
      </w:pPr>
    </w:p>
    <w:p w14:paraId="4808B2AF" w14:textId="77777777" w:rsidR="0058257D" w:rsidRPr="008E425A" w:rsidRDefault="0058257D" w:rsidP="00A159E3">
      <w:pPr>
        <w:pStyle w:val="Heading2"/>
        <w:spacing w:after="240" w:line="280" w:lineRule="exact"/>
        <w:rPr>
          <w:rFonts w:ascii="Book Antiqua" w:hAnsi="Book Antiqua" w:cstheme="minorHAnsi"/>
          <w:bCs w:val="0"/>
          <w:color w:val="000000" w:themeColor="text1"/>
          <w:sz w:val="24"/>
          <w:szCs w:val="24"/>
        </w:rPr>
      </w:pPr>
      <w:bookmarkStart w:id="2" w:name="_Toc125697633"/>
      <w:bookmarkStart w:id="3" w:name="_Toc125697714"/>
      <w:bookmarkStart w:id="4" w:name="_Toc125996310"/>
      <w:bookmarkStart w:id="5" w:name="_Toc126337930"/>
      <w:bookmarkEnd w:id="0"/>
      <w:bookmarkEnd w:id="1"/>
      <w:r w:rsidRPr="008E425A">
        <w:rPr>
          <w:rFonts w:ascii="Book Antiqua" w:hAnsi="Book Antiqua" w:cstheme="minorHAnsi"/>
          <w:bCs w:val="0"/>
          <w:color w:val="000000" w:themeColor="text1"/>
          <w:sz w:val="24"/>
          <w:szCs w:val="24"/>
        </w:rPr>
        <w:br w:type="page"/>
      </w:r>
    </w:p>
    <w:bookmarkStart w:id="6" w:name="_Toc158105530" w:displacedByCustomXml="next"/>
    <w:bookmarkStart w:id="7" w:name="_Toc156294289" w:displacedByCustomXml="next"/>
    <w:bookmarkStart w:id="8" w:name="_Toc156575300" w:displacedByCustomXml="next"/>
    <w:bookmarkStart w:id="9" w:name="_Toc155959706" w:displacedByCustomXml="next"/>
    <w:bookmarkStart w:id="10" w:name="_Hlk134396952" w:displacedByCustomXml="next"/>
    <w:bookmarkStart w:id="11" w:name="_Hlk126919643" w:displacedByCustomXml="next"/>
    <w:bookmarkStart w:id="12" w:name="_Hlk126909031" w:displacedByCustomXml="next"/>
    <w:bookmarkStart w:id="13" w:name="_Hlk126335880" w:displacedByCustomXml="next"/>
    <w:bookmarkStart w:id="14" w:name="_Toc149061132" w:displacedByCustomXml="next"/>
    <w:bookmarkStart w:id="15" w:name="_Toc135057355" w:displacedByCustomXml="next"/>
    <w:bookmarkStart w:id="16" w:name="_Toc127532838" w:displacedByCustomXml="next"/>
    <w:bookmarkStart w:id="17" w:name="_Toc126337929" w:displacedByCustomXml="next"/>
    <w:bookmarkStart w:id="18" w:name="_Toc125996309" w:displacedByCustomXml="next"/>
    <w:bookmarkStart w:id="19" w:name="_Toc125697713" w:displacedByCustomXml="next"/>
    <w:bookmarkStart w:id="20" w:name="_Toc125697632" w:displacedByCustomXml="next"/>
    <w:bookmarkStart w:id="21" w:name="_Hlk134520470" w:displacedByCustomXml="next"/>
    <w:sdt>
      <w:sdtPr>
        <w:rPr>
          <w:rFonts w:asciiTheme="minorHAnsi" w:eastAsiaTheme="minorHAnsi" w:hAnsiTheme="minorHAnsi" w:cstheme="minorBidi"/>
          <w:color w:val="auto"/>
          <w:sz w:val="22"/>
          <w:szCs w:val="22"/>
        </w:rPr>
        <w:id w:val="753017157"/>
        <w:docPartObj>
          <w:docPartGallery w:val="Table of Contents"/>
          <w:docPartUnique/>
        </w:docPartObj>
      </w:sdtPr>
      <w:sdtEndPr>
        <w:rPr>
          <w:noProof/>
        </w:rPr>
      </w:sdtEndPr>
      <w:sdtContent>
        <w:p w14:paraId="7B532038" w14:textId="4DECF49E" w:rsidR="00BF7EC5" w:rsidRPr="00BF7EC5" w:rsidRDefault="00BF7EC5" w:rsidP="00BF7EC5">
          <w:pPr>
            <w:pStyle w:val="TOCHeading"/>
            <w:tabs>
              <w:tab w:val="right" w:pos="9360"/>
            </w:tabs>
            <w:jc w:val="center"/>
            <w:rPr>
              <w:b/>
              <w:bCs/>
              <w:color w:val="auto"/>
            </w:rPr>
          </w:pPr>
          <w:r w:rsidRPr="00BF7EC5">
            <w:rPr>
              <w:b/>
              <w:bCs/>
              <w:color w:val="auto"/>
            </w:rPr>
            <w:t>Contents</w:t>
          </w:r>
        </w:p>
        <w:p w14:paraId="2D8F9EE6" w14:textId="0F4F70DC" w:rsidR="003920AA" w:rsidRPr="003920AA" w:rsidRDefault="00BF7EC5">
          <w:pPr>
            <w:pStyle w:val="TOC2"/>
            <w:rPr>
              <w:rFonts w:asciiTheme="minorHAnsi" w:eastAsiaTheme="minorEastAsia" w:hAnsiTheme="minorHAnsi" w:cstheme="minorBidi"/>
              <w:b w:val="0"/>
              <w:bCs w:val="0"/>
              <w:kern w:val="2"/>
              <w:sz w:val="22"/>
              <w:szCs w:val="22"/>
              <w14:ligatures w14:val="standardContextual"/>
            </w:rPr>
          </w:pPr>
          <w:r w:rsidRPr="00086A93">
            <w:rPr>
              <w:b w:val="0"/>
              <w:bCs w:val="0"/>
            </w:rPr>
            <w:fldChar w:fldCharType="begin"/>
          </w:r>
          <w:r w:rsidRPr="00086A93">
            <w:rPr>
              <w:b w:val="0"/>
              <w:bCs w:val="0"/>
            </w:rPr>
            <w:instrText xml:space="preserve"> TOC \o "1-3" \h \z \u </w:instrText>
          </w:r>
          <w:r w:rsidRPr="00086A93">
            <w:rPr>
              <w:b w:val="0"/>
              <w:bCs w:val="0"/>
            </w:rPr>
            <w:fldChar w:fldCharType="separate"/>
          </w:r>
          <w:hyperlink w:anchor="_Toc158711895" w:history="1">
            <w:r w:rsidR="003920AA" w:rsidRPr="003920AA">
              <w:rPr>
                <w:rStyle w:val="Hyperlink"/>
                <w:b w:val="0"/>
                <w:bCs w:val="0"/>
              </w:rPr>
              <w:t>House Floor Actions</w:t>
            </w:r>
            <w:r w:rsidR="003920AA" w:rsidRPr="003920AA">
              <w:rPr>
                <w:b w:val="0"/>
                <w:bCs w:val="0"/>
                <w:webHidden/>
              </w:rPr>
              <w:tab/>
            </w:r>
            <w:r w:rsidR="003920AA" w:rsidRPr="003920AA">
              <w:rPr>
                <w:b w:val="0"/>
                <w:bCs w:val="0"/>
                <w:webHidden/>
              </w:rPr>
              <w:fldChar w:fldCharType="begin"/>
            </w:r>
            <w:r w:rsidR="003920AA" w:rsidRPr="003920AA">
              <w:rPr>
                <w:b w:val="0"/>
                <w:bCs w:val="0"/>
                <w:webHidden/>
              </w:rPr>
              <w:instrText xml:space="preserve"> PAGEREF _Toc158711895 \h </w:instrText>
            </w:r>
            <w:r w:rsidR="003920AA" w:rsidRPr="003920AA">
              <w:rPr>
                <w:b w:val="0"/>
                <w:bCs w:val="0"/>
                <w:webHidden/>
              </w:rPr>
            </w:r>
            <w:r w:rsidR="003920AA" w:rsidRPr="003920AA">
              <w:rPr>
                <w:b w:val="0"/>
                <w:bCs w:val="0"/>
                <w:webHidden/>
              </w:rPr>
              <w:fldChar w:fldCharType="separate"/>
            </w:r>
            <w:r w:rsidR="003920AA" w:rsidRPr="003920AA">
              <w:rPr>
                <w:b w:val="0"/>
                <w:bCs w:val="0"/>
                <w:webHidden/>
              </w:rPr>
              <w:t>4</w:t>
            </w:r>
            <w:r w:rsidR="003920AA" w:rsidRPr="003920AA">
              <w:rPr>
                <w:b w:val="0"/>
                <w:bCs w:val="0"/>
                <w:webHidden/>
              </w:rPr>
              <w:fldChar w:fldCharType="end"/>
            </w:r>
          </w:hyperlink>
        </w:p>
        <w:p w14:paraId="79CFA149" w14:textId="125855C1"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896" w:history="1">
            <w:r w:rsidRPr="003920AA">
              <w:rPr>
                <w:rStyle w:val="Hyperlink"/>
                <w:b w:val="0"/>
                <w:bCs w:val="0"/>
              </w:rPr>
              <w:t>H. 4364 Delivered or Curbside Retail Alcohol Sales</w:t>
            </w:r>
            <w:r w:rsidRPr="003920AA">
              <w:rPr>
                <w:b w:val="0"/>
                <w:bCs w:val="0"/>
                <w:webHidden/>
              </w:rPr>
              <w:tab/>
            </w:r>
            <w:r w:rsidRPr="003920AA">
              <w:rPr>
                <w:b w:val="0"/>
                <w:bCs w:val="0"/>
                <w:webHidden/>
              </w:rPr>
              <w:fldChar w:fldCharType="begin"/>
            </w:r>
            <w:r w:rsidRPr="003920AA">
              <w:rPr>
                <w:b w:val="0"/>
                <w:bCs w:val="0"/>
                <w:webHidden/>
              </w:rPr>
              <w:instrText xml:space="preserve"> PAGEREF _Toc158711896 \h </w:instrText>
            </w:r>
            <w:r w:rsidRPr="003920AA">
              <w:rPr>
                <w:b w:val="0"/>
                <w:bCs w:val="0"/>
                <w:webHidden/>
              </w:rPr>
            </w:r>
            <w:r w:rsidRPr="003920AA">
              <w:rPr>
                <w:b w:val="0"/>
                <w:bCs w:val="0"/>
                <w:webHidden/>
              </w:rPr>
              <w:fldChar w:fldCharType="separate"/>
            </w:r>
            <w:r w:rsidRPr="003920AA">
              <w:rPr>
                <w:b w:val="0"/>
                <w:bCs w:val="0"/>
                <w:webHidden/>
              </w:rPr>
              <w:t>4</w:t>
            </w:r>
            <w:r w:rsidRPr="003920AA">
              <w:rPr>
                <w:b w:val="0"/>
                <w:bCs w:val="0"/>
                <w:webHidden/>
              </w:rPr>
              <w:fldChar w:fldCharType="end"/>
            </w:r>
          </w:hyperlink>
        </w:p>
        <w:p w14:paraId="2D6B7584" w14:textId="28B3C8B6"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897" w:history="1">
            <w:r w:rsidRPr="003920AA">
              <w:rPr>
                <w:rStyle w:val="Hyperlink"/>
                <w:rFonts w:eastAsia="Calibri"/>
                <w:b w:val="0"/>
                <w:bCs w:val="0"/>
              </w:rPr>
              <w:t>H. 3116  Timing of the Property Tax Exemption for Disabled Veterans</w:t>
            </w:r>
            <w:r w:rsidRPr="003920AA">
              <w:rPr>
                <w:b w:val="0"/>
                <w:bCs w:val="0"/>
                <w:webHidden/>
              </w:rPr>
              <w:tab/>
            </w:r>
            <w:r w:rsidRPr="003920AA">
              <w:rPr>
                <w:b w:val="0"/>
                <w:bCs w:val="0"/>
                <w:webHidden/>
              </w:rPr>
              <w:fldChar w:fldCharType="begin"/>
            </w:r>
            <w:r w:rsidRPr="003920AA">
              <w:rPr>
                <w:b w:val="0"/>
                <w:bCs w:val="0"/>
                <w:webHidden/>
              </w:rPr>
              <w:instrText xml:space="preserve"> PAGEREF _Toc158711897 \h </w:instrText>
            </w:r>
            <w:r w:rsidRPr="003920AA">
              <w:rPr>
                <w:b w:val="0"/>
                <w:bCs w:val="0"/>
                <w:webHidden/>
              </w:rPr>
            </w:r>
            <w:r w:rsidRPr="003920AA">
              <w:rPr>
                <w:b w:val="0"/>
                <w:bCs w:val="0"/>
                <w:webHidden/>
              </w:rPr>
              <w:fldChar w:fldCharType="separate"/>
            </w:r>
            <w:r w:rsidRPr="003920AA">
              <w:rPr>
                <w:b w:val="0"/>
                <w:bCs w:val="0"/>
                <w:webHidden/>
              </w:rPr>
              <w:t>4</w:t>
            </w:r>
            <w:r w:rsidRPr="003920AA">
              <w:rPr>
                <w:b w:val="0"/>
                <w:bCs w:val="0"/>
                <w:webHidden/>
              </w:rPr>
              <w:fldChar w:fldCharType="end"/>
            </w:r>
          </w:hyperlink>
        </w:p>
        <w:p w14:paraId="0E881682" w14:textId="57EF265C"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898" w:history="1">
            <w:r w:rsidRPr="003920AA">
              <w:rPr>
                <w:rStyle w:val="Hyperlink"/>
                <w:rFonts w:eastAsia="Calibri"/>
                <w:b w:val="0"/>
                <w:bCs w:val="0"/>
              </w:rPr>
              <w:t>H. 4928  Veterans’ Trust Fund</w:t>
            </w:r>
            <w:r w:rsidRPr="003920AA">
              <w:rPr>
                <w:b w:val="0"/>
                <w:bCs w:val="0"/>
                <w:webHidden/>
              </w:rPr>
              <w:tab/>
            </w:r>
            <w:r w:rsidRPr="003920AA">
              <w:rPr>
                <w:b w:val="0"/>
                <w:bCs w:val="0"/>
                <w:webHidden/>
              </w:rPr>
              <w:fldChar w:fldCharType="begin"/>
            </w:r>
            <w:r w:rsidRPr="003920AA">
              <w:rPr>
                <w:b w:val="0"/>
                <w:bCs w:val="0"/>
                <w:webHidden/>
              </w:rPr>
              <w:instrText xml:space="preserve"> PAGEREF _Toc158711898 \h </w:instrText>
            </w:r>
            <w:r w:rsidRPr="003920AA">
              <w:rPr>
                <w:b w:val="0"/>
                <w:bCs w:val="0"/>
                <w:webHidden/>
              </w:rPr>
            </w:r>
            <w:r w:rsidRPr="003920AA">
              <w:rPr>
                <w:b w:val="0"/>
                <w:bCs w:val="0"/>
                <w:webHidden/>
              </w:rPr>
              <w:fldChar w:fldCharType="separate"/>
            </w:r>
            <w:r w:rsidRPr="003920AA">
              <w:rPr>
                <w:b w:val="0"/>
                <w:bCs w:val="0"/>
                <w:webHidden/>
              </w:rPr>
              <w:t>5</w:t>
            </w:r>
            <w:r w:rsidRPr="003920AA">
              <w:rPr>
                <w:b w:val="0"/>
                <w:bCs w:val="0"/>
                <w:webHidden/>
              </w:rPr>
              <w:fldChar w:fldCharType="end"/>
            </w:r>
          </w:hyperlink>
        </w:p>
        <w:p w14:paraId="15D42CA1" w14:textId="76635A24"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899" w:history="1">
            <w:r w:rsidRPr="003920AA">
              <w:rPr>
                <w:rStyle w:val="Hyperlink"/>
                <w:b w:val="0"/>
                <w:bCs w:val="0"/>
              </w:rPr>
              <w:t>H. 4710  Maximum Duration of Unemployment Benefits</w:t>
            </w:r>
            <w:r w:rsidRPr="003920AA">
              <w:rPr>
                <w:b w:val="0"/>
                <w:bCs w:val="0"/>
                <w:webHidden/>
              </w:rPr>
              <w:tab/>
            </w:r>
            <w:r w:rsidRPr="003920AA">
              <w:rPr>
                <w:b w:val="0"/>
                <w:bCs w:val="0"/>
                <w:webHidden/>
              </w:rPr>
              <w:fldChar w:fldCharType="begin"/>
            </w:r>
            <w:r w:rsidRPr="003920AA">
              <w:rPr>
                <w:b w:val="0"/>
                <w:bCs w:val="0"/>
                <w:webHidden/>
              </w:rPr>
              <w:instrText xml:space="preserve"> PAGEREF _Toc158711899 \h </w:instrText>
            </w:r>
            <w:r w:rsidRPr="003920AA">
              <w:rPr>
                <w:b w:val="0"/>
                <w:bCs w:val="0"/>
                <w:webHidden/>
              </w:rPr>
            </w:r>
            <w:r w:rsidRPr="003920AA">
              <w:rPr>
                <w:b w:val="0"/>
                <w:bCs w:val="0"/>
                <w:webHidden/>
              </w:rPr>
              <w:fldChar w:fldCharType="separate"/>
            </w:r>
            <w:r w:rsidRPr="003920AA">
              <w:rPr>
                <w:b w:val="0"/>
                <w:bCs w:val="0"/>
                <w:webHidden/>
              </w:rPr>
              <w:t>5</w:t>
            </w:r>
            <w:r w:rsidRPr="003920AA">
              <w:rPr>
                <w:b w:val="0"/>
                <w:bCs w:val="0"/>
                <w:webHidden/>
              </w:rPr>
              <w:fldChar w:fldCharType="end"/>
            </w:r>
          </w:hyperlink>
        </w:p>
        <w:p w14:paraId="07C0E732" w14:textId="56921A62"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00" w:history="1">
            <w:r w:rsidRPr="003920AA">
              <w:rPr>
                <w:rStyle w:val="Hyperlink"/>
                <w:rFonts w:eastAsia="Calibri"/>
                <w:b w:val="0"/>
                <w:bCs w:val="0"/>
              </w:rPr>
              <w:t>H. 3951 “Working Agricultural Lands Preservation Act”</w:t>
            </w:r>
            <w:r w:rsidRPr="003920AA">
              <w:rPr>
                <w:b w:val="0"/>
                <w:bCs w:val="0"/>
                <w:webHidden/>
              </w:rPr>
              <w:tab/>
            </w:r>
            <w:r w:rsidRPr="003920AA">
              <w:rPr>
                <w:b w:val="0"/>
                <w:bCs w:val="0"/>
                <w:webHidden/>
              </w:rPr>
              <w:fldChar w:fldCharType="begin"/>
            </w:r>
            <w:r w:rsidRPr="003920AA">
              <w:rPr>
                <w:b w:val="0"/>
                <w:bCs w:val="0"/>
                <w:webHidden/>
              </w:rPr>
              <w:instrText xml:space="preserve"> PAGEREF _Toc158711900 \h </w:instrText>
            </w:r>
            <w:r w:rsidRPr="003920AA">
              <w:rPr>
                <w:b w:val="0"/>
                <w:bCs w:val="0"/>
                <w:webHidden/>
              </w:rPr>
            </w:r>
            <w:r w:rsidRPr="003920AA">
              <w:rPr>
                <w:b w:val="0"/>
                <w:bCs w:val="0"/>
                <w:webHidden/>
              </w:rPr>
              <w:fldChar w:fldCharType="separate"/>
            </w:r>
            <w:r w:rsidRPr="003920AA">
              <w:rPr>
                <w:b w:val="0"/>
                <w:bCs w:val="0"/>
                <w:webHidden/>
              </w:rPr>
              <w:t>5</w:t>
            </w:r>
            <w:r w:rsidRPr="003920AA">
              <w:rPr>
                <w:b w:val="0"/>
                <w:bCs w:val="0"/>
                <w:webHidden/>
              </w:rPr>
              <w:fldChar w:fldCharType="end"/>
            </w:r>
          </w:hyperlink>
        </w:p>
        <w:p w14:paraId="0E722051" w14:textId="3B269FC2"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01" w:history="1">
            <w:r w:rsidRPr="003920AA">
              <w:rPr>
                <w:rStyle w:val="Hyperlink"/>
                <w:b w:val="0"/>
                <w:bCs w:val="0"/>
              </w:rPr>
              <w:t>H. 3608 Ending Mandatory County Auditor Deed Endorsements</w:t>
            </w:r>
            <w:r w:rsidRPr="003920AA">
              <w:rPr>
                <w:b w:val="0"/>
                <w:bCs w:val="0"/>
                <w:webHidden/>
              </w:rPr>
              <w:tab/>
            </w:r>
            <w:r w:rsidRPr="003920AA">
              <w:rPr>
                <w:b w:val="0"/>
                <w:bCs w:val="0"/>
                <w:webHidden/>
              </w:rPr>
              <w:fldChar w:fldCharType="begin"/>
            </w:r>
            <w:r w:rsidRPr="003920AA">
              <w:rPr>
                <w:b w:val="0"/>
                <w:bCs w:val="0"/>
                <w:webHidden/>
              </w:rPr>
              <w:instrText xml:space="preserve"> PAGEREF _Toc158711901 \h </w:instrText>
            </w:r>
            <w:r w:rsidRPr="003920AA">
              <w:rPr>
                <w:b w:val="0"/>
                <w:bCs w:val="0"/>
                <w:webHidden/>
              </w:rPr>
            </w:r>
            <w:r w:rsidRPr="003920AA">
              <w:rPr>
                <w:b w:val="0"/>
                <w:bCs w:val="0"/>
                <w:webHidden/>
              </w:rPr>
              <w:fldChar w:fldCharType="separate"/>
            </w:r>
            <w:r w:rsidRPr="003920AA">
              <w:rPr>
                <w:b w:val="0"/>
                <w:bCs w:val="0"/>
                <w:webHidden/>
              </w:rPr>
              <w:t>6</w:t>
            </w:r>
            <w:r w:rsidRPr="003920AA">
              <w:rPr>
                <w:b w:val="0"/>
                <w:bCs w:val="0"/>
                <w:webHidden/>
              </w:rPr>
              <w:fldChar w:fldCharType="end"/>
            </w:r>
          </w:hyperlink>
        </w:p>
        <w:p w14:paraId="4B4E6AEA" w14:textId="69EF3E32"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02" w:history="1">
            <w:r w:rsidRPr="003920AA">
              <w:rPr>
                <w:rStyle w:val="Hyperlink"/>
                <w:rFonts w:eastAsia="Calibri"/>
                <w:b w:val="0"/>
                <w:bCs w:val="0"/>
              </w:rPr>
              <w:t>H. 4376  Unclaimed Veterans Remains</w:t>
            </w:r>
            <w:r w:rsidRPr="003920AA">
              <w:rPr>
                <w:b w:val="0"/>
                <w:bCs w:val="0"/>
                <w:webHidden/>
              </w:rPr>
              <w:tab/>
            </w:r>
            <w:r w:rsidRPr="003920AA">
              <w:rPr>
                <w:b w:val="0"/>
                <w:bCs w:val="0"/>
                <w:webHidden/>
              </w:rPr>
              <w:fldChar w:fldCharType="begin"/>
            </w:r>
            <w:r w:rsidRPr="003920AA">
              <w:rPr>
                <w:b w:val="0"/>
                <w:bCs w:val="0"/>
                <w:webHidden/>
              </w:rPr>
              <w:instrText xml:space="preserve"> PAGEREF _Toc158711902 \h </w:instrText>
            </w:r>
            <w:r w:rsidRPr="003920AA">
              <w:rPr>
                <w:b w:val="0"/>
                <w:bCs w:val="0"/>
                <w:webHidden/>
              </w:rPr>
            </w:r>
            <w:r w:rsidRPr="003920AA">
              <w:rPr>
                <w:b w:val="0"/>
                <w:bCs w:val="0"/>
                <w:webHidden/>
              </w:rPr>
              <w:fldChar w:fldCharType="separate"/>
            </w:r>
            <w:r w:rsidRPr="003920AA">
              <w:rPr>
                <w:b w:val="0"/>
                <w:bCs w:val="0"/>
                <w:webHidden/>
              </w:rPr>
              <w:t>6</w:t>
            </w:r>
            <w:r w:rsidRPr="003920AA">
              <w:rPr>
                <w:b w:val="0"/>
                <w:bCs w:val="0"/>
                <w:webHidden/>
              </w:rPr>
              <w:fldChar w:fldCharType="end"/>
            </w:r>
          </w:hyperlink>
        </w:p>
        <w:p w14:paraId="1A686249" w14:textId="610C084B"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03" w:history="1">
            <w:r w:rsidRPr="003920AA">
              <w:rPr>
                <w:rStyle w:val="Hyperlink"/>
                <w:b w:val="0"/>
                <w:bCs w:val="0"/>
              </w:rPr>
              <w:t>S. 245  Booster Clubs</w:t>
            </w:r>
            <w:r w:rsidRPr="003920AA">
              <w:rPr>
                <w:b w:val="0"/>
                <w:bCs w:val="0"/>
                <w:webHidden/>
              </w:rPr>
              <w:tab/>
            </w:r>
            <w:r w:rsidRPr="003920AA">
              <w:rPr>
                <w:b w:val="0"/>
                <w:bCs w:val="0"/>
                <w:webHidden/>
              </w:rPr>
              <w:fldChar w:fldCharType="begin"/>
            </w:r>
            <w:r w:rsidRPr="003920AA">
              <w:rPr>
                <w:b w:val="0"/>
                <w:bCs w:val="0"/>
                <w:webHidden/>
              </w:rPr>
              <w:instrText xml:space="preserve"> PAGEREF _Toc158711903 \h </w:instrText>
            </w:r>
            <w:r w:rsidRPr="003920AA">
              <w:rPr>
                <w:b w:val="0"/>
                <w:bCs w:val="0"/>
                <w:webHidden/>
              </w:rPr>
            </w:r>
            <w:r w:rsidRPr="003920AA">
              <w:rPr>
                <w:b w:val="0"/>
                <w:bCs w:val="0"/>
                <w:webHidden/>
              </w:rPr>
              <w:fldChar w:fldCharType="separate"/>
            </w:r>
            <w:r w:rsidRPr="003920AA">
              <w:rPr>
                <w:b w:val="0"/>
                <w:bCs w:val="0"/>
                <w:webHidden/>
              </w:rPr>
              <w:t>6</w:t>
            </w:r>
            <w:r w:rsidRPr="003920AA">
              <w:rPr>
                <w:b w:val="0"/>
                <w:bCs w:val="0"/>
                <w:webHidden/>
              </w:rPr>
              <w:fldChar w:fldCharType="end"/>
            </w:r>
          </w:hyperlink>
        </w:p>
        <w:p w14:paraId="318F44BD" w14:textId="187A943D"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04" w:history="1">
            <w:r w:rsidRPr="003920AA">
              <w:rPr>
                <w:rStyle w:val="Hyperlink"/>
                <w:rFonts w:eastAsia="Calibri"/>
                <w:b w:val="0"/>
                <w:bCs w:val="0"/>
              </w:rPr>
              <w:t>H. 4832  Paid Family Leave Insurance Act</w:t>
            </w:r>
            <w:r w:rsidRPr="003920AA">
              <w:rPr>
                <w:b w:val="0"/>
                <w:bCs w:val="0"/>
                <w:webHidden/>
              </w:rPr>
              <w:tab/>
            </w:r>
            <w:r w:rsidRPr="003920AA">
              <w:rPr>
                <w:b w:val="0"/>
                <w:bCs w:val="0"/>
                <w:webHidden/>
              </w:rPr>
              <w:fldChar w:fldCharType="begin"/>
            </w:r>
            <w:r w:rsidRPr="003920AA">
              <w:rPr>
                <w:b w:val="0"/>
                <w:bCs w:val="0"/>
                <w:webHidden/>
              </w:rPr>
              <w:instrText xml:space="preserve"> PAGEREF _Toc158711904 \h </w:instrText>
            </w:r>
            <w:r w:rsidRPr="003920AA">
              <w:rPr>
                <w:b w:val="0"/>
                <w:bCs w:val="0"/>
                <w:webHidden/>
              </w:rPr>
            </w:r>
            <w:r w:rsidRPr="003920AA">
              <w:rPr>
                <w:b w:val="0"/>
                <w:bCs w:val="0"/>
                <w:webHidden/>
              </w:rPr>
              <w:fldChar w:fldCharType="separate"/>
            </w:r>
            <w:r w:rsidRPr="003920AA">
              <w:rPr>
                <w:b w:val="0"/>
                <w:bCs w:val="0"/>
                <w:webHidden/>
              </w:rPr>
              <w:t>7</w:t>
            </w:r>
            <w:r w:rsidRPr="003920AA">
              <w:rPr>
                <w:b w:val="0"/>
                <w:bCs w:val="0"/>
                <w:webHidden/>
              </w:rPr>
              <w:fldChar w:fldCharType="end"/>
            </w:r>
          </w:hyperlink>
        </w:p>
        <w:p w14:paraId="604CE5AB" w14:textId="737AEF35"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05" w:history="1">
            <w:r w:rsidRPr="003920AA">
              <w:rPr>
                <w:rStyle w:val="Hyperlink"/>
                <w:rFonts w:eastAsia="Calibri"/>
                <w:b w:val="0"/>
                <w:bCs w:val="0"/>
              </w:rPr>
              <w:t>H. 3992  Delinquent Unemployment Compensation Tax Rates</w:t>
            </w:r>
            <w:r w:rsidRPr="003920AA">
              <w:rPr>
                <w:b w:val="0"/>
                <w:bCs w:val="0"/>
                <w:webHidden/>
              </w:rPr>
              <w:tab/>
            </w:r>
            <w:r w:rsidRPr="003920AA">
              <w:rPr>
                <w:b w:val="0"/>
                <w:bCs w:val="0"/>
                <w:webHidden/>
              </w:rPr>
              <w:fldChar w:fldCharType="begin"/>
            </w:r>
            <w:r w:rsidRPr="003920AA">
              <w:rPr>
                <w:b w:val="0"/>
                <w:bCs w:val="0"/>
                <w:webHidden/>
              </w:rPr>
              <w:instrText xml:space="preserve"> PAGEREF _Toc158711905 \h </w:instrText>
            </w:r>
            <w:r w:rsidRPr="003920AA">
              <w:rPr>
                <w:b w:val="0"/>
                <w:bCs w:val="0"/>
                <w:webHidden/>
              </w:rPr>
            </w:r>
            <w:r w:rsidRPr="003920AA">
              <w:rPr>
                <w:b w:val="0"/>
                <w:bCs w:val="0"/>
                <w:webHidden/>
              </w:rPr>
              <w:fldChar w:fldCharType="separate"/>
            </w:r>
            <w:r w:rsidRPr="003920AA">
              <w:rPr>
                <w:b w:val="0"/>
                <w:bCs w:val="0"/>
                <w:webHidden/>
              </w:rPr>
              <w:t>7</w:t>
            </w:r>
            <w:r w:rsidRPr="003920AA">
              <w:rPr>
                <w:b w:val="0"/>
                <w:bCs w:val="0"/>
                <w:webHidden/>
              </w:rPr>
              <w:fldChar w:fldCharType="end"/>
            </w:r>
          </w:hyperlink>
        </w:p>
        <w:p w14:paraId="0113B741" w14:textId="0131B227"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06" w:history="1">
            <w:r w:rsidRPr="003920AA">
              <w:rPr>
                <w:rStyle w:val="Hyperlink"/>
                <w:rFonts w:eastAsia="Calibri"/>
                <w:b w:val="0"/>
                <w:bCs w:val="0"/>
              </w:rPr>
              <w:t>H. 3278  Real Estate Appraisers</w:t>
            </w:r>
            <w:r w:rsidRPr="003920AA">
              <w:rPr>
                <w:b w:val="0"/>
                <w:bCs w:val="0"/>
                <w:webHidden/>
              </w:rPr>
              <w:tab/>
            </w:r>
            <w:r w:rsidRPr="003920AA">
              <w:rPr>
                <w:b w:val="0"/>
                <w:bCs w:val="0"/>
                <w:webHidden/>
              </w:rPr>
              <w:fldChar w:fldCharType="begin"/>
            </w:r>
            <w:r w:rsidRPr="003920AA">
              <w:rPr>
                <w:b w:val="0"/>
                <w:bCs w:val="0"/>
                <w:webHidden/>
              </w:rPr>
              <w:instrText xml:space="preserve"> PAGEREF _Toc158711906 \h </w:instrText>
            </w:r>
            <w:r w:rsidRPr="003920AA">
              <w:rPr>
                <w:b w:val="0"/>
                <w:bCs w:val="0"/>
                <w:webHidden/>
              </w:rPr>
            </w:r>
            <w:r w:rsidRPr="003920AA">
              <w:rPr>
                <w:b w:val="0"/>
                <w:bCs w:val="0"/>
                <w:webHidden/>
              </w:rPr>
              <w:fldChar w:fldCharType="separate"/>
            </w:r>
            <w:r w:rsidRPr="003920AA">
              <w:rPr>
                <w:b w:val="0"/>
                <w:bCs w:val="0"/>
                <w:webHidden/>
              </w:rPr>
              <w:t>7</w:t>
            </w:r>
            <w:r w:rsidRPr="003920AA">
              <w:rPr>
                <w:b w:val="0"/>
                <w:bCs w:val="0"/>
                <w:webHidden/>
              </w:rPr>
              <w:fldChar w:fldCharType="end"/>
            </w:r>
          </w:hyperlink>
        </w:p>
        <w:p w14:paraId="6C69DBD4" w14:textId="44AC8A3B"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07" w:history="1">
            <w:r w:rsidRPr="003920AA">
              <w:rPr>
                <w:rStyle w:val="Hyperlink"/>
                <w:rFonts w:eastAsia="Calibri"/>
                <w:b w:val="0"/>
                <w:bCs w:val="0"/>
              </w:rPr>
              <w:t>H. 4869  Regulation of Insurers</w:t>
            </w:r>
            <w:r w:rsidRPr="003920AA">
              <w:rPr>
                <w:b w:val="0"/>
                <w:bCs w:val="0"/>
                <w:webHidden/>
              </w:rPr>
              <w:tab/>
            </w:r>
            <w:r w:rsidRPr="003920AA">
              <w:rPr>
                <w:b w:val="0"/>
                <w:bCs w:val="0"/>
                <w:webHidden/>
              </w:rPr>
              <w:fldChar w:fldCharType="begin"/>
            </w:r>
            <w:r w:rsidRPr="003920AA">
              <w:rPr>
                <w:b w:val="0"/>
                <w:bCs w:val="0"/>
                <w:webHidden/>
              </w:rPr>
              <w:instrText xml:space="preserve"> PAGEREF _Toc158711907 \h </w:instrText>
            </w:r>
            <w:r w:rsidRPr="003920AA">
              <w:rPr>
                <w:b w:val="0"/>
                <w:bCs w:val="0"/>
                <w:webHidden/>
              </w:rPr>
            </w:r>
            <w:r w:rsidRPr="003920AA">
              <w:rPr>
                <w:b w:val="0"/>
                <w:bCs w:val="0"/>
                <w:webHidden/>
              </w:rPr>
              <w:fldChar w:fldCharType="separate"/>
            </w:r>
            <w:r w:rsidRPr="003920AA">
              <w:rPr>
                <w:b w:val="0"/>
                <w:bCs w:val="0"/>
                <w:webHidden/>
              </w:rPr>
              <w:t>7</w:t>
            </w:r>
            <w:r w:rsidRPr="003920AA">
              <w:rPr>
                <w:b w:val="0"/>
                <w:bCs w:val="0"/>
                <w:webHidden/>
              </w:rPr>
              <w:fldChar w:fldCharType="end"/>
            </w:r>
          </w:hyperlink>
        </w:p>
        <w:p w14:paraId="34233C18" w14:textId="65259135"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08" w:history="1">
            <w:r w:rsidRPr="003920AA">
              <w:rPr>
                <w:rStyle w:val="Hyperlink"/>
                <w:b w:val="0"/>
                <w:bCs w:val="0"/>
              </w:rPr>
              <w:t>H. 5015  New Provisos to be Underlined Instead of Italicized</w:t>
            </w:r>
            <w:r w:rsidRPr="003920AA">
              <w:rPr>
                <w:b w:val="0"/>
                <w:bCs w:val="0"/>
                <w:webHidden/>
              </w:rPr>
              <w:tab/>
            </w:r>
            <w:r w:rsidRPr="003920AA">
              <w:rPr>
                <w:b w:val="0"/>
                <w:bCs w:val="0"/>
                <w:webHidden/>
              </w:rPr>
              <w:fldChar w:fldCharType="begin"/>
            </w:r>
            <w:r w:rsidRPr="003920AA">
              <w:rPr>
                <w:b w:val="0"/>
                <w:bCs w:val="0"/>
                <w:webHidden/>
              </w:rPr>
              <w:instrText xml:space="preserve"> PAGEREF _Toc158711908 \h </w:instrText>
            </w:r>
            <w:r w:rsidRPr="003920AA">
              <w:rPr>
                <w:b w:val="0"/>
                <w:bCs w:val="0"/>
                <w:webHidden/>
              </w:rPr>
            </w:r>
            <w:r w:rsidRPr="003920AA">
              <w:rPr>
                <w:b w:val="0"/>
                <w:bCs w:val="0"/>
                <w:webHidden/>
              </w:rPr>
              <w:fldChar w:fldCharType="separate"/>
            </w:r>
            <w:r w:rsidRPr="003920AA">
              <w:rPr>
                <w:b w:val="0"/>
                <w:bCs w:val="0"/>
                <w:webHidden/>
              </w:rPr>
              <w:t>8</w:t>
            </w:r>
            <w:r w:rsidRPr="003920AA">
              <w:rPr>
                <w:b w:val="0"/>
                <w:bCs w:val="0"/>
                <w:webHidden/>
              </w:rPr>
              <w:fldChar w:fldCharType="end"/>
            </w:r>
          </w:hyperlink>
        </w:p>
        <w:p w14:paraId="46C52F46" w14:textId="5779EA71"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09" w:history="1">
            <w:r w:rsidRPr="003920AA">
              <w:rPr>
                <w:rStyle w:val="Hyperlink"/>
                <w:b w:val="0"/>
                <w:bCs w:val="0"/>
              </w:rPr>
              <w:t>H. 4300  (Act 84 of 2023)  Governor’s Vetoes Continued</w:t>
            </w:r>
            <w:r w:rsidRPr="003920AA">
              <w:rPr>
                <w:b w:val="0"/>
                <w:bCs w:val="0"/>
                <w:webHidden/>
              </w:rPr>
              <w:tab/>
            </w:r>
            <w:r w:rsidRPr="003920AA">
              <w:rPr>
                <w:b w:val="0"/>
                <w:bCs w:val="0"/>
                <w:webHidden/>
              </w:rPr>
              <w:fldChar w:fldCharType="begin"/>
            </w:r>
            <w:r w:rsidRPr="003920AA">
              <w:rPr>
                <w:b w:val="0"/>
                <w:bCs w:val="0"/>
                <w:webHidden/>
              </w:rPr>
              <w:instrText xml:space="preserve"> PAGEREF _Toc158711909 \h </w:instrText>
            </w:r>
            <w:r w:rsidRPr="003920AA">
              <w:rPr>
                <w:b w:val="0"/>
                <w:bCs w:val="0"/>
                <w:webHidden/>
              </w:rPr>
            </w:r>
            <w:r w:rsidRPr="003920AA">
              <w:rPr>
                <w:b w:val="0"/>
                <w:bCs w:val="0"/>
                <w:webHidden/>
              </w:rPr>
              <w:fldChar w:fldCharType="separate"/>
            </w:r>
            <w:r w:rsidRPr="003920AA">
              <w:rPr>
                <w:b w:val="0"/>
                <w:bCs w:val="0"/>
                <w:webHidden/>
              </w:rPr>
              <w:t>8</w:t>
            </w:r>
            <w:r w:rsidRPr="003920AA">
              <w:rPr>
                <w:b w:val="0"/>
                <w:bCs w:val="0"/>
                <w:webHidden/>
              </w:rPr>
              <w:fldChar w:fldCharType="end"/>
            </w:r>
          </w:hyperlink>
        </w:p>
        <w:p w14:paraId="15B36002" w14:textId="41AA0E84"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10" w:history="1">
            <w:r w:rsidRPr="003920AA">
              <w:rPr>
                <w:rStyle w:val="Hyperlink"/>
                <w:b w:val="0"/>
                <w:bCs w:val="0"/>
              </w:rPr>
              <w:t>Committees</w:t>
            </w:r>
            <w:r w:rsidRPr="003920AA">
              <w:rPr>
                <w:b w:val="0"/>
                <w:bCs w:val="0"/>
                <w:webHidden/>
              </w:rPr>
              <w:tab/>
            </w:r>
            <w:r w:rsidRPr="003920AA">
              <w:rPr>
                <w:b w:val="0"/>
                <w:bCs w:val="0"/>
                <w:webHidden/>
              </w:rPr>
              <w:fldChar w:fldCharType="begin"/>
            </w:r>
            <w:r w:rsidRPr="003920AA">
              <w:rPr>
                <w:b w:val="0"/>
                <w:bCs w:val="0"/>
                <w:webHidden/>
              </w:rPr>
              <w:instrText xml:space="preserve"> PAGEREF _Toc158711910 \h </w:instrText>
            </w:r>
            <w:r w:rsidRPr="003920AA">
              <w:rPr>
                <w:b w:val="0"/>
                <w:bCs w:val="0"/>
                <w:webHidden/>
              </w:rPr>
            </w:r>
            <w:r w:rsidRPr="003920AA">
              <w:rPr>
                <w:b w:val="0"/>
                <w:bCs w:val="0"/>
                <w:webHidden/>
              </w:rPr>
              <w:fldChar w:fldCharType="separate"/>
            </w:r>
            <w:r w:rsidRPr="003920AA">
              <w:rPr>
                <w:b w:val="0"/>
                <w:bCs w:val="0"/>
                <w:webHidden/>
              </w:rPr>
              <w:t>8</w:t>
            </w:r>
            <w:r w:rsidRPr="003920AA">
              <w:rPr>
                <w:b w:val="0"/>
                <w:bCs w:val="0"/>
                <w:webHidden/>
              </w:rPr>
              <w:fldChar w:fldCharType="end"/>
            </w:r>
          </w:hyperlink>
        </w:p>
        <w:p w14:paraId="1D76DC75" w14:textId="3DE4AFC7"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11" w:history="1">
            <w:r w:rsidRPr="003920AA">
              <w:rPr>
                <w:rStyle w:val="Hyperlink"/>
                <w:b w:val="0"/>
                <w:bCs w:val="0"/>
              </w:rPr>
              <w:t>Education and Public Works</w:t>
            </w:r>
            <w:r w:rsidRPr="003920AA">
              <w:rPr>
                <w:b w:val="0"/>
                <w:bCs w:val="0"/>
                <w:webHidden/>
              </w:rPr>
              <w:tab/>
            </w:r>
            <w:r w:rsidRPr="003920AA">
              <w:rPr>
                <w:b w:val="0"/>
                <w:bCs w:val="0"/>
                <w:webHidden/>
              </w:rPr>
              <w:fldChar w:fldCharType="begin"/>
            </w:r>
            <w:r w:rsidRPr="003920AA">
              <w:rPr>
                <w:b w:val="0"/>
                <w:bCs w:val="0"/>
                <w:webHidden/>
              </w:rPr>
              <w:instrText xml:space="preserve"> PAGEREF _Toc158711911 \h </w:instrText>
            </w:r>
            <w:r w:rsidRPr="003920AA">
              <w:rPr>
                <w:b w:val="0"/>
                <w:bCs w:val="0"/>
                <w:webHidden/>
              </w:rPr>
            </w:r>
            <w:r w:rsidRPr="003920AA">
              <w:rPr>
                <w:b w:val="0"/>
                <w:bCs w:val="0"/>
                <w:webHidden/>
              </w:rPr>
              <w:fldChar w:fldCharType="separate"/>
            </w:r>
            <w:r w:rsidRPr="003920AA">
              <w:rPr>
                <w:b w:val="0"/>
                <w:bCs w:val="0"/>
                <w:webHidden/>
              </w:rPr>
              <w:t>8</w:t>
            </w:r>
            <w:r w:rsidRPr="003920AA">
              <w:rPr>
                <w:b w:val="0"/>
                <w:bCs w:val="0"/>
                <w:webHidden/>
              </w:rPr>
              <w:fldChar w:fldCharType="end"/>
            </w:r>
          </w:hyperlink>
        </w:p>
        <w:p w14:paraId="73F44307" w14:textId="67B8E71A"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12" w:history="1">
            <w:r w:rsidRPr="003920AA">
              <w:rPr>
                <w:rStyle w:val="Hyperlink"/>
                <w:b w:val="0"/>
                <w:bCs w:val="0"/>
              </w:rPr>
              <w:t>H. 4957  Name, Image, or Likeness (NIL)</w:t>
            </w:r>
            <w:r w:rsidRPr="003920AA">
              <w:rPr>
                <w:b w:val="0"/>
                <w:bCs w:val="0"/>
                <w:webHidden/>
              </w:rPr>
              <w:tab/>
            </w:r>
            <w:r w:rsidRPr="003920AA">
              <w:rPr>
                <w:b w:val="0"/>
                <w:bCs w:val="0"/>
                <w:webHidden/>
              </w:rPr>
              <w:fldChar w:fldCharType="begin"/>
            </w:r>
            <w:r w:rsidRPr="003920AA">
              <w:rPr>
                <w:b w:val="0"/>
                <w:bCs w:val="0"/>
                <w:webHidden/>
              </w:rPr>
              <w:instrText xml:space="preserve"> PAGEREF _Toc158711912 \h </w:instrText>
            </w:r>
            <w:r w:rsidRPr="003920AA">
              <w:rPr>
                <w:b w:val="0"/>
                <w:bCs w:val="0"/>
                <w:webHidden/>
              </w:rPr>
            </w:r>
            <w:r w:rsidRPr="003920AA">
              <w:rPr>
                <w:b w:val="0"/>
                <w:bCs w:val="0"/>
                <w:webHidden/>
              </w:rPr>
              <w:fldChar w:fldCharType="separate"/>
            </w:r>
            <w:r w:rsidRPr="003920AA">
              <w:rPr>
                <w:b w:val="0"/>
                <w:bCs w:val="0"/>
                <w:webHidden/>
              </w:rPr>
              <w:t>8</w:t>
            </w:r>
            <w:r w:rsidRPr="003920AA">
              <w:rPr>
                <w:b w:val="0"/>
                <w:bCs w:val="0"/>
                <w:webHidden/>
              </w:rPr>
              <w:fldChar w:fldCharType="end"/>
            </w:r>
          </w:hyperlink>
        </w:p>
        <w:p w14:paraId="7CBC4B2A" w14:textId="63E070CD"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13" w:history="1">
            <w:r w:rsidRPr="003920AA">
              <w:rPr>
                <w:rStyle w:val="Hyperlink"/>
                <w:b w:val="0"/>
                <w:bCs w:val="0"/>
              </w:rPr>
              <w:t>Introductions</w:t>
            </w:r>
            <w:r w:rsidRPr="003920AA">
              <w:rPr>
                <w:b w:val="0"/>
                <w:bCs w:val="0"/>
                <w:webHidden/>
              </w:rPr>
              <w:tab/>
            </w:r>
            <w:r w:rsidRPr="003920AA">
              <w:rPr>
                <w:b w:val="0"/>
                <w:bCs w:val="0"/>
                <w:webHidden/>
              </w:rPr>
              <w:fldChar w:fldCharType="begin"/>
            </w:r>
            <w:r w:rsidRPr="003920AA">
              <w:rPr>
                <w:b w:val="0"/>
                <w:bCs w:val="0"/>
                <w:webHidden/>
              </w:rPr>
              <w:instrText xml:space="preserve"> PAGEREF _Toc158711913 \h </w:instrText>
            </w:r>
            <w:r w:rsidRPr="003920AA">
              <w:rPr>
                <w:b w:val="0"/>
                <w:bCs w:val="0"/>
                <w:webHidden/>
              </w:rPr>
            </w:r>
            <w:r w:rsidRPr="003920AA">
              <w:rPr>
                <w:b w:val="0"/>
                <w:bCs w:val="0"/>
                <w:webHidden/>
              </w:rPr>
              <w:fldChar w:fldCharType="separate"/>
            </w:r>
            <w:r w:rsidRPr="003920AA">
              <w:rPr>
                <w:b w:val="0"/>
                <w:bCs w:val="0"/>
                <w:webHidden/>
              </w:rPr>
              <w:t>9</w:t>
            </w:r>
            <w:r w:rsidRPr="003920AA">
              <w:rPr>
                <w:b w:val="0"/>
                <w:bCs w:val="0"/>
                <w:webHidden/>
              </w:rPr>
              <w:fldChar w:fldCharType="end"/>
            </w:r>
          </w:hyperlink>
        </w:p>
        <w:p w14:paraId="5E9C928D" w14:textId="02A60AB4"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14" w:history="1">
            <w:r w:rsidRPr="003920AA">
              <w:rPr>
                <w:rStyle w:val="Hyperlink"/>
                <w:b w:val="0"/>
                <w:bCs w:val="0"/>
              </w:rPr>
              <w:t>Agriculture, Natural Resources and Environmental Affairs</w:t>
            </w:r>
            <w:r w:rsidRPr="003920AA">
              <w:rPr>
                <w:b w:val="0"/>
                <w:bCs w:val="0"/>
                <w:webHidden/>
              </w:rPr>
              <w:tab/>
            </w:r>
            <w:r w:rsidRPr="003920AA">
              <w:rPr>
                <w:b w:val="0"/>
                <w:bCs w:val="0"/>
                <w:webHidden/>
              </w:rPr>
              <w:fldChar w:fldCharType="begin"/>
            </w:r>
            <w:r w:rsidRPr="003920AA">
              <w:rPr>
                <w:b w:val="0"/>
                <w:bCs w:val="0"/>
                <w:webHidden/>
              </w:rPr>
              <w:instrText xml:space="preserve"> PAGEREF _Toc158711914 \h </w:instrText>
            </w:r>
            <w:r w:rsidRPr="003920AA">
              <w:rPr>
                <w:b w:val="0"/>
                <w:bCs w:val="0"/>
                <w:webHidden/>
              </w:rPr>
            </w:r>
            <w:r w:rsidRPr="003920AA">
              <w:rPr>
                <w:b w:val="0"/>
                <w:bCs w:val="0"/>
                <w:webHidden/>
              </w:rPr>
              <w:fldChar w:fldCharType="separate"/>
            </w:r>
            <w:r w:rsidRPr="003920AA">
              <w:rPr>
                <w:b w:val="0"/>
                <w:bCs w:val="0"/>
                <w:webHidden/>
              </w:rPr>
              <w:t>9</w:t>
            </w:r>
            <w:r w:rsidRPr="003920AA">
              <w:rPr>
                <w:b w:val="0"/>
                <w:bCs w:val="0"/>
                <w:webHidden/>
              </w:rPr>
              <w:fldChar w:fldCharType="end"/>
            </w:r>
          </w:hyperlink>
        </w:p>
        <w:p w14:paraId="37AF14A6" w14:textId="1243D222"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15" w:history="1">
            <w:r w:rsidRPr="003920AA">
              <w:rPr>
                <w:rStyle w:val="Hyperlink"/>
                <w:b w:val="0"/>
                <w:bCs w:val="0"/>
              </w:rPr>
              <w:t>H. 5041  To Permit the Taking of Deer Committing Depredation  Rep. Haddon</w:t>
            </w:r>
            <w:r w:rsidRPr="003920AA">
              <w:rPr>
                <w:b w:val="0"/>
                <w:bCs w:val="0"/>
                <w:webHidden/>
              </w:rPr>
              <w:tab/>
            </w:r>
            <w:r w:rsidRPr="003920AA">
              <w:rPr>
                <w:b w:val="0"/>
                <w:bCs w:val="0"/>
                <w:webHidden/>
              </w:rPr>
              <w:fldChar w:fldCharType="begin"/>
            </w:r>
            <w:r w:rsidRPr="003920AA">
              <w:rPr>
                <w:b w:val="0"/>
                <w:bCs w:val="0"/>
                <w:webHidden/>
              </w:rPr>
              <w:instrText xml:space="preserve"> PAGEREF _Toc158711915 \h </w:instrText>
            </w:r>
            <w:r w:rsidRPr="003920AA">
              <w:rPr>
                <w:b w:val="0"/>
                <w:bCs w:val="0"/>
                <w:webHidden/>
              </w:rPr>
            </w:r>
            <w:r w:rsidRPr="003920AA">
              <w:rPr>
                <w:b w:val="0"/>
                <w:bCs w:val="0"/>
                <w:webHidden/>
              </w:rPr>
              <w:fldChar w:fldCharType="separate"/>
            </w:r>
            <w:r w:rsidRPr="003920AA">
              <w:rPr>
                <w:b w:val="0"/>
                <w:bCs w:val="0"/>
                <w:webHidden/>
              </w:rPr>
              <w:t>9</w:t>
            </w:r>
            <w:r w:rsidRPr="003920AA">
              <w:rPr>
                <w:b w:val="0"/>
                <w:bCs w:val="0"/>
                <w:webHidden/>
              </w:rPr>
              <w:fldChar w:fldCharType="end"/>
            </w:r>
          </w:hyperlink>
        </w:p>
        <w:p w14:paraId="52B7ED95" w14:textId="03B5D030"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16" w:history="1">
            <w:r w:rsidRPr="003920AA">
              <w:rPr>
                <w:rStyle w:val="Hyperlink"/>
                <w:b w:val="0"/>
                <w:bCs w:val="0"/>
              </w:rPr>
              <w:t>Education and Public Works</w:t>
            </w:r>
            <w:r w:rsidRPr="003920AA">
              <w:rPr>
                <w:b w:val="0"/>
                <w:bCs w:val="0"/>
                <w:webHidden/>
              </w:rPr>
              <w:tab/>
            </w:r>
            <w:r w:rsidRPr="003920AA">
              <w:rPr>
                <w:b w:val="0"/>
                <w:bCs w:val="0"/>
                <w:webHidden/>
              </w:rPr>
              <w:fldChar w:fldCharType="begin"/>
            </w:r>
            <w:r w:rsidRPr="003920AA">
              <w:rPr>
                <w:b w:val="0"/>
                <w:bCs w:val="0"/>
                <w:webHidden/>
              </w:rPr>
              <w:instrText xml:space="preserve"> PAGEREF _Toc158711916 \h </w:instrText>
            </w:r>
            <w:r w:rsidRPr="003920AA">
              <w:rPr>
                <w:b w:val="0"/>
                <w:bCs w:val="0"/>
                <w:webHidden/>
              </w:rPr>
            </w:r>
            <w:r w:rsidRPr="003920AA">
              <w:rPr>
                <w:b w:val="0"/>
                <w:bCs w:val="0"/>
                <w:webHidden/>
              </w:rPr>
              <w:fldChar w:fldCharType="separate"/>
            </w:r>
            <w:r w:rsidRPr="003920AA">
              <w:rPr>
                <w:b w:val="0"/>
                <w:bCs w:val="0"/>
                <w:webHidden/>
              </w:rPr>
              <w:t>9</w:t>
            </w:r>
            <w:r w:rsidRPr="003920AA">
              <w:rPr>
                <w:b w:val="0"/>
                <w:bCs w:val="0"/>
                <w:webHidden/>
              </w:rPr>
              <w:fldChar w:fldCharType="end"/>
            </w:r>
          </w:hyperlink>
        </w:p>
        <w:p w14:paraId="75225FB1" w14:textId="7F4DB0D6"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17" w:history="1">
            <w:r w:rsidRPr="003920AA">
              <w:rPr>
                <w:rStyle w:val="Hyperlink"/>
                <w:b w:val="0"/>
                <w:bCs w:val="0"/>
              </w:rPr>
              <w:t>S. 305  Work Experience and Teaching Certificates  Sen. Young</w:t>
            </w:r>
            <w:r w:rsidRPr="003920AA">
              <w:rPr>
                <w:b w:val="0"/>
                <w:bCs w:val="0"/>
                <w:webHidden/>
              </w:rPr>
              <w:tab/>
            </w:r>
            <w:r w:rsidRPr="003920AA">
              <w:rPr>
                <w:b w:val="0"/>
                <w:bCs w:val="0"/>
                <w:webHidden/>
              </w:rPr>
              <w:fldChar w:fldCharType="begin"/>
            </w:r>
            <w:r w:rsidRPr="003920AA">
              <w:rPr>
                <w:b w:val="0"/>
                <w:bCs w:val="0"/>
                <w:webHidden/>
              </w:rPr>
              <w:instrText xml:space="preserve"> PAGEREF _Toc158711917 \h </w:instrText>
            </w:r>
            <w:r w:rsidRPr="003920AA">
              <w:rPr>
                <w:b w:val="0"/>
                <w:bCs w:val="0"/>
                <w:webHidden/>
              </w:rPr>
            </w:r>
            <w:r w:rsidRPr="003920AA">
              <w:rPr>
                <w:b w:val="0"/>
                <w:bCs w:val="0"/>
                <w:webHidden/>
              </w:rPr>
              <w:fldChar w:fldCharType="separate"/>
            </w:r>
            <w:r w:rsidRPr="003920AA">
              <w:rPr>
                <w:b w:val="0"/>
                <w:bCs w:val="0"/>
                <w:webHidden/>
              </w:rPr>
              <w:t>9</w:t>
            </w:r>
            <w:r w:rsidRPr="003920AA">
              <w:rPr>
                <w:b w:val="0"/>
                <w:bCs w:val="0"/>
                <w:webHidden/>
              </w:rPr>
              <w:fldChar w:fldCharType="end"/>
            </w:r>
          </w:hyperlink>
        </w:p>
        <w:p w14:paraId="42BDFF17" w14:textId="34B49785"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18" w:history="1">
            <w:r w:rsidRPr="003920AA">
              <w:rPr>
                <w:rStyle w:val="Hyperlink"/>
                <w:b w:val="0"/>
                <w:bCs w:val="0"/>
              </w:rPr>
              <w:t>Judiciary</w:t>
            </w:r>
            <w:r w:rsidRPr="003920AA">
              <w:rPr>
                <w:b w:val="0"/>
                <w:bCs w:val="0"/>
                <w:webHidden/>
              </w:rPr>
              <w:tab/>
            </w:r>
            <w:r w:rsidRPr="003920AA">
              <w:rPr>
                <w:b w:val="0"/>
                <w:bCs w:val="0"/>
                <w:webHidden/>
              </w:rPr>
              <w:fldChar w:fldCharType="begin"/>
            </w:r>
            <w:r w:rsidRPr="003920AA">
              <w:rPr>
                <w:b w:val="0"/>
                <w:bCs w:val="0"/>
                <w:webHidden/>
              </w:rPr>
              <w:instrText xml:space="preserve"> PAGEREF _Toc158711918 \h </w:instrText>
            </w:r>
            <w:r w:rsidRPr="003920AA">
              <w:rPr>
                <w:b w:val="0"/>
                <w:bCs w:val="0"/>
                <w:webHidden/>
              </w:rPr>
            </w:r>
            <w:r w:rsidRPr="003920AA">
              <w:rPr>
                <w:b w:val="0"/>
                <w:bCs w:val="0"/>
                <w:webHidden/>
              </w:rPr>
              <w:fldChar w:fldCharType="separate"/>
            </w:r>
            <w:r w:rsidRPr="003920AA">
              <w:rPr>
                <w:b w:val="0"/>
                <w:bCs w:val="0"/>
                <w:webHidden/>
              </w:rPr>
              <w:t>9</w:t>
            </w:r>
            <w:r w:rsidRPr="003920AA">
              <w:rPr>
                <w:b w:val="0"/>
                <w:bCs w:val="0"/>
                <w:webHidden/>
              </w:rPr>
              <w:fldChar w:fldCharType="end"/>
            </w:r>
          </w:hyperlink>
        </w:p>
        <w:p w14:paraId="0DEFDD84" w14:textId="50361A6C"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19" w:history="1">
            <w:r w:rsidRPr="003920AA">
              <w:rPr>
                <w:rStyle w:val="Hyperlink"/>
                <w:b w:val="0"/>
                <w:bCs w:val="0"/>
              </w:rPr>
              <w:t>H. 5039 Judicial Elections Reforms  Rep. T. A. Morgan</w:t>
            </w:r>
            <w:r w:rsidRPr="003920AA">
              <w:rPr>
                <w:b w:val="0"/>
                <w:bCs w:val="0"/>
                <w:webHidden/>
              </w:rPr>
              <w:tab/>
            </w:r>
            <w:r w:rsidRPr="003920AA">
              <w:rPr>
                <w:b w:val="0"/>
                <w:bCs w:val="0"/>
                <w:webHidden/>
              </w:rPr>
              <w:fldChar w:fldCharType="begin"/>
            </w:r>
            <w:r w:rsidRPr="003920AA">
              <w:rPr>
                <w:b w:val="0"/>
                <w:bCs w:val="0"/>
                <w:webHidden/>
              </w:rPr>
              <w:instrText xml:space="preserve"> PAGEREF _Toc158711919 \h </w:instrText>
            </w:r>
            <w:r w:rsidRPr="003920AA">
              <w:rPr>
                <w:b w:val="0"/>
                <w:bCs w:val="0"/>
                <w:webHidden/>
              </w:rPr>
            </w:r>
            <w:r w:rsidRPr="003920AA">
              <w:rPr>
                <w:b w:val="0"/>
                <w:bCs w:val="0"/>
                <w:webHidden/>
              </w:rPr>
              <w:fldChar w:fldCharType="separate"/>
            </w:r>
            <w:r w:rsidRPr="003920AA">
              <w:rPr>
                <w:b w:val="0"/>
                <w:bCs w:val="0"/>
                <w:webHidden/>
              </w:rPr>
              <w:t>9</w:t>
            </w:r>
            <w:r w:rsidRPr="003920AA">
              <w:rPr>
                <w:b w:val="0"/>
                <w:bCs w:val="0"/>
                <w:webHidden/>
              </w:rPr>
              <w:fldChar w:fldCharType="end"/>
            </w:r>
          </w:hyperlink>
        </w:p>
        <w:p w14:paraId="4611C15B" w14:textId="5533D087"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20" w:history="1">
            <w:r w:rsidRPr="003920AA">
              <w:rPr>
                <w:rStyle w:val="Hyperlink"/>
                <w:b w:val="0"/>
                <w:bCs w:val="0"/>
              </w:rPr>
              <w:t>H. 5045 Governor Appoints Secretaries of Transportation  Rep. T. A. Morgan</w:t>
            </w:r>
            <w:r w:rsidRPr="003920AA">
              <w:rPr>
                <w:b w:val="0"/>
                <w:bCs w:val="0"/>
                <w:webHidden/>
              </w:rPr>
              <w:tab/>
            </w:r>
            <w:r w:rsidRPr="003920AA">
              <w:rPr>
                <w:b w:val="0"/>
                <w:bCs w:val="0"/>
                <w:webHidden/>
              </w:rPr>
              <w:fldChar w:fldCharType="begin"/>
            </w:r>
            <w:r w:rsidRPr="003920AA">
              <w:rPr>
                <w:b w:val="0"/>
                <w:bCs w:val="0"/>
                <w:webHidden/>
              </w:rPr>
              <w:instrText xml:space="preserve"> PAGEREF _Toc158711920 \h </w:instrText>
            </w:r>
            <w:r w:rsidRPr="003920AA">
              <w:rPr>
                <w:b w:val="0"/>
                <w:bCs w:val="0"/>
                <w:webHidden/>
              </w:rPr>
            </w:r>
            <w:r w:rsidRPr="003920AA">
              <w:rPr>
                <w:b w:val="0"/>
                <w:bCs w:val="0"/>
                <w:webHidden/>
              </w:rPr>
              <w:fldChar w:fldCharType="separate"/>
            </w:r>
            <w:r w:rsidRPr="003920AA">
              <w:rPr>
                <w:b w:val="0"/>
                <w:bCs w:val="0"/>
                <w:webHidden/>
              </w:rPr>
              <w:t>9</w:t>
            </w:r>
            <w:r w:rsidRPr="003920AA">
              <w:rPr>
                <w:b w:val="0"/>
                <w:bCs w:val="0"/>
                <w:webHidden/>
              </w:rPr>
              <w:fldChar w:fldCharType="end"/>
            </w:r>
          </w:hyperlink>
        </w:p>
        <w:p w14:paraId="3233A6F0" w14:textId="355EC4F5"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21" w:history="1">
            <w:r w:rsidRPr="003920AA">
              <w:rPr>
                <w:rStyle w:val="Hyperlink"/>
                <w:b w:val="0"/>
                <w:bCs w:val="0"/>
              </w:rPr>
              <w:t>H. 5052 Partisan School Board Elections  Rep. A. M. Morgan</w:t>
            </w:r>
            <w:r w:rsidRPr="003920AA">
              <w:rPr>
                <w:b w:val="0"/>
                <w:bCs w:val="0"/>
                <w:webHidden/>
              </w:rPr>
              <w:tab/>
            </w:r>
            <w:r w:rsidRPr="003920AA">
              <w:rPr>
                <w:b w:val="0"/>
                <w:bCs w:val="0"/>
                <w:webHidden/>
              </w:rPr>
              <w:fldChar w:fldCharType="begin"/>
            </w:r>
            <w:r w:rsidRPr="003920AA">
              <w:rPr>
                <w:b w:val="0"/>
                <w:bCs w:val="0"/>
                <w:webHidden/>
              </w:rPr>
              <w:instrText xml:space="preserve"> PAGEREF _Toc158711921 \h </w:instrText>
            </w:r>
            <w:r w:rsidRPr="003920AA">
              <w:rPr>
                <w:b w:val="0"/>
                <w:bCs w:val="0"/>
                <w:webHidden/>
              </w:rPr>
            </w:r>
            <w:r w:rsidRPr="003920AA">
              <w:rPr>
                <w:b w:val="0"/>
                <w:bCs w:val="0"/>
                <w:webHidden/>
              </w:rPr>
              <w:fldChar w:fldCharType="separate"/>
            </w:r>
            <w:r w:rsidRPr="003920AA">
              <w:rPr>
                <w:b w:val="0"/>
                <w:bCs w:val="0"/>
                <w:webHidden/>
              </w:rPr>
              <w:t>10</w:t>
            </w:r>
            <w:r w:rsidRPr="003920AA">
              <w:rPr>
                <w:b w:val="0"/>
                <w:bCs w:val="0"/>
                <w:webHidden/>
              </w:rPr>
              <w:fldChar w:fldCharType="end"/>
            </w:r>
          </w:hyperlink>
        </w:p>
        <w:p w14:paraId="029807BA" w14:textId="24CBA88D"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22" w:history="1">
            <w:r w:rsidRPr="003920AA">
              <w:rPr>
                <w:rStyle w:val="Hyperlink"/>
                <w:b w:val="0"/>
                <w:bCs w:val="0"/>
              </w:rPr>
              <w:t>H. 5061 Failure to Stop When Signaled by Law Enforcement Vehicles  Rep. Davis</w:t>
            </w:r>
            <w:r w:rsidRPr="003920AA">
              <w:rPr>
                <w:b w:val="0"/>
                <w:bCs w:val="0"/>
                <w:webHidden/>
              </w:rPr>
              <w:tab/>
            </w:r>
            <w:r w:rsidRPr="003920AA">
              <w:rPr>
                <w:b w:val="0"/>
                <w:bCs w:val="0"/>
                <w:webHidden/>
              </w:rPr>
              <w:fldChar w:fldCharType="begin"/>
            </w:r>
            <w:r w:rsidRPr="003920AA">
              <w:rPr>
                <w:b w:val="0"/>
                <w:bCs w:val="0"/>
                <w:webHidden/>
              </w:rPr>
              <w:instrText xml:space="preserve"> PAGEREF _Toc158711922 \h </w:instrText>
            </w:r>
            <w:r w:rsidRPr="003920AA">
              <w:rPr>
                <w:b w:val="0"/>
                <w:bCs w:val="0"/>
                <w:webHidden/>
              </w:rPr>
            </w:r>
            <w:r w:rsidRPr="003920AA">
              <w:rPr>
                <w:b w:val="0"/>
                <w:bCs w:val="0"/>
                <w:webHidden/>
              </w:rPr>
              <w:fldChar w:fldCharType="separate"/>
            </w:r>
            <w:r w:rsidRPr="003920AA">
              <w:rPr>
                <w:b w:val="0"/>
                <w:bCs w:val="0"/>
                <w:webHidden/>
              </w:rPr>
              <w:t>10</w:t>
            </w:r>
            <w:r w:rsidRPr="003920AA">
              <w:rPr>
                <w:b w:val="0"/>
                <w:bCs w:val="0"/>
                <w:webHidden/>
              </w:rPr>
              <w:fldChar w:fldCharType="end"/>
            </w:r>
          </w:hyperlink>
        </w:p>
        <w:p w14:paraId="1D6D2970" w14:textId="7506218E"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23" w:history="1">
            <w:r w:rsidRPr="003920AA">
              <w:rPr>
                <w:rStyle w:val="Hyperlink"/>
                <w:b w:val="0"/>
                <w:bCs w:val="0"/>
              </w:rPr>
              <w:t>H. 5066 “Fair Access to Insurance Requirements Fund”  Rep. Elliott</w:t>
            </w:r>
            <w:r w:rsidRPr="003920AA">
              <w:rPr>
                <w:b w:val="0"/>
                <w:bCs w:val="0"/>
                <w:webHidden/>
              </w:rPr>
              <w:tab/>
            </w:r>
            <w:r w:rsidRPr="003920AA">
              <w:rPr>
                <w:b w:val="0"/>
                <w:bCs w:val="0"/>
                <w:webHidden/>
              </w:rPr>
              <w:fldChar w:fldCharType="begin"/>
            </w:r>
            <w:r w:rsidRPr="003920AA">
              <w:rPr>
                <w:b w:val="0"/>
                <w:bCs w:val="0"/>
                <w:webHidden/>
              </w:rPr>
              <w:instrText xml:space="preserve"> PAGEREF _Toc158711923 \h </w:instrText>
            </w:r>
            <w:r w:rsidRPr="003920AA">
              <w:rPr>
                <w:b w:val="0"/>
                <w:bCs w:val="0"/>
                <w:webHidden/>
              </w:rPr>
            </w:r>
            <w:r w:rsidRPr="003920AA">
              <w:rPr>
                <w:b w:val="0"/>
                <w:bCs w:val="0"/>
                <w:webHidden/>
              </w:rPr>
              <w:fldChar w:fldCharType="separate"/>
            </w:r>
            <w:r w:rsidRPr="003920AA">
              <w:rPr>
                <w:b w:val="0"/>
                <w:bCs w:val="0"/>
                <w:webHidden/>
              </w:rPr>
              <w:t>10</w:t>
            </w:r>
            <w:r w:rsidRPr="003920AA">
              <w:rPr>
                <w:b w:val="0"/>
                <w:bCs w:val="0"/>
                <w:webHidden/>
              </w:rPr>
              <w:fldChar w:fldCharType="end"/>
            </w:r>
          </w:hyperlink>
        </w:p>
        <w:p w14:paraId="7FDB705F" w14:textId="0D852E0C"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24" w:history="1">
            <w:r w:rsidRPr="003920AA">
              <w:rPr>
                <w:rStyle w:val="Hyperlink"/>
                <w:b w:val="0"/>
                <w:bCs w:val="0"/>
              </w:rPr>
              <w:t>H. 5069 Probate Judge Qualifications  Rep. Jordan</w:t>
            </w:r>
            <w:r w:rsidRPr="003920AA">
              <w:rPr>
                <w:b w:val="0"/>
                <w:bCs w:val="0"/>
                <w:webHidden/>
              </w:rPr>
              <w:tab/>
            </w:r>
            <w:r w:rsidRPr="003920AA">
              <w:rPr>
                <w:b w:val="0"/>
                <w:bCs w:val="0"/>
                <w:webHidden/>
              </w:rPr>
              <w:fldChar w:fldCharType="begin"/>
            </w:r>
            <w:r w:rsidRPr="003920AA">
              <w:rPr>
                <w:b w:val="0"/>
                <w:bCs w:val="0"/>
                <w:webHidden/>
              </w:rPr>
              <w:instrText xml:space="preserve"> PAGEREF _Toc158711924 \h </w:instrText>
            </w:r>
            <w:r w:rsidRPr="003920AA">
              <w:rPr>
                <w:b w:val="0"/>
                <w:bCs w:val="0"/>
                <w:webHidden/>
              </w:rPr>
            </w:r>
            <w:r w:rsidRPr="003920AA">
              <w:rPr>
                <w:b w:val="0"/>
                <w:bCs w:val="0"/>
                <w:webHidden/>
              </w:rPr>
              <w:fldChar w:fldCharType="separate"/>
            </w:r>
            <w:r w:rsidRPr="003920AA">
              <w:rPr>
                <w:b w:val="0"/>
                <w:bCs w:val="0"/>
                <w:webHidden/>
              </w:rPr>
              <w:t>10</w:t>
            </w:r>
            <w:r w:rsidRPr="003920AA">
              <w:rPr>
                <w:b w:val="0"/>
                <w:bCs w:val="0"/>
                <w:webHidden/>
              </w:rPr>
              <w:fldChar w:fldCharType="end"/>
            </w:r>
          </w:hyperlink>
        </w:p>
        <w:p w14:paraId="2072F6AF" w14:textId="127479C0"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25" w:history="1">
            <w:r w:rsidRPr="003920AA">
              <w:rPr>
                <w:rStyle w:val="Hyperlink"/>
                <w:b w:val="0"/>
                <w:bCs w:val="0"/>
              </w:rPr>
              <w:t>Medical, Military, Public and Municipal Affairs</w:t>
            </w:r>
            <w:r w:rsidRPr="003920AA">
              <w:rPr>
                <w:b w:val="0"/>
                <w:bCs w:val="0"/>
                <w:webHidden/>
              </w:rPr>
              <w:tab/>
            </w:r>
            <w:r w:rsidRPr="003920AA">
              <w:rPr>
                <w:b w:val="0"/>
                <w:bCs w:val="0"/>
                <w:webHidden/>
              </w:rPr>
              <w:fldChar w:fldCharType="begin"/>
            </w:r>
            <w:r w:rsidRPr="003920AA">
              <w:rPr>
                <w:b w:val="0"/>
                <w:bCs w:val="0"/>
                <w:webHidden/>
              </w:rPr>
              <w:instrText xml:space="preserve"> PAGEREF _Toc158711925 \h </w:instrText>
            </w:r>
            <w:r w:rsidRPr="003920AA">
              <w:rPr>
                <w:b w:val="0"/>
                <w:bCs w:val="0"/>
                <w:webHidden/>
              </w:rPr>
            </w:r>
            <w:r w:rsidRPr="003920AA">
              <w:rPr>
                <w:b w:val="0"/>
                <w:bCs w:val="0"/>
                <w:webHidden/>
              </w:rPr>
              <w:fldChar w:fldCharType="separate"/>
            </w:r>
            <w:r w:rsidRPr="003920AA">
              <w:rPr>
                <w:b w:val="0"/>
                <w:bCs w:val="0"/>
                <w:webHidden/>
              </w:rPr>
              <w:t>11</w:t>
            </w:r>
            <w:r w:rsidRPr="003920AA">
              <w:rPr>
                <w:b w:val="0"/>
                <w:bCs w:val="0"/>
                <w:webHidden/>
              </w:rPr>
              <w:fldChar w:fldCharType="end"/>
            </w:r>
          </w:hyperlink>
        </w:p>
        <w:p w14:paraId="756E48F3" w14:textId="28CE5698"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26" w:history="1">
            <w:r w:rsidRPr="003920AA">
              <w:rPr>
                <w:rStyle w:val="Hyperlink"/>
                <w:b w:val="0"/>
                <w:bCs w:val="0"/>
              </w:rPr>
              <w:t>S. 778  “Social Work Licensure Compact Act”  Sen. Shealy</w:t>
            </w:r>
            <w:r w:rsidRPr="003920AA">
              <w:rPr>
                <w:b w:val="0"/>
                <w:bCs w:val="0"/>
                <w:webHidden/>
              </w:rPr>
              <w:tab/>
            </w:r>
            <w:r w:rsidRPr="003920AA">
              <w:rPr>
                <w:b w:val="0"/>
                <w:bCs w:val="0"/>
                <w:webHidden/>
              </w:rPr>
              <w:fldChar w:fldCharType="begin"/>
            </w:r>
            <w:r w:rsidRPr="003920AA">
              <w:rPr>
                <w:b w:val="0"/>
                <w:bCs w:val="0"/>
                <w:webHidden/>
              </w:rPr>
              <w:instrText xml:space="preserve"> PAGEREF _Toc158711926 \h </w:instrText>
            </w:r>
            <w:r w:rsidRPr="003920AA">
              <w:rPr>
                <w:b w:val="0"/>
                <w:bCs w:val="0"/>
                <w:webHidden/>
              </w:rPr>
            </w:r>
            <w:r w:rsidRPr="003920AA">
              <w:rPr>
                <w:b w:val="0"/>
                <w:bCs w:val="0"/>
                <w:webHidden/>
              </w:rPr>
              <w:fldChar w:fldCharType="separate"/>
            </w:r>
            <w:r w:rsidRPr="003920AA">
              <w:rPr>
                <w:b w:val="0"/>
                <w:bCs w:val="0"/>
                <w:webHidden/>
              </w:rPr>
              <w:t>11</w:t>
            </w:r>
            <w:r w:rsidRPr="003920AA">
              <w:rPr>
                <w:b w:val="0"/>
                <w:bCs w:val="0"/>
                <w:webHidden/>
              </w:rPr>
              <w:fldChar w:fldCharType="end"/>
            </w:r>
          </w:hyperlink>
        </w:p>
        <w:p w14:paraId="22F18705" w14:textId="7D003272"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27" w:history="1">
            <w:r w:rsidRPr="003920AA">
              <w:rPr>
                <w:rStyle w:val="Hyperlink"/>
                <w:b w:val="0"/>
                <w:bCs w:val="0"/>
              </w:rPr>
              <w:t>H. 5042  Robert Smalls Monument Commission Rep. B. L. Cox</w:t>
            </w:r>
            <w:r w:rsidRPr="003920AA">
              <w:rPr>
                <w:b w:val="0"/>
                <w:bCs w:val="0"/>
                <w:webHidden/>
              </w:rPr>
              <w:tab/>
            </w:r>
            <w:r w:rsidRPr="003920AA">
              <w:rPr>
                <w:b w:val="0"/>
                <w:bCs w:val="0"/>
                <w:webHidden/>
              </w:rPr>
              <w:fldChar w:fldCharType="begin"/>
            </w:r>
            <w:r w:rsidRPr="003920AA">
              <w:rPr>
                <w:b w:val="0"/>
                <w:bCs w:val="0"/>
                <w:webHidden/>
              </w:rPr>
              <w:instrText xml:space="preserve"> PAGEREF _Toc158711927 \h </w:instrText>
            </w:r>
            <w:r w:rsidRPr="003920AA">
              <w:rPr>
                <w:b w:val="0"/>
                <w:bCs w:val="0"/>
                <w:webHidden/>
              </w:rPr>
            </w:r>
            <w:r w:rsidRPr="003920AA">
              <w:rPr>
                <w:b w:val="0"/>
                <w:bCs w:val="0"/>
                <w:webHidden/>
              </w:rPr>
              <w:fldChar w:fldCharType="separate"/>
            </w:r>
            <w:r w:rsidRPr="003920AA">
              <w:rPr>
                <w:b w:val="0"/>
                <w:bCs w:val="0"/>
                <w:webHidden/>
              </w:rPr>
              <w:t>11</w:t>
            </w:r>
            <w:r w:rsidRPr="003920AA">
              <w:rPr>
                <w:b w:val="0"/>
                <w:bCs w:val="0"/>
                <w:webHidden/>
              </w:rPr>
              <w:fldChar w:fldCharType="end"/>
            </w:r>
          </w:hyperlink>
        </w:p>
        <w:p w14:paraId="26D57E4B" w14:textId="4D7057F2"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28" w:history="1">
            <w:r w:rsidRPr="003920AA">
              <w:rPr>
                <w:rStyle w:val="Hyperlink"/>
                <w:b w:val="0"/>
                <w:bCs w:val="0"/>
              </w:rPr>
              <w:t>H. 5043  “South Carolina Kratom Consumer Protection Act”  Rep. Ott</w:t>
            </w:r>
            <w:r w:rsidRPr="003920AA">
              <w:rPr>
                <w:b w:val="0"/>
                <w:bCs w:val="0"/>
                <w:webHidden/>
              </w:rPr>
              <w:tab/>
            </w:r>
            <w:r w:rsidRPr="003920AA">
              <w:rPr>
                <w:b w:val="0"/>
                <w:bCs w:val="0"/>
                <w:webHidden/>
              </w:rPr>
              <w:fldChar w:fldCharType="begin"/>
            </w:r>
            <w:r w:rsidRPr="003920AA">
              <w:rPr>
                <w:b w:val="0"/>
                <w:bCs w:val="0"/>
                <w:webHidden/>
              </w:rPr>
              <w:instrText xml:space="preserve"> PAGEREF _Toc158711928 \h </w:instrText>
            </w:r>
            <w:r w:rsidRPr="003920AA">
              <w:rPr>
                <w:b w:val="0"/>
                <w:bCs w:val="0"/>
                <w:webHidden/>
              </w:rPr>
            </w:r>
            <w:r w:rsidRPr="003920AA">
              <w:rPr>
                <w:b w:val="0"/>
                <w:bCs w:val="0"/>
                <w:webHidden/>
              </w:rPr>
              <w:fldChar w:fldCharType="separate"/>
            </w:r>
            <w:r w:rsidRPr="003920AA">
              <w:rPr>
                <w:b w:val="0"/>
                <w:bCs w:val="0"/>
                <w:webHidden/>
              </w:rPr>
              <w:t>11</w:t>
            </w:r>
            <w:r w:rsidRPr="003920AA">
              <w:rPr>
                <w:b w:val="0"/>
                <w:bCs w:val="0"/>
                <w:webHidden/>
              </w:rPr>
              <w:fldChar w:fldCharType="end"/>
            </w:r>
          </w:hyperlink>
        </w:p>
        <w:p w14:paraId="675AD4EA" w14:textId="5C47F672"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29" w:history="1">
            <w:r w:rsidRPr="003920AA">
              <w:rPr>
                <w:rStyle w:val="Hyperlink"/>
                <w:b w:val="0"/>
                <w:bCs w:val="0"/>
              </w:rPr>
              <w:t>H. 5060  Blood and Organ Donations   Rep. Burns</w:t>
            </w:r>
            <w:r w:rsidRPr="003920AA">
              <w:rPr>
                <w:b w:val="0"/>
                <w:bCs w:val="0"/>
                <w:webHidden/>
              </w:rPr>
              <w:tab/>
            </w:r>
            <w:r w:rsidRPr="003920AA">
              <w:rPr>
                <w:b w:val="0"/>
                <w:bCs w:val="0"/>
                <w:webHidden/>
              </w:rPr>
              <w:fldChar w:fldCharType="begin"/>
            </w:r>
            <w:r w:rsidRPr="003920AA">
              <w:rPr>
                <w:b w:val="0"/>
                <w:bCs w:val="0"/>
                <w:webHidden/>
              </w:rPr>
              <w:instrText xml:space="preserve"> PAGEREF _Toc158711929 \h </w:instrText>
            </w:r>
            <w:r w:rsidRPr="003920AA">
              <w:rPr>
                <w:b w:val="0"/>
                <w:bCs w:val="0"/>
                <w:webHidden/>
              </w:rPr>
            </w:r>
            <w:r w:rsidRPr="003920AA">
              <w:rPr>
                <w:b w:val="0"/>
                <w:bCs w:val="0"/>
                <w:webHidden/>
              </w:rPr>
              <w:fldChar w:fldCharType="separate"/>
            </w:r>
            <w:r w:rsidRPr="003920AA">
              <w:rPr>
                <w:b w:val="0"/>
                <w:bCs w:val="0"/>
                <w:webHidden/>
              </w:rPr>
              <w:t>11</w:t>
            </w:r>
            <w:r w:rsidRPr="003920AA">
              <w:rPr>
                <w:b w:val="0"/>
                <w:bCs w:val="0"/>
                <w:webHidden/>
              </w:rPr>
              <w:fldChar w:fldCharType="end"/>
            </w:r>
          </w:hyperlink>
        </w:p>
        <w:p w14:paraId="22A714C3" w14:textId="31AE07ED"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30" w:history="1">
            <w:r w:rsidRPr="003920AA">
              <w:rPr>
                <w:rStyle w:val="Hyperlink"/>
                <w:b w:val="0"/>
                <w:bCs w:val="0"/>
              </w:rPr>
              <w:t>Labor, Commerce, and Industry</w:t>
            </w:r>
            <w:r w:rsidRPr="003920AA">
              <w:rPr>
                <w:b w:val="0"/>
                <w:bCs w:val="0"/>
                <w:webHidden/>
              </w:rPr>
              <w:tab/>
            </w:r>
            <w:r w:rsidRPr="003920AA">
              <w:rPr>
                <w:b w:val="0"/>
                <w:bCs w:val="0"/>
                <w:webHidden/>
              </w:rPr>
              <w:fldChar w:fldCharType="begin"/>
            </w:r>
            <w:r w:rsidRPr="003920AA">
              <w:rPr>
                <w:b w:val="0"/>
                <w:bCs w:val="0"/>
                <w:webHidden/>
              </w:rPr>
              <w:instrText xml:space="preserve"> PAGEREF _Toc158711930 \h </w:instrText>
            </w:r>
            <w:r w:rsidRPr="003920AA">
              <w:rPr>
                <w:b w:val="0"/>
                <w:bCs w:val="0"/>
                <w:webHidden/>
              </w:rPr>
            </w:r>
            <w:r w:rsidRPr="003920AA">
              <w:rPr>
                <w:b w:val="0"/>
                <w:bCs w:val="0"/>
                <w:webHidden/>
              </w:rPr>
              <w:fldChar w:fldCharType="separate"/>
            </w:r>
            <w:r w:rsidRPr="003920AA">
              <w:rPr>
                <w:b w:val="0"/>
                <w:bCs w:val="0"/>
                <w:webHidden/>
              </w:rPr>
              <w:t>11</w:t>
            </w:r>
            <w:r w:rsidRPr="003920AA">
              <w:rPr>
                <w:b w:val="0"/>
                <w:bCs w:val="0"/>
                <w:webHidden/>
              </w:rPr>
              <w:fldChar w:fldCharType="end"/>
            </w:r>
          </w:hyperlink>
        </w:p>
        <w:p w14:paraId="7ED44B10" w14:textId="753F9253"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31" w:history="1">
            <w:r w:rsidRPr="003920AA">
              <w:rPr>
                <w:rStyle w:val="Hyperlink"/>
                <w:b w:val="0"/>
                <w:bCs w:val="0"/>
              </w:rPr>
              <w:t>S. 700 “South Carolina Earned Wage Access Services Act”  Sen. Davis</w:t>
            </w:r>
            <w:r w:rsidRPr="003920AA">
              <w:rPr>
                <w:b w:val="0"/>
                <w:bCs w:val="0"/>
                <w:webHidden/>
              </w:rPr>
              <w:tab/>
            </w:r>
            <w:r w:rsidRPr="003920AA">
              <w:rPr>
                <w:b w:val="0"/>
                <w:bCs w:val="0"/>
                <w:webHidden/>
              </w:rPr>
              <w:fldChar w:fldCharType="begin"/>
            </w:r>
            <w:r w:rsidRPr="003920AA">
              <w:rPr>
                <w:b w:val="0"/>
                <w:bCs w:val="0"/>
                <w:webHidden/>
              </w:rPr>
              <w:instrText xml:space="preserve"> PAGEREF _Toc158711931 \h </w:instrText>
            </w:r>
            <w:r w:rsidRPr="003920AA">
              <w:rPr>
                <w:b w:val="0"/>
                <w:bCs w:val="0"/>
                <w:webHidden/>
              </w:rPr>
            </w:r>
            <w:r w:rsidRPr="003920AA">
              <w:rPr>
                <w:b w:val="0"/>
                <w:bCs w:val="0"/>
                <w:webHidden/>
              </w:rPr>
              <w:fldChar w:fldCharType="separate"/>
            </w:r>
            <w:r w:rsidRPr="003920AA">
              <w:rPr>
                <w:b w:val="0"/>
                <w:bCs w:val="0"/>
                <w:webHidden/>
              </w:rPr>
              <w:t>11</w:t>
            </w:r>
            <w:r w:rsidRPr="003920AA">
              <w:rPr>
                <w:b w:val="0"/>
                <w:bCs w:val="0"/>
                <w:webHidden/>
              </w:rPr>
              <w:fldChar w:fldCharType="end"/>
            </w:r>
          </w:hyperlink>
        </w:p>
        <w:p w14:paraId="315096EE" w14:textId="3433F49D"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32" w:history="1">
            <w:r w:rsidRPr="003920AA">
              <w:rPr>
                <w:rStyle w:val="Hyperlink"/>
                <w:b w:val="0"/>
                <w:bCs w:val="0"/>
              </w:rPr>
              <w:t>H. 5068 “South Carolina Uniform Money Services Act”  Rep. Sandifer</w:t>
            </w:r>
            <w:r w:rsidRPr="003920AA">
              <w:rPr>
                <w:b w:val="0"/>
                <w:bCs w:val="0"/>
                <w:webHidden/>
              </w:rPr>
              <w:tab/>
            </w:r>
            <w:r w:rsidRPr="003920AA">
              <w:rPr>
                <w:b w:val="0"/>
                <w:bCs w:val="0"/>
                <w:webHidden/>
              </w:rPr>
              <w:fldChar w:fldCharType="begin"/>
            </w:r>
            <w:r w:rsidRPr="003920AA">
              <w:rPr>
                <w:b w:val="0"/>
                <w:bCs w:val="0"/>
                <w:webHidden/>
              </w:rPr>
              <w:instrText xml:space="preserve"> PAGEREF _Toc158711932 \h </w:instrText>
            </w:r>
            <w:r w:rsidRPr="003920AA">
              <w:rPr>
                <w:b w:val="0"/>
                <w:bCs w:val="0"/>
                <w:webHidden/>
              </w:rPr>
            </w:r>
            <w:r w:rsidRPr="003920AA">
              <w:rPr>
                <w:b w:val="0"/>
                <w:bCs w:val="0"/>
                <w:webHidden/>
              </w:rPr>
              <w:fldChar w:fldCharType="separate"/>
            </w:r>
            <w:r w:rsidRPr="003920AA">
              <w:rPr>
                <w:b w:val="0"/>
                <w:bCs w:val="0"/>
                <w:webHidden/>
              </w:rPr>
              <w:t>11</w:t>
            </w:r>
            <w:r w:rsidRPr="003920AA">
              <w:rPr>
                <w:b w:val="0"/>
                <w:bCs w:val="0"/>
                <w:webHidden/>
              </w:rPr>
              <w:fldChar w:fldCharType="end"/>
            </w:r>
          </w:hyperlink>
        </w:p>
        <w:p w14:paraId="7BBAF483" w14:textId="4BEE2978"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33" w:history="1">
            <w:r w:rsidRPr="003920AA">
              <w:rPr>
                <w:rStyle w:val="Hyperlink"/>
                <w:b w:val="0"/>
                <w:bCs w:val="0"/>
              </w:rPr>
              <w:t>Ways &amp; Means</w:t>
            </w:r>
            <w:r w:rsidRPr="003920AA">
              <w:rPr>
                <w:b w:val="0"/>
                <w:bCs w:val="0"/>
                <w:webHidden/>
              </w:rPr>
              <w:tab/>
            </w:r>
            <w:r w:rsidRPr="003920AA">
              <w:rPr>
                <w:b w:val="0"/>
                <w:bCs w:val="0"/>
                <w:webHidden/>
              </w:rPr>
              <w:fldChar w:fldCharType="begin"/>
            </w:r>
            <w:r w:rsidRPr="003920AA">
              <w:rPr>
                <w:b w:val="0"/>
                <w:bCs w:val="0"/>
                <w:webHidden/>
              </w:rPr>
              <w:instrText xml:space="preserve"> PAGEREF _Toc158711933 \h </w:instrText>
            </w:r>
            <w:r w:rsidRPr="003920AA">
              <w:rPr>
                <w:b w:val="0"/>
                <w:bCs w:val="0"/>
                <w:webHidden/>
              </w:rPr>
            </w:r>
            <w:r w:rsidRPr="003920AA">
              <w:rPr>
                <w:b w:val="0"/>
                <w:bCs w:val="0"/>
                <w:webHidden/>
              </w:rPr>
              <w:fldChar w:fldCharType="separate"/>
            </w:r>
            <w:r w:rsidRPr="003920AA">
              <w:rPr>
                <w:b w:val="0"/>
                <w:bCs w:val="0"/>
                <w:webHidden/>
              </w:rPr>
              <w:t>12</w:t>
            </w:r>
            <w:r w:rsidRPr="003920AA">
              <w:rPr>
                <w:b w:val="0"/>
                <w:bCs w:val="0"/>
                <w:webHidden/>
              </w:rPr>
              <w:fldChar w:fldCharType="end"/>
            </w:r>
          </w:hyperlink>
        </w:p>
        <w:p w14:paraId="4E432D71" w14:textId="7CBCCF92"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34" w:history="1">
            <w:r w:rsidRPr="003920AA">
              <w:rPr>
                <w:rStyle w:val="Hyperlink"/>
                <w:b w:val="0"/>
                <w:bCs w:val="0"/>
              </w:rPr>
              <w:t>S. 621 “South Carolina Ireland Trade Commission”  Sen. Reichenbach</w:t>
            </w:r>
            <w:r w:rsidRPr="003920AA">
              <w:rPr>
                <w:b w:val="0"/>
                <w:bCs w:val="0"/>
                <w:webHidden/>
              </w:rPr>
              <w:tab/>
            </w:r>
            <w:r w:rsidRPr="003920AA">
              <w:rPr>
                <w:b w:val="0"/>
                <w:bCs w:val="0"/>
                <w:webHidden/>
              </w:rPr>
              <w:fldChar w:fldCharType="begin"/>
            </w:r>
            <w:r w:rsidRPr="003920AA">
              <w:rPr>
                <w:b w:val="0"/>
                <w:bCs w:val="0"/>
                <w:webHidden/>
              </w:rPr>
              <w:instrText xml:space="preserve"> PAGEREF _Toc158711934 \h </w:instrText>
            </w:r>
            <w:r w:rsidRPr="003920AA">
              <w:rPr>
                <w:b w:val="0"/>
                <w:bCs w:val="0"/>
                <w:webHidden/>
              </w:rPr>
            </w:r>
            <w:r w:rsidRPr="003920AA">
              <w:rPr>
                <w:b w:val="0"/>
                <w:bCs w:val="0"/>
                <w:webHidden/>
              </w:rPr>
              <w:fldChar w:fldCharType="separate"/>
            </w:r>
            <w:r w:rsidRPr="003920AA">
              <w:rPr>
                <w:b w:val="0"/>
                <w:bCs w:val="0"/>
                <w:webHidden/>
              </w:rPr>
              <w:t>12</w:t>
            </w:r>
            <w:r w:rsidRPr="003920AA">
              <w:rPr>
                <w:b w:val="0"/>
                <w:bCs w:val="0"/>
                <w:webHidden/>
              </w:rPr>
              <w:fldChar w:fldCharType="end"/>
            </w:r>
          </w:hyperlink>
        </w:p>
        <w:p w14:paraId="0233189A" w14:textId="2CACA32E"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35" w:history="1">
            <w:r w:rsidRPr="003920AA">
              <w:rPr>
                <w:rStyle w:val="Hyperlink"/>
                <w:b w:val="0"/>
                <w:bCs w:val="0"/>
              </w:rPr>
              <w:t>S. 806 Adoption of Budget Legislation Prior to Adjournment of the General Assembly  Sen. Alexander</w:t>
            </w:r>
            <w:r w:rsidRPr="003920AA">
              <w:rPr>
                <w:b w:val="0"/>
                <w:bCs w:val="0"/>
                <w:webHidden/>
              </w:rPr>
              <w:tab/>
            </w:r>
            <w:r w:rsidRPr="003920AA">
              <w:rPr>
                <w:b w:val="0"/>
                <w:bCs w:val="0"/>
                <w:webHidden/>
              </w:rPr>
              <w:fldChar w:fldCharType="begin"/>
            </w:r>
            <w:r w:rsidRPr="003920AA">
              <w:rPr>
                <w:b w:val="0"/>
                <w:bCs w:val="0"/>
                <w:webHidden/>
              </w:rPr>
              <w:instrText xml:space="preserve"> PAGEREF _Toc158711935 \h </w:instrText>
            </w:r>
            <w:r w:rsidRPr="003920AA">
              <w:rPr>
                <w:b w:val="0"/>
                <w:bCs w:val="0"/>
                <w:webHidden/>
              </w:rPr>
            </w:r>
            <w:r w:rsidRPr="003920AA">
              <w:rPr>
                <w:b w:val="0"/>
                <w:bCs w:val="0"/>
                <w:webHidden/>
              </w:rPr>
              <w:fldChar w:fldCharType="separate"/>
            </w:r>
            <w:r w:rsidRPr="003920AA">
              <w:rPr>
                <w:b w:val="0"/>
                <w:bCs w:val="0"/>
                <w:webHidden/>
              </w:rPr>
              <w:t>12</w:t>
            </w:r>
            <w:r w:rsidRPr="003920AA">
              <w:rPr>
                <w:b w:val="0"/>
                <w:bCs w:val="0"/>
                <w:webHidden/>
              </w:rPr>
              <w:fldChar w:fldCharType="end"/>
            </w:r>
          </w:hyperlink>
        </w:p>
        <w:p w14:paraId="7D438988" w14:textId="33DA56E4"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36" w:history="1">
            <w:r w:rsidRPr="003920AA">
              <w:rPr>
                <w:rStyle w:val="Hyperlink"/>
                <w:b w:val="0"/>
                <w:bCs w:val="0"/>
              </w:rPr>
              <w:t>H. 5040 Corporate Income Tax Reduction  Rep. T. A. Morgan</w:t>
            </w:r>
            <w:r w:rsidRPr="003920AA">
              <w:rPr>
                <w:b w:val="0"/>
                <w:bCs w:val="0"/>
                <w:webHidden/>
              </w:rPr>
              <w:tab/>
            </w:r>
            <w:r w:rsidRPr="003920AA">
              <w:rPr>
                <w:b w:val="0"/>
                <w:bCs w:val="0"/>
                <w:webHidden/>
              </w:rPr>
              <w:fldChar w:fldCharType="begin"/>
            </w:r>
            <w:r w:rsidRPr="003920AA">
              <w:rPr>
                <w:b w:val="0"/>
                <w:bCs w:val="0"/>
                <w:webHidden/>
              </w:rPr>
              <w:instrText xml:space="preserve"> PAGEREF _Toc158711936 \h </w:instrText>
            </w:r>
            <w:r w:rsidRPr="003920AA">
              <w:rPr>
                <w:b w:val="0"/>
                <w:bCs w:val="0"/>
                <w:webHidden/>
              </w:rPr>
            </w:r>
            <w:r w:rsidRPr="003920AA">
              <w:rPr>
                <w:b w:val="0"/>
                <w:bCs w:val="0"/>
                <w:webHidden/>
              </w:rPr>
              <w:fldChar w:fldCharType="separate"/>
            </w:r>
            <w:r w:rsidRPr="003920AA">
              <w:rPr>
                <w:b w:val="0"/>
                <w:bCs w:val="0"/>
                <w:webHidden/>
              </w:rPr>
              <w:t>12</w:t>
            </w:r>
            <w:r w:rsidRPr="003920AA">
              <w:rPr>
                <w:b w:val="0"/>
                <w:bCs w:val="0"/>
                <w:webHidden/>
              </w:rPr>
              <w:fldChar w:fldCharType="end"/>
            </w:r>
          </w:hyperlink>
        </w:p>
        <w:p w14:paraId="23003274" w14:textId="0DCCF917"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37" w:history="1">
            <w:r w:rsidRPr="003920AA">
              <w:rPr>
                <w:rStyle w:val="Hyperlink"/>
                <w:b w:val="0"/>
                <w:bCs w:val="0"/>
              </w:rPr>
              <w:t>H. 5044 Elimination of Individual Income Taxes  Rep. T. A. Morgan</w:t>
            </w:r>
            <w:r w:rsidRPr="003920AA">
              <w:rPr>
                <w:b w:val="0"/>
                <w:bCs w:val="0"/>
                <w:webHidden/>
              </w:rPr>
              <w:tab/>
            </w:r>
            <w:r w:rsidRPr="003920AA">
              <w:rPr>
                <w:b w:val="0"/>
                <w:bCs w:val="0"/>
                <w:webHidden/>
              </w:rPr>
              <w:fldChar w:fldCharType="begin"/>
            </w:r>
            <w:r w:rsidRPr="003920AA">
              <w:rPr>
                <w:b w:val="0"/>
                <w:bCs w:val="0"/>
                <w:webHidden/>
              </w:rPr>
              <w:instrText xml:space="preserve"> PAGEREF _Toc158711937 \h </w:instrText>
            </w:r>
            <w:r w:rsidRPr="003920AA">
              <w:rPr>
                <w:b w:val="0"/>
                <w:bCs w:val="0"/>
                <w:webHidden/>
              </w:rPr>
            </w:r>
            <w:r w:rsidRPr="003920AA">
              <w:rPr>
                <w:b w:val="0"/>
                <w:bCs w:val="0"/>
                <w:webHidden/>
              </w:rPr>
              <w:fldChar w:fldCharType="separate"/>
            </w:r>
            <w:r w:rsidRPr="003920AA">
              <w:rPr>
                <w:b w:val="0"/>
                <w:bCs w:val="0"/>
                <w:webHidden/>
              </w:rPr>
              <w:t>12</w:t>
            </w:r>
            <w:r w:rsidRPr="003920AA">
              <w:rPr>
                <w:b w:val="0"/>
                <w:bCs w:val="0"/>
                <w:webHidden/>
              </w:rPr>
              <w:fldChar w:fldCharType="end"/>
            </w:r>
          </w:hyperlink>
        </w:p>
        <w:p w14:paraId="599C42E9" w14:textId="27F432D7"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38" w:history="1">
            <w:r w:rsidRPr="003920AA">
              <w:rPr>
                <w:rStyle w:val="Hyperlink"/>
                <w:b w:val="0"/>
                <w:bCs w:val="0"/>
              </w:rPr>
              <w:t>H. 5046 Restocking or Handling Fees in Sales Tax Provisions  Rep. Carter</w:t>
            </w:r>
            <w:r w:rsidRPr="003920AA">
              <w:rPr>
                <w:b w:val="0"/>
                <w:bCs w:val="0"/>
                <w:webHidden/>
              </w:rPr>
              <w:tab/>
            </w:r>
            <w:r w:rsidRPr="003920AA">
              <w:rPr>
                <w:b w:val="0"/>
                <w:bCs w:val="0"/>
                <w:webHidden/>
              </w:rPr>
              <w:fldChar w:fldCharType="begin"/>
            </w:r>
            <w:r w:rsidRPr="003920AA">
              <w:rPr>
                <w:b w:val="0"/>
                <w:bCs w:val="0"/>
                <w:webHidden/>
              </w:rPr>
              <w:instrText xml:space="preserve"> PAGEREF _Toc158711938 \h </w:instrText>
            </w:r>
            <w:r w:rsidRPr="003920AA">
              <w:rPr>
                <w:b w:val="0"/>
                <w:bCs w:val="0"/>
                <w:webHidden/>
              </w:rPr>
            </w:r>
            <w:r w:rsidRPr="003920AA">
              <w:rPr>
                <w:b w:val="0"/>
                <w:bCs w:val="0"/>
                <w:webHidden/>
              </w:rPr>
              <w:fldChar w:fldCharType="separate"/>
            </w:r>
            <w:r w:rsidRPr="003920AA">
              <w:rPr>
                <w:b w:val="0"/>
                <w:bCs w:val="0"/>
                <w:webHidden/>
              </w:rPr>
              <w:t>12</w:t>
            </w:r>
            <w:r w:rsidRPr="003920AA">
              <w:rPr>
                <w:b w:val="0"/>
                <w:bCs w:val="0"/>
                <w:webHidden/>
              </w:rPr>
              <w:fldChar w:fldCharType="end"/>
            </w:r>
          </w:hyperlink>
        </w:p>
        <w:p w14:paraId="5ABFDC61" w14:textId="1BDFBD6E"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39" w:history="1">
            <w:r w:rsidRPr="003920AA">
              <w:rPr>
                <w:rStyle w:val="Hyperlink"/>
                <w:b w:val="0"/>
                <w:bCs w:val="0"/>
              </w:rPr>
              <w:t>H. 5051 Congressional Fund Approval Committee  Rep. Bauer</w:t>
            </w:r>
            <w:r w:rsidRPr="003920AA">
              <w:rPr>
                <w:b w:val="0"/>
                <w:bCs w:val="0"/>
                <w:webHidden/>
              </w:rPr>
              <w:tab/>
            </w:r>
            <w:r w:rsidRPr="003920AA">
              <w:rPr>
                <w:b w:val="0"/>
                <w:bCs w:val="0"/>
                <w:webHidden/>
              </w:rPr>
              <w:fldChar w:fldCharType="begin"/>
            </w:r>
            <w:r w:rsidRPr="003920AA">
              <w:rPr>
                <w:b w:val="0"/>
                <w:bCs w:val="0"/>
                <w:webHidden/>
              </w:rPr>
              <w:instrText xml:space="preserve"> PAGEREF _Toc158711939 \h </w:instrText>
            </w:r>
            <w:r w:rsidRPr="003920AA">
              <w:rPr>
                <w:b w:val="0"/>
                <w:bCs w:val="0"/>
                <w:webHidden/>
              </w:rPr>
            </w:r>
            <w:r w:rsidRPr="003920AA">
              <w:rPr>
                <w:b w:val="0"/>
                <w:bCs w:val="0"/>
                <w:webHidden/>
              </w:rPr>
              <w:fldChar w:fldCharType="separate"/>
            </w:r>
            <w:r w:rsidRPr="003920AA">
              <w:rPr>
                <w:b w:val="0"/>
                <w:bCs w:val="0"/>
                <w:webHidden/>
              </w:rPr>
              <w:t>12</w:t>
            </w:r>
            <w:r w:rsidRPr="003920AA">
              <w:rPr>
                <w:b w:val="0"/>
                <w:bCs w:val="0"/>
                <w:webHidden/>
              </w:rPr>
              <w:fldChar w:fldCharType="end"/>
            </w:r>
          </w:hyperlink>
        </w:p>
        <w:p w14:paraId="0D76591F" w14:textId="09A823A7" w:rsidR="003920AA" w:rsidRPr="003920AA" w:rsidRDefault="003920AA">
          <w:pPr>
            <w:pStyle w:val="TOC2"/>
            <w:rPr>
              <w:rFonts w:asciiTheme="minorHAnsi" w:eastAsiaTheme="minorEastAsia" w:hAnsiTheme="minorHAnsi" w:cstheme="minorBidi"/>
              <w:b w:val="0"/>
              <w:bCs w:val="0"/>
              <w:kern w:val="2"/>
              <w:sz w:val="22"/>
              <w:szCs w:val="22"/>
              <w14:ligatures w14:val="standardContextual"/>
            </w:rPr>
          </w:pPr>
          <w:hyperlink w:anchor="_Toc158711940" w:history="1">
            <w:r w:rsidRPr="003920AA">
              <w:rPr>
                <w:rStyle w:val="Hyperlink"/>
                <w:b w:val="0"/>
                <w:bCs w:val="0"/>
              </w:rPr>
              <w:t>H. 5062 Conservation Income Tax Credit Increase  Rep. Haddon</w:t>
            </w:r>
            <w:r w:rsidRPr="003920AA">
              <w:rPr>
                <w:b w:val="0"/>
                <w:bCs w:val="0"/>
                <w:webHidden/>
              </w:rPr>
              <w:tab/>
            </w:r>
            <w:r w:rsidRPr="003920AA">
              <w:rPr>
                <w:b w:val="0"/>
                <w:bCs w:val="0"/>
                <w:webHidden/>
              </w:rPr>
              <w:fldChar w:fldCharType="begin"/>
            </w:r>
            <w:r w:rsidRPr="003920AA">
              <w:rPr>
                <w:b w:val="0"/>
                <w:bCs w:val="0"/>
                <w:webHidden/>
              </w:rPr>
              <w:instrText xml:space="preserve"> PAGEREF _Toc158711940 \h </w:instrText>
            </w:r>
            <w:r w:rsidRPr="003920AA">
              <w:rPr>
                <w:b w:val="0"/>
                <w:bCs w:val="0"/>
                <w:webHidden/>
              </w:rPr>
            </w:r>
            <w:r w:rsidRPr="003920AA">
              <w:rPr>
                <w:b w:val="0"/>
                <w:bCs w:val="0"/>
                <w:webHidden/>
              </w:rPr>
              <w:fldChar w:fldCharType="separate"/>
            </w:r>
            <w:r w:rsidRPr="003920AA">
              <w:rPr>
                <w:b w:val="0"/>
                <w:bCs w:val="0"/>
                <w:webHidden/>
              </w:rPr>
              <w:t>12</w:t>
            </w:r>
            <w:r w:rsidRPr="003920AA">
              <w:rPr>
                <w:b w:val="0"/>
                <w:bCs w:val="0"/>
                <w:webHidden/>
              </w:rPr>
              <w:fldChar w:fldCharType="end"/>
            </w:r>
          </w:hyperlink>
        </w:p>
        <w:p w14:paraId="3F080FC9" w14:textId="1045B29C" w:rsidR="00BF7EC5" w:rsidRPr="00BF7EC5" w:rsidRDefault="00BF7EC5" w:rsidP="00BF7EC5">
          <w:pPr>
            <w:tabs>
              <w:tab w:val="right" w:pos="9360"/>
            </w:tabs>
          </w:pPr>
          <w:r w:rsidRPr="00086A93">
            <w:rPr>
              <w:noProof/>
            </w:rPr>
            <w:fldChar w:fldCharType="end"/>
          </w:r>
        </w:p>
      </w:sdtContent>
    </w:sdt>
    <w:p w14:paraId="233A5589" w14:textId="77777777" w:rsidR="006217ED" w:rsidRPr="008E425A" w:rsidRDefault="006217ED" w:rsidP="00BF7EC5">
      <w:pPr>
        <w:pStyle w:val="Heading2"/>
        <w:tabs>
          <w:tab w:val="right" w:pos="9360"/>
        </w:tabs>
        <w:spacing w:after="120"/>
        <w:rPr>
          <w:rFonts w:ascii="Book Antiqua" w:hAnsi="Book Antiqua"/>
          <w:color w:val="000000" w:themeColor="text1"/>
          <w:sz w:val="24"/>
          <w:szCs w:val="24"/>
        </w:rPr>
      </w:pPr>
    </w:p>
    <w:p w14:paraId="0A4A451F" w14:textId="77777777" w:rsidR="006217ED" w:rsidRPr="008E425A" w:rsidRDefault="006217ED" w:rsidP="00EA1DFC">
      <w:pPr>
        <w:pStyle w:val="Heading2"/>
        <w:spacing w:after="120"/>
        <w:rPr>
          <w:rFonts w:ascii="Book Antiqua" w:hAnsi="Book Antiqua"/>
          <w:color w:val="000000" w:themeColor="text1"/>
          <w:sz w:val="24"/>
          <w:szCs w:val="24"/>
        </w:rPr>
      </w:pPr>
    </w:p>
    <w:p w14:paraId="689EDFA1" w14:textId="77777777" w:rsidR="006217ED" w:rsidRPr="008E425A" w:rsidRDefault="006217ED" w:rsidP="00EA1DFC">
      <w:pPr>
        <w:pStyle w:val="Heading2"/>
        <w:spacing w:after="120"/>
        <w:rPr>
          <w:rFonts w:ascii="Book Antiqua" w:hAnsi="Book Antiqua"/>
          <w:color w:val="000000" w:themeColor="text1"/>
          <w:sz w:val="24"/>
          <w:szCs w:val="24"/>
        </w:rPr>
      </w:pPr>
    </w:p>
    <w:p w14:paraId="5F7ADFD8" w14:textId="77777777" w:rsidR="00A34B1A" w:rsidRPr="008E425A" w:rsidRDefault="00A34B1A" w:rsidP="00EA1DFC">
      <w:pPr>
        <w:pStyle w:val="Heading2"/>
        <w:spacing w:after="120"/>
        <w:rPr>
          <w:rFonts w:ascii="Book Antiqua" w:hAnsi="Book Antiqua"/>
          <w:b w:val="0"/>
          <w:bCs w:val="0"/>
          <w:color w:val="000000" w:themeColor="text1"/>
          <w:sz w:val="24"/>
          <w:szCs w:val="24"/>
        </w:rPr>
      </w:pPr>
      <w:r w:rsidRPr="008E425A">
        <w:rPr>
          <w:rFonts w:ascii="Book Antiqua" w:hAnsi="Book Antiqua"/>
          <w:b w:val="0"/>
          <w:bCs w:val="0"/>
          <w:color w:val="000000" w:themeColor="text1"/>
          <w:sz w:val="24"/>
          <w:szCs w:val="24"/>
        </w:rPr>
        <w:br w:type="page"/>
      </w:r>
    </w:p>
    <w:p w14:paraId="4A5F7380" w14:textId="78DD5E62" w:rsidR="006217ED" w:rsidRPr="008E425A" w:rsidRDefault="006217ED" w:rsidP="0007589E">
      <w:pPr>
        <w:pStyle w:val="Heading2"/>
        <w:spacing w:after="240"/>
        <w:rPr>
          <w:rFonts w:ascii="Book Antiqua" w:hAnsi="Book Antiqua"/>
          <w:color w:val="000000" w:themeColor="text1"/>
          <w:sz w:val="28"/>
          <w:szCs w:val="28"/>
        </w:rPr>
      </w:pPr>
      <w:bookmarkStart w:id="22" w:name="_Toc158647671"/>
      <w:bookmarkStart w:id="23" w:name="_Toc158711895"/>
      <w:r w:rsidRPr="008E425A">
        <w:rPr>
          <w:rFonts w:ascii="Book Antiqua" w:hAnsi="Book Antiqua"/>
          <w:color w:val="000000" w:themeColor="text1"/>
          <w:sz w:val="28"/>
          <w:szCs w:val="28"/>
        </w:rPr>
        <w:lastRenderedPageBreak/>
        <w:t>House Floor Actions</w:t>
      </w:r>
      <w:bookmarkEnd w:id="22"/>
      <w:bookmarkEnd w:id="23"/>
    </w:p>
    <w:p w14:paraId="24C9EEBA" w14:textId="77777777" w:rsidR="00A34B1A" w:rsidRPr="008E425A" w:rsidRDefault="00A34B1A" w:rsidP="0007589E">
      <w:pPr>
        <w:pStyle w:val="Heading2"/>
        <w:spacing w:after="60"/>
        <w:jc w:val="left"/>
        <w:rPr>
          <w:rFonts w:ascii="Book Antiqua" w:hAnsi="Book Antiqua"/>
          <w:color w:val="000000" w:themeColor="text1"/>
          <w:sz w:val="24"/>
          <w:szCs w:val="24"/>
        </w:rPr>
      </w:pPr>
      <w:bookmarkStart w:id="24" w:name="_Toc158381196"/>
      <w:bookmarkStart w:id="25" w:name="_Toc158385209"/>
      <w:bookmarkStart w:id="26" w:name="_Toc158647672"/>
      <w:bookmarkStart w:id="27" w:name="_Toc158711896"/>
      <w:r w:rsidRPr="008E425A">
        <w:rPr>
          <w:rFonts w:ascii="Book Antiqua" w:hAnsi="Book Antiqua"/>
          <w:color w:val="000000" w:themeColor="text1"/>
          <w:sz w:val="24"/>
          <w:szCs w:val="24"/>
        </w:rPr>
        <w:t>H. 4364 Delivered or Curbside Retail Alcohol Sales</w:t>
      </w:r>
      <w:bookmarkEnd w:id="24"/>
      <w:bookmarkEnd w:id="25"/>
      <w:bookmarkEnd w:id="26"/>
      <w:bookmarkEnd w:id="27"/>
    </w:p>
    <w:p w14:paraId="71D82AD6" w14:textId="2C8D8E38" w:rsidR="00A34B1A" w:rsidRPr="008E425A" w:rsidRDefault="00A34B1A" w:rsidP="0007589E">
      <w:pPr>
        <w:spacing w:after="240" w:line="240" w:lineRule="auto"/>
        <w:rPr>
          <w:rFonts w:ascii="Book Antiqua" w:hAnsi="Book Antiqua"/>
          <w:color w:val="000000" w:themeColor="text1"/>
          <w:sz w:val="24"/>
          <w:szCs w:val="24"/>
        </w:rPr>
      </w:pPr>
      <w:r w:rsidRPr="008E425A">
        <w:rPr>
          <w:rFonts w:ascii="Book Antiqua" w:hAnsi="Book Antiqua" w:cstheme="minorHAnsi"/>
          <w:color w:val="000000" w:themeColor="text1"/>
          <w:sz w:val="24"/>
          <w:szCs w:val="24"/>
        </w:rPr>
        <w:t xml:space="preserve">The House has passed, and sent to the Senate, </w:t>
      </w:r>
      <w:r w:rsidRPr="008E425A">
        <w:rPr>
          <w:rFonts w:ascii="Book Antiqua" w:hAnsi="Book Antiqua" w:cstheme="minorHAnsi"/>
          <w:b/>
          <w:bCs/>
          <w:color w:val="000000" w:themeColor="text1"/>
          <w:sz w:val="24"/>
          <w:szCs w:val="24"/>
        </w:rPr>
        <w:t xml:space="preserve">H. 4364 </w:t>
      </w:r>
      <w:r w:rsidRPr="008E425A">
        <w:rPr>
          <w:rFonts w:ascii="Book Antiqua" w:hAnsi="Book Antiqua" w:cstheme="minorHAnsi"/>
          <w:b/>
          <w:bCs/>
          <w:color w:val="000000" w:themeColor="text1"/>
          <w:sz w:val="24"/>
          <w:szCs w:val="24"/>
        </w:rPr>
        <w:fldChar w:fldCharType="begin"/>
      </w:r>
      <w:r w:rsidRPr="008E425A">
        <w:rPr>
          <w:rFonts w:ascii="Book Antiqua" w:hAnsi="Book Antiqua" w:cstheme="minorHAnsi"/>
          <w:b/>
          <w:bCs/>
          <w:color w:val="000000" w:themeColor="text1"/>
          <w:sz w:val="24"/>
          <w:szCs w:val="24"/>
        </w:rPr>
        <w:instrText xml:space="preserve"> </w:instrText>
      </w:r>
      <w:r w:rsidRPr="008E425A">
        <w:rPr>
          <w:rFonts w:ascii="Book Antiqua" w:hAnsi="Book Antiqua" w:cstheme="minorHAnsi"/>
          <w:color w:val="000000" w:themeColor="text1"/>
          <w:sz w:val="24"/>
          <w:szCs w:val="24"/>
        </w:rPr>
        <w:instrText>XE "H. 4364"</w:instrText>
      </w:r>
      <w:r w:rsidRPr="008E425A">
        <w:rPr>
          <w:rFonts w:ascii="Book Antiqua" w:hAnsi="Book Antiqua" w:cstheme="minorHAnsi"/>
          <w:b/>
          <w:bCs/>
          <w:color w:val="000000" w:themeColor="text1"/>
          <w:sz w:val="24"/>
          <w:szCs w:val="24"/>
        </w:rPr>
        <w:instrText xml:space="preserve"> </w:instrText>
      </w:r>
      <w:r w:rsidRPr="008E425A">
        <w:rPr>
          <w:rFonts w:ascii="Book Antiqua" w:hAnsi="Book Antiqua" w:cstheme="minorHAnsi"/>
          <w:b/>
          <w:bCs/>
          <w:color w:val="000000" w:themeColor="text1"/>
          <w:sz w:val="24"/>
          <w:szCs w:val="24"/>
        </w:rPr>
        <w:fldChar w:fldCharType="end"/>
      </w:r>
      <w:r w:rsidRPr="008E425A">
        <w:rPr>
          <w:rFonts w:ascii="Book Antiqua" w:hAnsi="Book Antiqua"/>
          <w:color w:val="000000" w:themeColor="text1"/>
          <w:sz w:val="24"/>
          <w:szCs w:val="24"/>
        </w:rPr>
        <w:t xml:space="preserve">legislation to allow </w:t>
      </w:r>
      <w:r w:rsidRPr="008E425A">
        <w:rPr>
          <w:rFonts w:ascii="Book Antiqua" w:hAnsi="Book Antiqua"/>
          <w:b/>
          <w:bCs/>
          <w:color w:val="000000" w:themeColor="text1"/>
          <w:sz w:val="24"/>
          <w:szCs w:val="24"/>
        </w:rPr>
        <w:t>curbside pickup and delivery of alcohol</w:t>
      </w:r>
      <w:r w:rsidRPr="008E425A">
        <w:rPr>
          <w:rFonts w:ascii="Book Antiqua" w:hAnsi="Book Antiqua"/>
          <w:color w:val="000000" w:themeColor="text1"/>
          <w:sz w:val="24"/>
          <w:szCs w:val="24"/>
        </w:rPr>
        <w:t xml:space="preserve"> for off-premises consumption.  Under this comprehensive, detailed bill, among other things, retailers of beer, wine, porter, or distilled alcoholic spirits would be able to pay a $400 application fee, and if they are found to be qualified, could become licensed to have delivered to customer locations</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"alcohol delivered to customer locations"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or deliver curbside</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"curbside delivery of alcoholic products"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alcoholic products in their </w:t>
      </w:r>
      <w:proofErr w:type="spellStart"/>
      <w:r w:rsidRPr="008E425A">
        <w:rPr>
          <w:rFonts w:ascii="Book Antiqua" w:hAnsi="Book Antiqua"/>
          <w:color w:val="000000" w:themeColor="text1"/>
          <w:sz w:val="24"/>
          <w:szCs w:val="24"/>
        </w:rPr>
        <w:t>unchilled</w:t>
      </w:r>
      <w:proofErr w:type="spellEnd"/>
      <w:r w:rsidRPr="008E425A">
        <w:rPr>
          <w:rFonts w:ascii="Book Antiqua" w:hAnsi="Book Antiqua"/>
          <w:color w:val="000000" w:themeColor="text1"/>
          <w:sz w:val="24"/>
          <w:szCs w:val="24"/>
        </w:rPr>
        <w:t xml:space="preserve">, original, and sealed containers.  Employees delivering alcohol to customers would have to have completed training that has been approved by </w:t>
      </w:r>
      <w:r w:rsidR="006877A2">
        <w:rPr>
          <w:rFonts w:ascii="Book Antiqua" w:hAnsi="Book Antiqua"/>
          <w:color w:val="000000" w:themeColor="text1"/>
          <w:sz w:val="24"/>
          <w:szCs w:val="24"/>
        </w:rPr>
        <w:t xml:space="preserve">the </w:t>
      </w:r>
      <w:r w:rsidRPr="008E425A">
        <w:rPr>
          <w:rFonts w:ascii="Book Antiqua" w:hAnsi="Book Antiqua"/>
          <w:color w:val="000000" w:themeColor="text1"/>
          <w:sz w:val="24"/>
          <w:szCs w:val="24"/>
        </w:rPr>
        <w:t>South Carolina Department of Alcohol and other Drug Abuse Services.  Notably, deliveries would not be able to be made to someone who appears to be intoxicated, churches, schools, playgrounds, college or university campuses, dormitories, or any on-premises-consumption-licensed premises, excluding hotels</w:t>
      </w:r>
      <w:r w:rsidRPr="008E425A">
        <w:rPr>
          <w:rFonts w:ascii="Book Antiqua" w:hAnsi="Book Antiqua"/>
          <w:b/>
          <w:bCs/>
          <w:color w:val="000000" w:themeColor="text1"/>
          <w:sz w:val="24"/>
          <w:szCs w:val="24"/>
        </w:rPr>
        <w:t xml:space="preserve">. </w:t>
      </w:r>
      <w:r w:rsidRPr="008E425A">
        <w:rPr>
          <w:rFonts w:ascii="Book Antiqua" w:hAnsi="Book Antiqua"/>
          <w:color w:val="000000" w:themeColor="text1"/>
          <w:sz w:val="24"/>
          <w:szCs w:val="24"/>
        </w:rPr>
        <w:t>The showing of purchasers’ valid government-issued ID would be required at pick up. Curbside deliveries of beer and wine could be made by employees 18 years, or older, who have completed the appropriate training. Liquor could only be delivered by employees or deliverers 21 years or older who have been appropriately trained.</w:t>
      </w:r>
    </w:p>
    <w:p w14:paraId="0CF048B5" w14:textId="77777777" w:rsidR="00A34B1A" w:rsidRPr="008E425A" w:rsidRDefault="00A34B1A" w:rsidP="0007589E">
      <w:pPr>
        <w:pStyle w:val="Heading2"/>
        <w:spacing w:after="60"/>
        <w:jc w:val="left"/>
        <w:rPr>
          <w:rFonts w:ascii="Book Antiqua" w:eastAsia="Calibri" w:hAnsi="Book Antiqua"/>
          <w:color w:val="000000" w:themeColor="text1"/>
          <w:sz w:val="24"/>
          <w:szCs w:val="24"/>
        </w:rPr>
      </w:pPr>
      <w:bookmarkStart w:id="28" w:name="_Toc138254451"/>
      <w:bookmarkStart w:id="29" w:name="_Toc138257870"/>
      <w:bookmarkStart w:id="30" w:name="_Toc138335863"/>
      <w:bookmarkStart w:id="31" w:name="_Toc138336076"/>
      <w:bookmarkStart w:id="32" w:name="_Toc138357015"/>
      <w:bookmarkStart w:id="33" w:name="_Toc138860864"/>
      <w:bookmarkStart w:id="34" w:name="_Toc139121256"/>
      <w:bookmarkStart w:id="35" w:name="_Toc139443065"/>
      <w:bookmarkStart w:id="36" w:name="_Toc139553368"/>
      <w:bookmarkStart w:id="37" w:name="_Toc139554576"/>
      <w:bookmarkStart w:id="38" w:name="_Toc140491206"/>
      <w:bookmarkStart w:id="39" w:name="_Toc140499015"/>
      <w:bookmarkStart w:id="40" w:name="_Toc140795946"/>
      <w:bookmarkStart w:id="41" w:name="_Toc149642144"/>
      <w:bookmarkStart w:id="42" w:name="_Toc158381209"/>
      <w:bookmarkStart w:id="43" w:name="_Toc158385210"/>
      <w:bookmarkStart w:id="44" w:name="_Toc158647673"/>
      <w:bookmarkStart w:id="45" w:name="_Toc158711897"/>
      <w:r w:rsidRPr="008E425A">
        <w:rPr>
          <w:rFonts w:ascii="Book Antiqua" w:eastAsia="Calibri" w:hAnsi="Book Antiqua"/>
          <w:color w:val="000000" w:themeColor="text1"/>
          <w:sz w:val="24"/>
          <w:szCs w:val="24"/>
        </w:rPr>
        <w:t>H. 3116  Timing of the Property Tax Exemption for Disabled Veterans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922100E" w14:textId="6DF5F5BF" w:rsidR="00A34B1A" w:rsidRPr="008E425A" w:rsidRDefault="00A34B1A"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 xml:space="preserve">The House concurred in Senate amendments to </w:t>
      </w:r>
      <w:r w:rsidRPr="008E425A">
        <w:rPr>
          <w:rFonts w:ascii="Book Antiqua" w:hAnsi="Book Antiqua"/>
          <w:b/>
          <w:bCs/>
          <w:color w:val="000000" w:themeColor="text1"/>
          <w:sz w:val="24"/>
          <w:szCs w:val="24"/>
        </w:rPr>
        <w:t>H. 3116</w:t>
      </w:r>
      <w:r w:rsidR="002C7D59">
        <w:rPr>
          <w:rFonts w:ascii="Book Antiqua" w:hAnsi="Book Antiqua"/>
          <w:b/>
          <w:bCs/>
          <w:color w:val="000000" w:themeColor="text1"/>
          <w:sz w:val="24"/>
          <w:szCs w:val="24"/>
        </w:rPr>
        <w:t xml:space="preserve"> </w:t>
      </w:r>
      <w:r w:rsidR="002C7D59" w:rsidRPr="008E425A">
        <w:rPr>
          <w:rFonts w:ascii="Book Antiqua" w:hAnsi="Book Antiqua"/>
          <w:color w:val="000000" w:themeColor="text1"/>
          <w:sz w:val="24"/>
          <w:szCs w:val="24"/>
        </w:rPr>
        <w:t>and enrolled the bill for ratification</w:t>
      </w:r>
      <w:r w:rsidRPr="008E425A">
        <w:rPr>
          <w:rFonts w:ascii="Book Antiqua" w:hAnsi="Book Antiqua"/>
          <w:b/>
          <w:bCs/>
          <w:color w:val="000000" w:themeColor="text1"/>
          <w:sz w:val="24"/>
          <w:szCs w:val="24"/>
        </w:rPr>
        <w:fldChar w:fldCharType="begin"/>
      </w:r>
      <w:r w:rsidRPr="008E425A">
        <w:rPr>
          <w:rFonts w:ascii="Book Antiqua" w:hAnsi="Book Antiqua"/>
          <w:color w:val="000000" w:themeColor="text1"/>
          <w:sz w:val="24"/>
          <w:szCs w:val="24"/>
        </w:rPr>
        <w:instrText xml:space="preserve"> XE "H. 3116" </w:instrText>
      </w:r>
      <w:r w:rsidRPr="008E425A">
        <w:rPr>
          <w:rFonts w:ascii="Book Antiqua" w:hAnsi="Book Antiqua"/>
          <w:b/>
          <w:bCs/>
          <w:color w:val="000000" w:themeColor="text1"/>
          <w:sz w:val="24"/>
          <w:szCs w:val="24"/>
        </w:rPr>
        <w:fldChar w:fldCharType="end"/>
      </w:r>
      <w:r w:rsidR="002C7D59">
        <w:rPr>
          <w:rFonts w:ascii="Book Antiqua" w:hAnsi="Book Antiqua"/>
          <w:color w:val="000000" w:themeColor="text1"/>
          <w:sz w:val="24"/>
          <w:szCs w:val="24"/>
        </w:rPr>
        <w:t xml:space="preserve">.  H. 3116 would </w:t>
      </w:r>
      <w:r w:rsidRPr="008E425A">
        <w:rPr>
          <w:rFonts w:ascii="Book Antiqua" w:hAnsi="Book Antiqua"/>
          <w:color w:val="000000" w:themeColor="text1"/>
          <w:sz w:val="24"/>
          <w:szCs w:val="24"/>
        </w:rPr>
        <w:t xml:space="preserve">address the </w:t>
      </w:r>
      <w:r w:rsidRPr="008E425A">
        <w:rPr>
          <w:rFonts w:ascii="Book Antiqua" w:hAnsi="Book Antiqua"/>
          <w:b/>
          <w:bCs/>
          <w:color w:val="000000" w:themeColor="text1"/>
          <w:sz w:val="24"/>
          <w:szCs w:val="24"/>
        </w:rPr>
        <w:t>timing of the property tax exemption for disabled veterans</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"property tax exemption for disabled veterans"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The legislation provides that a qualified veteran</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"veterans</w:instrText>
      </w:r>
      <w:r w:rsidR="006877A2">
        <w:rPr>
          <w:rFonts w:ascii="Book Antiqua" w:hAnsi="Book Antiqua"/>
          <w:color w:val="000000" w:themeColor="text1"/>
          <w:sz w:val="24"/>
          <w:szCs w:val="24"/>
        </w:rPr>
        <w:instrText>:</w:instrText>
      </w:r>
      <w:r w:rsidRPr="008E425A">
        <w:rPr>
          <w:rFonts w:ascii="Book Antiqua" w:hAnsi="Book Antiqua"/>
          <w:color w:val="000000" w:themeColor="text1"/>
          <w:sz w:val="24"/>
          <w:szCs w:val="24"/>
        </w:rPr>
        <w:instrText xml:space="preserve">disabled"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of the Armed Forces of the United States, who is permanently and totally disabled as a result of a service-connected disability and who files a certificate signed by the county service officer, may immediately claim the exemption for the entire year in which the disability occurs. A surviving spouse may immediately claim the exemption</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"taxes (H. 3113):property tax exemption for disabled veterans"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for the entire year in the same manner as the veteran regardless of whether the veteran applied, filed for, or claimed the exemption. Additionally, a veteran who is permanently and totally disabled for any part of the year, or surviving spouse thereof, is entitled to the exemption for the entire year. In a year in which a disabled veteran, or surviving spouse thereof, owns a property for less than a year, any other owner, who is not a disabled veteran, or otherwise entitled to an exemption, is responsible for the property tax accrued on the property for the time in which he owned the property. The legislation also expands the current private passenger vehicle tax exemption for disabled veterans.</w:t>
      </w:r>
    </w:p>
    <w:p w14:paraId="55F2AF85" w14:textId="77777777" w:rsidR="00D8660C" w:rsidRPr="008E425A" w:rsidRDefault="00D8660C" w:rsidP="0007589E">
      <w:pPr>
        <w:pStyle w:val="Heading2"/>
        <w:spacing w:after="60"/>
        <w:jc w:val="left"/>
        <w:rPr>
          <w:rFonts w:ascii="Book Antiqua" w:eastAsia="Calibri" w:hAnsi="Book Antiqua"/>
          <w:color w:val="000000" w:themeColor="text1"/>
          <w:sz w:val="24"/>
          <w:szCs w:val="24"/>
        </w:rPr>
      </w:pPr>
      <w:bookmarkStart w:id="46" w:name="_Toc158381199"/>
      <w:bookmarkStart w:id="47" w:name="_Toc158385211"/>
      <w:r w:rsidRPr="008E425A">
        <w:rPr>
          <w:rFonts w:ascii="Book Antiqua" w:eastAsia="Calibri" w:hAnsi="Book Antiqua"/>
          <w:color w:val="000000" w:themeColor="text1"/>
          <w:sz w:val="24"/>
          <w:szCs w:val="24"/>
        </w:rPr>
        <w:br w:type="page"/>
      </w:r>
    </w:p>
    <w:p w14:paraId="60795ACD" w14:textId="7AA63957" w:rsidR="00A34B1A" w:rsidRPr="008E425A" w:rsidRDefault="00A34B1A" w:rsidP="0007589E">
      <w:pPr>
        <w:pStyle w:val="Heading2"/>
        <w:spacing w:after="60"/>
        <w:jc w:val="left"/>
        <w:rPr>
          <w:rFonts w:ascii="Book Antiqua" w:eastAsia="Calibri" w:hAnsi="Book Antiqua"/>
          <w:color w:val="000000" w:themeColor="text1"/>
          <w:sz w:val="24"/>
          <w:szCs w:val="24"/>
        </w:rPr>
      </w:pPr>
      <w:bookmarkStart w:id="48" w:name="_Toc158647674"/>
      <w:bookmarkStart w:id="49" w:name="_Toc158711898"/>
      <w:r w:rsidRPr="008E425A">
        <w:rPr>
          <w:rFonts w:ascii="Book Antiqua" w:eastAsia="Calibri" w:hAnsi="Book Antiqua"/>
          <w:color w:val="000000" w:themeColor="text1"/>
          <w:sz w:val="24"/>
          <w:szCs w:val="24"/>
        </w:rPr>
        <w:lastRenderedPageBreak/>
        <w:t>H. 4928  Veterans’ Trust Fund</w:t>
      </w:r>
      <w:bookmarkEnd w:id="46"/>
      <w:bookmarkEnd w:id="47"/>
      <w:bookmarkEnd w:id="48"/>
      <w:bookmarkEnd w:id="49"/>
    </w:p>
    <w:p w14:paraId="2A9D5420" w14:textId="1DAF0E39" w:rsidR="00A34B1A" w:rsidRPr="008E425A" w:rsidRDefault="00A34B1A" w:rsidP="0007589E">
      <w:pPr>
        <w:spacing w:after="240" w:line="240" w:lineRule="auto"/>
        <w:rPr>
          <w:rFonts w:ascii="Book Antiqua" w:eastAsia="Calibri" w:hAnsi="Book Antiqua" w:cs="Times New Roman"/>
          <w:color w:val="000000" w:themeColor="text1"/>
          <w:kern w:val="2"/>
          <w:sz w:val="24"/>
          <w:szCs w:val="24"/>
          <w14:ligatures w14:val="standardContextual"/>
        </w:rPr>
      </w:pPr>
      <w:r w:rsidRPr="008E425A">
        <w:rPr>
          <w:rFonts w:ascii="Book Antiqua" w:eastAsia="Calibri" w:hAnsi="Book Antiqua" w:cs="Times New Roman"/>
          <w:color w:val="000000" w:themeColor="text1"/>
          <w:kern w:val="2"/>
          <w:sz w:val="24"/>
          <w:szCs w:val="24"/>
          <w14:ligatures w14:val="standardContextual"/>
        </w:rPr>
        <w:t xml:space="preserve">The House gave third reading and sent to the Senate </w:t>
      </w:r>
      <w:r w:rsidRPr="008E425A">
        <w:rPr>
          <w:rFonts w:ascii="Book Antiqua" w:eastAsia="Calibri" w:hAnsi="Book Antiqua" w:cs="Times New Roman"/>
          <w:b/>
          <w:bCs/>
          <w:color w:val="000000" w:themeColor="text1"/>
          <w:kern w:val="2"/>
          <w:sz w:val="24"/>
          <w:szCs w:val="24"/>
          <w14:ligatures w14:val="standardContextual"/>
        </w:rPr>
        <w:t>H. 4928</w:t>
      </w:r>
      <w:r w:rsidRPr="008E425A">
        <w:rPr>
          <w:rFonts w:ascii="Book Antiqua" w:eastAsia="Calibri" w:hAnsi="Book Antiqua" w:cs="Times New Roman"/>
          <w:color w:val="000000" w:themeColor="text1"/>
          <w:kern w:val="2"/>
          <w:sz w:val="24"/>
          <w:szCs w:val="24"/>
          <w14:ligatures w14:val="standardContextual"/>
        </w:rPr>
        <w:fldChar w:fldCharType="begin"/>
      </w:r>
      <w:r w:rsidRPr="008E425A">
        <w:rPr>
          <w:rFonts w:ascii="Book Antiqua" w:hAnsi="Book Antiqua"/>
          <w:color w:val="000000" w:themeColor="text1"/>
          <w:sz w:val="24"/>
          <w:szCs w:val="24"/>
        </w:rPr>
        <w:instrText xml:space="preserve"> XE "</w:instrText>
      </w:r>
      <w:r w:rsidRPr="008E425A">
        <w:rPr>
          <w:rFonts w:ascii="Book Antiqua" w:eastAsia="Calibri" w:hAnsi="Book Antiqua" w:cs="Times New Roman"/>
          <w:color w:val="000000" w:themeColor="text1"/>
          <w:kern w:val="2"/>
          <w:sz w:val="24"/>
          <w:szCs w:val="24"/>
          <w14:ligatures w14:val="standardContextual"/>
        </w:rPr>
        <w:instrText>H. 4928</w:instrText>
      </w:r>
      <w:r w:rsidRPr="008E425A">
        <w:rPr>
          <w:rFonts w:ascii="Book Antiqua" w:hAnsi="Book Antiqua"/>
          <w:color w:val="000000" w:themeColor="text1"/>
          <w:sz w:val="24"/>
          <w:szCs w:val="24"/>
        </w:rPr>
        <w:instrText xml:space="preserve">" </w:instrText>
      </w:r>
      <w:r w:rsidRPr="008E425A">
        <w:rPr>
          <w:rFonts w:ascii="Book Antiqua" w:eastAsia="Calibri" w:hAnsi="Book Antiqua" w:cs="Times New Roman"/>
          <w:color w:val="000000" w:themeColor="text1"/>
          <w:kern w:val="2"/>
          <w:sz w:val="24"/>
          <w:szCs w:val="24"/>
          <w14:ligatures w14:val="standardContextual"/>
        </w:rPr>
        <w:fldChar w:fldCharType="end"/>
      </w:r>
      <w:r w:rsidRPr="008E425A">
        <w:rPr>
          <w:rFonts w:ascii="Book Antiqua" w:eastAsia="Calibri" w:hAnsi="Book Antiqua" w:cs="Times New Roman"/>
          <w:color w:val="000000" w:themeColor="text1"/>
          <w:kern w:val="2"/>
          <w:sz w:val="24"/>
          <w:szCs w:val="24"/>
          <w14:ligatures w14:val="standardContextual"/>
        </w:rPr>
        <w:t xml:space="preserve">.  This bill deals with the </w:t>
      </w:r>
      <w:r w:rsidRPr="008E425A">
        <w:rPr>
          <w:rFonts w:ascii="Book Antiqua" w:eastAsia="Calibri" w:hAnsi="Book Antiqua" w:cs="Times New Roman"/>
          <w:b/>
          <w:bCs/>
          <w:color w:val="000000" w:themeColor="text1"/>
          <w:kern w:val="2"/>
          <w:sz w:val="24"/>
          <w:szCs w:val="24"/>
          <w14:ligatures w14:val="standardContextual"/>
        </w:rPr>
        <w:t>Veterans’ Trust Fund</w:t>
      </w:r>
      <w:r w:rsidRPr="008E425A">
        <w:rPr>
          <w:rFonts w:ascii="Book Antiqua" w:eastAsia="Calibri" w:hAnsi="Book Antiqua" w:cs="Times New Roman"/>
          <w:b/>
          <w:bCs/>
          <w:color w:val="000000" w:themeColor="text1"/>
          <w:kern w:val="2"/>
          <w:sz w:val="24"/>
          <w:szCs w:val="24"/>
          <w14:ligatures w14:val="standardContextual"/>
        </w:rPr>
        <w:fldChar w:fldCharType="begin"/>
      </w:r>
      <w:r w:rsidRPr="008E425A">
        <w:rPr>
          <w:rFonts w:ascii="Book Antiqua" w:hAnsi="Book Antiqua"/>
          <w:color w:val="000000" w:themeColor="text1"/>
          <w:sz w:val="24"/>
          <w:szCs w:val="24"/>
        </w:rPr>
        <w:instrText xml:space="preserve"> XE "</w:instrText>
      </w:r>
      <w:r w:rsidRPr="008E425A">
        <w:rPr>
          <w:rFonts w:ascii="Book Antiqua" w:eastAsia="Calibri" w:hAnsi="Book Antiqua" w:cs="Times New Roman"/>
          <w:color w:val="000000" w:themeColor="text1"/>
          <w:kern w:val="2"/>
          <w:sz w:val="24"/>
          <w:szCs w:val="24"/>
          <w14:ligatures w14:val="standardContextual"/>
        </w:rPr>
        <w:instrText>Veterans’ Trust Fund</w:instrText>
      </w:r>
      <w:r w:rsidRPr="008E425A">
        <w:rPr>
          <w:rFonts w:ascii="Book Antiqua" w:hAnsi="Book Antiqua"/>
          <w:color w:val="000000" w:themeColor="text1"/>
          <w:sz w:val="24"/>
          <w:szCs w:val="24"/>
        </w:rPr>
        <w:instrText xml:space="preserve">" </w:instrText>
      </w:r>
      <w:r w:rsidRPr="008E425A">
        <w:rPr>
          <w:rFonts w:ascii="Book Antiqua" w:eastAsia="Calibri" w:hAnsi="Book Antiqua" w:cs="Times New Roman"/>
          <w:b/>
          <w:bCs/>
          <w:color w:val="000000" w:themeColor="text1"/>
          <w:kern w:val="2"/>
          <w:sz w:val="24"/>
          <w:szCs w:val="24"/>
          <w14:ligatures w14:val="standardContextual"/>
        </w:rPr>
        <w:fldChar w:fldCharType="end"/>
      </w:r>
      <w:r w:rsidRPr="008E425A">
        <w:rPr>
          <w:rFonts w:ascii="Book Antiqua" w:eastAsia="Calibri" w:hAnsi="Book Antiqua" w:cs="Times New Roman"/>
          <w:color w:val="000000" w:themeColor="text1"/>
          <w:kern w:val="2"/>
          <w:sz w:val="24"/>
          <w:szCs w:val="24"/>
          <w14:ligatures w14:val="standardContextual"/>
        </w:rPr>
        <w:t xml:space="preserve"> that assist public and private veteran programs throughout</w:t>
      </w:r>
      <w:r w:rsidRPr="008E425A">
        <w:rPr>
          <w:rFonts w:ascii="Book Antiqua" w:eastAsia="Calibri" w:hAnsi="Book Antiqua" w:cs="Times New Roman"/>
          <w:color w:val="000000" w:themeColor="text1"/>
          <w:kern w:val="2"/>
          <w:sz w:val="24"/>
          <w:szCs w:val="24"/>
          <w14:ligatures w14:val="standardContextual"/>
        </w:rPr>
        <w:fldChar w:fldCharType="begin"/>
      </w:r>
      <w:r w:rsidRPr="008E425A">
        <w:rPr>
          <w:rFonts w:ascii="Book Antiqua" w:hAnsi="Book Antiqua"/>
          <w:color w:val="000000" w:themeColor="text1"/>
          <w:sz w:val="24"/>
          <w:szCs w:val="24"/>
        </w:rPr>
        <w:instrText xml:space="preserve"> XE "</w:instrText>
      </w:r>
      <w:r w:rsidRPr="008E425A">
        <w:rPr>
          <w:rFonts w:ascii="Book Antiqua" w:eastAsia="Calibri" w:hAnsi="Book Antiqua" w:cs="Times New Roman"/>
          <w:color w:val="000000" w:themeColor="text1"/>
          <w:kern w:val="2"/>
          <w:sz w:val="24"/>
          <w:szCs w:val="24"/>
          <w14:ligatures w14:val="standardContextual"/>
        </w:rPr>
        <w:instrText>veterans</w:instrText>
      </w:r>
      <w:r w:rsidRPr="008E425A">
        <w:rPr>
          <w:rFonts w:ascii="Book Antiqua" w:hAnsi="Book Antiqua"/>
          <w:color w:val="000000" w:themeColor="text1"/>
          <w:sz w:val="24"/>
          <w:szCs w:val="24"/>
        </w:rPr>
        <w:instrText xml:space="preserve">" </w:instrText>
      </w:r>
      <w:r w:rsidRPr="008E425A">
        <w:rPr>
          <w:rFonts w:ascii="Book Antiqua" w:eastAsia="Calibri" w:hAnsi="Book Antiqua" w:cs="Times New Roman"/>
          <w:color w:val="000000" w:themeColor="text1"/>
          <w:kern w:val="2"/>
          <w:sz w:val="24"/>
          <w:szCs w:val="24"/>
          <w14:ligatures w14:val="standardContextual"/>
        </w:rPr>
        <w:fldChar w:fldCharType="end"/>
      </w:r>
      <w:r w:rsidRPr="008E425A">
        <w:rPr>
          <w:rFonts w:ascii="Book Antiqua" w:eastAsia="Calibri" w:hAnsi="Book Antiqua" w:cs="Times New Roman"/>
          <w:color w:val="000000" w:themeColor="text1"/>
          <w:kern w:val="2"/>
          <w:sz w:val="24"/>
          <w:szCs w:val="24"/>
          <w14:ligatures w14:val="standardContextual"/>
        </w:rPr>
        <w:t xml:space="preserve"> the state with only voluntary tax donations.  Currently, the fund does not have fundraising as an activity to raise monies to add to the fund.  As a result, the </w:t>
      </w:r>
      <w:r w:rsidRPr="008E425A">
        <w:rPr>
          <w:rFonts w:ascii="Book Antiqua" w:eastAsia="Calibri" w:hAnsi="Book Antiqua" w:cs="Times New Roman"/>
          <w:b/>
          <w:bCs/>
          <w:color w:val="000000" w:themeColor="text1"/>
          <w:kern w:val="2"/>
          <w:sz w:val="24"/>
          <w:szCs w:val="24"/>
          <w14:ligatures w14:val="standardContextual"/>
        </w:rPr>
        <w:t>bill adds fundraising as an activity</w:t>
      </w:r>
      <w:r w:rsidRPr="008E425A">
        <w:rPr>
          <w:rFonts w:ascii="Book Antiqua" w:eastAsia="Calibri" w:hAnsi="Book Antiqua" w:cs="Times New Roman"/>
          <w:color w:val="000000" w:themeColor="text1"/>
          <w:kern w:val="2"/>
          <w:sz w:val="24"/>
          <w:szCs w:val="24"/>
          <w14:ligatures w14:val="standardContextual"/>
        </w:rPr>
        <w:t>.</w:t>
      </w:r>
    </w:p>
    <w:p w14:paraId="70B10772" w14:textId="77777777" w:rsidR="00A34B1A" w:rsidRPr="008E425A" w:rsidRDefault="00A34B1A" w:rsidP="0007589E">
      <w:pPr>
        <w:pStyle w:val="Heading2"/>
        <w:spacing w:after="60"/>
        <w:jc w:val="left"/>
        <w:rPr>
          <w:rFonts w:ascii="Book Antiqua" w:hAnsi="Book Antiqua"/>
          <w:color w:val="000000" w:themeColor="text1"/>
          <w:sz w:val="24"/>
          <w:szCs w:val="24"/>
        </w:rPr>
      </w:pPr>
      <w:bookmarkStart w:id="50" w:name="_Toc158293810"/>
      <w:bookmarkStart w:id="51" w:name="_Toc158381202"/>
      <w:bookmarkStart w:id="52" w:name="_Toc158385212"/>
      <w:bookmarkStart w:id="53" w:name="_Toc158647675"/>
      <w:bookmarkStart w:id="54" w:name="_Toc158711899"/>
      <w:r w:rsidRPr="008E425A">
        <w:rPr>
          <w:rFonts w:ascii="Book Antiqua" w:hAnsi="Book Antiqua"/>
          <w:color w:val="000000" w:themeColor="text1"/>
          <w:sz w:val="24"/>
          <w:szCs w:val="24"/>
        </w:rPr>
        <w:t>H. 4710  Maximum Duration of Unemployment Benefits</w:t>
      </w:r>
      <w:bookmarkEnd w:id="50"/>
      <w:bookmarkEnd w:id="51"/>
      <w:bookmarkEnd w:id="52"/>
      <w:bookmarkEnd w:id="53"/>
      <w:bookmarkEnd w:id="54"/>
    </w:p>
    <w:p w14:paraId="5277869E" w14:textId="10266ABC" w:rsidR="00A34B1A" w:rsidRPr="008E425A" w:rsidRDefault="00A34B1A"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 xml:space="preserve">The House of Representatives amended, approved, and sent the Senate </w:t>
      </w:r>
      <w:r w:rsidRPr="008E425A">
        <w:rPr>
          <w:rFonts w:ascii="Book Antiqua" w:hAnsi="Book Antiqua"/>
          <w:b/>
          <w:bCs/>
          <w:color w:val="000000" w:themeColor="text1"/>
          <w:sz w:val="24"/>
          <w:szCs w:val="24"/>
        </w:rPr>
        <w:t>H. 4710</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"H. 4710"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a bill setting the </w:t>
      </w:r>
      <w:r w:rsidRPr="008E425A">
        <w:rPr>
          <w:rFonts w:ascii="Book Antiqua" w:hAnsi="Book Antiqua"/>
          <w:b/>
          <w:bCs/>
          <w:color w:val="000000" w:themeColor="text1"/>
          <w:sz w:val="24"/>
          <w:szCs w:val="24"/>
        </w:rPr>
        <w:t>maximum duration of unemployment benefits based on seasonally adjusted statewide unemployment rates</w:t>
      </w:r>
      <w:r w:rsidRPr="008E425A">
        <w:rPr>
          <w:rFonts w:ascii="Book Antiqua" w:hAnsi="Book Antiqua"/>
          <w:color w:val="000000" w:themeColor="text1"/>
          <w:sz w:val="24"/>
          <w:szCs w:val="24"/>
        </w:rPr>
        <w:t xml:space="preserve"> by replacing the current maximum duration set without regard to economic conditions with a schedule that allows</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"unemployment benefits (H. 4710):maximum duration of unemployment benefits based on seasonally adjusted statewide unemployment rates"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for the collection of the full 20 weeks of unemployment benefits when South Carolina is experiencing relatively high levels of unemployment and fewer weeks of benefits when the state’s economy is robust enough to send the unemployment rate into decline. Under the schedule established by the legislation, the maximum duration of unemployment benefits is set at 12 weeks when the state’s seasonally adjusted unemployment rate is less than or equal to 5.5 percent.  A week of benefits is added with incremental increases in the seasonally adjusted unemployment rate until the maximum duration of benefits is 20 weeks, corresponding to when the state’s seasonally adjusted unemployment rate rises above 9 percent.  The Department of Employment and Workforce is charged with promulgating regulations to ensure compliance with job search requirements and to prevent fraud.  These regulations may include verification of attendance at job interviews.</w:t>
      </w:r>
    </w:p>
    <w:p w14:paraId="4E742BF2" w14:textId="77777777" w:rsidR="00A34B1A" w:rsidRPr="008E425A" w:rsidRDefault="00A34B1A" w:rsidP="0007589E">
      <w:pPr>
        <w:pStyle w:val="Heading2"/>
        <w:spacing w:after="60"/>
        <w:jc w:val="left"/>
        <w:rPr>
          <w:rFonts w:ascii="Book Antiqua" w:eastAsia="Calibri" w:hAnsi="Book Antiqua"/>
          <w:color w:val="000000" w:themeColor="text1"/>
          <w:sz w:val="24"/>
          <w:szCs w:val="24"/>
        </w:rPr>
      </w:pPr>
      <w:bookmarkStart w:id="55" w:name="_Toc158381200"/>
      <w:bookmarkStart w:id="56" w:name="_Toc158385213"/>
      <w:bookmarkStart w:id="57" w:name="_Toc158647676"/>
      <w:bookmarkStart w:id="58" w:name="_Toc158711900"/>
      <w:r w:rsidRPr="008E425A">
        <w:rPr>
          <w:rFonts w:ascii="Book Antiqua" w:eastAsia="Calibri" w:hAnsi="Book Antiqua"/>
          <w:color w:val="000000" w:themeColor="text1"/>
          <w:sz w:val="24"/>
          <w:szCs w:val="24"/>
        </w:rPr>
        <w:t>H. 3951 “Working Agricultural Lands Preservation Act”</w:t>
      </w:r>
      <w:bookmarkEnd w:id="55"/>
      <w:bookmarkEnd w:id="56"/>
      <w:bookmarkEnd w:id="57"/>
      <w:bookmarkEnd w:id="58"/>
    </w:p>
    <w:p w14:paraId="6F102E2B" w14:textId="7625A6D5" w:rsidR="00D8660C" w:rsidRPr="008E425A" w:rsidRDefault="00A34B1A" w:rsidP="0007589E">
      <w:pPr>
        <w:spacing w:after="240" w:line="240" w:lineRule="auto"/>
        <w:rPr>
          <w:rFonts w:ascii="Book Antiqua" w:eastAsia="Calibri" w:hAnsi="Book Antiqua" w:cs="Times New Roman"/>
          <w:color w:val="000000" w:themeColor="text1"/>
          <w:kern w:val="2"/>
          <w:sz w:val="24"/>
          <w:szCs w:val="24"/>
          <w14:ligatures w14:val="standardContextual"/>
        </w:rPr>
      </w:pPr>
      <w:r w:rsidRPr="008E425A">
        <w:rPr>
          <w:rFonts w:ascii="Book Antiqua" w:eastAsia="Calibri" w:hAnsi="Book Antiqua" w:cs="Times New Roman"/>
          <w:color w:val="000000" w:themeColor="text1"/>
          <w:kern w:val="2"/>
          <w:sz w:val="24"/>
          <w:szCs w:val="24"/>
          <w14:ligatures w14:val="standardContextual"/>
        </w:rPr>
        <w:t xml:space="preserve">The House concurred with Senate amendments (and enrolled for ratification) </w:t>
      </w:r>
      <w:r w:rsidRPr="008E425A">
        <w:rPr>
          <w:rFonts w:ascii="Book Antiqua" w:eastAsia="Calibri" w:hAnsi="Book Antiqua" w:cs="Times New Roman"/>
          <w:b/>
          <w:bCs/>
          <w:color w:val="000000" w:themeColor="text1"/>
          <w:kern w:val="2"/>
          <w:sz w:val="24"/>
          <w:szCs w:val="24"/>
          <w14:ligatures w14:val="standardContextual"/>
        </w:rPr>
        <w:t>H. 3951</w:t>
      </w:r>
      <w:r w:rsidRPr="008E425A">
        <w:rPr>
          <w:rFonts w:ascii="Book Antiqua" w:eastAsia="Calibri" w:hAnsi="Book Antiqua" w:cs="Times New Roman"/>
          <w:color w:val="000000" w:themeColor="text1"/>
          <w:kern w:val="2"/>
          <w:sz w:val="24"/>
          <w:szCs w:val="24"/>
          <w14:ligatures w14:val="standardContextual"/>
        </w:rPr>
        <w:fldChar w:fldCharType="begin"/>
      </w:r>
      <w:r w:rsidRPr="008E425A">
        <w:rPr>
          <w:rFonts w:ascii="Book Antiqua" w:hAnsi="Book Antiqua"/>
          <w:color w:val="000000" w:themeColor="text1"/>
          <w:sz w:val="24"/>
          <w:szCs w:val="24"/>
        </w:rPr>
        <w:instrText xml:space="preserve"> XE "</w:instrText>
      </w:r>
      <w:r w:rsidRPr="008E425A">
        <w:rPr>
          <w:rFonts w:ascii="Book Antiqua" w:eastAsia="Calibri" w:hAnsi="Book Antiqua" w:cs="Times New Roman"/>
          <w:color w:val="000000" w:themeColor="text1"/>
          <w:kern w:val="2"/>
          <w:sz w:val="24"/>
          <w:szCs w:val="24"/>
          <w14:ligatures w14:val="standardContextual"/>
        </w:rPr>
        <w:instrText>H. 3951</w:instrText>
      </w:r>
      <w:r w:rsidRPr="008E425A">
        <w:rPr>
          <w:rFonts w:ascii="Book Antiqua" w:hAnsi="Book Antiqua"/>
          <w:color w:val="000000" w:themeColor="text1"/>
          <w:sz w:val="24"/>
          <w:szCs w:val="24"/>
        </w:rPr>
        <w:instrText xml:space="preserve">" </w:instrText>
      </w:r>
      <w:r w:rsidRPr="008E425A">
        <w:rPr>
          <w:rFonts w:ascii="Book Antiqua" w:eastAsia="Calibri" w:hAnsi="Book Antiqua" w:cs="Times New Roman"/>
          <w:color w:val="000000" w:themeColor="text1"/>
          <w:kern w:val="2"/>
          <w:sz w:val="24"/>
          <w:szCs w:val="24"/>
          <w14:ligatures w14:val="standardContextual"/>
        </w:rPr>
        <w:fldChar w:fldCharType="end"/>
      </w:r>
      <w:r w:rsidRPr="008E425A">
        <w:rPr>
          <w:rFonts w:ascii="Book Antiqua" w:eastAsia="Calibri" w:hAnsi="Book Antiqua" w:cs="Times New Roman"/>
          <w:color w:val="000000" w:themeColor="text1"/>
          <w:kern w:val="2"/>
          <w:sz w:val="24"/>
          <w:szCs w:val="24"/>
          <w14:ligatures w14:val="standardContextual"/>
        </w:rPr>
        <w:t xml:space="preserve">, </w:t>
      </w:r>
      <w:r w:rsidRPr="008E425A">
        <w:rPr>
          <w:rFonts w:ascii="Book Antiqua" w:eastAsia="Calibri" w:hAnsi="Book Antiqua" w:cs="Times New Roman"/>
          <w:b/>
          <w:bCs/>
          <w:color w:val="000000" w:themeColor="text1"/>
          <w:kern w:val="2"/>
          <w:sz w:val="24"/>
          <w:szCs w:val="24"/>
          <w14:ligatures w14:val="standardContextual"/>
        </w:rPr>
        <w:t>“Working Agricultural Lands Preservation Act</w:t>
      </w:r>
      <w:r w:rsidRPr="008E425A">
        <w:rPr>
          <w:rFonts w:ascii="Book Antiqua" w:eastAsia="Calibri" w:hAnsi="Book Antiqua" w:cs="Times New Roman"/>
          <w:color w:val="000000" w:themeColor="text1"/>
          <w:kern w:val="2"/>
          <w:sz w:val="24"/>
          <w:szCs w:val="24"/>
          <w14:ligatures w14:val="standardContextual"/>
        </w:rPr>
        <w:fldChar w:fldCharType="begin"/>
      </w:r>
      <w:r w:rsidRPr="008E425A">
        <w:rPr>
          <w:rFonts w:ascii="Book Antiqua" w:hAnsi="Book Antiqua"/>
          <w:color w:val="000000" w:themeColor="text1"/>
          <w:sz w:val="24"/>
          <w:szCs w:val="24"/>
        </w:rPr>
        <w:instrText xml:space="preserve"> XE "</w:instrText>
      </w:r>
      <w:r w:rsidRPr="008E425A">
        <w:rPr>
          <w:rFonts w:ascii="Book Antiqua" w:eastAsia="Calibri" w:hAnsi="Book Antiqua" w:cs="Times New Roman"/>
          <w:color w:val="000000" w:themeColor="text1"/>
          <w:kern w:val="2"/>
          <w:sz w:val="24"/>
          <w:szCs w:val="24"/>
          <w14:ligatures w14:val="standardContextual"/>
        </w:rPr>
        <w:instrText>Working Agricultural Lands Preservation Act</w:instrText>
      </w:r>
      <w:r w:rsidRPr="008E425A">
        <w:rPr>
          <w:rFonts w:ascii="Book Antiqua" w:hAnsi="Book Antiqua"/>
          <w:color w:val="000000" w:themeColor="text1"/>
          <w:sz w:val="24"/>
          <w:szCs w:val="24"/>
        </w:rPr>
        <w:instrText xml:space="preserve">" </w:instrText>
      </w:r>
      <w:r w:rsidRPr="008E425A">
        <w:rPr>
          <w:rFonts w:ascii="Book Antiqua" w:eastAsia="Calibri" w:hAnsi="Book Antiqua" w:cs="Times New Roman"/>
          <w:color w:val="000000" w:themeColor="text1"/>
          <w:kern w:val="2"/>
          <w:sz w:val="24"/>
          <w:szCs w:val="24"/>
          <w14:ligatures w14:val="standardContextual"/>
        </w:rPr>
        <w:fldChar w:fldCharType="end"/>
      </w:r>
      <w:r w:rsidRPr="008E425A">
        <w:rPr>
          <w:rFonts w:ascii="Book Antiqua" w:eastAsia="Calibri" w:hAnsi="Book Antiqua" w:cs="Times New Roman"/>
          <w:b/>
          <w:bCs/>
          <w:color w:val="000000" w:themeColor="text1"/>
          <w:kern w:val="2"/>
          <w:sz w:val="24"/>
          <w:szCs w:val="24"/>
          <w14:ligatures w14:val="standardContextual"/>
        </w:rPr>
        <w:t xml:space="preserve">."  </w:t>
      </w:r>
      <w:r w:rsidRPr="008E425A">
        <w:rPr>
          <w:rFonts w:ascii="Book Antiqua" w:eastAsia="Calibri" w:hAnsi="Book Antiqua" w:cs="Times New Roman"/>
          <w:color w:val="000000" w:themeColor="text1"/>
          <w:kern w:val="2"/>
          <w:sz w:val="24"/>
          <w:szCs w:val="24"/>
          <w14:ligatures w14:val="standardContextual"/>
        </w:rPr>
        <w:t xml:space="preserve">The bill creates in the State Treasury the Working Farmland Protection Fund for the purpose of providing permanent protection to working farmland properties whose continued availability to commercial agricultural businesses is essential to the long-term future of that economic sector.  The bill states that balances in the fund must be retained and carried forward annually and interest earned on balances in the fund must be credited to the fund.  The Working Farmland Protection Fund must be used by the South Carolina Conservation Bank only for </w:t>
      </w:r>
      <w:r w:rsidR="00D8660C" w:rsidRPr="008E425A">
        <w:rPr>
          <w:rFonts w:ascii="Book Antiqua" w:eastAsia="Calibri" w:hAnsi="Book Antiqua" w:cs="Times New Roman"/>
          <w:color w:val="000000" w:themeColor="text1"/>
          <w:kern w:val="2"/>
          <w:sz w:val="24"/>
          <w:szCs w:val="24"/>
          <w14:ligatures w14:val="standardContextual"/>
        </w:rPr>
        <w:br w:type="page"/>
      </w:r>
    </w:p>
    <w:p w14:paraId="59C6C6DE" w14:textId="0FA2AE94" w:rsidR="00A34B1A" w:rsidRPr="008E425A" w:rsidRDefault="00A34B1A" w:rsidP="0007589E">
      <w:pPr>
        <w:spacing w:after="240" w:line="240" w:lineRule="auto"/>
        <w:rPr>
          <w:rFonts w:ascii="Book Antiqua" w:eastAsia="Calibri" w:hAnsi="Book Antiqua" w:cs="Times New Roman"/>
          <w:color w:val="000000" w:themeColor="text1"/>
          <w:kern w:val="2"/>
          <w:sz w:val="24"/>
          <w:szCs w:val="24"/>
          <w14:ligatures w14:val="standardContextual"/>
        </w:rPr>
      </w:pPr>
      <w:r w:rsidRPr="008E425A">
        <w:rPr>
          <w:rFonts w:ascii="Book Antiqua" w:eastAsia="Calibri" w:hAnsi="Book Antiqua" w:cs="Times New Roman"/>
          <w:color w:val="000000" w:themeColor="text1"/>
          <w:kern w:val="2"/>
          <w:sz w:val="24"/>
          <w:szCs w:val="24"/>
          <w14:ligatures w14:val="standardContextual"/>
        </w:rPr>
        <w:lastRenderedPageBreak/>
        <w:t>the purpose of awarding grants to eligible trust fund recipients for the purchase of interests in farmland in which a landowner derives at least 50 percent of his income. The bill provides particular criteria for evaluating applications for grants.  As a result, the bill increases the membership for the South Carolina Conservation Bank from 14 to 17, to include the Commissioner of Agriculture, the Secretary of Commerce, and the Secretary of Transportation or their designees.</w:t>
      </w:r>
    </w:p>
    <w:p w14:paraId="39C81854" w14:textId="77777777" w:rsidR="00A34B1A" w:rsidRPr="008E425A" w:rsidRDefault="00A34B1A" w:rsidP="0007589E">
      <w:pPr>
        <w:pStyle w:val="Heading2"/>
        <w:spacing w:after="60"/>
        <w:jc w:val="left"/>
        <w:rPr>
          <w:rFonts w:ascii="Book Antiqua" w:hAnsi="Book Antiqua"/>
          <w:color w:val="000000" w:themeColor="text1"/>
          <w:sz w:val="24"/>
          <w:szCs w:val="24"/>
        </w:rPr>
      </w:pPr>
      <w:bookmarkStart w:id="59" w:name="_Toc158381197"/>
      <w:bookmarkStart w:id="60" w:name="_Toc158385214"/>
      <w:bookmarkStart w:id="61" w:name="_Toc158647677"/>
      <w:bookmarkStart w:id="62" w:name="_Toc158711901"/>
      <w:r w:rsidRPr="008E425A">
        <w:rPr>
          <w:rFonts w:ascii="Book Antiqua" w:hAnsi="Book Antiqua"/>
          <w:color w:val="000000" w:themeColor="text1"/>
          <w:sz w:val="24"/>
          <w:szCs w:val="24"/>
        </w:rPr>
        <w:t>H. 3608 Ending Mandatory County Auditor Deed Endorsements</w:t>
      </w:r>
      <w:bookmarkEnd w:id="59"/>
      <w:bookmarkEnd w:id="60"/>
      <w:bookmarkEnd w:id="61"/>
      <w:bookmarkEnd w:id="62"/>
    </w:p>
    <w:p w14:paraId="4C5A14A6" w14:textId="60CBB432" w:rsidR="00A34B1A" w:rsidRPr="008E425A" w:rsidRDefault="00A34B1A" w:rsidP="0007589E">
      <w:pPr>
        <w:spacing w:after="240" w:line="240" w:lineRule="auto"/>
        <w:rPr>
          <w:rFonts w:ascii="Book Antiqua" w:hAnsi="Book Antiqua"/>
          <w:color w:val="000000" w:themeColor="text1"/>
          <w:sz w:val="24"/>
          <w:szCs w:val="24"/>
        </w:rPr>
      </w:pPr>
      <w:r w:rsidRPr="008E425A">
        <w:rPr>
          <w:rFonts w:ascii="Book Antiqua" w:hAnsi="Book Antiqua" w:cstheme="minorHAnsi"/>
          <w:color w:val="000000" w:themeColor="text1"/>
          <w:sz w:val="24"/>
          <w:szCs w:val="24"/>
        </w:rPr>
        <w:t>Also sent to the Senate this week was</w:t>
      </w:r>
      <w:r w:rsidRPr="008E425A">
        <w:rPr>
          <w:rFonts w:ascii="Book Antiqua" w:hAnsi="Book Antiqua" w:cstheme="minorHAnsi"/>
          <w:b/>
          <w:bCs/>
          <w:color w:val="000000" w:themeColor="text1"/>
          <w:sz w:val="24"/>
          <w:szCs w:val="24"/>
        </w:rPr>
        <w:t xml:space="preserve"> H. 3608</w:t>
      </w:r>
      <w:r w:rsidRPr="008E425A">
        <w:rPr>
          <w:rFonts w:ascii="Book Antiqua" w:hAnsi="Book Antiqua" w:cstheme="minorHAnsi"/>
          <w:b/>
          <w:bCs/>
          <w:color w:val="000000" w:themeColor="text1"/>
          <w:sz w:val="24"/>
          <w:szCs w:val="24"/>
        </w:rPr>
        <w:fldChar w:fldCharType="begin"/>
      </w:r>
      <w:r w:rsidRPr="008E425A">
        <w:rPr>
          <w:rFonts w:ascii="Book Antiqua" w:hAnsi="Book Antiqua" w:cstheme="minorHAnsi"/>
          <w:color w:val="000000" w:themeColor="text1"/>
          <w:sz w:val="24"/>
          <w:szCs w:val="24"/>
        </w:rPr>
        <w:instrText xml:space="preserve"> XE "H. 3608" </w:instrText>
      </w:r>
      <w:r w:rsidRPr="008E425A">
        <w:rPr>
          <w:rFonts w:ascii="Book Antiqua" w:hAnsi="Book Antiqua" w:cstheme="minorHAnsi"/>
          <w:b/>
          <w:bCs/>
          <w:color w:val="000000" w:themeColor="text1"/>
          <w:sz w:val="24"/>
          <w:szCs w:val="24"/>
        </w:rPr>
        <w:fldChar w:fldCharType="end"/>
      </w:r>
      <w:r w:rsidR="00757DCF">
        <w:rPr>
          <w:rFonts w:ascii="Book Antiqua" w:hAnsi="Book Antiqua" w:cstheme="minorHAnsi"/>
          <w:b/>
          <w:bCs/>
          <w:color w:val="000000" w:themeColor="text1"/>
          <w:sz w:val="24"/>
          <w:szCs w:val="24"/>
        </w:rPr>
        <w:t xml:space="preserve">, </w:t>
      </w:r>
      <w:r w:rsidRPr="008E425A">
        <w:rPr>
          <w:rFonts w:ascii="Book Antiqua" w:hAnsi="Book Antiqua" w:cstheme="minorHAnsi"/>
          <w:color w:val="000000" w:themeColor="text1"/>
          <w:sz w:val="24"/>
          <w:szCs w:val="24"/>
        </w:rPr>
        <w:t xml:space="preserve">proposed legislation to </w:t>
      </w:r>
      <w:r w:rsidRPr="008E425A">
        <w:rPr>
          <w:rFonts w:ascii="Book Antiqua" w:hAnsi="Book Antiqua" w:cstheme="minorHAnsi"/>
          <w:b/>
          <w:bCs/>
          <w:color w:val="000000" w:themeColor="text1"/>
          <w:sz w:val="24"/>
          <w:szCs w:val="24"/>
        </w:rPr>
        <w:t>discontinue mandatory county auditor preapproval of all deeds</w:t>
      </w:r>
      <w:r w:rsidRPr="008E425A">
        <w:rPr>
          <w:rFonts w:ascii="Book Antiqua" w:hAnsi="Book Antiqua" w:cstheme="minorHAnsi"/>
          <w:color w:val="000000" w:themeColor="text1"/>
          <w:sz w:val="24"/>
          <w:szCs w:val="24"/>
        </w:rPr>
        <w:t xml:space="preserve">.  </w:t>
      </w:r>
      <w:r w:rsidRPr="008E425A">
        <w:rPr>
          <w:rFonts w:ascii="Book Antiqua" w:hAnsi="Book Antiqua"/>
          <w:color w:val="000000" w:themeColor="text1"/>
          <w:sz w:val="24"/>
          <w:szCs w:val="24"/>
        </w:rPr>
        <w:t>This bill would allow county auditors</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"auditors</w:instrText>
      </w:r>
      <w:r w:rsidR="006877A2">
        <w:rPr>
          <w:rFonts w:ascii="Book Antiqua" w:hAnsi="Book Antiqua"/>
          <w:color w:val="000000" w:themeColor="text1"/>
          <w:sz w:val="24"/>
          <w:szCs w:val="24"/>
        </w:rPr>
        <w:instrText>:</w:instrText>
      </w:r>
      <w:r w:rsidRPr="008E425A">
        <w:rPr>
          <w:rFonts w:ascii="Book Antiqua" w:hAnsi="Book Antiqua"/>
          <w:color w:val="000000" w:themeColor="text1"/>
          <w:sz w:val="24"/>
          <w:szCs w:val="24"/>
        </w:rPr>
        <w:instrText xml:space="preserve">county"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to opt-out of long-standing procedures for endorsing deeds recorded in a register of deeds or a registrar of mesne conveyances office.</w:t>
      </w:r>
    </w:p>
    <w:p w14:paraId="36D6FEBE" w14:textId="77777777" w:rsidR="00A34B1A" w:rsidRPr="008E425A" w:rsidRDefault="00A34B1A" w:rsidP="0007589E">
      <w:pPr>
        <w:pStyle w:val="Heading2"/>
        <w:spacing w:after="60"/>
        <w:jc w:val="left"/>
        <w:rPr>
          <w:rFonts w:ascii="Book Antiqua" w:eastAsia="Calibri" w:hAnsi="Book Antiqua"/>
          <w:color w:val="000000" w:themeColor="text1"/>
          <w:sz w:val="24"/>
          <w:szCs w:val="24"/>
        </w:rPr>
      </w:pPr>
      <w:bookmarkStart w:id="63" w:name="_Toc158381198"/>
      <w:bookmarkStart w:id="64" w:name="_Toc158385215"/>
      <w:bookmarkStart w:id="65" w:name="_Toc158647678"/>
      <w:bookmarkStart w:id="66" w:name="_Toc158711902"/>
      <w:r w:rsidRPr="008E425A">
        <w:rPr>
          <w:rFonts w:ascii="Book Antiqua" w:eastAsia="Calibri" w:hAnsi="Book Antiqua"/>
          <w:color w:val="000000" w:themeColor="text1"/>
          <w:sz w:val="24"/>
          <w:szCs w:val="24"/>
        </w:rPr>
        <w:t>H. 4376  Unclaimed Veterans Remains</w:t>
      </w:r>
      <w:bookmarkEnd w:id="63"/>
      <w:bookmarkEnd w:id="64"/>
      <w:bookmarkEnd w:id="65"/>
      <w:bookmarkEnd w:id="66"/>
    </w:p>
    <w:p w14:paraId="70F7A213" w14:textId="01CCC141" w:rsidR="00A34B1A" w:rsidRPr="008E425A" w:rsidRDefault="00A34B1A" w:rsidP="0007589E">
      <w:pPr>
        <w:spacing w:after="240" w:line="240" w:lineRule="auto"/>
        <w:rPr>
          <w:rFonts w:ascii="Book Antiqua" w:eastAsia="Calibri" w:hAnsi="Book Antiqua" w:cs="Times New Roman"/>
          <w:color w:val="000000" w:themeColor="text1"/>
          <w:kern w:val="2"/>
          <w:sz w:val="24"/>
          <w:szCs w:val="24"/>
          <w14:ligatures w14:val="standardContextual"/>
        </w:rPr>
      </w:pPr>
      <w:r w:rsidRPr="008E425A">
        <w:rPr>
          <w:rFonts w:ascii="Book Antiqua" w:eastAsia="Calibri" w:hAnsi="Book Antiqua" w:cs="Times New Roman"/>
          <w:color w:val="000000" w:themeColor="text1"/>
          <w:kern w:val="2"/>
          <w:sz w:val="24"/>
          <w:szCs w:val="24"/>
          <w14:ligatures w14:val="standardContextual"/>
        </w:rPr>
        <w:t xml:space="preserve"> The House gave third reading and sent to the Senate </w:t>
      </w:r>
      <w:r w:rsidRPr="008E425A">
        <w:rPr>
          <w:rFonts w:ascii="Book Antiqua" w:eastAsia="Calibri" w:hAnsi="Book Antiqua" w:cs="Times New Roman"/>
          <w:b/>
          <w:bCs/>
          <w:color w:val="000000" w:themeColor="text1"/>
          <w:kern w:val="2"/>
          <w:sz w:val="24"/>
          <w:szCs w:val="24"/>
          <w14:ligatures w14:val="standardContextual"/>
        </w:rPr>
        <w:t>H. 4376</w:t>
      </w:r>
      <w:r w:rsidRPr="008E425A">
        <w:rPr>
          <w:rFonts w:ascii="Book Antiqua" w:eastAsia="Calibri" w:hAnsi="Book Antiqua" w:cs="Times New Roman"/>
          <w:b/>
          <w:bCs/>
          <w:color w:val="000000" w:themeColor="text1"/>
          <w:kern w:val="2"/>
          <w:sz w:val="24"/>
          <w:szCs w:val="24"/>
          <w14:ligatures w14:val="standardContextual"/>
        </w:rPr>
        <w:fldChar w:fldCharType="begin"/>
      </w:r>
      <w:r w:rsidRPr="008E425A">
        <w:rPr>
          <w:rFonts w:ascii="Book Antiqua" w:hAnsi="Book Antiqua"/>
          <w:color w:val="000000" w:themeColor="text1"/>
          <w:sz w:val="24"/>
          <w:szCs w:val="24"/>
        </w:rPr>
        <w:instrText xml:space="preserve"> XE "</w:instrText>
      </w:r>
      <w:r w:rsidRPr="008E425A">
        <w:rPr>
          <w:rFonts w:ascii="Book Antiqua" w:eastAsia="Calibri" w:hAnsi="Book Antiqua" w:cs="Times New Roman"/>
          <w:color w:val="000000" w:themeColor="text1"/>
          <w:kern w:val="2"/>
          <w:sz w:val="24"/>
          <w:szCs w:val="24"/>
          <w14:ligatures w14:val="standardContextual"/>
        </w:rPr>
        <w:instrText>H. 4376</w:instrText>
      </w:r>
      <w:r w:rsidRPr="008E425A">
        <w:rPr>
          <w:rFonts w:ascii="Book Antiqua" w:hAnsi="Book Antiqua"/>
          <w:color w:val="000000" w:themeColor="text1"/>
          <w:sz w:val="24"/>
          <w:szCs w:val="24"/>
        </w:rPr>
        <w:instrText xml:space="preserve">" </w:instrText>
      </w:r>
      <w:r w:rsidRPr="008E425A">
        <w:rPr>
          <w:rFonts w:ascii="Book Antiqua" w:eastAsia="Calibri" w:hAnsi="Book Antiqua" w:cs="Times New Roman"/>
          <w:b/>
          <w:bCs/>
          <w:color w:val="000000" w:themeColor="text1"/>
          <w:kern w:val="2"/>
          <w:sz w:val="24"/>
          <w:szCs w:val="24"/>
          <w14:ligatures w14:val="standardContextual"/>
        </w:rPr>
        <w:fldChar w:fldCharType="end"/>
      </w:r>
      <w:r w:rsidRPr="008E425A">
        <w:rPr>
          <w:rFonts w:ascii="Book Antiqua" w:eastAsia="Calibri" w:hAnsi="Book Antiqua" w:cs="Times New Roman"/>
          <w:color w:val="000000" w:themeColor="text1"/>
          <w:kern w:val="2"/>
          <w:sz w:val="24"/>
          <w:szCs w:val="24"/>
          <w14:ligatures w14:val="standardContextual"/>
        </w:rPr>
        <w:t>, a bill that would require coroners, as well as funeral home directors, in possession</w:t>
      </w:r>
      <w:r w:rsidRPr="008E425A">
        <w:rPr>
          <w:rFonts w:ascii="Book Antiqua" w:eastAsia="Calibri" w:hAnsi="Book Antiqua" w:cs="Times New Roman"/>
          <w:color w:val="000000" w:themeColor="text1"/>
          <w:kern w:val="2"/>
          <w:sz w:val="24"/>
          <w:szCs w:val="24"/>
          <w14:ligatures w14:val="standardContextual"/>
        </w:rPr>
        <w:fldChar w:fldCharType="begin"/>
      </w:r>
      <w:r w:rsidRPr="008E425A">
        <w:rPr>
          <w:rFonts w:ascii="Book Antiqua" w:hAnsi="Book Antiqua"/>
          <w:color w:val="000000" w:themeColor="text1"/>
          <w:sz w:val="24"/>
          <w:szCs w:val="24"/>
        </w:rPr>
        <w:instrText xml:space="preserve"> xe "unclaimed veterans remains" </w:instrText>
      </w:r>
      <w:r w:rsidRPr="008E425A">
        <w:rPr>
          <w:rFonts w:ascii="Book Antiqua" w:eastAsia="Calibri" w:hAnsi="Book Antiqua" w:cs="Times New Roman"/>
          <w:color w:val="000000" w:themeColor="text1"/>
          <w:kern w:val="2"/>
          <w:sz w:val="24"/>
          <w:szCs w:val="24"/>
          <w14:ligatures w14:val="standardContextual"/>
        </w:rPr>
        <w:fldChar w:fldCharType="end"/>
      </w:r>
      <w:r w:rsidRPr="008E425A">
        <w:rPr>
          <w:rFonts w:ascii="Book Antiqua" w:eastAsia="Calibri" w:hAnsi="Book Antiqua" w:cs="Times New Roman"/>
          <w:color w:val="000000" w:themeColor="text1"/>
          <w:kern w:val="2"/>
          <w:sz w:val="24"/>
          <w:szCs w:val="24"/>
          <w14:ligatures w14:val="standardContextual"/>
        </w:rPr>
        <w:t xml:space="preserve"> of </w:t>
      </w:r>
      <w:r w:rsidRPr="008E425A">
        <w:rPr>
          <w:rFonts w:ascii="Book Antiqua" w:eastAsia="Calibri" w:hAnsi="Book Antiqua" w:cs="Times New Roman"/>
          <w:b/>
          <w:bCs/>
          <w:color w:val="000000" w:themeColor="text1"/>
          <w:kern w:val="2"/>
          <w:sz w:val="24"/>
          <w:szCs w:val="24"/>
          <w14:ligatures w14:val="standardContextual"/>
        </w:rPr>
        <w:t>unclaimed human remains that have been identified and determined to be unclaimed veterans</w:t>
      </w:r>
      <w:r w:rsidRPr="008E425A">
        <w:rPr>
          <w:rFonts w:ascii="Book Antiqua" w:eastAsia="Calibri" w:hAnsi="Book Antiqua" w:cs="Times New Roman"/>
          <w:b/>
          <w:bCs/>
          <w:color w:val="000000" w:themeColor="text1"/>
          <w:kern w:val="2"/>
          <w:sz w:val="24"/>
          <w:szCs w:val="24"/>
          <w14:ligatures w14:val="standardContextual"/>
        </w:rPr>
        <w:fldChar w:fldCharType="begin"/>
      </w:r>
      <w:r w:rsidRPr="008E425A">
        <w:rPr>
          <w:rFonts w:ascii="Book Antiqua" w:hAnsi="Book Antiqua"/>
          <w:color w:val="000000" w:themeColor="text1"/>
          <w:sz w:val="24"/>
          <w:szCs w:val="24"/>
        </w:rPr>
        <w:instrText xml:space="preserve"> XE "</w:instrText>
      </w:r>
      <w:r w:rsidRPr="008E425A">
        <w:rPr>
          <w:rFonts w:ascii="Book Antiqua" w:eastAsia="Calibri" w:hAnsi="Book Antiqua" w:cs="Times New Roman"/>
          <w:color w:val="000000" w:themeColor="text1"/>
          <w:kern w:val="2"/>
          <w:sz w:val="24"/>
          <w:szCs w:val="24"/>
          <w14:ligatures w14:val="standardContextual"/>
        </w:rPr>
        <w:instrText>veterans</w:instrText>
      </w:r>
      <w:r w:rsidR="006877A2">
        <w:rPr>
          <w:rFonts w:ascii="Book Antiqua" w:eastAsia="Calibri" w:hAnsi="Book Antiqua" w:cs="Times New Roman"/>
          <w:color w:val="000000" w:themeColor="text1"/>
          <w:kern w:val="2"/>
          <w:sz w:val="24"/>
          <w:szCs w:val="24"/>
          <w14:ligatures w14:val="standardContextual"/>
        </w:rPr>
        <w:instrText>:unclaimed remains</w:instrText>
      </w:r>
      <w:r w:rsidRPr="008E425A">
        <w:rPr>
          <w:rFonts w:ascii="Book Antiqua" w:hAnsi="Book Antiqua"/>
          <w:color w:val="000000" w:themeColor="text1"/>
          <w:sz w:val="24"/>
          <w:szCs w:val="24"/>
        </w:rPr>
        <w:instrText xml:space="preserve">" </w:instrText>
      </w:r>
      <w:r w:rsidRPr="008E425A">
        <w:rPr>
          <w:rFonts w:ascii="Book Antiqua" w:eastAsia="Calibri" w:hAnsi="Book Antiqua" w:cs="Times New Roman"/>
          <w:b/>
          <w:bCs/>
          <w:color w:val="000000" w:themeColor="text1"/>
          <w:kern w:val="2"/>
          <w:sz w:val="24"/>
          <w:szCs w:val="24"/>
          <w14:ligatures w14:val="standardContextual"/>
        </w:rPr>
        <w:fldChar w:fldCharType="end"/>
      </w:r>
      <w:r w:rsidRPr="008E425A">
        <w:rPr>
          <w:rFonts w:ascii="Book Antiqua" w:eastAsia="Calibri" w:hAnsi="Book Antiqua" w:cs="Times New Roman"/>
          <w:color w:val="000000" w:themeColor="text1"/>
          <w:kern w:val="2"/>
          <w:sz w:val="24"/>
          <w:szCs w:val="24"/>
          <w14:ligatures w14:val="standardContextual"/>
        </w:rPr>
        <w:t xml:space="preserve"> </w:t>
      </w:r>
      <w:r w:rsidR="006877A2">
        <w:rPr>
          <w:rFonts w:ascii="Book Antiqua" w:eastAsia="Calibri" w:hAnsi="Book Antiqua" w:cs="Times New Roman"/>
          <w:color w:val="000000" w:themeColor="text1"/>
          <w:kern w:val="2"/>
          <w:sz w:val="24"/>
          <w:szCs w:val="24"/>
          <w14:ligatures w14:val="standardContextual"/>
        </w:rPr>
        <w:t xml:space="preserve">remains </w:t>
      </w:r>
      <w:r w:rsidRPr="008E425A">
        <w:rPr>
          <w:rFonts w:ascii="Book Antiqua" w:eastAsia="Calibri" w:hAnsi="Book Antiqua" w:cs="Times New Roman"/>
          <w:color w:val="000000" w:themeColor="text1"/>
          <w:kern w:val="2"/>
          <w:sz w:val="24"/>
          <w:szCs w:val="24"/>
          <w14:ligatures w14:val="standardContextual"/>
        </w:rPr>
        <w:t>be released to a funeral home for an appropriate burial in a national cemetery.</w:t>
      </w:r>
    </w:p>
    <w:p w14:paraId="6711B80C" w14:textId="77777777" w:rsidR="00A34B1A" w:rsidRPr="008E425A" w:rsidRDefault="00A34B1A" w:rsidP="0007589E">
      <w:pPr>
        <w:pStyle w:val="Heading2"/>
        <w:spacing w:after="60"/>
        <w:jc w:val="left"/>
        <w:rPr>
          <w:rFonts w:ascii="Book Antiqua" w:hAnsi="Book Antiqua"/>
          <w:color w:val="000000" w:themeColor="text1"/>
          <w:sz w:val="24"/>
          <w:szCs w:val="24"/>
        </w:rPr>
      </w:pPr>
      <w:bookmarkStart w:id="67" w:name="_Toc156983850"/>
      <w:bookmarkStart w:id="68" w:name="_Toc157486389"/>
      <w:bookmarkStart w:id="69" w:name="_Toc158381201"/>
      <w:bookmarkStart w:id="70" w:name="_Toc158385216"/>
      <w:bookmarkStart w:id="71" w:name="_Toc158647679"/>
      <w:bookmarkStart w:id="72" w:name="_Toc158711903"/>
      <w:r w:rsidRPr="008E425A">
        <w:rPr>
          <w:rFonts w:ascii="Book Antiqua" w:hAnsi="Book Antiqua"/>
          <w:color w:val="000000" w:themeColor="text1"/>
          <w:sz w:val="24"/>
          <w:szCs w:val="24"/>
        </w:rPr>
        <w:t>S. 245  Booster Clubs</w:t>
      </w:r>
      <w:bookmarkEnd w:id="67"/>
      <w:bookmarkEnd w:id="68"/>
      <w:bookmarkEnd w:id="69"/>
      <w:bookmarkEnd w:id="70"/>
      <w:bookmarkEnd w:id="71"/>
      <w:bookmarkEnd w:id="72"/>
    </w:p>
    <w:p w14:paraId="2DCE9C05" w14:textId="1AC41356" w:rsidR="00A34B1A" w:rsidRPr="008E425A" w:rsidRDefault="00A34B1A"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 xml:space="preserve">The House adopted the Education Committee recommendation to add charter schools and the House further amended to state that a school district board of trustees </w:t>
      </w:r>
      <w:r w:rsidRPr="008E425A">
        <w:rPr>
          <w:rFonts w:ascii="Book Antiqua" w:hAnsi="Book Antiqua"/>
          <w:i/>
          <w:iCs/>
          <w:color w:val="000000" w:themeColor="text1"/>
          <w:sz w:val="24"/>
          <w:szCs w:val="24"/>
        </w:rPr>
        <w:t>may</w:t>
      </w:r>
      <w:r w:rsidRPr="008E425A">
        <w:rPr>
          <w:rFonts w:ascii="Book Antiqua" w:hAnsi="Book Antiqua"/>
          <w:color w:val="000000" w:themeColor="text1"/>
          <w:sz w:val="24"/>
          <w:szCs w:val="24"/>
        </w:rPr>
        <w:t xml:space="preserve"> request a state criminal records check to</w:t>
      </w:r>
      <w:r w:rsidRPr="008E425A">
        <w:rPr>
          <w:rFonts w:ascii="Book Antiqua" w:hAnsi="Book Antiqua"/>
          <w:b/>
          <w:bCs/>
          <w:color w:val="000000" w:themeColor="text1"/>
          <w:sz w:val="24"/>
          <w:szCs w:val="24"/>
        </w:rPr>
        <w:t xml:space="preserve"> S. 245</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"S. 245"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(pertaining to the operation and </w:t>
      </w:r>
      <w:r w:rsidRPr="008E425A">
        <w:rPr>
          <w:rFonts w:ascii="Book Antiqua" w:hAnsi="Book Antiqua"/>
          <w:b/>
          <w:bCs/>
          <w:color w:val="000000" w:themeColor="text1"/>
          <w:sz w:val="24"/>
          <w:szCs w:val="24"/>
        </w:rPr>
        <w:t>oversight of booster clubs</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"booster clubs (S. 245):operation and oversight requirements"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within the state's school districts). The legislation defines booster clubs and financial officers.  Individuals with felony criminal convictions (i.e., forgery, larceny, embezzlement) are prohibited from serving as financial officers in booster clubs. Any current financial officers with such convictions are required to resign immediately.  For oversight, booster clubs must register annually with the school district board of trustees. This registration includes details about the club and its officers. Upon registration, the school district board of trustees may conduct a state criminal records check on the booster club's financial officer. The board must notify the club if the officer is found ineligible due to their criminal record.  The school district board of trustees is allowed to charge fees to offset the costs associated with these criminal background checks. A booster club may be required by the school district board of trustees to submit an accounting compilation or review (an external audit may not be required except for a finding of specific cause).</w:t>
      </w:r>
    </w:p>
    <w:p w14:paraId="6A4448BA" w14:textId="77777777" w:rsidR="00A34B1A" w:rsidRPr="008E425A" w:rsidRDefault="00A34B1A" w:rsidP="0007589E">
      <w:pPr>
        <w:pStyle w:val="Heading2"/>
        <w:spacing w:after="60"/>
        <w:jc w:val="left"/>
        <w:rPr>
          <w:rFonts w:ascii="Book Antiqua" w:eastAsia="Calibri" w:hAnsi="Book Antiqua"/>
          <w:color w:val="000000" w:themeColor="text1"/>
          <w:sz w:val="24"/>
          <w:szCs w:val="24"/>
        </w:rPr>
      </w:pPr>
      <w:bookmarkStart w:id="73" w:name="_Toc158293806"/>
      <w:bookmarkStart w:id="74" w:name="_Toc158381205"/>
      <w:bookmarkStart w:id="75" w:name="_Toc158385217"/>
      <w:bookmarkStart w:id="76" w:name="_Toc158647680"/>
      <w:bookmarkStart w:id="77" w:name="_Toc158711904"/>
      <w:r w:rsidRPr="008E425A">
        <w:rPr>
          <w:rFonts w:ascii="Book Antiqua" w:eastAsia="Calibri" w:hAnsi="Book Antiqua"/>
          <w:color w:val="000000" w:themeColor="text1"/>
          <w:sz w:val="24"/>
          <w:szCs w:val="24"/>
        </w:rPr>
        <w:lastRenderedPageBreak/>
        <w:t>H. 4832  Paid Family Leave Insurance Act</w:t>
      </w:r>
      <w:bookmarkEnd w:id="73"/>
      <w:bookmarkEnd w:id="74"/>
      <w:bookmarkEnd w:id="75"/>
      <w:bookmarkEnd w:id="76"/>
      <w:bookmarkEnd w:id="77"/>
    </w:p>
    <w:p w14:paraId="58A6EA66" w14:textId="77777777" w:rsidR="00A34B1A" w:rsidRPr="008E425A" w:rsidRDefault="00A34B1A"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 xml:space="preserve">The House amended, approved, and sent the Senate </w:t>
      </w:r>
      <w:r w:rsidRPr="008E425A">
        <w:rPr>
          <w:rFonts w:ascii="Book Antiqua" w:hAnsi="Book Antiqua"/>
          <w:b/>
          <w:bCs/>
          <w:color w:val="000000" w:themeColor="text1"/>
          <w:sz w:val="24"/>
          <w:szCs w:val="24"/>
        </w:rPr>
        <w:t>H. 4832</w:t>
      </w:r>
      <w:r w:rsidRPr="008E425A">
        <w:rPr>
          <w:rFonts w:ascii="Book Antiqua" w:hAnsi="Book Antiqua"/>
          <w:b/>
          <w:bCs/>
          <w:color w:val="000000" w:themeColor="text1"/>
          <w:sz w:val="24"/>
          <w:szCs w:val="24"/>
        </w:rPr>
        <w:fldChar w:fldCharType="begin"/>
      </w:r>
      <w:r w:rsidRPr="008E425A">
        <w:rPr>
          <w:rFonts w:ascii="Book Antiqua" w:hAnsi="Book Antiqua"/>
          <w:color w:val="000000" w:themeColor="text1"/>
          <w:sz w:val="24"/>
          <w:szCs w:val="24"/>
        </w:rPr>
        <w:instrText xml:space="preserve"> XE "H. 4832" </w:instrText>
      </w:r>
      <w:r w:rsidRPr="008E425A">
        <w:rPr>
          <w:rFonts w:ascii="Book Antiqua" w:hAnsi="Book Antiqua"/>
          <w:b/>
          <w:bCs/>
          <w:color w:val="000000" w:themeColor="text1"/>
          <w:sz w:val="24"/>
          <w:szCs w:val="24"/>
        </w:rPr>
        <w:fldChar w:fldCharType="end"/>
      </w:r>
      <w:r w:rsidRPr="008E425A">
        <w:rPr>
          <w:rFonts w:ascii="Book Antiqua" w:hAnsi="Book Antiqua"/>
          <w:color w:val="000000" w:themeColor="text1"/>
          <w:sz w:val="24"/>
          <w:szCs w:val="24"/>
        </w:rPr>
        <w:t xml:space="preserve">, the </w:t>
      </w:r>
      <w:r w:rsidRPr="008E425A">
        <w:rPr>
          <w:rFonts w:ascii="Book Antiqua" w:hAnsi="Book Antiqua"/>
          <w:b/>
          <w:bCs/>
          <w:color w:val="000000" w:themeColor="text1"/>
          <w:sz w:val="24"/>
          <w:szCs w:val="24"/>
        </w:rPr>
        <w:t>“Paid Family Leave Insurance Act</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"Paid Family Leave Insurance Act" </w:instrText>
      </w:r>
      <w:r w:rsidRPr="008E425A">
        <w:rPr>
          <w:rFonts w:ascii="Book Antiqua" w:hAnsi="Book Antiqua"/>
          <w:color w:val="000000" w:themeColor="text1"/>
          <w:sz w:val="24"/>
          <w:szCs w:val="24"/>
        </w:rPr>
        <w:fldChar w:fldCharType="end"/>
      </w:r>
      <w:r w:rsidRPr="008E425A">
        <w:rPr>
          <w:rFonts w:ascii="Book Antiqua" w:hAnsi="Book Antiqua"/>
          <w:b/>
          <w:bCs/>
          <w:color w:val="000000" w:themeColor="text1"/>
          <w:sz w:val="24"/>
          <w:szCs w:val="24"/>
        </w:rPr>
        <w:t>.”</w:t>
      </w:r>
      <w:r w:rsidRPr="008E425A">
        <w:rPr>
          <w:rFonts w:ascii="Book Antiqua" w:hAnsi="Book Antiqua"/>
          <w:color w:val="000000" w:themeColor="text1"/>
          <w:sz w:val="24"/>
          <w:szCs w:val="24"/>
        </w:rPr>
        <w:t xml:space="preserve">  The legislation establishes a framework for optional family leave insurance policies issued to employers that allow them to provide employees with a benefit program that pays for a percentage or portion of the employee’s income loss due to: the birth or adoption of a child; the placement of a child with the employee for foster care; care of a family member who has a serious health condition; or, the status of a family member who is a service member on active duty or who has been notified of an impending call or order to active duty.  The Department of Insurance is charged with making an annual report on the utilization of family leave insurance.</w:t>
      </w:r>
    </w:p>
    <w:p w14:paraId="109EB033" w14:textId="77777777" w:rsidR="00A34B1A" w:rsidRPr="008E425A" w:rsidRDefault="00A34B1A" w:rsidP="0007589E">
      <w:pPr>
        <w:pStyle w:val="Heading2"/>
        <w:spacing w:after="60"/>
        <w:jc w:val="left"/>
        <w:rPr>
          <w:rFonts w:ascii="Book Antiqua" w:eastAsia="Calibri" w:hAnsi="Book Antiqua"/>
          <w:color w:val="000000" w:themeColor="text1"/>
          <w:sz w:val="24"/>
          <w:szCs w:val="24"/>
        </w:rPr>
      </w:pPr>
      <w:bookmarkStart w:id="78" w:name="_Toc158212784"/>
      <w:bookmarkStart w:id="79" w:name="_Toc158293807"/>
      <w:bookmarkStart w:id="80" w:name="_Toc158381203"/>
      <w:bookmarkStart w:id="81" w:name="_Toc158385218"/>
      <w:bookmarkStart w:id="82" w:name="_Toc158647681"/>
      <w:bookmarkStart w:id="83" w:name="_Toc158711905"/>
      <w:r w:rsidRPr="008E425A">
        <w:rPr>
          <w:rFonts w:ascii="Book Antiqua" w:eastAsia="Calibri" w:hAnsi="Book Antiqua"/>
          <w:color w:val="000000" w:themeColor="text1"/>
          <w:sz w:val="24"/>
          <w:szCs w:val="24"/>
        </w:rPr>
        <w:t>H. 3992  Delinquent Unemployment Compensation Tax Rates</w:t>
      </w:r>
      <w:bookmarkEnd w:id="78"/>
      <w:bookmarkEnd w:id="79"/>
      <w:bookmarkEnd w:id="80"/>
      <w:bookmarkEnd w:id="81"/>
      <w:bookmarkEnd w:id="82"/>
      <w:bookmarkEnd w:id="83"/>
    </w:p>
    <w:p w14:paraId="32DA42FC" w14:textId="7A81D6DB" w:rsidR="00A34B1A" w:rsidRPr="008E425A" w:rsidRDefault="00A34B1A"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 xml:space="preserve">The House amended, approved, and sent the Senate </w:t>
      </w:r>
      <w:r w:rsidRPr="008E425A">
        <w:rPr>
          <w:rFonts w:ascii="Book Antiqua" w:hAnsi="Book Antiqua"/>
          <w:b/>
          <w:bCs/>
          <w:color w:val="000000" w:themeColor="text1"/>
          <w:sz w:val="24"/>
          <w:szCs w:val="24"/>
        </w:rPr>
        <w:t>H. 3992</w:t>
      </w:r>
      <w:r w:rsidRPr="008E425A">
        <w:rPr>
          <w:rFonts w:ascii="Book Antiqua" w:hAnsi="Book Antiqua"/>
          <w:b/>
          <w:bCs/>
          <w:color w:val="000000" w:themeColor="text1"/>
          <w:sz w:val="24"/>
          <w:szCs w:val="24"/>
        </w:rPr>
        <w:fldChar w:fldCharType="begin"/>
      </w:r>
      <w:r w:rsidRPr="008E425A">
        <w:rPr>
          <w:rFonts w:ascii="Book Antiqua" w:hAnsi="Book Antiqua"/>
          <w:color w:val="000000" w:themeColor="text1"/>
          <w:sz w:val="24"/>
          <w:szCs w:val="24"/>
        </w:rPr>
        <w:instrText xml:space="preserve"> XE "H. 3992" </w:instrText>
      </w:r>
      <w:r w:rsidRPr="008E425A">
        <w:rPr>
          <w:rFonts w:ascii="Book Antiqua" w:hAnsi="Book Antiqua"/>
          <w:b/>
          <w:bCs/>
          <w:color w:val="000000" w:themeColor="text1"/>
          <w:sz w:val="24"/>
          <w:szCs w:val="24"/>
        </w:rPr>
        <w:fldChar w:fldCharType="end"/>
      </w:r>
      <w:r w:rsidRPr="008E425A">
        <w:rPr>
          <w:rFonts w:ascii="Book Antiqua" w:hAnsi="Book Antiqua"/>
          <w:color w:val="000000" w:themeColor="text1"/>
          <w:sz w:val="24"/>
          <w:szCs w:val="24"/>
        </w:rPr>
        <w:t xml:space="preserve">, a bill addressing </w:t>
      </w:r>
      <w:r w:rsidRPr="008E425A">
        <w:rPr>
          <w:rFonts w:ascii="Book Antiqua" w:hAnsi="Book Antiqua"/>
          <w:b/>
          <w:bCs/>
          <w:color w:val="000000" w:themeColor="text1"/>
          <w:sz w:val="24"/>
          <w:szCs w:val="24"/>
        </w:rPr>
        <w:t>delinquent unemployment compensation tax rates</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"delinquent unemployment compensation tax rates"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The legislation provides that an employer who has a Department-approved installment payment agreement shall be permitted to pay its unemployment compensation tax at a reduced rate. However, any such employer’s tax rate shall immediately revert to the tax class 20 rate if the employer fails to make any one of the succeeding deferred payments or fails to submit any succeeding wage report and payment in a timely manner as required by the </w:t>
      </w:r>
      <w:r w:rsidR="00F06450">
        <w:rPr>
          <w:rFonts w:ascii="Book Antiqua" w:hAnsi="Book Antiqua"/>
          <w:color w:val="000000" w:themeColor="text1"/>
          <w:sz w:val="24"/>
          <w:szCs w:val="24"/>
        </w:rPr>
        <w:t>D</w:t>
      </w:r>
      <w:r w:rsidRPr="008E425A">
        <w:rPr>
          <w:rFonts w:ascii="Book Antiqua" w:hAnsi="Book Antiqua"/>
          <w:color w:val="000000" w:themeColor="text1"/>
          <w:sz w:val="24"/>
          <w:szCs w:val="24"/>
        </w:rPr>
        <w:t>epartment-approved installment payment agreement.</w:t>
      </w:r>
    </w:p>
    <w:p w14:paraId="7A4888B2" w14:textId="77777777" w:rsidR="00A34B1A" w:rsidRPr="008E425A" w:rsidRDefault="00A34B1A" w:rsidP="0007589E">
      <w:pPr>
        <w:pStyle w:val="Heading2"/>
        <w:spacing w:after="60"/>
        <w:jc w:val="left"/>
        <w:rPr>
          <w:rFonts w:ascii="Book Antiqua" w:eastAsia="Calibri" w:hAnsi="Book Antiqua"/>
          <w:color w:val="000000" w:themeColor="text1"/>
          <w:sz w:val="24"/>
          <w:szCs w:val="24"/>
        </w:rPr>
      </w:pPr>
      <w:bookmarkStart w:id="84" w:name="_Toc158212783"/>
      <w:bookmarkStart w:id="85" w:name="_Toc158293809"/>
      <w:bookmarkStart w:id="86" w:name="_Toc158381204"/>
      <w:bookmarkStart w:id="87" w:name="_Toc158385219"/>
      <w:bookmarkStart w:id="88" w:name="_Toc158647682"/>
      <w:bookmarkStart w:id="89" w:name="_Toc158711906"/>
      <w:r w:rsidRPr="008E425A">
        <w:rPr>
          <w:rFonts w:ascii="Book Antiqua" w:eastAsia="Calibri" w:hAnsi="Book Antiqua"/>
          <w:color w:val="000000" w:themeColor="text1"/>
          <w:sz w:val="24"/>
          <w:szCs w:val="24"/>
        </w:rPr>
        <w:t>H. 3278  Real Estate Appraisers</w:t>
      </w:r>
      <w:bookmarkEnd w:id="84"/>
      <w:bookmarkEnd w:id="85"/>
      <w:bookmarkEnd w:id="86"/>
      <w:bookmarkEnd w:id="87"/>
      <w:bookmarkEnd w:id="88"/>
      <w:bookmarkEnd w:id="89"/>
    </w:p>
    <w:p w14:paraId="4BB11BFC" w14:textId="0966F689" w:rsidR="00A34B1A" w:rsidRPr="008E425A" w:rsidRDefault="00A34B1A"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 xml:space="preserve">The House amended, approved, and sent the Senate </w:t>
      </w:r>
      <w:r w:rsidRPr="008E425A">
        <w:rPr>
          <w:rFonts w:ascii="Book Antiqua" w:hAnsi="Book Antiqua"/>
          <w:b/>
          <w:bCs/>
          <w:color w:val="000000" w:themeColor="text1"/>
          <w:sz w:val="24"/>
          <w:szCs w:val="24"/>
        </w:rPr>
        <w:t>H. 3278</w:t>
      </w:r>
      <w:r w:rsidRPr="008E425A">
        <w:rPr>
          <w:rFonts w:ascii="Book Antiqua" w:hAnsi="Book Antiqua"/>
          <w:b/>
          <w:bCs/>
          <w:color w:val="000000" w:themeColor="text1"/>
          <w:sz w:val="24"/>
          <w:szCs w:val="24"/>
        </w:rPr>
        <w:fldChar w:fldCharType="begin"/>
      </w:r>
      <w:r w:rsidRPr="008E425A">
        <w:rPr>
          <w:rFonts w:ascii="Book Antiqua" w:hAnsi="Book Antiqua"/>
          <w:color w:val="000000" w:themeColor="text1"/>
          <w:sz w:val="24"/>
          <w:szCs w:val="24"/>
        </w:rPr>
        <w:instrText xml:space="preserve"> XE "H. 3278" </w:instrText>
      </w:r>
      <w:r w:rsidRPr="008E425A">
        <w:rPr>
          <w:rFonts w:ascii="Book Antiqua" w:hAnsi="Book Antiqua"/>
          <w:b/>
          <w:bCs/>
          <w:color w:val="000000" w:themeColor="text1"/>
          <w:sz w:val="24"/>
          <w:szCs w:val="24"/>
        </w:rPr>
        <w:fldChar w:fldCharType="end"/>
      </w:r>
      <w:r w:rsidRPr="008E425A">
        <w:rPr>
          <w:rFonts w:ascii="Book Antiqua" w:hAnsi="Book Antiqua"/>
          <w:color w:val="000000" w:themeColor="text1"/>
          <w:sz w:val="24"/>
          <w:szCs w:val="24"/>
        </w:rPr>
        <w:t xml:space="preserve">, a bill that makes comprehensive revisions to qualifications and other provisions governing the licensure and regulation of </w:t>
      </w:r>
      <w:r w:rsidRPr="008E425A">
        <w:rPr>
          <w:rFonts w:ascii="Book Antiqua" w:hAnsi="Book Antiqua"/>
          <w:b/>
          <w:bCs/>
          <w:color w:val="000000" w:themeColor="text1"/>
          <w:sz w:val="24"/>
          <w:szCs w:val="24"/>
        </w:rPr>
        <w:t>real estate appraisers</w:t>
      </w:r>
      <w:r w:rsidRPr="008E425A">
        <w:rPr>
          <w:rFonts w:ascii="Book Antiqua" w:hAnsi="Book Antiqua"/>
          <w:b/>
          <w:bCs/>
          <w:color w:val="000000" w:themeColor="text1"/>
          <w:sz w:val="24"/>
          <w:szCs w:val="24"/>
        </w:rPr>
        <w:fldChar w:fldCharType="begin"/>
      </w:r>
      <w:r w:rsidRPr="008E425A">
        <w:rPr>
          <w:rFonts w:ascii="Book Antiqua" w:hAnsi="Book Antiqua"/>
          <w:color w:val="000000" w:themeColor="text1"/>
          <w:sz w:val="24"/>
          <w:szCs w:val="24"/>
        </w:rPr>
        <w:instrText xml:space="preserve"> XE "real estate appraisers" </w:instrText>
      </w:r>
      <w:r w:rsidRPr="008E425A">
        <w:rPr>
          <w:rFonts w:ascii="Book Antiqua" w:hAnsi="Book Antiqua"/>
          <w:b/>
          <w:bCs/>
          <w:color w:val="000000" w:themeColor="text1"/>
          <w:sz w:val="24"/>
          <w:szCs w:val="24"/>
        </w:rPr>
        <w:fldChar w:fldCharType="end"/>
      </w:r>
      <w:r w:rsidRPr="008E425A">
        <w:rPr>
          <w:rFonts w:ascii="Book Antiqua" w:hAnsi="Book Antiqua"/>
          <w:color w:val="000000" w:themeColor="text1"/>
          <w:sz w:val="24"/>
          <w:szCs w:val="24"/>
        </w:rPr>
        <w:t xml:space="preserve">.  The legislation </w:t>
      </w:r>
      <w:r w:rsidR="007A4115" w:rsidRPr="008E425A">
        <w:rPr>
          <w:rFonts w:ascii="Book Antiqua" w:hAnsi="Book Antiqua"/>
          <w:color w:val="000000" w:themeColor="text1"/>
          <w:sz w:val="24"/>
          <w:szCs w:val="24"/>
        </w:rPr>
        <w:t xml:space="preserve">would </w:t>
      </w:r>
      <w:proofErr w:type="gramStart"/>
      <w:r w:rsidR="007A4115" w:rsidRPr="008E425A">
        <w:rPr>
          <w:rFonts w:ascii="Book Antiqua" w:hAnsi="Book Antiqua"/>
          <w:color w:val="000000" w:themeColor="text1"/>
          <w:sz w:val="24"/>
          <w:szCs w:val="24"/>
        </w:rPr>
        <w:t>make</w:t>
      </w:r>
      <w:r w:rsidRPr="008E425A">
        <w:rPr>
          <w:rFonts w:ascii="Book Antiqua" w:hAnsi="Book Antiqua"/>
          <w:color w:val="000000" w:themeColor="text1"/>
          <w:sz w:val="24"/>
          <w:szCs w:val="24"/>
        </w:rPr>
        <w:t xml:space="preserve"> revisions to</w:t>
      </w:r>
      <w:proofErr w:type="gramEnd"/>
      <w:r w:rsidRPr="008E425A">
        <w:rPr>
          <w:rFonts w:ascii="Book Antiqua" w:hAnsi="Book Antiqua"/>
          <w:color w:val="000000" w:themeColor="text1"/>
          <w:sz w:val="24"/>
          <w:szCs w:val="24"/>
        </w:rPr>
        <w:t xml:space="preserve"> bring state provisions into alignment with federal standards and provides for enhancements as a means of encouraging more to enter the profession to address the state’s shortfall in qualified real estate appraisers.</w:t>
      </w:r>
    </w:p>
    <w:p w14:paraId="648B6E2F" w14:textId="77777777" w:rsidR="00A34B1A" w:rsidRPr="008E425A" w:rsidRDefault="00A34B1A" w:rsidP="0007589E">
      <w:pPr>
        <w:pStyle w:val="Heading2"/>
        <w:spacing w:after="60"/>
        <w:jc w:val="left"/>
        <w:rPr>
          <w:rFonts w:ascii="Book Antiqua" w:eastAsia="Calibri" w:hAnsi="Book Antiqua"/>
          <w:color w:val="000000" w:themeColor="text1"/>
          <w:sz w:val="24"/>
          <w:szCs w:val="24"/>
        </w:rPr>
      </w:pPr>
      <w:bookmarkStart w:id="90" w:name="_Toc158293808"/>
      <w:bookmarkStart w:id="91" w:name="_Toc158381206"/>
      <w:bookmarkStart w:id="92" w:name="_Toc158385220"/>
      <w:bookmarkStart w:id="93" w:name="_Toc158647683"/>
      <w:bookmarkStart w:id="94" w:name="_Toc158711907"/>
      <w:r w:rsidRPr="008E425A">
        <w:rPr>
          <w:rFonts w:ascii="Book Antiqua" w:eastAsia="Calibri" w:hAnsi="Book Antiqua"/>
          <w:color w:val="000000" w:themeColor="text1"/>
          <w:sz w:val="24"/>
          <w:szCs w:val="24"/>
        </w:rPr>
        <w:t>H. 4869  Regulation of Insurers</w:t>
      </w:r>
      <w:bookmarkEnd w:id="90"/>
      <w:bookmarkEnd w:id="91"/>
      <w:bookmarkEnd w:id="92"/>
      <w:bookmarkEnd w:id="93"/>
      <w:bookmarkEnd w:id="94"/>
    </w:p>
    <w:p w14:paraId="540EE088" w14:textId="6137D9A6" w:rsidR="00A34B1A" w:rsidRPr="008E425A" w:rsidRDefault="00A34B1A"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 xml:space="preserve">The House amended, approved, and sent the Senate </w:t>
      </w:r>
      <w:r w:rsidRPr="008E425A">
        <w:rPr>
          <w:rFonts w:ascii="Book Antiqua" w:hAnsi="Book Antiqua"/>
          <w:b/>
          <w:bCs/>
          <w:color w:val="000000" w:themeColor="text1"/>
          <w:sz w:val="24"/>
          <w:szCs w:val="24"/>
        </w:rPr>
        <w:t>H. 4869</w:t>
      </w:r>
      <w:r w:rsidRPr="008E425A">
        <w:rPr>
          <w:rFonts w:ascii="Book Antiqua" w:hAnsi="Book Antiqua"/>
          <w:b/>
          <w:bCs/>
          <w:color w:val="000000" w:themeColor="text1"/>
          <w:sz w:val="24"/>
          <w:szCs w:val="24"/>
        </w:rPr>
        <w:fldChar w:fldCharType="begin"/>
      </w:r>
      <w:r w:rsidRPr="008E425A">
        <w:rPr>
          <w:rFonts w:ascii="Book Antiqua" w:hAnsi="Book Antiqua"/>
          <w:color w:val="000000" w:themeColor="text1"/>
          <w:sz w:val="24"/>
          <w:szCs w:val="24"/>
        </w:rPr>
        <w:instrText xml:space="preserve"> XE "H. 4869" </w:instrText>
      </w:r>
      <w:r w:rsidRPr="008E425A">
        <w:rPr>
          <w:rFonts w:ascii="Book Antiqua" w:hAnsi="Book Antiqua"/>
          <w:b/>
          <w:bCs/>
          <w:color w:val="000000" w:themeColor="text1"/>
          <w:sz w:val="24"/>
          <w:szCs w:val="24"/>
        </w:rPr>
        <w:fldChar w:fldCharType="end"/>
      </w:r>
      <w:r w:rsidRPr="008E425A">
        <w:rPr>
          <w:rFonts w:ascii="Book Antiqua" w:hAnsi="Book Antiqua"/>
          <w:color w:val="000000" w:themeColor="text1"/>
          <w:sz w:val="24"/>
          <w:szCs w:val="24"/>
        </w:rPr>
        <w:t xml:space="preserve">, relating to </w:t>
      </w:r>
      <w:r w:rsidRPr="008E425A">
        <w:rPr>
          <w:rFonts w:ascii="Book Antiqua" w:hAnsi="Book Antiqua"/>
          <w:b/>
          <w:bCs/>
          <w:color w:val="000000" w:themeColor="text1"/>
          <w:sz w:val="24"/>
          <w:szCs w:val="24"/>
        </w:rPr>
        <w:t>Department of Insurance procedures</w:t>
      </w:r>
      <w:r w:rsidRPr="008E425A">
        <w:rPr>
          <w:rFonts w:ascii="Book Antiqua" w:hAnsi="Book Antiqua"/>
          <w:b/>
          <w:bCs/>
          <w:color w:val="000000" w:themeColor="text1"/>
          <w:sz w:val="24"/>
          <w:szCs w:val="24"/>
        </w:rPr>
        <w:fldChar w:fldCharType="begin"/>
      </w:r>
      <w:r w:rsidRPr="008E425A">
        <w:rPr>
          <w:rFonts w:ascii="Book Antiqua" w:hAnsi="Book Antiqua"/>
          <w:color w:val="000000" w:themeColor="text1"/>
          <w:sz w:val="24"/>
          <w:szCs w:val="24"/>
        </w:rPr>
        <w:instrText xml:space="preserve"> XE "Department of Insurance procedures" </w:instrText>
      </w:r>
      <w:r w:rsidRPr="008E425A">
        <w:rPr>
          <w:rFonts w:ascii="Book Antiqua" w:hAnsi="Book Antiqua"/>
          <w:b/>
          <w:bCs/>
          <w:color w:val="000000" w:themeColor="text1"/>
          <w:sz w:val="24"/>
          <w:szCs w:val="24"/>
        </w:rPr>
        <w:fldChar w:fldCharType="end"/>
      </w:r>
      <w:r w:rsidRPr="008E425A">
        <w:rPr>
          <w:rFonts w:ascii="Book Antiqua" w:hAnsi="Book Antiqua"/>
          <w:color w:val="000000" w:themeColor="text1"/>
          <w:sz w:val="24"/>
          <w:szCs w:val="24"/>
        </w:rPr>
        <w:t>. The bill implements recommendations from the Department of Insurance for revising various provisions relating to the regulation of insurers. These revisions include confidentiality provisions for workpapers, and other materials involved in pending investigations; authority for conducting a market analysis and participate in multistate examinations of market practices; and, more expansive provisions clarifying that an insurer or producer, by or through employees, affiliates, or third</w:t>
      </w:r>
      <w:r w:rsidRPr="008E425A">
        <w:rPr>
          <w:rFonts w:ascii="Times New Roman" w:hAnsi="Times New Roman" w:cs="Times New Roman"/>
          <w:color w:val="000000" w:themeColor="text1"/>
          <w:sz w:val="24"/>
          <w:szCs w:val="24"/>
        </w:rPr>
        <w:t>‑</w:t>
      </w:r>
      <w:r w:rsidRPr="008E425A">
        <w:rPr>
          <w:rFonts w:ascii="Book Antiqua" w:hAnsi="Book Antiqua"/>
          <w:color w:val="000000" w:themeColor="text1"/>
          <w:sz w:val="24"/>
          <w:szCs w:val="24"/>
        </w:rPr>
        <w:t>party representatives, may offer value</w:t>
      </w:r>
      <w:r w:rsidRPr="008E425A">
        <w:rPr>
          <w:rFonts w:ascii="Times New Roman" w:hAnsi="Times New Roman" w:cs="Times New Roman"/>
          <w:color w:val="000000" w:themeColor="text1"/>
          <w:sz w:val="24"/>
          <w:szCs w:val="24"/>
        </w:rPr>
        <w:t>‑</w:t>
      </w:r>
      <w:r w:rsidRPr="008E425A">
        <w:rPr>
          <w:rFonts w:ascii="Book Antiqua" w:hAnsi="Book Antiqua"/>
          <w:color w:val="000000" w:themeColor="text1"/>
          <w:sz w:val="24"/>
          <w:szCs w:val="24"/>
        </w:rPr>
        <w:t>added products or services at no or reduced cost.</w:t>
      </w:r>
    </w:p>
    <w:p w14:paraId="59C8AAFB" w14:textId="77777777" w:rsidR="00A34B1A" w:rsidRPr="008E425A" w:rsidRDefault="00A34B1A" w:rsidP="0007589E">
      <w:pPr>
        <w:pStyle w:val="Heading2"/>
        <w:spacing w:after="60"/>
        <w:jc w:val="left"/>
        <w:rPr>
          <w:rFonts w:ascii="Book Antiqua" w:hAnsi="Book Antiqua"/>
          <w:color w:val="000000" w:themeColor="text1"/>
          <w:sz w:val="24"/>
          <w:szCs w:val="24"/>
        </w:rPr>
      </w:pPr>
      <w:bookmarkStart w:id="95" w:name="_Toc158381207"/>
      <w:bookmarkStart w:id="96" w:name="_Toc158385221"/>
      <w:bookmarkStart w:id="97" w:name="_Toc158647684"/>
      <w:bookmarkStart w:id="98" w:name="_Toc158711908"/>
      <w:r w:rsidRPr="008E425A">
        <w:rPr>
          <w:rFonts w:ascii="Book Antiqua" w:hAnsi="Book Antiqua"/>
          <w:color w:val="000000" w:themeColor="text1"/>
          <w:sz w:val="24"/>
          <w:szCs w:val="24"/>
        </w:rPr>
        <w:lastRenderedPageBreak/>
        <w:t>H. 5015  New Provisos to be Underlined Instead of Italicized</w:t>
      </w:r>
      <w:bookmarkEnd w:id="95"/>
      <w:bookmarkEnd w:id="96"/>
      <w:bookmarkEnd w:id="97"/>
      <w:bookmarkEnd w:id="98"/>
    </w:p>
    <w:p w14:paraId="02543667" w14:textId="6AA3F20C" w:rsidR="00A34B1A" w:rsidRPr="008E425A" w:rsidRDefault="00A34B1A" w:rsidP="0007589E">
      <w:pPr>
        <w:spacing w:after="240" w:line="240" w:lineRule="auto"/>
        <w:rPr>
          <w:rFonts w:ascii="Book Antiqua" w:hAnsi="Book Antiqua"/>
          <w:color w:val="000000" w:themeColor="text1"/>
          <w:sz w:val="24"/>
          <w:szCs w:val="24"/>
        </w:rPr>
      </w:pPr>
      <w:bookmarkStart w:id="99" w:name="_Hlk158378933"/>
      <w:r w:rsidRPr="008E425A">
        <w:rPr>
          <w:rFonts w:ascii="Book Antiqua" w:hAnsi="Book Antiqua"/>
          <w:color w:val="000000" w:themeColor="text1"/>
          <w:sz w:val="24"/>
          <w:szCs w:val="24"/>
        </w:rPr>
        <w:t xml:space="preserve">The House approved and sent the Senate </w:t>
      </w:r>
      <w:r w:rsidRPr="008E425A">
        <w:rPr>
          <w:rFonts w:ascii="Book Antiqua" w:hAnsi="Book Antiqua"/>
          <w:b/>
          <w:bCs/>
          <w:color w:val="000000" w:themeColor="text1"/>
          <w:sz w:val="24"/>
          <w:szCs w:val="24"/>
        </w:rPr>
        <w:t>H. 5015</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"H. 5015"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a bill revising provisions governing the format of the general appropriations bill to require new provisos to be underlined</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"provisos to be underlined"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instead of italicized.</w:t>
      </w:r>
    </w:p>
    <w:p w14:paraId="73B7D160" w14:textId="7C2BA960" w:rsidR="00A34B1A" w:rsidRPr="008E425A" w:rsidRDefault="00F06450" w:rsidP="0007589E">
      <w:pPr>
        <w:pStyle w:val="Heading2"/>
        <w:spacing w:after="60"/>
        <w:jc w:val="left"/>
        <w:rPr>
          <w:rFonts w:ascii="Book Antiqua" w:eastAsia="Calibri" w:hAnsi="Book Antiqua"/>
          <w:color w:val="000000" w:themeColor="text1"/>
          <w:sz w:val="24"/>
          <w:szCs w:val="24"/>
        </w:rPr>
      </w:pPr>
      <w:bookmarkStart w:id="100" w:name="_Toc158381208"/>
      <w:bookmarkStart w:id="101" w:name="_Toc158385222"/>
      <w:bookmarkStart w:id="102" w:name="_Toc158647685"/>
      <w:bookmarkStart w:id="103" w:name="_Toc158711909"/>
      <w:bookmarkEnd w:id="99"/>
      <w:r w:rsidRPr="008E425A">
        <w:rPr>
          <w:rFonts w:ascii="Book Antiqua" w:hAnsi="Book Antiqua"/>
          <w:color w:val="000000" w:themeColor="text1"/>
          <w:sz w:val="24"/>
          <w:szCs w:val="24"/>
        </w:rPr>
        <w:t>H. 4300</w:t>
      </w:r>
      <w:r>
        <w:rPr>
          <w:rFonts w:ascii="Book Antiqua" w:hAnsi="Book Antiqua"/>
          <w:color w:val="000000" w:themeColor="text1"/>
          <w:sz w:val="24"/>
          <w:szCs w:val="24"/>
        </w:rPr>
        <w:t xml:space="preserve">  </w:t>
      </w:r>
      <w:r w:rsidRPr="008E425A">
        <w:rPr>
          <w:rFonts w:ascii="Book Antiqua" w:hAnsi="Book Antiqua"/>
          <w:color w:val="000000" w:themeColor="text1"/>
          <w:sz w:val="24"/>
          <w:szCs w:val="24"/>
        </w:rPr>
        <w:t>(Act 84 of 2023)</w:t>
      </w:r>
      <w:r>
        <w:rPr>
          <w:rFonts w:ascii="Book Antiqua" w:hAnsi="Book Antiqua"/>
          <w:color w:val="000000" w:themeColor="text1"/>
          <w:sz w:val="24"/>
          <w:szCs w:val="24"/>
        </w:rPr>
        <w:t xml:space="preserve">  </w:t>
      </w:r>
      <w:r w:rsidR="00A34B1A" w:rsidRPr="008E425A">
        <w:rPr>
          <w:rFonts w:ascii="Book Antiqua" w:hAnsi="Book Antiqua"/>
          <w:color w:val="000000" w:themeColor="text1"/>
          <w:sz w:val="24"/>
          <w:szCs w:val="24"/>
        </w:rPr>
        <w:t>Governor’s Vetoes Continued</w:t>
      </w:r>
      <w:bookmarkEnd w:id="100"/>
      <w:bookmarkEnd w:id="101"/>
      <w:bookmarkEnd w:id="102"/>
      <w:bookmarkEnd w:id="103"/>
    </w:p>
    <w:p w14:paraId="6DE84669" w14:textId="43D4B4C4" w:rsidR="00A34B1A" w:rsidRPr="008E425A" w:rsidRDefault="00A34B1A"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The House continued the Governor’s vetoes to the Fiscal Year 2023-2024 general appropriations act, H. 4300</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"H. 4300 (2023)" </w:instrText>
      </w:r>
      <w:r w:rsidRPr="008E425A">
        <w:rPr>
          <w:rFonts w:ascii="Book Antiqua" w:hAnsi="Book Antiqua"/>
          <w:color w:val="000000" w:themeColor="text1"/>
          <w:sz w:val="24"/>
          <w:szCs w:val="24"/>
        </w:rPr>
        <w:fldChar w:fldCharType="end"/>
      </w:r>
      <w:r w:rsidR="008E425A" w:rsidRPr="008E425A">
        <w:rPr>
          <w:rFonts w:ascii="Book Antiqua" w:hAnsi="Book Antiqua"/>
          <w:color w:val="000000" w:themeColor="text1"/>
          <w:sz w:val="24"/>
          <w:szCs w:val="24"/>
        </w:rPr>
        <w:t xml:space="preserve"> (Act 84 of 2023</w:t>
      </w:r>
      <w:r w:rsidR="008E425A" w:rsidRPr="008E425A">
        <w:rPr>
          <w:rFonts w:ascii="Book Antiqua" w:hAnsi="Book Antiqua"/>
          <w:color w:val="000000" w:themeColor="text1"/>
          <w:sz w:val="24"/>
          <w:szCs w:val="24"/>
        </w:rPr>
        <w:fldChar w:fldCharType="begin"/>
      </w:r>
      <w:r w:rsidR="008E425A" w:rsidRPr="008E425A">
        <w:rPr>
          <w:color w:val="000000" w:themeColor="text1"/>
        </w:rPr>
        <w:instrText xml:space="preserve"> XE "</w:instrText>
      </w:r>
      <w:r w:rsidR="008E425A" w:rsidRPr="008E425A">
        <w:rPr>
          <w:rFonts w:ascii="Book Antiqua" w:hAnsi="Book Antiqua"/>
          <w:color w:val="000000" w:themeColor="text1"/>
          <w:sz w:val="24"/>
          <w:szCs w:val="24"/>
        </w:rPr>
        <w:instrText>Act 84 of 2023</w:instrText>
      </w:r>
      <w:r w:rsidR="008E425A" w:rsidRPr="008E425A">
        <w:rPr>
          <w:color w:val="000000" w:themeColor="text1"/>
        </w:rPr>
        <w:instrText xml:space="preserve">" </w:instrText>
      </w:r>
      <w:r w:rsidR="008E425A" w:rsidRPr="008E425A">
        <w:rPr>
          <w:rFonts w:ascii="Book Antiqua" w:hAnsi="Book Antiqua"/>
          <w:color w:val="000000" w:themeColor="text1"/>
          <w:sz w:val="24"/>
          <w:szCs w:val="24"/>
        </w:rPr>
        <w:fldChar w:fldCharType="end"/>
      </w:r>
      <w:r w:rsidR="008E425A" w:rsidRPr="008E425A">
        <w:rPr>
          <w:rFonts w:ascii="Book Antiqua" w:hAnsi="Book Antiqua"/>
          <w:color w:val="000000" w:themeColor="text1"/>
          <w:sz w:val="24"/>
          <w:szCs w:val="24"/>
        </w:rPr>
        <w:t>).</w:t>
      </w:r>
      <w:r w:rsidR="008E425A" w:rsidRPr="008E425A">
        <w:rPr>
          <w:rFonts w:ascii="Book Antiqua" w:hAnsi="Book Antiqua"/>
          <w:color w:val="000000" w:themeColor="text1"/>
          <w:sz w:val="24"/>
          <w:szCs w:val="24"/>
        </w:rPr>
        <w:fldChar w:fldCharType="begin"/>
      </w:r>
      <w:r w:rsidR="008E425A" w:rsidRPr="008E425A">
        <w:rPr>
          <w:color w:val="000000" w:themeColor="text1"/>
        </w:rPr>
        <w:instrText xml:space="preserve"> XE "</w:instrText>
      </w:r>
      <w:r w:rsidR="008E425A" w:rsidRPr="008E425A">
        <w:rPr>
          <w:rFonts w:ascii="Book Antiqua" w:hAnsi="Book Antiqua"/>
          <w:color w:val="000000" w:themeColor="text1"/>
          <w:sz w:val="24"/>
          <w:szCs w:val="24"/>
        </w:rPr>
        <w:instrText>Fiscal Year 2023-2024 general appropriations act, H. 4300 (Act 84 of 2023)</w:instrText>
      </w:r>
      <w:r w:rsidR="008E425A" w:rsidRPr="008E425A">
        <w:rPr>
          <w:color w:val="000000" w:themeColor="text1"/>
        </w:rPr>
        <w:instrText xml:space="preserve">" </w:instrText>
      </w:r>
      <w:r w:rsidR="008E425A" w:rsidRPr="008E425A">
        <w:rPr>
          <w:rFonts w:ascii="Book Antiqua" w:hAnsi="Book Antiqua"/>
          <w:color w:val="000000" w:themeColor="text1"/>
          <w:sz w:val="24"/>
          <w:szCs w:val="24"/>
        </w:rPr>
        <w:fldChar w:fldCharType="end"/>
      </w:r>
    </w:p>
    <w:p w14:paraId="79108DB4" w14:textId="77777777" w:rsidR="006217ED" w:rsidRPr="008E425A" w:rsidRDefault="006217ED" w:rsidP="0007589E">
      <w:pPr>
        <w:pStyle w:val="Heading2"/>
        <w:spacing w:after="240"/>
        <w:rPr>
          <w:rFonts w:ascii="Book Antiqua" w:hAnsi="Book Antiqua"/>
          <w:color w:val="000000" w:themeColor="text1"/>
          <w:sz w:val="28"/>
          <w:szCs w:val="28"/>
        </w:rPr>
      </w:pPr>
      <w:bookmarkStart w:id="104" w:name="_Toc158647686"/>
      <w:bookmarkStart w:id="105" w:name="_Toc158711910"/>
      <w:r w:rsidRPr="008E425A">
        <w:rPr>
          <w:rFonts w:ascii="Book Antiqua" w:hAnsi="Book Antiqua"/>
          <w:color w:val="000000" w:themeColor="text1"/>
          <w:sz w:val="28"/>
          <w:szCs w:val="28"/>
        </w:rPr>
        <w:t>Committees</w:t>
      </w:r>
      <w:bookmarkEnd w:id="104"/>
      <w:bookmarkEnd w:id="105"/>
    </w:p>
    <w:p w14:paraId="07A673BD" w14:textId="77777777" w:rsidR="006217ED" w:rsidRPr="008E425A" w:rsidRDefault="006217ED" w:rsidP="0007589E">
      <w:pPr>
        <w:pStyle w:val="Heading2"/>
        <w:spacing w:after="240"/>
        <w:rPr>
          <w:rFonts w:ascii="Book Antiqua" w:hAnsi="Book Antiqua"/>
          <w:color w:val="000000" w:themeColor="text1"/>
          <w:sz w:val="28"/>
          <w:szCs w:val="28"/>
        </w:rPr>
      </w:pPr>
      <w:bookmarkStart w:id="106" w:name="_Toc149061143"/>
      <w:bookmarkStart w:id="107" w:name="_Toc155959722"/>
      <w:bookmarkStart w:id="108" w:name="_Toc156294301"/>
      <w:bookmarkStart w:id="109" w:name="_Toc156575307"/>
      <w:bookmarkStart w:id="110" w:name="_Toc158647687"/>
      <w:bookmarkStart w:id="111" w:name="_Toc158711911"/>
      <w:r w:rsidRPr="008E425A">
        <w:rPr>
          <w:rFonts w:ascii="Book Antiqua" w:hAnsi="Book Antiqua"/>
          <w:color w:val="000000" w:themeColor="text1"/>
          <w:sz w:val="28"/>
          <w:szCs w:val="28"/>
        </w:rPr>
        <w:t>Education and Public Works</w:t>
      </w:r>
      <w:bookmarkEnd w:id="106"/>
      <w:bookmarkEnd w:id="107"/>
      <w:bookmarkEnd w:id="108"/>
      <w:bookmarkEnd w:id="109"/>
      <w:bookmarkEnd w:id="110"/>
      <w:bookmarkEnd w:id="111"/>
    </w:p>
    <w:p w14:paraId="65F8DD29" w14:textId="467445FC" w:rsidR="004F5609" w:rsidRPr="008E425A" w:rsidRDefault="004F5609" w:rsidP="0007589E">
      <w:pPr>
        <w:pStyle w:val="Heading2"/>
        <w:spacing w:after="60"/>
        <w:jc w:val="left"/>
        <w:rPr>
          <w:rFonts w:ascii="Book Antiqua" w:hAnsi="Book Antiqua"/>
          <w:color w:val="000000" w:themeColor="text1"/>
          <w:sz w:val="24"/>
          <w:szCs w:val="24"/>
        </w:rPr>
      </w:pPr>
      <w:bookmarkStart w:id="112" w:name="_Toc158647688"/>
      <w:bookmarkStart w:id="113" w:name="_Toc149061144"/>
      <w:bookmarkStart w:id="114" w:name="_Toc155959723"/>
      <w:bookmarkStart w:id="115" w:name="_Toc156294306"/>
      <w:bookmarkStart w:id="116" w:name="_Toc156575312"/>
      <w:bookmarkStart w:id="117" w:name="_Toc158711912"/>
      <w:r w:rsidRPr="008E425A">
        <w:rPr>
          <w:rFonts w:ascii="Book Antiqua" w:hAnsi="Book Antiqua"/>
          <w:color w:val="000000" w:themeColor="text1"/>
          <w:sz w:val="24"/>
          <w:szCs w:val="24"/>
        </w:rPr>
        <w:t>H. 4957  Name, Image, or Likeness (NIL</w:t>
      </w:r>
      <w:r w:rsidR="0059574F" w:rsidRPr="008E425A">
        <w:rPr>
          <w:rFonts w:ascii="Book Antiqua" w:hAnsi="Book Antiqua"/>
          <w:color w:val="000000" w:themeColor="text1"/>
          <w:sz w:val="24"/>
          <w:szCs w:val="24"/>
        </w:rPr>
        <w:t>)</w:t>
      </w:r>
      <w:bookmarkEnd w:id="112"/>
      <w:bookmarkEnd w:id="117"/>
    </w:p>
    <w:p w14:paraId="27D286F2" w14:textId="125AA96A" w:rsidR="00ED52D0" w:rsidRPr="008E425A" w:rsidRDefault="00ED52D0"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On Tuesday, February 6, the House Education and Public Works Committee met and recommended to the House the passage of H. 4957.  H. 4957</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"H. 4957"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revises definitions and regulations regarding compensation for intercollegiate athletes' use of their name, image, or likeness (NIL</w:t>
      </w: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XE "name, image, or likeness (NIL)(H. 4957):compensation for intercollegiate athletes' use of their " </w:instrText>
      </w:r>
      <w:r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The bill would allow college sports programs and certain agents to support NIL activities. It protects post-secondary institutions and their employees from liability for actions (e.g., decisions in the athletic arena) affecting athletes' NIL earnings. The bill safeguards in-state schools from punitive actions for engaging in NIL activities that violate association rules (e.g., the NCAA), prohibits institutions from receiving fees from NIL deals, and exempts NIL agreements from public records requests (FOIA) unless the institution is a contracting party. Additionally, it mandates athlete agents to adhere to the Uniform Athlete Agents Act of 2018 and related legislation and removes the 10 percent cap on agency contract fees.</w:t>
      </w:r>
    </w:p>
    <w:bookmarkEnd w:id="113"/>
    <w:bookmarkEnd w:id="114"/>
    <w:bookmarkEnd w:id="115"/>
    <w:bookmarkEnd w:id="116"/>
    <w:p w14:paraId="55A88A2E" w14:textId="77777777" w:rsidR="0007589E" w:rsidRPr="008E425A" w:rsidRDefault="0007589E" w:rsidP="0007589E">
      <w:pPr>
        <w:pStyle w:val="Heading2"/>
        <w:spacing w:after="240"/>
        <w:rPr>
          <w:rFonts w:ascii="Book Antiqua" w:hAnsi="Book Antiqua"/>
          <w:color w:val="000000" w:themeColor="text1"/>
          <w:sz w:val="28"/>
          <w:szCs w:val="28"/>
        </w:rPr>
      </w:pPr>
      <w:r w:rsidRPr="008E425A">
        <w:rPr>
          <w:rFonts w:ascii="Book Antiqua" w:hAnsi="Book Antiqua"/>
          <w:color w:val="000000" w:themeColor="text1"/>
          <w:sz w:val="28"/>
          <w:szCs w:val="28"/>
        </w:rPr>
        <w:br w:type="page"/>
      </w:r>
    </w:p>
    <w:p w14:paraId="60E83689" w14:textId="692F464B" w:rsidR="006217ED" w:rsidRPr="008E425A" w:rsidRDefault="006217ED" w:rsidP="0007589E">
      <w:pPr>
        <w:pStyle w:val="Heading2"/>
        <w:spacing w:after="240"/>
        <w:rPr>
          <w:rFonts w:ascii="Book Antiqua" w:hAnsi="Book Antiqua"/>
          <w:color w:val="000000" w:themeColor="text1"/>
          <w:sz w:val="28"/>
          <w:szCs w:val="28"/>
        </w:rPr>
      </w:pPr>
      <w:bookmarkStart w:id="118" w:name="_Toc158647689"/>
      <w:bookmarkStart w:id="119" w:name="_Toc158711913"/>
      <w:r w:rsidRPr="008E425A">
        <w:rPr>
          <w:rFonts w:ascii="Book Antiqua" w:hAnsi="Book Antiqua"/>
          <w:color w:val="000000" w:themeColor="text1"/>
          <w:sz w:val="28"/>
          <w:szCs w:val="28"/>
        </w:rPr>
        <w:lastRenderedPageBreak/>
        <w:t>Introductions</w:t>
      </w:r>
      <w:bookmarkEnd w:id="118"/>
      <w:bookmarkEnd w:id="119"/>
    </w:p>
    <w:p w14:paraId="47810980" w14:textId="77777777" w:rsidR="006217ED" w:rsidRPr="008E425A" w:rsidRDefault="006217ED" w:rsidP="0007589E">
      <w:pPr>
        <w:pStyle w:val="Heading2"/>
        <w:spacing w:after="60"/>
        <w:jc w:val="left"/>
        <w:rPr>
          <w:rFonts w:ascii="Book Antiqua" w:hAnsi="Book Antiqua"/>
          <w:color w:val="000000" w:themeColor="text1"/>
          <w:sz w:val="24"/>
          <w:szCs w:val="24"/>
        </w:rPr>
      </w:pPr>
      <w:bookmarkStart w:id="120" w:name="_Toc158647690"/>
      <w:bookmarkStart w:id="121" w:name="_Toc158711914"/>
      <w:r w:rsidRPr="008E425A">
        <w:rPr>
          <w:rFonts w:ascii="Book Antiqua" w:hAnsi="Book Antiqua"/>
          <w:color w:val="000000" w:themeColor="text1"/>
          <w:sz w:val="24"/>
          <w:szCs w:val="24"/>
        </w:rPr>
        <w:t>Agriculture, Natural Resources and Environmental Affairs</w:t>
      </w:r>
      <w:bookmarkEnd w:id="120"/>
      <w:bookmarkEnd w:id="121"/>
    </w:p>
    <w:p w14:paraId="6373D7E9" w14:textId="1CCB96DF" w:rsidR="00E4489E" w:rsidRPr="008E425A" w:rsidRDefault="00E4489E" w:rsidP="0007589E">
      <w:pPr>
        <w:pStyle w:val="Heading2"/>
        <w:spacing w:after="60"/>
        <w:jc w:val="left"/>
        <w:rPr>
          <w:rFonts w:ascii="Book Antiqua" w:hAnsi="Book Antiqua"/>
          <w:color w:val="000000" w:themeColor="text1"/>
          <w:sz w:val="24"/>
          <w:szCs w:val="24"/>
        </w:rPr>
      </w:pPr>
      <w:bookmarkStart w:id="122" w:name="_Toc158647691"/>
      <w:bookmarkStart w:id="123" w:name="_Toc158711915"/>
      <w:r w:rsidRPr="008E425A">
        <w:rPr>
          <w:rFonts w:ascii="Book Antiqua" w:hAnsi="Book Antiqua"/>
          <w:color w:val="000000" w:themeColor="text1"/>
          <w:sz w:val="24"/>
          <w:szCs w:val="24"/>
        </w:rPr>
        <w:t>H. 5041  To Permit the Taking of Deer Committing Depredation  Rep. Haddon</w:t>
      </w:r>
      <w:bookmarkEnd w:id="122"/>
      <w:bookmarkEnd w:id="123"/>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Rep. Haddon</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6E2EFD27" w14:textId="5A96F391" w:rsidR="00E4489E" w:rsidRPr="008E425A" w:rsidRDefault="00E4489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The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H. </w:instrText>
      </w:r>
      <w:r w:rsidR="00193817" w:rsidRPr="008E425A">
        <w:rPr>
          <w:rFonts w:ascii="Book Antiqua" w:hAnsi="Book Antiqua"/>
          <w:color w:val="000000" w:themeColor="text1"/>
          <w:sz w:val="24"/>
          <w:szCs w:val="24"/>
        </w:rPr>
        <w:instrText>5041</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outlines certain conditions to be met for taking of deer committing depredation without a depredation</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193817" w:rsidRPr="008E425A">
        <w:rPr>
          <w:rFonts w:ascii="Book Antiqua" w:hAnsi="Book Antiqua"/>
          <w:color w:val="000000" w:themeColor="text1"/>
          <w:sz w:val="24"/>
          <w:szCs w:val="24"/>
        </w:rPr>
        <w:instrText>depredation</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permit.</w:t>
      </w:r>
    </w:p>
    <w:p w14:paraId="57F87C39" w14:textId="77777777" w:rsidR="006217ED" w:rsidRPr="008E425A" w:rsidRDefault="006217ED" w:rsidP="0007589E">
      <w:pPr>
        <w:pStyle w:val="Heading2"/>
        <w:spacing w:after="240"/>
        <w:rPr>
          <w:rFonts w:ascii="Book Antiqua" w:hAnsi="Book Antiqua"/>
          <w:color w:val="000000" w:themeColor="text1"/>
          <w:sz w:val="28"/>
          <w:szCs w:val="28"/>
        </w:rPr>
      </w:pPr>
      <w:bookmarkStart w:id="124" w:name="_Toc158647692"/>
      <w:bookmarkStart w:id="125" w:name="_Toc158711916"/>
      <w:r w:rsidRPr="008E425A">
        <w:rPr>
          <w:rFonts w:ascii="Book Antiqua" w:hAnsi="Book Antiqua"/>
          <w:color w:val="000000" w:themeColor="text1"/>
          <w:sz w:val="28"/>
          <w:szCs w:val="28"/>
        </w:rPr>
        <w:t>Education and Public Works</w:t>
      </w:r>
      <w:bookmarkEnd w:id="124"/>
      <w:bookmarkEnd w:id="125"/>
    </w:p>
    <w:p w14:paraId="56AB7ACF" w14:textId="2EF842A0" w:rsidR="000D4CC1" w:rsidRPr="008E425A" w:rsidRDefault="000D4CC1" w:rsidP="006E421C">
      <w:pPr>
        <w:pStyle w:val="Heading2"/>
        <w:spacing w:after="60"/>
        <w:jc w:val="left"/>
        <w:rPr>
          <w:rFonts w:ascii="Book Antiqua" w:hAnsi="Book Antiqua"/>
          <w:color w:val="000000" w:themeColor="text1"/>
          <w:sz w:val="24"/>
          <w:szCs w:val="24"/>
        </w:rPr>
      </w:pPr>
      <w:bookmarkStart w:id="126" w:name="_Toc158647693"/>
      <w:bookmarkStart w:id="127" w:name="_Toc158711917"/>
      <w:r w:rsidRPr="008E425A">
        <w:rPr>
          <w:rFonts w:ascii="Book Antiqua" w:hAnsi="Book Antiqua"/>
          <w:color w:val="000000" w:themeColor="text1"/>
          <w:sz w:val="24"/>
          <w:szCs w:val="24"/>
        </w:rPr>
        <w:t>S. 305  Work Experience and Teaching Certificates  Sen. Young</w:t>
      </w:r>
      <w:bookmarkEnd w:id="126"/>
      <w:bookmarkEnd w:id="127"/>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Sen. Young</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531B21FB" w14:textId="738182B2" w:rsidR="004F5609" w:rsidRPr="008E425A" w:rsidRDefault="000D4CC1"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S. 305</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193817" w:rsidRPr="008E425A">
        <w:rPr>
          <w:rFonts w:ascii="Book Antiqua" w:hAnsi="Book Antiqua"/>
          <w:color w:val="000000" w:themeColor="text1"/>
          <w:sz w:val="24"/>
          <w:szCs w:val="24"/>
        </w:rPr>
        <w:instrText>S. 305</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would provide that an individual's prior work experience may be awarded on an initial teaching certificate</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193817" w:rsidRPr="008E425A">
        <w:rPr>
          <w:rFonts w:ascii="Book Antiqua" w:hAnsi="Book Antiqua"/>
          <w:color w:val="000000" w:themeColor="text1"/>
          <w:sz w:val="24"/>
          <w:szCs w:val="24"/>
        </w:rPr>
        <w:instrText xml:space="preserve">Work Experience and Teaching Certificates  </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if the prior experience is in or related to the content field of the certificate (existing certificate holders may also receive the same credit for prior work experience).</w:t>
      </w:r>
    </w:p>
    <w:p w14:paraId="286FFC04" w14:textId="77777777" w:rsidR="006217ED" w:rsidRPr="008E425A" w:rsidRDefault="006217ED" w:rsidP="0007589E">
      <w:pPr>
        <w:pStyle w:val="Heading2"/>
        <w:spacing w:after="240"/>
        <w:rPr>
          <w:rFonts w:ascii="Book Antiqua" w:hAnsi="Book Antiqua"/>
          <w:color w:val="000000" w:themeColor="text1"/>
          <w:sz w:val="28"/>
          <w:szCs w:val="28"/>
        </w:rPr>
      </w:pPr>
      <w:bookmarkStart w:id="128" w:name="_Toc158647694"/>
      <w:bookmarkStart w:id="129" w:name="_Toc158711918"/>
      <w:r w:rsidRPr="008E425A">
        <w:rPr>
          <w:rFonts w:ascii="Book Antiqua" w:hAnsi="Book Antiqua"/>
          <w:color w:val="000000" w:themeColor="text1"/>
          <w:sz w:val="28"/>
          <w:szCs w:val="28"/>
        </w:rPr>
        <w:t>Judiciary</w:t>
      </w:r>
      <w:bookmarkEnd w:id="128"/>
      <w:bookmarkEnd w:id="129"/>
    </w:p>
    <w:p w14:paraId="6E53E954" w14:textId="34F48075" w:rsidR="00101528" w:rsidRPr="008E425A" w:rsidRDefault="00101528" w:rsidP="00595C3B">
      <w:pPr>
        <w:pStyle w:val="Heading2"/>
        <w:spacing w:after="40"/>
        <w:jc w:val="left"/>
        <w:rPr>
          <w:rFonts w:ascii="Book Antiqua" w:hAnsi="Book Antiqua"/>
          <w:color w:val="000000" w:themeColor="text1"/>
          <w:sz w:val="24"/>
          <w:szCs w:val="24"/>
        </w:rPr>
      </w:pPr>
      <w:bookmarkStart w:id="130" w:name="_Toc158647695"/>
      <w:bookmarkStart w:id="131" w:name="_Toc158711919"/>
      <w:r w:rsidRPr="008E425A">
        <w:rPr>
          <w:rFonts w:ascii="Book Antiqua" w:hAnsi="Book Antiqua"/>
          <w:color w:val="000000" w:themeColor="text1"/>
          <w:sz w:val="24"/>
          <w:szCs w:val="24"/>
        </w:rPr>
        <w:t>H. 5039 Judicial Elections Reforms</w:t>
      </w:r>
      <w:r w:rsidR="00BD2BF8" w:rsidRPr="008E425A">
        <w:rPr>
          <w:rFonts w:ascii="Book Antiqua" w:hAnsi="Book Antiqua"/>
          <w:color w:val="000000" w:themeColor="text1"/>
          <w:sz w:val="24"/>
          <w:szCs w:val="24"/>
        </w:rPr>
        <w:t xml:space="preserve"> </w:t>
      </w:r>
      <w:r w:rsidRPr="008E425A">
        <w:rPr>
          <w:rFonts w:ascii="Book Antiqua" w:hAnsi="Book Antiqua"/>
          <w:color w:val="000000" w:themeColor="text1"/>
          <w:sz w:val="24"/>
          <w:szCs w:val="24"/>
        </w:rPr>
        <w:t xml:space="preserve"> Rep. </w:t>
      </w:r>
      <w:r w:rsidR="00595C3B" w:rsidRPr="008E425A">
        <w:rPr>
          <w:rFonts w:ascii="Book Antiqua" w:hAnsi="Book Antiqua"/>
          <w:color w:val="000000" w:themeColor="text1"/>
          <w:sz w:val="24"/>
          <w:szCs w:val="24"/>
        </w:rPr>
        <w:t xml:space="preserve">T. A. </w:t>
      </w:r>
      <w:r w:rsidRPr="008E425A">
        <w:rPr>
          <w:rFonts w:ascii="Book Antiqua" w:hAnsi="Book Antiqua"/>
          <w:color w:val="000000" w:themeColor="text1"/>
          <w:sz w:val="24"/>
          <w:szCs w:val="24"/>
        </w:rPr>
        <w:t>Morgan</w:t>
      </w:r>
      <w:bookmarkEnd w:id="130"/>
      <w:bookmarkEnd w:id="131"/>
      <w:r w:rsidR="00BD2BF8" w:rsidRPr="008E425A">
        <w:rPr>
          <w:rFonts w:ascii="Book Antiqua" w:hAnsi="Book Antiqua"/>
          <w:b w:val="0"/>
          <w:bCs w:val="0"/>
          <w:color w:val="000000" w:themeColor="text1"/>
          <w:sz w:val="24"/>
          <w:szCs w:val="24"/>
        </w:rPr>
        <w:fldChar w:fldCharType="begin"/>
      </w:r>
      <w:r w:rsidR="00BD2BF8" w:rsidRPr="008E425A">
        <w:rPr>
          <w:rFonts w:ascii="Book Antiqua" w:hAnsi="Book Antiqua"/>
          <w:b w:val="0"/>
          <w:bCs w:val="0"/>
          <w:color w:val="000000" w:themeColor="text1"/>
          <w:sz w:val="24"/>
          <w:szCs w:val="24"/>
        </w:rPr>
        <w:instrText xml:space="preserve"> XE "Rep. Morgan</w:instrText>
      </w:r>
      <w:r w:rsidR="00595C3B" w:rsidRPr="008E425A">
        <w:rPr>
          <w:rFonts w:ascii="Book Antiqua" w:hAnsi="Book Antiqua"/>
          <w:b w:val="0"/>
          <w:bCs w:val="0"/>
          <w:color w:val="000000" w:themeColor="text1"/>
          <w:sz w:val="24"/>
          <w:szCs w:val="24"/>
        </w:rPr>
        <w:instrText>, T. A.</w:instrText>
      </w:r>
      <w:r w:rsidR="00BD2BF8" w:rsidRPr="008E425A">
        <w:rPr>
          <w:rFonts w:ascii="Book Antiqua" w:hAnsi="Book Antiqua"/>
          <w:b w:val="0"/>
          <w:bCs w:val="0"/>
          <w:color w:val="000000" w:themeColor="text1"/>
          <w:sz w:val="24"/>
          <w:szCs w:val="24"/>
        </w:rPr>
        <w:instrText xml:space="preserve">" </w:instrText>
      </w:r>
      <w:r w:rsidR="00BD2BF8" w:rsidRPr="008E425A">
        <w:rPr>
          <w:rFonts w:ascii="Book Antiqua" w:hAnsi="Book Antiqua"/>
          <w:b w:val="0"/>
          <w:bCs w:val="0"/>
          <w:color w:val="000000" w:themeColor="text1"/>
          <w:sz w:val="24"/>
          <w:szCs w:val="24"/>
        </w:rPr>
        <w:fldChar w:fldCharType="end"/>
      </w:r>
    </w:p>
    <w:p w14:paraId="24B98BFB" w14:textId="4FD45C88" w:rsidR="00101528" w:rsidRPr="008E425A" w:rsidRDefault="00101528" w:rsidP="0007589E">
      <w:pPr>
        <w:spacing w:line="240" w:lineRule="auto"/>
        <w:rPr>
          <w:rFonts w:ascii="Book Antiqua" w:hAnsi="Book Antiqua"/>
          <w:color w:val="000000" w:themeColor="text1"/>
          <w:sz w:val="28"/>
          <w:szCs w:val="28"/>
        </w:rPr>
      </w:pPr>
      <w:r w:rsidRPr="008E425A">
        <w:rPr>
          <w:rFonts w:ascii="Book Antiqua" w:hAnsi="Book Antiqua"/>
          <w:color w:val="000000" w:themeColor="text1"/>
          <w:sz w:val="24"/>
          <w:szCs w:val="24"/>
        </w:rPr>
        <w:t>Under this proposed bill</w:t>
      </w:r>
      <w:r w:rsidR="00BD2BF8" w:rsidRPr="008E425A">
        <w:rPr>
          <w:rFonts w:ascii="Book Antiqua" w:hAnsi="Book Antiqua"/>
          <w:color w:val="000000" w:themeColor="text1"/>
          <w:sz w:val="24"/>
          <w:szCs w:val="24"/>
        </w:rPr>
        <w:fldChar w:fldCharType="begin"/>
      </w:r>
      <w:r w:rsidR="00BD2BF8" w:rsidRPr="008E425A">
        <w:rPr>
          <w:rFonts w:ascii="Book Antiqua" w:hAnsi="Book Antiqua"/>
          <w:color w:val="000000" w:themeColor="text1"/>
          <w:sz w:val="24"/>
          <w:szCs w:val="24"/>
        </w:rPr>
        <w:instrText xml:space="preserve"> XE "H. 5039" </w:instrText>
      </w:r>
      <w:r w:rsidR="00BD2BF8"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members of the General Assembly, who are also licensed attorneys, would be barred from participating</w:t>
      </w:r>
      <w:r w:rsidR="00BD2BF8" w:rsidRPr="008E425A">
        <w:rPr>
          <w:rFonts w:ascii="Book Antiqua" w:hAnsi="Book Antiqua"/>
          <w:color w:val="000000" w:themeColor="text1"/>
          <w:sz w:val="24"/>
          <w:szCs w:val="24"/>
        </w:rPr>
        <w:fldChar w:fldCharType="begin"/>
      </w:r>
      <w:r w:rsidR="00BD2BF8" w:rsidRPr="008E425A">
        <w:rPr>
          <w:color w:val="000000" w:themeColor="text1"/>
        </w:rPr>
        <w:instrText xml:space="preserve"> xe "</w:instrText>
      </w:r>
      <w:r w:rsidR="00BD2BF8" w:rsidRPr="008E425A">
        <w:rPr>
          <w:rFonts w:ascii="Book Antiqua" w:hAnsi="Book Antiqua"/>
          <w:color w:val="000000" w:themeColor="text1"/>
          <w:sz w:val="24"/>
          <w:szCs w:val="24"/>
        </w:rPr>
        <w:instrText xml:space="preserve">judicial elections reforms  </w:instrText>
      </w:r>
      <w:r w:rsidR="00BD2BF8" w:rsidRPr="008E425A">
        <w:rPr>
          <w:color w:val="000000" w:themeColor="text1"/>
        </w:rPr>
        <w:instrText xml:space="preserve">" </w:instrText>
      </w:r>
      <w:r w:rsidR="00BD2BF8"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in electing any judicial candidates, including gathering pledges or counting votes.</w:t>
      </w:r>
    </w:p>
    <w:p w14:paraId="7D3BCFE1" w14:textId="2F8B5A5A" w:rsidR="00101528" w:rsidRPr="008E425A" w:rsidRDefault="00101528" w:rsidP="0007589E">
      <w:pPr>
        <w:pStyle w:val="Heading2"/>
        <w:spacing w:after="40"/>
        <w:jc w:val="left"/>
        <w:rPr>
          <w:rFonts w:ascii="Book Antiqua" w:hAnsi="Book Antiqua"/>
          <w:color w:val="000000" w:themeColor="text1"/>
          <w:sz w:val="24"/>
          <w:szCs w:val="24"/>
        </w:rPr>
      </w:pPr>
      <w:bookmarkStart w:id="132" w:name="_Toc158647696"/>
      <w:bookmarkStart w:id="133" w:name="_Toc158711920"/>
      <w:r w:rsidRPr="008E425A">
        <w:rPr>
          <w:rFonts w:ascii="Book Antiqua" w:hAnsi="Book Antiqua"/>
          <w:color w:val="000000" w:themeColor="text1"/>
          <w:sz w:val="24"/>
          <w:szCs w:val="24"/>
        </w:rPr>
        <w:t xml:space="preserve">H. 5045 Governor </w:t>
      </w:r>
      <w:r w:rsidR="00BD2BF8" w:rsidRPr="008E425A">
        <w:rPr>
          <w:rFonts w:ascii="Book Antiqua" w:hAnsi="Book Antiqua"/>
          <w:color w:val="000000" w:themeColor="text1"/>
          <w:sz w:val="24"/>
          <w:szCs w:val="24"/>
        </w:rPr>
        <w:t xml:space="preserve">Appoints </w:t>
      </w:r>
      <w:r w:rsidRPr="008E425A">
        <w:rPr>
          <w:rFonts w:ascii="Book Antiqua" w:hAnsi="Book Antiqua"/>
          <w:color w:val="000000" w:themeColor="text1"/>
          <w:sz w:val="24"/>
          <w:szCs w:val="24"/>
        </w:rPr>
        <w:t>Secretaries of Transportation</w:t>
      </w:r>
      <w:r w:rsidR="00BD2BF8" w:rsidRPr="008E425A">
        <w:rPr>
          <w:rFonts w:ascii="Book Antiqua" w:hAnsi="Book Antiqua"/>
          <w:color w:val="000000" w:themeColor="text1"/>
          <w:sz w:val="24"/>
          <w:szCs w:val="24"/>
        </w:rPr>
        <w:t xml:space="preserve">  </w:t>
      </w:r>
      <w:r w:rsidRPr="008E425A">
        <w:rPr>
          <w:rFonts w:ascii="Book Antiqua" w:hAnsi="Book Antiqua"/>
          <w:color w:val="000000" w:themeColor="text1"/>
          <w:sz w:val="24"/>
          <w:szCs w:val="24"/>
        </w:rPr>
        <w:t xml:space="preserve">Rep. </w:t>
      </w:r>
      <w:r w:rsidR="00595C3B" w:rsidRPr="008E425A">
        <w:rPr>
          <w:rFonts w:ascii="Book Antiqua" w:hAnsi="Book Antiqua"/>
          <w:color w:val="000000" w:themeColor="text1"/>
          <w:sz w:val="24"/>
          <w:szCs w:val="24"/>
        </w:rPr>
        <w:t xml:space="preserve">T. A. </w:t>
      </w:r>
      <w:r w:rsidRPr="008E425A">
        <w:rPr>
          <w:rFonts w:ascii="Book Antiqua" w:hAnsi="Book Antiqua"/>
          <w:color w:val="000000" w:themeColor="text1"/>
          <w:sz w:val="24"/>
          <w:szCs w:val="24"/>
        </w:rPr>
        <w:t>Morgan</w:t>
      </w:r>
      <w:bookmarkEnd w:id="132"/>
      <w:bookmarkEnd w:id="133"/>
      <w:r w:rsidR="00BD2BF8" w:rsidRPr="008E425A">
        <w:rPr>
          <w:rFonts w:ascii="Book Antiqua" w:hAnsi="Book Antiqua"/>
          <w:b w:val="0"/>
          <w:bCs w:val="0"/>
          <w:color w:val="000000" w:themeColor="text1"/>
          <w:sz w:val="24"/>
          <w:szCs w:val="24"/>
        </w:rPr>
        <w:fldChar w:fldCharType="begin"/>
      </w:r>
      <w:r w:rsidR="00BD2BF8" w:rsidRPr="008E425A">
        <w:rPr>
          <w:rFonts w:ascii="Book Antiqua" w:hAnsi="Book Antiqua"/>
          <w:b w:val="0"/>
          <w:bCs w:val="0"/>
          <w:color w:val="000000" w:themeColor="text1"/>
          <w:sz w:val="24"/>
          <w:szCs w:val="24"/>
        </w:rPr>
        <w:instrText xml:space="preserve"> XE "Rep. Morgan</w:instrText>
      </w:r>
      <w:r w:rsidR="00595C3B" w:rsidRPr="008E425A">
        <w:rPr>
          <w:rFonts w:ascii="Book Antiqua" w:hAnsi="Book Antiqua"/>
          <w:b w:val="0"/>
          <w:bCs w:val="0"/>
          <w:color w:val="000000" w:themeColor="text1"/>
          <w:sz w:val="24"/>
          <w:szCs w:val="24"/>
        </w:rPr>
        <w:instrText>, T. A.</w:instrText>
      </w:r>
      <w:r w:rsidR="00BD2BF8" w:rsidRPr="008E425A">
        <w:rPr>
          <w:rFonts w:ascii="Book Antiqua" w:hAnsi="Book Antiqua"/>
          <w:b w:val="0"/>
          <w:bCs w:val="0"/>
          <w:color w:val="000000" w:themeColor="text1"/>
          <w:sz w:val="24"/>
          <w:szCs w:val="24"/>
        </w:rPr>
        <w:instrText xml:space="preserve">" </w:instrText>
      </w:r>
      <w:r w:rsidR="00BD2BF8" w:rsidRPr="008E425A">
        <w:rPr>
          <w:rFonts w:ascii="Book Antiqua" w:hAnsi="Book Antiqua"/>
          <w:b w:val="0"/>
          <w:bCs w:val="0"/>
          <w:color w:val="000000" w:themeColor="text1"/>
          <w:sz w:val="24"/>
          <w:szCs w:val="24"/>
        </w:rPr>
        <w:fldChar w:fldCharType="end"/>
      </w:r>
    </w:p>
    <w:p w14:paraId="7AA2F7AD" w14:textId="706BF3F6" w:rsidR="00101528" w:rsidRPr="008E425A" w:rsidRDefault="00101528" w:rsidP="0007589E">
      <w:pPr>
        <w:spacing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This bill</w:t>
      </w:r>
      <w:r w:rsidR="00BD2BF8" w:rsidRPr="008E425A">
        <w:rPr>
          <w:rFonts w:ascii="Book Antiqua" w:hAnsi="Book Antiqua"/>
          <w:color w:val="000000" w:themeColor="text1"/>
          <w:sz w:val="24"/>
          <w:szCs w:val="24"/>
        </w:rPr>
        <w:fldChar w:fldCharType="begin"/>
      </w:r>
      <w:r w:rsidR="00BD2BF8" w:rsidRPr="008E425A">
        <w:rPr>
          <w:color w:val="000000" w:themeColor="text1"/>
        </w:rPr>
        <w:instrText xml:space="preserve"> XE "</w:instrText>
      </w:r>
      <w:r w:rsidR="00BD2BF8" w:rsidRPr="008E425A">
        <w:rPr>
          <w:rFonts w:ascii="Book Antiqua" w:hAnsi="Book Antiqua"/>
          <w:color w:val="000000" w:themeColor="text1"/>
          <w:sz w:val="24"/>
          <w:szCs w:val="24"/>
        </w:rPr>
        <w:instrText>H. 5045</w:instrText>
      </w:r>
      <w:r w:rsidR="00BD2BF8" w:rsidRPr="008E425A">
        <w:rPr>
          <w:color w:val="000000" w:themeColor="text1"/>
        </w:rPr>
        <w:instrText xml:space="preserve">" </w:instrText>
      </w:r>
      <w:r w:rsidR="00BD2BF8"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modifies selecting </w:t>
      </w:r>
      <w:r w:rsidR="006877A2">
        <w:rPr>
          <w:rFonts w:ascii="Book Antiqua" w:hAnsi="Book Antiqua"/>
          <w:color w:val="000000" w:themeColor="text1"/>
          <w:sz w:val="24"/>
          <w:szCs w:val="24"/>
        </w:rPr>
        <w:t>the</w:t>
      </w:r>
      <w:r w:rsidRPr="008E425A">
        <w:rPr>
          <w:rFonts w:ascii="Book Antiqua" w:hAnsi="Book Antiqua"/>
          <w:color w:val="000000" w:themeColor="text1"/>
          <w:sz w:val="24"/>
          <w:szCs w:val="24"/>
        </w:rPr>
        <w:t xml:space="preserve"> Secretary of Transportation</w:t>
      </w:r>
      <w:r w:rsidR="00C46BE1" w:rsidRPr="008E425A">
        <w:rPr>
          <w:rFonts w:ascii="Book Antiqua" w:hAnsi="Book Antiqua"/>
          <w:color w:val="000000" w:themeColor="text1"/>
          <w:sz w:val="24"/>
          <w:szCs w:val="24"/>
        </w:rPr>
        <w:fldChar w:fldCharType="begin"/>
      </w:r>
      <w:r w:rsidR="00C46BE1" w:rsidRPr="008E425A">
        <w:rPr>
          <w:color w:val="000000" w:themeColor="text1"/>
        </w:rPr>
        <w:instrText xml:space="preserve"> XE "</w:instrText>
      </w:r>
      <w:r w:rsidR="00C46BE1" w:rsidRPr="008E425A">
        <w:rPr>
          <w:rFonts w:ascii="Book Antiqua" w:hAnsi="Book Antiqua"/>
          <w:color w:val="000000" w:themeColor="text1"/>
          <w:sz w:val="24"/>
          <w:szCs w:val="24"/>
        </w:rPr>
        <w:instrText>Secretary of Transportation</w:instrText>
      </w:r>
      <w:r w:rsidR="007A4A80" w:rsidRPr="008E425A">
        <w:rPr>
          <w:rFonts w:ascii="Book Antiqua" w:hAnsi="Book Antiqua"/>
          <w:color w:val="000000" w:themeColor="text1"/>
          <w:sz w:val="24"/>
          <w:szCs w:val="24"/>
        </w:rPr>
        <w:instrText>:Governor appoints Secretaries of Transportation</w:instrText>
      </w:r>
      <w:r w:rsidR="00722B1D">
        <w:rPr>
          <w:rFonts w:ascii="Book Antiqua" w:hAnsi="Book Antiqua"/>
          <w:color w:val="000000" w:themeColor="text1"/>
          <w:sz w:val="24"/>
          <w:szCs w:val="24"/>
        </w:rPr>
        <w:instrText>;:</w:instrText>
      </w:r>
      <w:r w:rsidR="00722B1D" w:rsidRPr="008E425A">
        <w:rPr>
          <w:rFonts w:ascii="Book Antiqua" w:hAnsi="Book Antiqua"/>
          <w:color w:val="000000" w:themeColor="text1"/>
          <w:sz w:val="24"/>
          <w:szCs w:val="24"/>
        </w:rPr>
        <w:instrText>with the advice and consent of the Senate</w:instrText>
      </w:r>
      <w:r w:rsidR="00C46BE1" w:rsidRPr="008E425A">
        <w:rPr>
          <w:color w:val="000000" w:themeColor="text1"/>
        </w:rPr>
        <w:instrText xml:space="preserve">" </w:instrText>
      </w:r>
      <w:r w:rsidR="00C46BE1"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for the Department of Transportation [SCDOT]. This position would no longer be appointed by any commission.</w:t>
      </w:r>
      <w:r w:rsidR="00BD2BF8" w:rsidRPr="008E425A">
        <w:rPr>
          <w:rFonts w:ascii="Book Antiqua" w:hAnsi="Book Antiqua"/>
          <w:color w:val="000000" w:themeColor="text1"/>
          <w:sz w:val="24"/>
          <w:szCs w:val="24"/>
        </w:rPr>
        <w:t xml:space="preserve"> </w:t>
      </w:r>
      <w:r w:rsidRPr="008E425A">
        <w:rPr>
          <w:rFonts w:ascii="Book Antiqua" w:hAnsi="Book Antiqua"/>
          <w:color w:val="000000" w:themeColor="text1"/>
          <w:sz w:val="24"/>
          <w:szCs w:val="24"/>
        </w:rPr>
        <w:t xml:space="preserve"> Instead, this responsibility would fall to </w:t>
      </w:r>
      <w:r w:rsidR="006877A2">
        <w:rPr>
          <w:rFonts w:ascii="Book Antiqua" w:hAnsi="Book Antiqua"/>
          <w:color w:val="000000" w:themeColor="text1"/>
          <w:sz w:val="24"/>
          <w:szCs w:val="24"/>
        </w:rPr>
        <w:t xml:space="preserve">the </w:t>
      </w:r>
      <w:r w:rsidRPr="008E425A">
        <w:rPr>
          <w:rFonts w:ascii="Book Antiqua" w:hAnsi="Book Antiqua"/>
          <w:color w:val="000000" w:themeColor="text1"/>
          <w:sz w:val="24"/>
          <w:szCs w:val="24"/>
        </w:rPr>
        <w:t>Governor</w:t>
      </w:r>
      <w:r w:rsidR="00C46BE1" w:rsidRPr="008E425A">
        <w:rPr>
          <w:rFonts w:ascii="Book Antiqua" w:hAnsi="Book Antiqua"/>
          <w:color w:val="000000" w:themeColor="text1"/>
          <w:sz w:val="24"/>
          <w:szCs w:val="24"/>
        </w:rPr>
        <w:fldChar w:fldCharType="begin"/>
      </w:r>
      <w:r w:rsidR="00C46BE1" w:rsidRPr="008E425A">
        <w:rPr>
          <w:color w:val="000000" w:themeColor="text1"/>
        </w:rPr>
        <w:instrText xml:space="preserve"> XE "</w:instrText>
      </w:r>
      <w:r w:rsidR="00C46BE1" w:rsidRPr="008E425A">
        <w:rPr>
          <w:rFonts w:ascii="Book Antiqua" w:hAnsi="Book Antiqua"/>
          <w:color w:val="000000" w:themeColor="text1"/>
          <w:sz w:val="24"/>
          <w:szCs w:val="24"/>
        </w:rPr>
        <w:instrText>Governor</w:instrText>
      </w:r>
      <w:r w:rsidR="00C46BE1" w:rsidRPr="008E425A">
        <w:rPr>
          <w:color w:val="000000" w:themeColor="text1"/>
        </w:rPr>
        <w:instrText xml:space="preserve">" </w:instrText>
      </w:r>
      <w:r w:rsidR="00C46BE1"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to make this appointment, with the advice and consent of the Senate. Qualifications this position are also set out.</w:t>
      </w:r>
      <w:r w:rsidR="00BD2BF8" w:rsidRPr="008E425A">
        <w:rPr>
          <w:rFonts w:ascii="Book Antiqua" w:hAnsi="Book Antiqua"/>
          <w:color w:val="000000" w:themeColor="text1"/>
          <w:sz w:val="24"/>
          <w:szCs w:val="24"/>
        </w:rPr>
        <w:t xml:space="preserve"> </w:t>
      </w:r>
      <w:r w:rsidRPr="008E425A">
        <w:rPr>
          <w:rFonts w:ascii="Book Antiqua" w:hAnsi="Book Antiqua"/>
          <w:color w:val="000000" w:themeColor="text1"/>
          <w:sz w:val="24"/>
          <w:szCs w:val="24"/>
        </w:rPr>
        <w:t xml:space="preserve"> It would abolish the Commission of Transportation</w:t>
      </w:r>
      <w:r w:rsidR="00722B1D">
        <w:rPr>
          <w:rFonts w:ascii="Book Antiqua" w:hAnsi="Book Antiqua"/>
          <w:color w:val="000000" w:themeColor="text1"/>
          <w:sz w:val="24"/>
          <w:szCs w:val="24"/>
        </w:rPr>
        <w:fldChar w:fldCharType="begin"/>
      </w:r>
      <w:r w:rsidR="00722B1D">
        <w:instrText xml:space="preserve"> XE "</w:instrText>
      </w:r>
      <w:r w:rsidR="00722B1D" w:rsidRPr="00D23941">
        <w:rPr>
          <w:rFonts w:ascii="Book Antiqua" w:hAnsi="Book Antiqua"/>
          <w:color w:val="000000" w:themeColor="text1"/>
          <w:sz w:val="24"/>
          <w:szCs w:val="24"/>
        </w:rPr>
        <w:instrText>Commission of Transportation</w:instrText>
      </w:r>
      <w:r w:rsidR="00722B1D">
        <w:instrText xml:space="preserve">" </w:instrText>
      </w:r>
      <w:r w:rsidR="00722B1D">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and instead, the Transportation Secretary would assume all duties currently being exercised by the Transportation Commission.</w:t>
      </w:r>
    </w:p>
    <w:p w14:paraId="20C72275" w14:textId="566BE0AD" w:rsidR="00101528" w:rsidRPr="008E425A" w:rsidRDefault="00101528" w:rsidP="0007589E">
      <w:pPr>
        <w:spacing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 xml:space="preserve">This Secretary of Transportation would replace the current Transportation Commission Chair on the State Infrastructure Bank board.  In addition, a </w:t>
      </w:r>
      <w:r w:rsidR="00916796" w:rsidRPr="008E425A">
        <w:rPr>
          <w:rFonts w:ascii="Book Antiqua" w:hAnsi="Book Antiqua"/>
          <w:color w:val="000000" w:themeColor="text1"/>
          <w:sz w:val="24"/>
          <w:szCs w:val="24"/>
        </w:rPr>
        <w:t>20 year</w:t>
      </w:r>
      <w:r w:rsidRPr="008E425A">
        <w:rPr>
          <w:rFonts w:ascii="Book Antiqua" w:hAnsi="Book Antiqua"/>
          <w:color w:val="000000" w:themeColor="text1"/>
          <w:sz w:val="24"/>
          <w:szCs w:val="24"/>
        </w:rPr>
        <w:t xml:space="preserve"> Statewide Transportation Plan would be prepared after receiving input from local </w:t>
      </w:r>
      <w:r w:rsidR="0007589E" w:rsidRPr="008E425A">
        <w:rPr>
          <w:rFonts w:ascii="Book Antiqua" w:hAnsi="Book Antiqua"/>
          <w:color w:val="000000" w:themeColor="text1"/>
          <w:sz w:val="24"/>
          <w:szCs w:val="24"/>
        </w:rPr>
        <w:t>officials and</w:t>
      </w:r>
      <w:r w:rsidRPr="008E425A">
        <w:rPr>
          <w:rFonts w:ascii="Book Antiqua" w:hAnsi="Book Antiqua"/>
          <w:color w:val="000000" w:themeColor="text1"/>
          <w:sz w:val="24"/>
          <w:szCs w:val="24"/>
        </w:rPr>
        <w:t xml:space="preserve"> consolidate all state transportation projects.  The Secretary would also submit annual reports to Senate and House leadership.</w:t>
      </w:r>
      <w:r w:rsidR="00DF10E7" w:rsidRPr="008E425A">
        <w:rPr>
          <w:rFonts w:ascii="Book Antiqua" w:hAnsi="Book Antiqua"/>
          <w:color w:val="000000" w:themeColor="text1"/>
          <w:sz w:val="24"/>
          <w:szCs w:val="24"/>
        </w:rPr>
        <w:t xml:space="preserve"> </w:t>
      </w:r>
      <w:r w:rsidRPr="008E425A">
        <w:rPr>
          <w:rFonts w:ascii="Book Antiqua" w:hAnsi="Book Antiqua"/>
          <w:color w:val="000000" w:themeColor="text1"/>
          <w:sz w:val="24"/>
          <w:szCs w:val="24"/>
        </w:rPr>
        <w:t xml:space="preserve"> These reports would have to include information about federal enhancement grants received for transportation-related projects, and project funds.  All road changes would have to be approved by the Transportation Secretary.  </w:t>
      </w:r>
      <w:r w:rsidRPr="008E425A">
        <w:rPr>
          <w:rFonts w:ascii="Book Antiqua" w:hAnsi="Book Antiqua"/>
          <w:color w:val="000000" w:themeColor="text1"/>
          <w:sz w:val="24"/>
          <w:szCs w:val="24"/>
        </w:rPr>
        <w:lastRenderedPageBreak/>
        <w:t xml:space="preserve">No transportation policy could discriminate against motorcycle operators.  The </w:t>
      </w:r>
      <w:r w:rsidR="00DF10E7" w:rsidRPr="008E425A">
        <w:rPr>
          <w:rFonts w:ascii="Book Antiqua" w:hAnsi="Book Antiqua"/>
          <w:color w:val="000000" w:themeColor="text1"/>
          <w:sz w:val="24"/>
          <w:szCs w:val="24"/>
        </w:rPr>
        <w:t>D</w:t>
      </w:r>
      <w:r w:rsidRPr="008E425A">
        <w:rPr>
          <w:rFonts w:ascii="Book Antiqua" w:hAnsi="Book Antiqua"/>
          <w:color w:val="000000" w:themeColor="text1"/>
          <w:sz w:val="24"/>
          <w:szCs w:val="24"/>
        </w:rPr>
        <w:t xml:space="preserve">epartment would be allowed to own real estate for maintenance sheds and highway uses.  The Secretary would also approve permits for signs and enforce sign maintenance. </w:t>
      </w:r>
    </w:p>
    <w:p w14:paraId="1281A68B" w14:textId="0E4887F3" w:rsidR="00101528" w:rsidRPr="008E425A" w:rsidRDefault="00101528" w:rsidP="0007589E">
      <w:pPr>
        <w:pStyle w:val="Heading2"/>
        <w:spacing w:after="40"/>
        <w:jc w:val="left"/>
        <w:rPr>
          <w:rFonts w:ascii="Book Antiqua" w:hAnsi="Book Antiqua"/>
          <w:color w:val="000000" w:themeColor="text1"/>
          <w:sz w:val="24"/>
          <w:szCs w:val="24"/>
        </w:rPr>
      </w:pPr>
      <w:bookmarkStart w:id="134" w:name="_Toc158647697"/>
      <w:bookmarkStart w:id="135" w:name="_Toc158711921"/>
      <w:r w:rsidRPr="008E425A">
        <w:rPr>
          <w:rFonts w:ascii="Book Antiqua" w:hAnsi="Book Antiqua"/>
          <w:color w:val="000000" w:themeColor="text1"/>
          <w:sz w:val="24"/>
          <w:szCs w:val="24"/>
        </w:rPr>
        <w:t xml:space="preserve">H. 5052 Partisan School Board Elections  Rep. </w:t>
      </w:r>
      <w:r w:rsidR="00595C3B" w:rsidRPr="008E425A">
        <w:rPr>
          <w:rFonts w:ascii="Book Antiqua" w:hAnsi="Book Antiqua"/>
          <w:color w:val="000000" w:themeColor="text1"/>
          <w:sz w:val="24"/>
          <w:szCs w:val="24"/>
        </w:rPr>
        <w:t xml:space="preserve">A. M. </w:t>
      </w:r>
      <w:r w:rsidRPr="008E425A">
        <w:rPr>
          <w:rFonts w:ascii="Book Antiqua" w:hAnsi="Book Antiqua"/>
          <w:color w:val="000000" w:themeColor="text1"/>
          <w:sz w:val="24"/>
          <w:szCs w:val="24"/>
        </w:rPr>
        <w:t>Morgan</w:t>
      </w:r>
      <w:bookmarkEnd w:id="134"/>
      <w:bookmarkEnd w:id="135"/>
      <w:r w:rsidR="00BD2BF8" w:rsidRPr="008E425A">
        <w:rPr>
          <w:rFonts w:ascii="Book Antiqua" w:hAnsi="Book Antiqua"/>
          <w:b w:val="0"/>
          <w:bCs w:val="0"/>
          <w:color w:val="000000" w:themeColor="text1"/>
          <w:sz w:val="24"/>
          <w:szCs w:val="24"/>
        </w:rPr>
        <w:fldChar w:fldCharType="begin"/>
      </w:r>
      <w:r w:rsidR="00BD2BF8" w:rsidRPr="008E425A">
        <w:rPr>
          <w:rFonts w:ascii="Book Antiqua" w:hAnsi="Book Antiqua"/>
          <w:b w:val="0"/>
          <w:bCs w:val="0"/>
          <w:color w:val="000000" w:themeColor="text1"/>
          <w:sz w:val="24"/>
          <w:szCs w:val="24"/>
        </w:rPr>
        <w:instrText xml:space="preserve"> XE "Rep. Morgan</w:instrText>
      </w:r>
      <w:r w:rsidR="00595C3B" w:rsidRPr="008E425A">
        <w:rPr>
          <w:rFonts w:ascii="Book Antiqua" w:hAnsi="Book Antiqua"/>
          <w:b w:val="0"/>
          <w:bCs w:val="0"/>
          <w:color w:val="000000" w:themeColor="text1"/>
          <w:sz w:val="24"/>
          <w:szCs w:val="24"/>
        </w:rPr>
        <w:instrText>, A. M.</w:instrText>
      </w:r>
      <w:r w:rsidR="00BD2BF8" w:rsidRPr="008E425A">
        <w:rPr>
          <w:rFonts w:ascii="Book Antiqua" w:hAnsi="Book Antiqua"/>
          <w:b w:val="0"/>
          <w:bCs w:val="0"/>
          <w:color w:val="000000" w:themeColor="text1"/>
          <w:sz w:val="24"/>
          <w:szCs w:val="24"/>
        </w:rPr>
        <w:instrText xml:space="preserve">" </w:instrText>
      </w:r>
      <w:r w:rsidR="00BD2BF8" w:rsidRPr="008E425A">
        <w:rPr>
          <w:rFonts w:ascii="Book Antiqua" w:hAnsi="Book Antiqua"/>
          <w:b w:val="0"/>
          <w:bCs w:val="0"/>
          <w:color w:val="000000" w:themeColor="text1"/>
          <w:sz w:val="24"/>
          <w:szCs w:val="24"/>
        </w:rPr>
        <w:fldChar w:fldCharType="end"/>
      </w:r>
      <w:r w:rsidRPr="008E425A">
        <w:rPr>
          <w:rFonts w:ascii="Book Antiqua" w:hAnsi="Book Antiqua"/>
          <w:color w:val="000000" w:themeColor="text1"/>
          <w:sz w:val="24"/>
          <w:szCs w:val="24"/>
        </w:rPr>
        <w:t xml:space="preserve"> </w:t>
      </w:r>
    </w:p>
    <w:p w14:paraId="095C07CA" w14:textId="4A95478D" w:rsidR="00101528" w:rsidRPr="008E425A" w:rsidRDefault="00101528" w:rsidP="0007589E">
      <w:pPr>
        <w:spacing w:line="240" w:lineRule="auto"/>
        <w:rPr>
          <w:rFonts w:ascii="Book Antiqua" w:hAnsi="Book Antiqua"/>
          <w:b/>
          <w:bCs/>
          <w:color w:val="000000" w:themeColor="text1"/>
          <w:sz w:val="24"/>
          <w:szCs w:val="24"/>
        </w:rPr>
      </w:pPr>
      <w:r w:rsidRPr="008E425A">
        <w:rPr>
          <w:rFonts w:ascii="Book Antiqua" w:hAnsi="Book Antiqua"/>
          <w:color w:val="000000" w:themeColor="text1"/>
          <w:sz w:val="24"/>
          <w:szCs w:val="24"/>
        </w:rPr>
        <w:t>This bill</w:t>
      </w:r>
      <w:r w:rsidR="00BD2BF8" w:rsidRPr="008E425A">
        <w:rPr>
          <w:rFonts w:ascii="Book Antiqua" w:hAnsi="Book Antiqua"/>
          <w:color w:val="000000" w:themeColor="text1"/>
          <w:sz w:val="24"/>
          <w:szCs w:val="24"/>
        </w:rPr>
        <w:fldChar w:fldCharType="begin"/>
      </w:r>
      <w:r w:rsidR="00BD2BF8" w:rsidRPr="008E425A">
        <w:rPr>
          <w:color w:val="000000" w:themeColor="text1"/>
        </w:rPr>
        <w:instrText xml:space="preserve"> XE "</w:instrText>
      </w:r>
      <w:r w:rsidR="007A4A80" w:rsidRPr="008E425A">
        <w:rPr>
          <w:color w:val="000000" w:themeColor="text1"/>
        </w:rPr>
        <w:instrText xml:space="preserve">H. </w:instrText>
      </w:r>
      <w:r w:rsidR="007A4A80" w:rsidRPr="008E425A">
        <w:rPr>
          <w:rFonts w:ascii="Book Antiqua" w:hAnsi="Book Antiqua"/>
          <w:color w:val="000000" w:themeColor="text1"/>
          <w:sz w:val="24"/>
          <w:szCs w:val="24"/>
        </w:rPr>
        <w:instrText>5052</w:instrText>
      </w:r>
      <w:r w:rsidR="00BD2BF8" w:rsidRPr="008E425A">
        <w:rPr>
          <w:color w:val="000000" w:themeColor="text1"/>
        </w:rPr>
        <w:instrText xml:space="preserve">" </w:instrText>
      </w:r>
      <w:r w:rsidR="00BD2BF8"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would require all school board trustees</w:t>
      </w:r>
      <w:r w:rsidR="00BD2BF8" w:rsidRPr="008E425A">
        <w:rPr>
          <w:rFonts w:ascii="Book Antiqua" w:hAnsi="Book Antiqua"/>
          <w:color w:val="000000" w:themeColor="text1"/>
          <w:sz w:val="24"/>
          <w:szCs w:val="24"/>
        </w:rPr>
        <w:fldChar w:fldCharType="begin"/>
      </w:r>
      <w:r w:rsidR="00BD2BF8" w:rsidRPr="008E425A">
        <w:rPr>
          <w:color w:val="000000" w:themeColor="text1"/>
        </w:rPr>
        <w:instrText xml:space="preserve"> XE "</w:instrText>
      </w:r>
      <w:r w:rsidR="00BD2BF8" w:rsidRPr="008E425A">
        <w:rPr>
          <w:rFonts w:ascii="Book Antiqua" w:hAnsi="Book Antiqua"/>
          <w:color w:val="000000" w:themeColor="text1"/>
          <w:sz w:val="24"/>
          <w:szCs w:val="24"/>
        </w:rPr>
        <w:instrText>school board trustees (H. 5052):elected in partisan elections</w:instrText>
      </w:r>
      <w:r w:rsidR="00BD2BF8" w:rsidRPr="008E425A">
        <w:rPr>
          <w:color w:val="000000" w:themeColor="text1"/>
        </w:rPr>
        <w:instrText xml:space="preserve">" </w:instrText>
      </w:r>
      <w:r w:rsidR="00BD2BF8"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to be elected in partisan elections. Those trustee seat elections that take place at the same time as November general elections would have to follow the same procedures for other candidates nominated by political parties</w:t>
      </w:r>
      <w:r w:rsidR="007741FB" w:rsidRPr="008E425A">
        <w:rPr>
          <w:rFonts w:ascii="Book Antiqua" w:hAnsi="Book Antiqua"/>
          <w:color w:val="000000" w:themeColor="text1"/>
          <w:sz w:val="24"/>
          <w:szCs w:val="24"/>
        </w:rPr>
        <w:t xml:space="preserve"> to appear on general election ballots</w:t>
      </w:r>
      <w:r w:rsidRPr="008E425A">
        <w:rPr>
          <w:rFonts w:ascii="Book Antiqua" w:hAnsi="Book Antiqua"/>
          <w:color w:val="000000" w:themeColor="text1"/>
          <w:sz w:val="24"/>
          <w:szCs w:val="24"/>
        </w:rPr>
        <w:t>.</w:t>
      </w:r>
      <w:r w:rsidR="007741FB" w:rsidRPr="008E425A">
        <w:rPr>
          <w:rFonts w:ascii="Book Antiqua" w:hAnsi="Book Antiqua"/>
          <w:color w:val="000000" w:themeColor="text1"/>
          <w:sz w:val="24"/>
          <w:szCs w:val="24"/>
        </w:rPr>
        <w:t xml:space="preserve"> </w:t>
      </w:r>
      <w:r w:rsidRPr="008E425A">
        <w:rPr>
          <w:rFonts w:ascii="Book Antiqua" w:hAnsi="Book Antiqua"/>
          <w:color w:val="000000" w:themeColor="text1"/>
          <w:sz w:val="24"/>
          <w:szCs w:val="24"/>
        </w:rPr>
        <w:t xml:space="preserve">Petition candidates would follow existing election law as well. Any trustee seat to be voted upon in years that do not include a general election would have to participate in a partisan primary to be held </w:t>
      </w:r>
      <w:r w:rsidR="00722B1D">
        <w:rPr>
          <w:rFonts w:ascii="Book Antiqua" w:hAnsi="Book Antiqua"/>
          <w:color w:val="000000" w:themeColor="text1"/>
          <w:sz w:val="24"/>
          <w:szCs w:val="24"/>
        </w:rPr>
        <w:t>12</w:t>
      </w:r>
      <w:r w:rsidRPr="008E425A">
        <w:rPr>
          <w:rFonts w:ascii="Book Antiqua" w:hAnsi="Book Antiqua"/>
          <w:color w:val="000000" w:themeColor="text1"/>
          <w:sz w:val="24"/>
          <w:szCs w:val="24"/>
        </w:rPr>
        <w:t xml:space="preserve"> weeks prior to this election. </w:t>
      </w:r>
    </w:p>
    <w:p w14:paraId="2AA37E51" w14:textId="2DD02D00" w:rsidR="00101528" w:rsidRPr="008E425A" w:rsidRDefault="00101528" w:rsidP="0007589E">
      <w:pPr>
        <w:pStyle w:val="Heading2"/>
        <w:spacing w:after="40"/>
        <w:jc w:val="left"/>
        <w:rPr>
          <w:rFonts w:ascii="Book Antiqua" w:hAnsi="Book Antiqua"/>
          <w:color w:val="000000" w:themeColor="text1"/>
          <w:sz w:val="24"/>
          <w:szCs w:val="24"/>
        </w:rPr>
      </w:pPr>
      <w:bookmarkStart w:id="136" w:name="_Toc158647698"/>
      <w:bookmarkStart w:id="137" w:name="_Toc158711922"/>
      <w:r w:rsidRPr="008E425A">
        <w:rPr>
          <w:rFonts w:ascii="Book Antiqua" w:hAnsi="Book Antiqua"/>
          <w:color w:val="000000" w:themeColor="text1"/>
          <w:sz w:val="24"/>
          <w:szCs w:val="24"/>
        </w:rPr>
        <w:t>H. 5061 Failure to Stop When Signaled by Law Enforcement Vehicles  Rep. Davis</w:t>
      </w:r>
      <w:bookmarkEnd w:id="136"/>
      <w:bookmarkEnd w:id="137"/>
      <w:r w:rsidR="00BD2BF8" w:rsidRPr="008E425A">
        <w:rPr>
          <w:rFonts w:ascii="Book Antiqua" w:hAnsi="Book Antiqua"/>
          <w:b w:val="0"/>
          <w:bCs w:val="0"/>
          <w:color w:val="000000" w:themeColor="text1"/>
          <w:sz w:val="24"/>
          <w:szCs w:val="24"/>
        </w:rPr>
        <w:fldChar w:fldCharType="begin"/>
      </w:r>
      <w:r w:rsidR="00BD2BF8" w:rsidRPr="008E425A">
        <w:rPr>
          <w:rFonts w:ascii="Book Antiqua" w:hAnsi="Book Antiqua"/>
          <w:b w:val="0"/>
          <w:bCs w:val="0"/>
          <w:color w:val="000000" w:themeColor="text1"/>
          <w:sz w:val="24"/>
          <w:szCs w:val="24"/>
        </w:rPr>
        <w:instrText xml:space="preserve"> XE "Rep. Davis" </w:instrText>
      </w:r>
      <w:r w:rsidR="00BD2BF8" w:rsidRPr="008E425A">
        <w:rPr>
          <w:rFonts w:ascii="Book Antiqua" w:hAnsi="Book Antiqua"/>
          <w:b w:val="0"/>
          <w:bCs w:val="0"/>
          <w:color w:val="000000" w:themeColor="text1"/>
          <w:sz w:val="24"/>
          <w:szCs w:val="24"/>
        </w:rPr>
        <w:fldChar w:fldCharType="end"/>
      </w:r>
      <w:r w:rsidRPr="008E425A">
        <w:rPr>
          <w:rFonts w:ascii="Book Antiqua" w:hAnsi="Book Antiqua"/>
          <w:color w:val="000000" w:themeColor="text1"/>
          <w:sz w:val="24"/>
          <w:szCs w:val="24"/>
        </w:rPr>
        <w:t xml:space="preserve"> </w:t>
      </w:r>
    </w:p>
    <w:p w14:paraId="5559E4B3" w14:textId="0E45FC51" w:rsidR="00101528" w:rsidRPr="008E425A" w:rsidRDefault="00101528" w:rsidP="0007589E">
      <w:pPr>
        <w:spacing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Under this proposed bill</w:t>
      </w:r>
      <w:r w:rsidR="00BD2BF8" w:rsidRPr="008E425A">
        <w:rPr>
          <w:rFonts w:ascii="Book Antiqua" w:hAnsi="Book Antiqua"/>
          <w:color w:val="000000" w:themeColor="text1"/>
          <w:sz w:val="24"/>
          <w:szCs w:val="24"/>
        </w:rPr>
        <w:fldChar w:fldCharType="begin"/>
      </w:r>
      <w:r w:rsidR="00BD2BF8" w:rsidRPr="008E425A">
        <w:rPr>
          <w:color w:val="000000" w:themeColor="text1"/>
        </w:rPr>
        <w:instrText xml:space="preserve"> XE "H. </w:instrText>
      </w:r>
      <w:r w:rsidR="00BD2BF8" w:rsidRPr="008E425A">
        <w:rPr>
          <w:rFonts w:ascii="Book Antiqua" w:hAnsi="Book Antiqua"/>
          <w:color w:val="000000" w:themeColor="text1"/>
          <w:sz w:val="24"/>
          <w:szCs w:val="24"/>
        </w:rPr>
        <w:instrText>5061</w:instrText>
      </w:r>
      <w:r w:rsidR="00BD2BF8" w:rsidRPr="008E425A">
        <w:rPr>
          <w:color w:val="000000" w:themeColor="text1"/>
        </w:rPr>
        <w:instrText xml:space="preserve">" </w:instrText>
      </w:r>
      <w:r w:rsidR="00BD2BF8"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anyone willfully or wantonly leading law enforcement</w:t>
      </w:r>
      <w:r w:rsidR="00BD2BF8" w:rsidRPr="008E425A">
        <w:rPr>
          <w:rFonts w:ascii="Book Antiqua" w:hAnsi="Book Antiqua"/>
          <w:color w:val="000000" w:themeColor="text1"/>
          <w:sz w:val="24"/>
          <w:szCs w:val="24"/>
        </w:rPr>
        <w:fldChar w:fldCharType="begin"/>
      </w:r>
      <w:r w:rsidR="00BD2BF8" w:rsidRPr="008E425A">
        <w:rPr>
          <w:color w:val="000000" w:themeColor="text1"/>
        </w:rPr>
        <w:instrText xml:space="preserve"> XE "</w:instrText>
      </w:r>
      <w:r w:rsidR="00BD2BF8" w:rsidRPr="008E425A">
        <w:rPr>
          <w:rFonts w:ascii="Book Antiqua" w:hAnsi="Book Antiqua"/>
          <w:color w:val="000000" w:themeColor="text1"/>
          <w:sz w:val="24"/>
          <w:szCs w:val="24"/>
        </w:rPr>
        <w:instrText>law enforcement</w:instrText>
      </w:r>
      <w:r w:rsidR="007A4A80" w:rsidRPr="008E425A">
        <w:rPr>
          <w:rFonts w:ascii="Book Antiqua" w:hAnsi="Book Antiqua"/>
          <w:color w:val="000000" w:themeColor="text1"/>
          <w:sz w:val="24"/>
          <w:szCs w:val="24"/>
        </w:rPr>
        <w:instrText xml:space="preserve"> </w:instrText>
      </w:r>
      <w:r w:rsidR="00BD2BF8" w:rsidRPr="008E425A">
        <w:rPr>
          <w:rFonts w:ascii="Book Antiqua" w:hAnsi="Book Antiqua"/>
          <w:color w:val="000000" w:themeColor="text1"/>
          <w:sz w:val="24"/>
          <w:szCs w:val="24"/>
        </w:rPr>
        <w:instrText>(H. 5061):failure to stop;:penalties</w:instrText>
      </w:r>
      <w:r w:rsidR="00BD2BF8" w:rsidRPr="008E425A">
        <w:rPr>
          <w:color w:val="000000" w:themeColor="text1"/>
        </w:rPr>
        <w:instrText xml:space="preserve">" </w:instrText>
      </w:r>
      <w:r w:rsidR="00BD2BF8"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officers on a high-speed chase that has been videorecorded, could be imprisoned for up to five years for doing so.  After a conviction for this willful conduct, an individual’s driver’s license could be suspended for up to one year from the date of her or his conviction.</w:t>
      </w:r>
    </w:p>
    <w:p w14:paraId="74A77FE4" w14:textId="22B7F7F3" w:rsidR="00101528" w:rsidRPr="008E425A" w:rsidRDefault="00101528" w:rsidP="0007589E">
      <w:pPr>
        <w:pStyle w:val="Heading2"/>
        <w:spacing w:after="40"/>
        <w:jc w:val="left"/>
        <w:rPr>
          <w:rFonts w:ascii="Book Antiqua" w:hAnsi="Book Antiqua"/>
          <w:color w:val="000000" w:themeColor="text1"/>
          <w:sz w:val="24"/>
          <w:szCs w:val="24"/>
        </w:rPr>
      </w:pPr>
      <w:bookmarkStart w:id="138" w:name="_Toc158647699"/>
      <w:bookmarkStart w:id="139" w:name="_Toc158711923"/>
      <w:r w:rsidRPr="008E425A">
        <w:rPr>
          <w:rFonts w:ascii="Book Antiqua" w:hAnsi="Book Antiqua"/>
          <w:color w:val="000000" w:themeColor="text1"/>
          <w:sz w:val="24"/>
          <w:szCs w:val="24"/>
        </w:rPr>
        <w:t>H. 5066 “Fair Access to Insurance Requirements Fund”  Rep. Elliott</w:t>
      </w:r>
      <w:bookmarkEnd w:id="138"/>
      <w:bookmarkEnd w:id="139"/>
      <w:r w:rsidR="00BD2BF8" w:rsidRPr="008E425A">
        <w:rPr>
          <w:rFonts w:ascii="Book Antiqua" w:hAnsi="Book Antiqua"/>
          <w:b w:val="0"/>
          <w:bCs w:val="0"/>
          <w:color w:val="000000" w:themeColor="text1"/>
          <w:sz w:val="24"/>
          <w:szCs w:val="24"/>
        </w:rPr>
        <w:fldChar w:fldCharType="begin"/>
      </w:r>
      <w:r w:rsidR="00BD2BF8" w:rsidRPr="008E425A">
        <w:rPr>
          <w:rFonts w:ascii="Book Antiqua" w:hAnsi="Book Antiqua"/>
          <w:b w:val="0"/>
          <w:bCs w:val="0"/>
          <w:color w:val="000000" w:themeColor="text1"/>
          <w:sz w:val="24"/>
          <w:szCs w:val="24"/>
        </w:rPr>
        <w:instrText xml:space="preserve"> XE "Rep. Elliott" </w:instrText>
      </w:r>
      <w:r w:rsidR="00BD2BF8" w:rsidRPr="008E425A">
        <w:rPr>
          <w:rFonts w:ascii="Book Antiqua" w:hAnsi="Book Antiqua"/>
          <w:b w:val="0"/>
          <w:bCs w:val="0"/>
          <w:color w:val="000000" w:themeColor="text1"/>
          <w:sz w:val="24"/>
          <w:szCs w:val="24"/>
        </w:rPr>
        <w:fldChar w:fldCharType="end"/>
      </w:r>
      <w:r w:rsidRPr="008E425A">
        <w:rPr>
          <w:rFonts w:ascii="Book Antiqua" w:hAnsi="Book Antiqua"/>
          <w:color w:val="000000" w:themeColor="text1"/>
          <w:sz w:val="24"/>
          <w:szCs w:val="24"/>
        </w:rPr>
        <w:t xml:space="preserve"> </w:t>
      </w:r>
    </w:p>
    <w:p w14:paraId="798B40AC" w14:textId="2ED6CFAD" w:rsidR="00101528" w:rsidRPr="008E425A" w:rsidRDefault="00101528" w:rsidP="0007589E">
      <w:pPr>
        <w:spacing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The proposed</w:t>
      </w:r>
      <w:r w:rsidR="00BD2BF8" w:rsidRPr="008E425A">
        <w:rPr>
          <w:rFonts w:ascii="Book Antiqua" w:hAnsi="Book Antiqua"/>
          <w:color w:val="000000" w:themeColor="text1"/>
          <w:sz w:val="24"/>
          <w:szCs w:val="24"/>
        </w:rPr>
        <w:fldChar w:fldCharType="begin"/>
      </w:r>
      <w:r w:rsidR="00BD2BF8" w:rsidRPr="008E425A">
        <w:rPr>
          <w:color w:val="000000" w:themeColor="text1"/>
        </w:rPr>
        <w:instrText xml:space="preserve"> XE "H. </w:instrText>
      </w:r>
      <w:r w:rsidR="00BD2BF8" w:rsidRPr="008E425A">
        <w:rPr>
          <w:rFonts w:ascii="Book Antiqua" w:hAnsi="Book Antiqua"/>
          <w:color w:val="000000" w:themeColor="text1"/>
          <w:sz w:val="24"/>
          <w:szCs w:val="24"/>
        </w:rPr>
        <w:instrText>5066</w:instrText>
      </w:r>
      <w:r w:rsidR="00BD2BF8" w:rsidRPr="008E425A">
        <w:rPr>
          <w:color w:val="000000" w:themeColor="text1"/>
        </w:rPr>
        <w:instrText xml:space="preserve">" </w:instrText>
      </w:r>
      <w:r w:rsidR="00BD2BF8"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“Fair Access to Insurance Requirements Fund</w:t>
      </w:r>
      <w:r w:rsidR="00BD2BF8" w:rsidRPr="008E425A">
        <w:rPr>
          <w:rFonts w:ascii="Book Antiqua" w:hAnsi="Book Antiqua"/>
          <w:color w:val="000000" w:themeColor="text1"/>
          <w:sz w:val="24"/>
          <w:szCs w:val="24"/>
        </w:rPr>
        <w:fldChar w:fldCharType="begin"/>
      </w:r>
      <w:r w:rsidR="00BD2BF8" w:rsidRPr="008E425A">
        <w:rPr>
          <w:color w:val="000000" w:themeColor="text1"/>
        </w:rPr>
        <w:instrText xml:space="preserve"> XE "</w:instrText>
      </w:r>
      <w:r w:rsidR="00BD2BF8" w:rsidRPr="008E425A">
        <w:rPr>
          <w:rFonts w:ascii="Book Antiqua" w:hAnsi="Book Antiqua"/>
          <w:color w:val="000000" w:themeColor="text1"/>
          <w:sz w:val="24"/>
          <w:szCs w:val="24"/>
        </w:rPr>
        <w:instrText>Fair Access to Insurance Requirements Fund</w:instrText>
      </w:r>
      <w:r w:rsidR="00BD2BF8" w:rsidRPr="008E425A">
        <w:rPr>
          <w:color w:val="000000" w:themeColor="text1"/>
        </w:rPr>
        <w:instrText xml:space="preserve">" </w:instrText>
      </w:r>
      <w:r w:rsidR="00BD2BF8" w:rsidRPr="008E425A">
        <w:rPr>
          <w:rFonts w:ascii="Book Antiqua" w:hAnsi="Book Antiqua"/>
          <w:color w:val="000000" w:themeColor="text1"/>
          <w:sz w:val="24"/>
          <w:szCs w:val="24"/>
        </w:rPr>
        <w:fldChar w:fldCharType="end"/>
      </w:r>
      <w:r w:rsidRPr="008E425A">
        <w:rPr>
          <w:rFonts w:ascii="Book Antiqua" w:hAnsi="Book Antiqua"/>
          <w:b/>
          <w:bCs/>
          <w:color w:val="000000" w:themeColor="text1"/>
          <w:sz w:val="24"/>
          <w:szCs w:val="24"/>
          <w:u w:val="single"/>
        </w:rPr>
        <w:t>,</w:t>
      </w:r>
      <w:r w:rsidRPr="008E425A">
        <w:rPr>
          <w:rFonts w:ascii="Book Antiqua" w:hAnsi="Book Antiqua"/>
          <w:color w:val="000000" w:themeColor="text1"/>
          <w:sz w:val="24"/>
          <w:szCs w:val="24"/>
        </w:rPr>
        <w:t>” seeks to provide an affordable option for liquor liability insurance</w:t>
      </w:r>
      <w:r w:rsidR="00EB1335">
        <w:rPr>
          <w:rFonts w:ascii="Book Antiqua" w:hAnsi="Book Antiqua"/>
          <w:color w:val="000000" w:themeColor="text1"/>
          <w:sz w:val="24"/>
          <w:szCs w:val="24"/>
        </w:rPr>
        <w:fldChar w:fldCharType="begin"/>
      </w:r>
      <w:r w:rsidR="00EB1335">
        <w:instrText xml:space="preserve"> XE "</w:instrText>
      </w:r>
      <w:r w:rsidR="00EB1335" w:rsidRPr="005A55AD">
        <w:rPr>
          <w:rFonts w:ascii="Book Antiqua" w:hAnsi="Book Antiqua"/>
          <w:color w:val="000000" w:themeColor="text1"/>
          <w:sz w:val="24"/>
          <w:szCs w:val="24"/>
        </w:rPr>
        <w:instrText>liquor liability insurance</w:instrText>
      </w:r>
      <w:r w:rsidR="00EB1335">
        <w:rPr>
          <w:rFonts w:ascii="Book Antiqua" w:hAnsi="Book Antiqua"/>
          <w:color w:val="000000" w:themeColor="text1"/>
          <w:sz w:val="24"/>
          <w:szCs w:val="24"/>
        </w:rPr>
        <w:instrText xml:space="preserve"> (H. 5066)</w:instrText>
      </w:r>
      <w:r w:rsidR="00EB1335">
        <w:instrText xml:space="preserve">" </w:instrText>
      </w:r>
      <w:r w:rsidR="00EB1335">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to any person or business required to have this coverage.  A tax on liquor drinks would be credited to this fund.  This program</w:t>
      </w:r>
      <w:r w:rsidR="00EB1335">
        <w:rPr>
          <w:rFonts w:ascii="Book Antiqua" w:hAnsi="Book Antiqua"/>
          <w:color w:val="000000" w:themeColor="text1"/>
          <w:sz w:val="24"/>
          <w:szCs w:val="24"/>
        </w:rPr>
        <w:fldChar w:fldCharType="begin"/>
      </w:r>
      <w:r w:rsidR="00EB1335">
        <w:instrText xml:space="preserve"> XE "</w:instrText>
      </w:r>
      <w:r w:rsidR="00EB1335">
        <w:rPr>
          <w:rFonts w:ascii="Book Antiqua" w:hAnsi="Book Antiqua"/>
          <w:color w:val="000000" w:themeColor="text1"/>
          <w:sz w:val="24"/>
          <w:szCs w:val="24"/>
        </w:rPr>
        <w:instrText>insurance (H. 5066):liquor liability</w:instrText>
      </w:r>
      <w:r w:rsidR="00EB1335">
        <w:instrText xml:space="preserve">" </w:instrText>
      </w:r>
      <w:r w:rsidR="00EB1335">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would be governed by a board of directors, which would consist of nine directors, representing a variety of different interests.  A person licensed to sell alcohol for on-premises consumption that is open after 5:00 p.m. would be required to carry a policy of at least one million dollars in the aggregate during their biennial permit effective dates.  These operations, which close by 10:00 p.m., having servers trained in a SC Department of Insurance [</w:t>
      </w:r>
      <w:proofErr w:type="spellStart"/>
      <w:r w:rsidRPr="008E425A">
        <w:rPr>
          <w:rFonts w:ascii="Book Antiqua" w:hAnsi="Book Antiqua"/>
          <w:color w:val="000000" w:themeColor="text1"/>
          <w:sz w:val="24"/>
          <w:szCs w:val="24"/>
        </w:rPr>
        <w:t>SCDOI</w:t>
      </w:r>
      <w:proofErr w:type="spellEnd"/>
      <w:r w:rsidRPr="008E425A">
        <w:rPr>
          <w:rFonts w:ascii="Book Antiqua" w:hAnsi="Book Antiqua"/>
          <w:color w:val="000000" w:themeColor="text1"/>
          <w:sz w:val="24"/>
          <w:szCs w:val="24"/>
        </w:rPr>
        <w:t>]-approved courses, meeting SC DOI risk-limiting requirements, and with less than 30</w:t>
      </w:r>
      <w:r w:rsidR="00DF10E7" w:rsidRPr="008E425A">
        <w:rPr>
          <w:rFonts w:ascii="Book Antiqua" w:hAnsi="Book Antiqua"/>
          <w:color w:val="000000" w:themeColor="text1"/>
          <w:sz w:val="24"/>
          <w:szCs w:val="24"/>
        </w:rPr>
        <w:t xml:space="preserve"> percent</w:t>
      </w:r>
      <w:r w:rsidRPr="008E425A">
        <w:rPr>
          <w:rFonts w:ascii="Book Antiqua" w:hAnsi="Book Antiqua"/>
          <w:color w:val="000000" w:themeColor="text1"/>
          <w:sz w:val="24"/>
          <w:szCs w:val="24"/>
        </w:rPr>
        <w:t xml:space="preserve"> of their revenues coming from alcohol sales, [or are nonprofits obtaining a one-off alcohol serving fundraising event permit] would potentially qualify for this liquor liability mitigation fund program</w:t>
      </w:r>
      <w:r w:rsidR="00EB1335">
        <w:rPr>
          <w:rFonts w:ascii="Book Antiqua" w:hAnsi="Book Antiqua"/>
          <w:color w:val="000000" w:themeColor="text1"/>
          <w:sz w:val="24"/>
          <w:szCs w:val="24"/>
        </w:rPr>
        <w:fldChar w:fldCharType="begin"/>
      </w:r>
      <w:r w:rsidR="00EB1335">
        <w:instrText xml:space="preserve"> XE "</w:instrText>
      </w:r>
      <w:r w:rsidR="00EB1335" w:rsidRPr="00347C53">
        <w:rPr>
          <w:rFonts w:ascii="Book Antiqua" w:hAnsi="Book Antiqua"/>
          <w:color w:val="000000" w:themeColor="text1"/>
          <w:sz w:val="24"/>
          <w:szCs w:val="24"/>
        </w:rPr>
        <w:instrText>liquor liability mitigation fund program</w:instrText>
      </w:r>
      <w:r w:rsidR="00EB1335">
        <w:instrText xml:space="preserve">" </w:instrText>
      </w:r>
      <w:r w:rsidR="00EB1335">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and the halving of the total aggregate policy limits they would have to carry.</w:t>
      </w:r>
    </w:p>
    <w:p w14:paraId="6E3CFD2B" w14:textId="5BC15126" w:rsidR="00101528" w:rsidRPr="008E425A" w:rsidRDefault="00101528" w:rsidP="0007589E">
      <w:pPr>
        <w:pStyle w:val="Heading2"/>
        <w:spacing w:after="40"/>
        <w:jc w:val="left"/>
        <w:rPr>
          <w:rFonts w:ascii="Book Antiqua" w:hAnsi="Book Antiqua"/>
          <w:color w:val="000000" w:themeColor="text1"/>
          <w:sz w:val="24"/>
          <w:szCs w:val="24"/>
        </w:rPr>
      </w:pPr>
      <w:bookmarkStart w:id="140" w:name="_Toc158647700"/>
      <w:bookmarkStart w:id="141" w:name="_Toc158711924"/>
      <w:r w:rsidRPr="008E425A">
        <w:rPr>
          <w:rFonts w:ascii="Book Antiqua" w:hAnsi="Book Antiqua"/>
          <w:color w:val="000000" w:themeColor="text1"/>
          <w:sz w:val="24"/>
          <w:szCs w:val="24"/>
        </w:rPr>
        <w:t>H. 5069 Probate Judge Qualifications  Rep. Jordan</w:t>
      </w:r>
      <w:bookmarkEnd w:id="140"/>
      <w:bookmarkEnd w:id="141"/>
      <w:r w:rsidR="00BD2BF8" w:rsidRPr="008E425A">
        <w:rPr>
          <w:rFonts w:ascii="Book Antiqua" w:hAnsi="Book Antiqua"/>
          <w:color w:val="000000" w:themeColor="text1"/>
          <w:sz w:val="24"/>
          <w:szCs w:val="24"/>
        </w:rPr>
        <w:fldChar w:fldCharType="begin"/>
      </w:r>
      <w:r w:rsidR="00BD2BF8" w:rsidRPr="008E425A">
        <w:rPr>
          <w:rFonts w:ascii="Book Antiqua" w:hAnsi="Book Antiqua"/>
          <w:color w:val="000000" w:themeColor="text1"/>
          <w:sz w:val="24"/>
          <w:szCs w:val="24"/>
        </w:rPr>
        <w:instrText xml:space="preserve"> </w:instrText>
      </w:r>
      <w:r w:rsidR="00BD2BF8" w:rsidRPr="008E425A">
        <w:rPr>
          <w:rFonts w:ascii="Book Antiqua" w:hAnsi="Book Antiqua"/>
          <w:b w:val="0"/>
          <w:bCs w:val="0"/>
          <w:color w:val="000000" w:themeColor="text1"/>
          <w:sz w:val="24"/>
          <w:szCs w:val="24"/>
        </w:rPr>
        <w:instrText xml:space="preserve">XE "Rep. Jordan" </w:instrText>
      </w:r>
      <w:r w:rsidR="00BD2BF8"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w:t>
      </w:r>
    </w:p>
    <w:p w14:paraId="3F849D8C" w14:textId="659918FD" w:rsidR="00006EA3" w:rsidRPr="008E425A" w:rsidRDefault="00101528" w:rsidP="0007589E">
      <w:pPr>
        <w:spacing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Probate judges would have to be US citizens in order to serve in this elective office under this proposal</w:t>
      </w:r>
      <w:r w:rsidR="00BD2BF8" w:rsidRPr="008E425A">
        <w:rPr>
          <w:rFonts w:ascii="Book Antiqua" w:hAnsi="Book Antiqua"/>
          <w:color w:val="000000" w:themeColor="text1"/>
          <w:sz w:val="24"/>
          <w:szCs w:val="24"/>
        </w:rPr>
        <w:fldChar w:fldCharType="begin"/>
      </w:r>
      <w:r w:rsidR="00BD2BF8" w:rsidRPr="008E425A">
        <w:rPr>
          <w:color w:val="000000" w:themeColor="text1"/>
        </w:rPr>
        <w:instrText xml:space="preserve"> XE "</w:instrText>
      </w:r>
      <w:r w:rsidR="007A4A80" w:rsidRPr="008E425A">
        <w:rPr>
          <w:rFonts w:ascii="Book Antiqua" w:hAnsi="Book Antiqua"/>
          <w:color w:val="000000" w:themeColor="text1"/>
          <w:sz w:val="24"/>
          <w:szCs w:val="24"/>
        </w:rPr>
        <w:instrText>H. 5069</w:instrText>
      </w:r>
      <w:r w:rsidR="00BD2BF8" w:rsidRPr="008E425A">
        <w:rPr>
          <w:color w:val="000000" w:themeColor="text1"/>
        </w:rPr>
        <w:instrText xml:space="preserve">" </w:instrText>
      </w:r>
      <w:r w:rsidR="00BD2BF8"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In addition, in counties with populations above 90,000, probate judges</w:t>
      </w:r>
      <w:r w:rsidR="00BD2BF8" w:rsidRPr="008E425A">
        <w:rPr>
          <w:rFonts w:ascii="Book Antiqua" w:hAnsi="Book Antiqua"/>
          <w:color w:val="000000" w:themeColor="text1"/>
          <w:sz w:val="24"/>
          <w:szCs w:val="24"/>
        </w:rPr>
        <w:fldChar w:fldCharType="begin"/>
      </w:r>
      <w:r w:rsidR="00BD2BF8" w:rsidRPr="008E425A">
        <w:rPr>
          <w:color w:val="000000" w:themeColor="text1"/>
        </w:rPr>
        <w:instrText xml:space="preserve"> XE "</w:instrText>
      </w:r>
      <w:r w:rsidR="00BD2BF8" w:rsidRPr="008E425A">
        <w:rPr>
          <w:rFonts w:ascii="Book Antiqua" w:hAnsi="Book Antiqua"/>
          <w:color w:val="000000" w:themeColor="text1"/>
          <w:sz w:val="24"/>
          <w:szCs w:val="24"/>
        </w:rPr>
        <w:instrText>probate judges</w:instrText>
      </w:r>
      <w:r w:rsidR="00BD2BF8" w:rsidRPr="008E425A">
        <w:rPr>
          <w:color w:val="000000" w:themeColor="text1"/>
        </w:rPr>
        <w:instrText xml:space="preserve">" </w:instrText>
      </w:r>
      <w:r w:rsidR="00BD2BF8"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would have to be at least 25 years old and a licensed South Carolina attorney in good standing. </w:t>
      </w:r>
    </w:p>
    <w:p w14:paraId="5C81CEE3" w14:textId="77777777" w:rsidR="006217ED" w:rsidRPr="008E425A" w:rsidRDefault="003920AA" w:rsidP="0007589E">
      <w:pPr>
        <w:pStyle w:val="Heading2"/>
        <w:spacing w:after="240"/>
        <w:rPr>
          <w:rFonts w:ascii="Book Antiqua" w:hAnsi="Book Antiqua"/>
          <w:color w:val="000000" w:themeColor="text1"/>
          <w:sz w:val="28"/>
          <w:szCs w:val="28"/>
        </w:rPr>
      </w:pPr>
      <w:hyperlink r:id="rId8" w:history="1">
        <w:bookmarkStart w:id="142" w:name="_Toc158647701"/>
        <w:bookmarkStart w:id="143" w:name="_Toc158711925"/>
        <w:r w:rsidR="006217ED" w:rsidRPr="008E425A">
          <w:rPr>
            <w:rStyle w:val="Hyperlink"/>
            <w:rFonts w:ascii="Book Antiqua" w:hAnsi="Book Antiqua"/>
            <w:color w:val="000000" w:themeColor="text1"/>
            <w:sz w:val="28"/>
            <w:szCs w:val="28"/>
            <w:u w:val="none"/>
          </w:rPr>
          <w:t>Medical, Military, Public and Municipal Affairs</w:t>
        </w:r>
        <w:bookmarkEnd w:id="142"/>
        <w:bookmarkEnd w:id="143"/>
      </w:hyperlink>
    </w:p>
    <w:p w14:paraId="00DAB29F" w14:textId="22362CCA" w:rsidR="00E4489E" w:rsidRPr="008E425A" w:rsidRDefault="00E4489E" w:rsidP="0007589E">
      <w:pPr>
        <w:pStyle w:val="Heading2"/>
        <w:spacing w:after="60"/>
        <w:jc w:val="left"/>
        <w:rPr>
          <w:rFonts w:ascii="Book Antiqua" w:hAnsi="Book Antiqua"/>
          <w:color w:val="000000" w:themeColor="text1"/>
          <w:sz w:val="24"/>
          <w:szCs w:val="24"/>
        </w:rPr>
      </w:pPr>
      <w:bookmarkStart w:id="144" w:name="_Toc158647702"/>
      <w:bookmarkStart w:id="145" w:name="_Toc158711926"/>
      <w:r w:rsidRPr="008E425A">
        <w:rPr>
          <w:rFonts w:ascii="Book Antiqua" w:hAnsi="Book Antiqua"/>
          <w:color w:val="000000" w:themeColor="text1"/>
          <w:sz w:val="24"/>
          <w:szCs w:val="24"/>
        </w:rPr>
        <w:t xml:space="preserve">S. 778  </w:t>
      </w:r>
      <w:bookmarkStart w:id="146" w:name="up_fb2c63208"/>
      <w:r w:rsidRPr="008E425A">
        <w:rPr>
          <w:rFonts w:ascii="Book Antiqua" w:hAnsi="Book Antiqua"/>
          <w:color w:val="000000" w:themeColor="text1"/>
          <w:sz w:val="24"/>
          <w:szCs w:val="24"/>
        </w:rPr>
        <w:t>“S</w:t>
      </w:r>
      <w:bookmarkEnd w:id="146"/>
      <w:r w:rsidRPr="008E425A">
        <w:rPr>
          <w:rFonts w:ascii="Book Antiqua" w:hAnsi="Book Antiqua"/>
          <w:color w:val="000000" w:themeColor="text1"/>
          <w:sz w:val="24"/>
          <w:szCs w:val="24"/>
        </w:rPr>
        <w:t>ocial Work Licensure Compact Act”  Sen. Shealy</w:t>
      </w:r>
      <w:bookmarkEnd w:id="144"/>
      <w:bookmarkEnd w:id="145"/>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Sen. Shealy</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610330F0" w14:textId="4B9EC92F" w:rsidR="00E4489E" w:rsidRPr="008E425A" w:rsidRDefault="00E4489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The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S. </w:instrText>
      </w:r>
      <w:r w:rsidR="00193817" w:rsidRPr="008E425A">
        <w:rPr>
          <w:rFonts w:ascii="Book Antiqua" w:hAnsi="Book Antiqua"/>
          <w:color w:val="000000" w:themeColor="text1"/>
          <w:sz w:val="24"/>
          <w:szCs w:val="24"/>
        </w:rPr>
        <w:instrText>778</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establishes the “Social Work Licensure Compact Act</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193817" w:rsidRPr="008E425A">
        <w:rPr>
          <w:rFonts w:ascii="Book Antiqua" w:hAnsi="Book Antiqua"/>
          <w:color w:val="000000" w:themeColor="text1"/>
          <w:sz w:val="24"/>
          <w:szCs w:val="24"/>
        </w:rPr>
        <w:instrText>Social Work Licensure Compact Act</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The bill outlines the rules of the compact as well as defines necessary terms.</w:t>
      </w:r>
    </w:p>
    <w:p w14:paraId="1119A2AC" w14:textId="0896CFDD" w:rsidR="00E4489E" w:rsidRPr="008E425A" w:rsidRDefault="00E4489E" w:rsidP="0007589E">
      <w:pPr>
        <w:pStyle w:val="Heading2"/>
        <w:spacing w:after="60"/>
        <w:jc w:val="left"/>
        <w:rPr>
          <w:rFonts w:ascii="Book Antiqua" w:hAnsi="Book Antiqua"/>
          <w:color w:val="000000" w:themeColor="text1"/>
          <w:sz w:val="24"/>
          <w:szCs w:val="24"/>
        </w:rPr>
      </w:pPr>
      <w:bookmarkStart w:id="147" w:name="_Toc158647703"/>
      <w:bookmarkStart w:id="148" w:name="_Toc158711927"/>
      <w:r w:rsidRPr="008E425A">
        <w:rPr>
          <w:rFonts w:ascii="Book Antiqua" w:hAnsi="Book Antiqua"/>
          <w:color w:val="000000" w:themeColor="text1"/>
          <w:sz w:val="24"/>
          <w:szCs w:val="24"/>
        </w:rPr>
        <w:t>H. 5042  Robert Smalls Monumen</w:t>
      </w:r>
      <w:r w:rsidR="006E0920">
        <w:rPr>
          <w:rFonts w:ascii="Book Antiqua" w:hAnsi="Book Antiqua"/>
          <w:color w:val="000000" w:themeColor="text1"/>
          <w:sz w:val="24"/>
          <w:szCs w:val="24"/>
        </w:rPr>
        <w:t>t Commission</w:t>
      </w:r>
      <w:r w:rsidRPr="008E425A">
        <w:rPr>
          <w:rFonts w:ascii="Book Antiqua" w:hAnsi="Book Antiqua"/>
          <w:color w:val="000000" w:themeColor="text1"/>
          <w:sz w:val="24"/>
          <w:szCs w:val="24"/>
        </w:rPr>
        <w:t xml:space="preserve"> Rep. B. L. Cox</w:t>
      </w:r>
      <w:bookmarkEnd w:id="147"/>
      <w:bookmarkEnd w:id="148"/>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w:instrText>
      </w:r>
      <w:r w:rsidR="00193817" w:rsidRPr="008E425A">
        <w:rPr>
          <w:b w:val="0"/>
          <w:bCs w:val="0"/>
          <w:color w:val="000000" w:themeColor="text1"/>
        </w:rPr>
        <w:instrText>XE "</w:instrText>
      </w:r>
      <w:r w:rsidR="00193817" w:rsidRPr="008E425A">
        <w:rPr>
          <w:rFonts w:ascii="Book Antiqua" w:hAnsi="Book Antiqua"/>
          <w:b w:val="0"/>
          <w:bCs w:val="0"/>
          <w:color w:val="000000" w:themeColor="text1"/>
          <w:sz w:val="24"/>
          <w:szCs w:val="24"/>
        </w:rPr>
        <w:instrText>Rep</w:instrText>
      </w:r>
      <w:r w:rsidR="00F971DA" w:rsidRPr="008E425A">
        <w:rPr>
          <w:rFonts w:ascii="Book Antiqua" w:hAnsi="Book Antiqua"/>
          <w:b w:val="0"/>
          <w:bCs w:val="0"/>
          <w:color w:val="000000" w:themeColor="text1"/>
          <w:sz w:val="24"/>
          <w:szCs w:val="24"/>
        </w:rPr>
        <w:instrText xml:space="preserve">. </w:instrText>
      </w:r>
      <w:r w:rsidR="00193817" w:rsidRPr="008E425A">
        <w:rPr>
          <w:rFonts w:ascii="Book Antiqua" w:hAnsi="Book Antiqua"/>
          <w:b w:val="0"/>
          <w:bCs w:val="0"/>
          <w:color w:val="000000" w:themeColor="text1"/>
          <w:sz w:val="24"/>
          <w:szCs w:val="24"/>
        </w:rPr>
        <w:instrText>Cox</w:instrText>
      </w:r>
      <w:r w:rsidR="00F971DA" w:rsidRPr="008E425A">
        <w:rPr>
          <w:rFonts w:ascii="Book Antiqua" w:hAnsi="Book Antiqua"/>
          <w:b w:val="0"/>
          <w:bCs w:val="0"/>
          <w:color w:val="000000" w:themeColor="text1"/>
          <w:sz w:val="24"/>
          <w:szCs w:val="24"/>
        </w:rPr>
        <w:instrText>, B. L.</w:instrText>
      </w:r>
      <w:r w:rsidR="00193817" w:rsidRPr="008E425A">
        <w:rPr>
          <w:b w:val="0"/>
          <w:bCs w:val="0"/>
          <w:color w:val="000000" w:themeColor="text1"/>
        </w:rPr>
        <w:instrText>"</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p>
    <w:p w14:paraId="6870F84B" w14:textId="7440E02B" w:rsidR="00E4489E" w:rsidRPr="008E425A" w:rsidRDefault="00E4489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The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H. </w:instrText>
      </w:r>
      <w:r w:rsidR="00193817" w:rsidRPr="008E425A">
        <w:rPr>
          <w:rFonts w:ascii="Book Antiqua" w:hAnsi="Book Antiqua"/>
          <w:color w:val="000000" w:themeColor="text1"/>
          <w:sz w:val="24"/>
          <w:szCs w:val="24"/>
        </w:rPr>
        <w:instrText>5042</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creates the Robert Smalls Monument Commission</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193817" w:rsidRPr="008E425A">
        <w:rPr>
          <w:rFonts w:ascii="Book Antiqua" w:hAnsi="Book Antiqua"/>
          <w:color w:val="000000" w:themeColor="text1"/>
          <w:sz w:val="24"/>
          <w:szCs w:val="24"/>
        </w:rPr>
        <w:instrText>Robert Smalls Monument Commission</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to determine the design and location on the State House grounds of the monument to Robert Smalls.  </w:t>
      </w:r>
    </w:p>
    <w:p w14:paraId="50F239E0" w14:textId="512C39EC" w:rsidR="00E4489E" w:rsidRPr="008E425A" w:rsidRDefault="00E4489E" w:rsidP="0007589E">
      <w:pPr>
        <w:pStyle w:val="Heading2"/>
        <w:spacing w:after="60"/>
        <w:jc w:val="left"/>
        <w:rPr>
          <w:rFonts w:ascii="Book Antiqua" w:hAnsi="Book Antiqua"/>
          <w:color w:val="000000" w:themeColor="text1"/>
          <w:sz w:val="24"/>
          <w:szCs w:val="24"/>
        </w:rPr>
      </w:pPr>
      <w:bookmarkStart w:id="149" w:name="_Toc158647704"/>
      <w:bookmarkStart w:id="150" w:name="_Toc158711928"/>
      <w:r w:rsidRPr="008E425A">
        <w:rPr>
          <w:rFonts w:ascii="Book Antiqua" w:hAnsi="Book Antiqua"/>
          <w:color w:val="000000" w:themeColor="text1"/>
          <w:sz w:val="24"/>
          <w:szCs w:val="24"/>
        </w:rPr>
        <w:t>H. 5043</w:t>
      </w:r>
      <w:r w:rsidR="00953BDA" w:rsidRPr="008E425A">
        <w:rPr>
          <w:rFonts w:ascii="Book Antiqua" w:hAnsi="Book Antiqua"/>
          <w:color w:val="000000" w:themeColor="text1"/>
          <w:sz w:val="24"/>
          <w:szCs w:val="24"/>
        </w:rPr>
        <w:t xml:space="preserve">  “</w:t>
      </w:r>
      <w:r w:rsidRPr="008E425A">
        <w:rPr>
          <w:rFonts w:ascii="Book Antiqua" w:hAnsi="Book Antiqua"/>
          <w:color w:val="000000" w:themeColor="text1"/>
          <w:sz w:val="24"/>
          <w:szCs w:val="24"/>
        </w:rPr>
        <w:t>South Carolina Kratom Consumer Protection Act”  Rep. Ott</w:t>
      </w:r>
      <w:bookmarkEnd w:id="149"/>
      <w:bookmarkEnd w:id="150"/>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Rep. Ott</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77A31E0A" w14:textId="46883709" w:rsidR="00E4489E" w:rsidRPr="008E425A" w:rsidRDefault="00E4489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Every kratom product</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H. </w:instrText>
      </w:r>
      <w:r w:rsidR="00193817" w:rsidRPr="008E425A">
        <w:rPr>
          <w:rFonts w:ascii="Book Antiqua" w:hAnsi="Book Antiqua"/>
          <w:color w:val="000000" w:themeColor="text1"/>
          <w:sz w:val="24"/>
          <w:szCs w:val="24"/>
        </w:rPr>
        <w:instrText>5043</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must be accompanied by a clear label that provides adequate information for safe and effective use by consumers including, but not limited to a list of the ingredients used in the manufacture of the product.  “Kratom product</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6E0920">
        <w:rPr>
          <w:rFonts w:ascii="Book Antiqua" w:hAnsi="Book Antiqua"/>
          <w:color w:val="000000" w:themeColor="text1"/>
          <w:sz w:val="24"/>
          <w:szCs w:val="24"/>
        </w:rPr>
        <w:instrText>k</w:instrText>
      </w:r>
      <w:r w:rsidR="00193817" w:rsidRPr="008E425A">
        <w:rPr>
          <w:rFonts w:ascii="Book Antiqua" w:hAnsi="Book Antiqua"/>
          <w:color w:val="000000" w:themeColor="text1"/>
          <w:sz w:val="24"/>
          <w:szCs w:val="24"/>
        </w:rPr>
        <w:instrText>ratom products</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means any food or dietary ingredient, produced as a food, drink, powder, pill, capsule, or any other format intended for oral consumption that contains any part of the leaf of the plant </w:t>
      </w:r>
      <w:proofErr w:type="spellStart"/>
      <w:r w:rsidR="00193817" w:rsidRPr="0014665B">
        <w:rPr>
          <w:rFonts w:ascii="Book Antiqua" w:hAnsi="Book Antiqua"/>
          <w:i/>
          <w:iCs/>
          <w:color w:val="000000" w:themeColor="text1"/>
          <w:sz w:val="24"/>
          <w:szCs w:val="24"/>
        </w:rPr>
        <w:t>M</w:t>
      </w:r>
      <w:r w:rsidRPr="0014665B">
        <w:rPr>
          <w:rFonts w:ascii="Book Antiqua" w:hAnsi="Book Antiqua"/>
          <w:i/>
          <w:iCs/>
          <w:color w:val="000000" w:themeColor="text1"/>
          <w:sz w:val="24"/>
          <w:szCs w:val="24"/>
        </w:rPr>
        <w:t>itragyna</w:t>
      </w:r>
      <w:proofErr w:type="spellEnd"/>
      <w:r w:rsidRPr="0014665B">
        <w:rPr>
          <w:rFonts w:ascii="Book Antiqua" w:hAnsi="Book Antiqua"/>
          <w:i/>
          <w:iCs/>
          <w:color w:val="000000" w:themeColor="text1"/>
          <w:sz w:val="24"/>
          <w:szCs w:val="24"/>
        </w:rPr>
        <w:t xml:space="preserve"> speciosa</w:t>
      </w:r>
      <w:r w:rsidR="00EB1335">
        <w:rPr>
          <w:rFonts w:ascii="Book Antiqua" w:hAnsi="Book Antiqua"/>
          <w:i/>
          <w:iCs/>
          <w:color w:val="000000" w:themeColor="text1"/>
          <w:sz w:val="24"/>
          <w:szCs w:val="24"/>
        </w:rPr>
        <w:fldChar w:fldCharType="begin"/>
      </w:r>
      <w:r w:rsidR="00EB1335">
        <w:instrText xml:space="preserve"> XE "</w:instrText>
      </w:r>
      <w:r w:rsidR="00EB1335" w:rsidRPr="00AE33CB">
        <w:rPr>
          <w:rFonts w:ascii="Book Antiqua" w:hAnsi="Book Antiqua"/>
          <w:i/>
          <w:iCs/>
          <w:color w:val="000000" w:themeColor="text1"/>
          <w:sz w:val="24"/>
          <w:szCs w:val="24"/>
        </w:rPr>
        <w:instrText>Mitragyna speciosa</w:instrText>
      </w:r>
      <w:r w:rsidR="00EB1335">
        <w:instrText>" \t "</w:instrText>
      </w:r>
      <w:r w:rsidR="00EB1335" w:rsidRPr="00892F3E">
        <w:rPr>
          <w:rFonts w:cstheme="minorHAnsi"/>
          <w:i/>
        </w:rPr>
        <w:instrText>See</w:instrText>
      </w:r>
      <w:r w:rsidR="00EB1335" w:rsidRPr="00892F3E">
        <w:rPr>
          <w:rFonts w:cstheme="minorHAnsi"/>
        </w:rPr>
        <w:instrText xml:space="preserve"> H. 5043 Kratom</w:instrText>
      </w:r>
      <w:r w:rsidR="00EB1335">
        <w:instrText xml:space="preserve">" </w:instrText>
      </w:r>
      <w:r w:rsidR="00EB1335">
        <w:rPr>
          <w:rFonts w:ascii="Book Antiqua" w:hAnsi="Book Antiqua"/>
          <w:i/>
          <w:iCs/>
          <w:color w:val="000000" w:themeColor="text1"/>
          <w:sz w:val="24"/>
          <w:szCs w:val="24"/>
        </w:rPr>
        <w:fldChar w:fldCharType="end"/>
      </w:r>
      <w:r w:rsidRPr="008E425A">
        <w:rPr>
          <w:rFonts w:ascii="Book Antiqua" w:hAnsi="Book Antiqua"/>
          <w:color w:val="000000" w:themeColor="text1"/>
          <w:sz w:val="24"/>
          <w:szCs w:val="24"/>
        </w:rPr>
        <w:t>.</w:t>
      </w:r>
    </w:p>
    <w:p w14:paraId="51C0744D" w14:textId="5025DAD8" w:rsidR="00E4489E" w:rsidRPr="008E425A" w:rsidRDefault="00E4489E" w:rsidP="0007589E">
      <w:pPr>
        <w:pStyle w:val="Heading2"/>
        <w:spacing w:after="60"/>
        <w:jc w:val="left"/>
        <w:rPr>
          <w:rFonts w:ascii="Book Antiqua" w:hAnsi="Book Antiqua"/>
          <w:color w:val="000000" w:themeColor="text1"/>
          <w:sz w:val="24"/>
          <w:szCs w:val="24"/>
        </w:rPr>
      </w:pPr>
      <w:bookmarkStart w:id="151" w:name="_Toc158647705"/>
      <w:bookmarkStart w:id="152" w:name="_Toc158711929"/>
      <w:r w:rsidRPr="008E425A">
        <w:rPr>
          <w:rFonts w:ascii="Book Antiqua" w:hAnsi="Book Antiqua"/>
          <w:color w:val="000000" w:themeColor="text1"/>
          <w:sz w:val="24"/>
          <w:szCs w:val="24"/>
        </w:rPr>
        <w:t>H. 5060  Blood and Organ Donations   Rep. Burns</w:t>
      </w:r>
      <w:bookmarkEnd w:id="151"/>
      <w:bookmarkEnd w:id="152"/>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Rep. Burns</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5F3A9EAA" w14:textId="615E08FF" w:rsidR="00E4489E" w:rsidRPr="008E425A" w:rsidRDefault="00E4489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The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H. </w:instrText>
      </w:r>
      <w:r w:rsidR="00193817" w:rsidRPr="008E425A">
        <w:rPr>
          <w:rFonts w:ascii="Book Antiqua" w:hAnsi="Book Antiqua"/>
          <w:color w:val="000000" w:themeColor="text1"/>
          <w:sz w:val="24"/>
          <w:szCs w:val="24"/>
        </w:rPr>
        <w:instrText>5060</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outlines that whole blood, plasma, blood</w:t>
      </w:r>
      <w:r w:rsidR="0015219C" w:rsidRPr="008E425A">
        <w:rPr>
          <w:rFonts w:ascii="Book Antiqua" w:hAnsi="Book Antiqua"/>
          <w:color w:val="000000" w:themeColor="text1"/>
          <w:sz w:val="24"/>
          <w:szCs w:val="24"/>
        </w:rPr>
        <w:fldChar w:fldCharType="begin"/>
      </w:r>
      <w:r w:rsidR="0015219C" w:rsidRPr="008E425A">
        <w:rPr>
          <w:color w:val="000000" w:themeColor="text1"/>
        </w:rPr>
        <w:instrText xml:space="preserve"> XE "</w:instrText>
      </w:r>
      <w:r w:rsidR="0015219C" w:rsidRPr="008E425A">
        <w:rPr>
          <w:rFonts w:ascii="Book Antiqua" w:hAnsi="Book Antiqua"/>
          <w:color w:val="000000" w:themeColor="text1"/>
          <w:sz w:val="24"/>
          <w:szCs w:val="24"/>
        </w:rPr>
        <w:instrText>blood</w:instrText>
      </w:r>
      <w:r w:rsidR="00EB1335">
        <w:rPr>
          <w:rFonts w:ascii="Book Antiqua" w:hAnsi="Book Antiqua"/>
          <w:color w:val="000000" w:themeColor="text1"/>
          <w:sz w:val="24"/>
          <w:szCs w:val="24"/>
        </w:rPr>
        <w:instrText>:COVID-19</w:instrText>
      </w:r>
      <w:r w:rsidR="0015219C" w:rsidRPr="008E425A">
        <w:rPr>
          <w:color w:val="000000" w:themeColor="text1"/>
        </w:rPr>
        <w:instrText xml:space="preserve">" </w:instrText>
      </w:r>
      <w:r w:rsidR="0015219C"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derivatives, blood products, other human tissue, and organs must be tested for the presence of high</w:t>
      </w:r>
      <w:r w:rsidRPr="008E425A">
        <w:rPr>
          <w:rFonts w:ascii="Times New Roman" w:hAnsi="Times New Roman" w:cs="Times New Roman"/>
          <w:color w:val="000000" w:themeColor="text1"/>
          <w:sz w:val="24"/>
          <w:szCs w:val="24"/>
        </w:rPr>
        <w:t>‑</w:t>
      </w:r>
      <w:r w:rsidRPr="008E425A">
        <w:rPr>
          <w:rFonts w:ascii="Book Antiqua" w:hAnsi="Book Antiqua"/>
          <w:color w:val="000000" w:themeColor="text1"/>
          <w:sz w:val="24"/>
          <w:szCs w:val="24"/>
        </w:rPr>
        <w:t>count spike proteins from long COVID</w:t>
      </w:r>
      <w:r w:rsidRPr="008E425A">
        <w:rPr>
          <w:rFonts w:ascii="Times New Roman" w:hAnsi="Times New Roman" w:cs="Times New Roman"/>
          <w:color w:val="000000" w:themeColor="text1"/>
          <w:sz w:val="24"/>
          <w:szCs w:val="24"/>
        </w:rPr>
        <w:t>‑</w:t>
      </w:r>
      <w:r w:rsidRPr="008E425A">
        <w:rPr>
          <w:rFonts w:ascii="Book Antiqua" w:hAnsi="Book Antiqua"/>
          <w:color w:val="000000" w:themeColor="text1"/>
          <w:sz w:val="24"/>
          <w:szCs w:val="24"/>
        </w:rPr>
        <w:t>19</w:t>
      </w:r>
      <w:r w:rsidR="00EB1335">
        <w:rPr>
          <w:rFonts w:ascii="Book Antiqua" w:hAnsi="Book Antiqua"/>
          <w:color w:val="000000" w:themeColor="text1"/>
          <w:sz w:val="24"/>
          <w:szCs w:val="24"/>
        </w:rPr>
        <w:fldChar w:fldCharType="begin"/>
      </w:r>
      <w:r w:rsidR="00EB1335">
        <w:instrText xml:space="preserve"> XE "</w:instrText>
      </w:r>
      <w:r w:rsidR="00EB1335" w:rsidRPr="00AE33CB">
        <w:rPr>
          <w:rFonts w:ascii="Book Antiqua" w:hAnsi="Book Antiqua"/>
          <w:color w:val="000000" w:themeColor="text1"/>
          <w:sz w:val="24"/>
          <w:szCs w:val="24"/>
        </w:rPr>
        <w:instrText>COVID</w:instrText>
      </w:r>
      <w:r w:rsidR="00EB1335" w:rsidRPr="00AE33CB">
        <w:rPr>
          <w:rFonts w:ascii="Times New Roman" w:hAnsi="Times New Roman" w:cs="Times New Roman"/>
          <w:color w:val="000000" w:themeColor="text1"/>
          <w:sz w:val="24"/>
          <w:szCs w:val="24"/>
        </w:rPr>
        <w:instrText>‑</w:instrText>
      </w:r>
      <w:r w:rsidR="00EB1335" w:rsidRPr="00AE33CB">
        <w:rPr>
          <w:rFonts w:ascii="Book Antiqua" w:hAnsi="Book Antiqua"/>
          <w:color w:val="000000" w:themeColor="text1"/>
          <w:sz w:val="24"/>
          <w:szCs w:val="24"/>
        </w:rPr>
        <w:instrText>19</w:instrText>
      </w:r>
      <w:r w:rsidR="00EB1335">
        <w:rPr>
          <w:rFonts w:ascii="Book Antiqua" w:hAnsi="Book Antiqua"/>
          <w:color w:val="000000" w:themeColor="text1"/>
          <w:sz w:val="24"/>
          <w:szCs w:val="24"/>
        </w:rPr>
        <w:instrText>:test of blood</w:instrText>
      </w:r>
      <w:r w:rsidR="00EB1335">
        <w:instrText xml:space="preserve">" </w:instrText>
      </w:r>
      <w:r w:rsidR="00EB1335">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and labeled accordingly, before being used by a hospital or other health care provider</w:t>
      </w:r>
    </w:p>
    <w:p w14:paraId="19646264" w14:textId="77777777" w:rsidR="006217ED" w:rsidRPr="008E425A" w:rsidRDefault="006217ED" w:rsidP="0007589E">
      <w:pPr>
        <w:pStyle w:val="Heading2"/>
        <w:spacing w:after="240"/>
        <w:rPr>
          <w:rFonts w:ascii="Book Antiqua" w:hAnsi="Book Antiqua"/>
          <w:color w:val="000000" w:themeColor="text1"/>
          <w:sz w:val="28"/>
          <w:szCs w:val="28"/>
        </w:rPr>
      </w:pPr>
      <w:bookmarkStart w:id="153" w:name="_Toc158647706"/>
      <w:bookmarkStart w:id="154" w:name="_Toc158711930"/>
      <w:r w:rsidRPr="008E425A">
        <w:rPr>
          <w:rFonts w:ascii="Book Antiqua" w:hAnsi="Book Antiqua"/>
          <w:color w:val="000000" w:themeColor="text1"/>
          <w:sz w:val="28"/>
          <w:szCs w:val="28"/>
        </w:rPr>
        <w:t>Labor, Commerce, and Industry</w:t>
      </w:r>
      <w:bookmarkEnd w:id="153"/>
      <w:bookmarkEnd w:id="154"/>
    </w:p>
    <w:p w14:paraId="76AA7DD0" w14:textId="6BF8C788" w:rsidR="000970EE" w:rsidRPr="008E425A" w:rsidRDefault="000970EE" w:rsidP="0007589E">
      <w:pPr>
        <w:pStyle w:val="Heading2"/>
        <w:spacing w:after="60"/>
        <w:jc w:val="left"/>
        <w:rPr>
          <w:rFonts w:ascii="Book Antiqua" w:hAnsi="Book Antiqua"/>
          <w:color w:val="000000" w:themeColor="text1"/>
          <w:sz w:val="24"/>
          <w:szCs w:val="24"/>
        </w:rPr>
      </w:pPr>
      <w:bookmarkStart w:id="155" w:name="_Toc158647707"/>
      <w:bookmarkStart w:id="156" w:name="_Toc158711931"/>
      <w:r w:rsidRPr="008E425A">
        <w:rPr>
          <w:rFonts w:ascii="Book Antiqua" w:hAnsi="Book Antiqua"/>
          <w:color w:val="000000" w:themeColor="text1"/>
          <w:sz w:val="24"/>
          <w:szCs w:val="24"/>
        </w:rPr>
        <w:t>S. 700 “South Carolina Earned Wage Access Services Act”  Sen. Davis</w:t>
      </w:r>
      <w:bookmarkEnd w:id="155"/>
      <w:bookmarkEnd w:id="156"/>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Sen. Davis</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05A99644" w14:textId="54979F8F" w:rsidR="000970EE" w:rsidRPr="008E425A" w:rsidRDefault="000970E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This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S. </w:instrText>
      </w:r>
      <w:r w:rsidR="00193817" w:rsidRPr="008E425A">
        <w:rPr>
          <w:rFonts w:ascii="Book Antiqua" w:hAnsi="Book Antiqua"/>
          <w:color w:val="000000" w:themeColor="text1"/>
          <w:sz w:val="24"/>
          <w:szCs w:val="24"/>
        </w:rPr>
        <w:instrText>700</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establishes requirements for earned wage access services providers</w:t>
      </w:r>
      <w:r w:rsidR="0015219C" w:rsidRPr="008E425A">
        <w:rPr>
          <w:rFonts w:ascii="Book Antiqua" w:hAnsi="Book Antiqua"/>
          <w:color w:val="000000" w:themeColor="text1"/>
          <w:sz w:val="24"/>
          <w:szCs w:val="24"/>
        </w:rPr>
        <w:fldChar w:fldCharType="begin"/>
      </w:r>
      <w:r w:rsidR="0015219C" w:rsidRPr="008E425A">
        <w:rPr>
          <w:color w:val="000000" w:themeColor="text1"/>
        </w:rPr>
        <w:instrText xml:space="preserve"> XE "</w:instrText>
      </w:r>
      <w:r w:rsidR="0015219C" w:rsidRPr="008E425A">
        <w:rPr>
          <w:rFonts w:ascii="Book Antiqua" w:hAnsi="Book Antiqua"/>
          <w:color w:val="000000" w:themeColor="text1"/>
          <w:sz w:val="24"/>
          <w:szCs w:val="24"/>
        </w:rPr>
        <w:instrText>earned wage access services providers</w:instrText>
      </w:r>
      <w:r w:rsidR="0015219C" w:rsidRPr="008E425A">
        <w:rPr>
          <w:color w:val="000000" w:themeColor="text1"/>
        </w:rPr>
        <w:instrText xml:space="preserve">" </w:instrText>
      </w:r>
      <w:r w:rsidR="0015219C"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w:t>
      </w:r>
    </w:p>
    <w:p w14:paraId="6A8E3472" w14:textId="67783361" w:rsidR="000970EE" w:rsidRPr="008E425A" w:rsidRDefault="000970EE" w:rsidP="0007589E">
      <w:pPr>
        <w:pStyle w:val="Heading2"/>
        <w:spacing w:after="60"/>
        <w:jc w:val="left"/>
        <w:rPr>
          <w:rFonts w:ascii="Book Antiqua" w:hAnsi="Book Antiqua"/>
          <w:color w:val="000000" w:themeColor="text1"/>
          <w:sz w:val="24"/>
          <w:szCs w:val="24"/>
        </w:rPr>
      </w:pPr>
      <w:bookmarkStart w:id="157" w:name="_Toc158647708"/>
      <w:bookmarkStart w:id="158" w:name="_Toc158711932"/>
      <w:r w:rsidRPr="008E425A">
        <w:rPr>
          <w:rFonts w:ascii="Book Antiqua" w:hAnsi="Book Antiqua"/>
          <w:color w:val="000000" w:themeColor="text1"/>
          <w:sz w:val="24"/>
          <w:szCs w:val="24"/>
        </w:rPr>
        <w:t>H. 5068 “South Carolina Uniform Money Services Act”  Rep. Sandifer</w:t>
      </w:r>
      <w:bookmarkEnd w:id="157"/>
      <w:bookmarkEnd w:id="158"/>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Rep. Sandifer</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6C7EF15F" w14:textId="4AF3EA9D" w:rsidR="000970EE" w:rsidRPr="008E425A" w:rsidRDefault="000970E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This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H. </w:instrText>
      </w:r>
      <w:r w:rsidR="00193817" w:rsidRPr="008E425A">
        <w:rPr>
          <w:rFonts w:ascii="Book Antiqua" w:hAnsi="Book Antiqua"/>
          <w:color w:val="000000" w:themeColor="text1"/>
          <w:sz w:val="24"/>
          <w:szCs w:val="24"/>
        </w:rPr>
        <w:instrText>5068</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revises anti</w:t>
      </w:r>
      <w:r w:rsidRPr="008E425A">
        <w:rPr>
          <w:rFonts w:ascii="Times New Roman" w:hAnsi="Times New Roman" w:cs="Times New Roman"/>
          <w:color w:val="000000" w:themeColor="text1"/>
          <w:sz w:val="24"/>
          <w:szCs w:val="24"/>
        </w:rPr>
        <w:t>‑</w:t>
      </w:r>
      <w:r w:rsidRPr="008E425A">
        <w:rPr>
          <w:rFonts w:ascii="Book Antiqua" w:hAnsi="Book Antiqua"/>
          <w:color w:val="000000" w:themeColor="text1"/>
          <w:sz w:val="24"/>
          <w:szCs w:val="24"/>
        </w:rPr>
        <w:t>money laundering provisions</w:t>
      </w:r>
      <w:r w:rsidR="0015219C" w:rsidRPr="008E425A">
        <w:rPr>
          <w:rFonts w:ascii="Book Antiqua" w:hAnsi="Book Antiqua"/>
          <w:color w:val="000000" w:themeColor="text1"/>
          <w:sz w:val="24"/>
          <w:szCs w:val="24"/>
        </w:rPr>
        <w:fldChar w:fldCharType="begin"/>
      </w:r>
      <w:r w:rsidR="0015219C" w:rsidRPr="008E425A">
        <w:rPr>
          <w:color w:val="000000" w:themeColor="text1"/>
        </w:rPr>
        <w:instrText xml:space="preserve"> XE "</w:instrText>
      </w:r>
      <w:r w:rsidR="0015219C" w:rsidRPr="008E425A">
        <w:rPr>
          <w:rFonts w:ascii="Book Antiqua" w:hAnsi="Book Antiqua"/>
          <w:color w:val="000000" w:themeColor="text1"/>
          <w:sz w:val="24"/>
          <w:szCs w:val="24"/>
        </w:rPr>
        <w:instrText>anti</w:instrText>
      </w:r>
      <w:r w:rsidR="0015219C" w:rsidRPr="008E425A">
        <w:rPr>
          <w:rFonts w:ascii="Times New Roman" w:hAnsi="Times New Roman" w:cs="Times New Roman"/>
          <w:color w:val="000000" w:themeColor="text1"/>
          <w:sz w:val="24"/>
          <w:szCs w:val="24"/>
        </w:rPr>
        <w:instrText>‑</w:instrText>
      </w:r>
      <w:r w:rsidR="0015219C" w:rsidRPr="008E425A">
        <w:rPr>
          <w:rFonts w:ascii="Book Antiqua" w:hAnsi="Book Antiqua"/>
          <w:color w:val="000000" w:themeColor="text1"/>
          <w:sz w:val="24"/>
          <w:szCs w:val="24"/>
        </w:rPr>
        <w:instrText>money laundering provisions</w:instrText>
      </w:r>
      <w:r w:rsidR="0015219C" w:rsidRPr="008E425A">
        <w:rPr>
          <w:color w:val="000000" w:themeColor="text1"/>
        </w:rPr>
        <w:instrText xml:space="preserve">" </w:instrText>
      </w:r>
      <w:r w:rsidR="0015219C"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to</w:t>
      </w:r>
      <w:r w:rsidR="0015219C" w:rsidRPr="008E425A">
        <w:rPr>
          <w:rFonts w:ascii="Book Antiqua" w:hAnsi="Book Antiqua"/>
          <w:color w:val="000000" w:themeColor="text1"/>
          <w:sz w:val="24"/>
          <w:szCs w:val="24"/>
        </w:rPr>
        <w:t xml:space="preserve"> </w:t>
      </w:r>
      <w:r w:rsidRPr="008E425A">
        <w:rPr>
          <w:rFonts w:ascii="Book Antiqua" w:hAnsi="Book Antiqua"/>
          <w:color w:val="000000" w:themeColor="text1"/>
          <w:sz w:val="24"/>
          <w:szCs w:val="24"/>
        </w:rPr>
        <w:t>incorporate the Uniform Money Services Act</w:t>
      </w:r>
      <w:r w:rsidR="00EB1335">
        <w:rPr>
          <w:rFonts w:ascii="Book Antiqua" w:hAnsi="Book Antiqua"/>
          <w:color w:val="000000" w:themeColor="text1"/>
          <w:sz w:val="24"/>
          <w:szCs w:val="24"/>
        </w:rPr>
        <w:fldChar w:fldCharType="begin"/>
      </w:r>
      <w:r w:rsidR="00EB1335">
        <w:instrText xml:space="preserve"> XE "</w:instrText>
      </w:r>
      <w:r w:rsidR="00EB1335" w:rsidRPr="00AE33CB">
        <w:rPr>
          <w:rFonts w:ascii="Book Antiqua" w:hAnsi="Book Antiqua"/>
          <w:color w:val="000000" w:themeColor="text1"/>
          <w:sz w:val="24"/>
          <w:szCs w:val="24"/>
        </w:rPr>
        <w:instrText>Uniform Money Services Act</w:instrText>
      </w:r>
      <w:r w:rsidR="00EB1335">
        <w:instrText xml:space="preserve">" </w:instrText>
      </w:r>
      <w:r w:rsidR="00EB1335">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4BA61BD3" w14:textId="6739D4DD" w:rsidR="000970EE" w:rsidRPr="008E425A" w:rsidRDefault="00A34B1A" w:rsidP="0007589E">
      <w:pPr>
        <w:pStyle w:val="Heading2"/>
        <w:spacing w:after="240"/>
        <w:rPr>
          <w:rFonts w:ascii="Book Antiqua" w:hAnsi="Book Antiqua"/>
          <w:color w:val="000000" w:themeColor="text1"/>
          <w:sz w:val="28"/>
          <w:szCs w:val="28"/>
        </w:rPr>
      </w:pPr>
      <w:bookmarkStart w:id="159" w:name="_Toc158647709"/>
      <w:bookmarkStart w:id="160" w:name="_Toc158711933"/>
      <w:r w:rsidRPr="008E425A">
        <w:rPr>
          <w:rFonts w:ascii="Book Antiqua" w:hAnsi="Book Antiqua"/>
          <w:color w:val="000000" w:themeColor="text1"/>
          <w:sz w:val="28"/>
          <w:szCs w:val="28"/>
        </w:rPr>
        <w:lastRenderedPageBreak/>
        <w:t>Ways &amp; Means</w:t>
      </w:r>
      <w:bookmarkEnd w:id="159"/>
      <w:bookmarkEnd w:id="160"/>
    </w:p>
    <w:p w14:paraId="336867F7" w14:textId="404C64DF" w:rsidR="000970EE" w:rsidRPr="008E425A" w:rsidRDefault="000970EE" w:rsidP="0007589E">
      <w:pPr>
        <w:pStyle w:val="Heading2"/>
        <w:spacing w:after="60"/>
        <w:jc w:val="left"/>
        <w:rPr>
          <w:rFonts w:ascii="Book Antiqua" w:hAnsi="Book Antiqua"/>
          <w:color w:val="000000" w:themeColor="text1"/>
          <w:sz w:val="24"/>
          <w:szCs w:val="24"/>
        </w:rPr>
      </w:pPr>
      <w:bookmarkStart w:id="161" w:name="_Toc158647710"/>
      <w:bookmarkStart w:id="162" w:name="_Toc158711934"/>
      <w:r w:rsidRPr="008E425A">
        <w:rPr>
          <w:rFonts w:ascii="Book Antiqua" w:hAnsi="Book Antiqua"/>
          <w:color w:val="000000" w:themeColor="text1"/>
          <w:sz w:val="24"/>
          <w:szCs w:val="24"/>
        </w:rPr>
        <w:t>S. 621 “South Carolina Ireland Trade Commission”  Sen. Reichenbach</w:t>
      </w:r>
      <w:bookmarkEnd w:id="161"/>
      <w:bookmarkEnd w:id="162"/>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Sen. Reichenbach</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47695049" w14:textId="6367E939" w:rsidR="000970EE" w:rsidRPr="008E425A" w:rsidRDefault="000970E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This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S. </w:instrText>
      </w:r>
      <w:r w:rsidR="00193817" w:rsidRPr="008E425A">
        <w:rPr>
          <w:rFonts w:ascii="Book Antiqua" w:hAnsi="Book Antiqua"/>
          <w:color w:val="000000" w:themeColor="text1"/>
          <w:sz w:val="24"/>
          <w:szCs w:val="24"/>
        </w:rPr>
        <w:instrText>621</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establishes the “South Carolina Ireland Trade Commission</w:t>
      </w:r>
      <w:r w:rsidR="0015219C" w:rsidRPr="008E425A">
        <w:rPr>
          <w:rFonts w:ascii="Book Antiqua" w:hAnsi="Book Antiqua"/>
          <w:color w:val="000000" w:themeColor="text1"/>
          <w:sz w:val="24"/>
          <w:szCs w:val="24"/>
        </w:rPr>
        <w:fldChar w:fldCharType="begin"/>
      </w:r>
      <w:r w:rsidR="0015219C" w:rsidRPr="008E425A">
        <w:rPr>
          <w:color w:val="000000" w:themeColor="text1"/>
        </w:rPr>
        <w:instrText xml:space="preserve"> XE "</w:instrText>
      </w:r>
      <w:r w:rsidR="0015219C" w:rsidRPr="008E425A">
        <w:rPr>
          <w:rFonts w:ascii="Book Antiqua" w:hAnsi="Book Antiqua"/>
          <w:color w:val="000000" w:themeColor="text1"/>
          <w:sz w:val="24"/>
          <w:szCs w:val="24"/>
        </w:rPr>
        <w:instrText>South Carolina Ireland Trade Commission</w:instrText>
      </w:r>
      <w:r w:rsidR="0015219C" w:rsidRPr="008E425A">
        <w:rPr>
          <w:color w:val="000000" w:themeColor="text1"/>
        </w:rPr>
        <w:instrText xml:space="preserve">" </w:instrText>
      </w:r>
      <w:r w:rsidR="0015219C"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to advance bilateral trade and investment between South Carolina and Ireland.</w:t>
      </w:r>
    </w:p>
    <w:p w14:paraId="77F7FB55" w14:textId="1077BA47" w:rsidR="000970EE" w:rsidRPr="008E425A" w:rsidRDefault="000970EE" w:rsidP="0007589E">
      <w:pPr>
        <w:pStyle w:val="Heading2"/>
        <w:spacing w:after="60"/>
        <w:jc w:val="left"/>
        <w:rPr>
          <w:rFonts w:ascii="Book Antiqua" w:hAnsi="Book Antiqua"/>
          <w:color w:val="000000" w:themeColor="text1"/>
          <w:sz w:val="24"/>
          <w:szCs w:val="24"/>
        </w:rPr>
      </w:pPr>
      <w:bookmarkStart w:id="163" w:name="_Toc158647711"/>
      <w:bookmarkStart w:id="164" w:name="_Toc158711935"/>
      <w:r w:rsidRPr="008E425A">
        <w:rPr>
          <w:rFonts w:ascii="Book Antiqua" w:hAnsi="Book Antiqua"/>
          <w:color w:val="000000" w:themeColor="text1"/>
          <w:sz w:val="24"/>
          <w:szCs w:val="24"/>
        </w:rPr>
        <w:t>S. 806 Adoption of Budget Legislation Prior to Adjournment of the General</w:t>
      </w:r>
      <w:r w:rsidR="00A34B1A" w:rsidRPr="008E425A">
        <w:rPr>
          <w:rFonts w:ascii="Book Antiqua" w:hAnsi="Book Antiqua"/>
          <w:color w:val="000000" w:themeColor="text1"/>
          <w:sz w:val="24"/>
          <w:szCs w:val="24"/>
        </w:rPr>
        <w:t xml:space="preserve"> </w:t>
      </w:r>
      <w:r w:rsidRPr="008E425A">
        <w:rPr>
          <w:rFonts w:ascii="Book Antiqua" w:hAnsi="Book Antiqua"/>
          <w:color w:val="000000" w:themeColor="text1"/>
          <w:sz w:val="24"/>
          <w:szCs w:val="24"/>
        </w:rPr>
        <w:t>Assembly  Sen. Alexander</w:t>
      </w:r>
      <w:bookmarkEnd w:id="163"/>
      <w:bookmarkEnd w:id="164"/>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Sen. Alexander</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7F71F2F9" w14:textId="70A03B12" w:rsidR="000970EE" w:rsidRPr="008E425A" w:rsidRDefault="000970E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This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S. </w:instrText>
      </w:r>
      <w:r w:rsidR="00193817" w:rsidRPr="008E425A">
        <w:rPr>
          <w:rFonts w:ascii="Book Antiqua" w:hAnsi="Book Antiqua"/>
          <w:color w:val="000000" w:themeColor="text1"/>
          <w:sz w:val="24"/>
          <w:szCs w:val="24"/>
        </w:rPr>
        <w:instrText>806</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provides that if the general appropriations bill or Capital Reserve Fund resolution is not completed by the sine die adjournment</w:t>
      </w:r>
      <w:r w:rsidR="0015219C" w:rsidRPr="008E425A">
        <w:rPr>
          <w:rFonts w:ascii="Book Antiqua" w:hAnsi="Book Antiqua"/>
          <w:color w:val="000000" w:themeColor="text1"/>
          <w:sz w:val="24"/>
          <w:szCs w:val="24"/>
        </w:rPr>
        <w:fldChar w:fldCharType="begin"/>
      </w:r>
      <w:r w:rsidR="0015219C" w:rsidRPr="008E425A">
        <w:rPr>
          <w:color w:val="000000" w:themeColor="text1"/>
        </w:rPr>
        <w:instrText xml:space="preserve"> XE "</w:instrText>
      </w:r>
      <w:r w:rsidR="0015219C" w:rsidRPr="008E425A">
        <w:rPr>
          <w:rFonts w:ascii="Book Antiqua" w:hAnsi="Book Antiqua"/>
          <w:color w:val="000000" w:themeColor="text1"/>
          <w:sz w:val="24"/>
          <w:szCs w:val="24"/>
        </w:rPr>
        <w:instrText>sine die adjournment</w:instrText>
      </w:r>
      <w:r w:rsidR="0015219C" w:rsidRPr="008E425A">
        <w:rPr>
          <w:color w:val="000000" w:themeColor="text1"/>
        </w:rPr>
        <w:instrText xml:space="preserve">" </w:instrText>
      </w:r>
      <w:r w:rsidR="0015219C"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date, the President of the Senate and the Speaker of the House of Representatives may call their respective bodies into session at any time after the date of sine die adjournment and until the first Thursday in June to complete those matters.</w:t>
      </w:r>
    </w:p>
    <w:p w14:paraId="2F8E5840" w14:textId="1DC25AD9" w:rsidR="000970EE" w:rsidRPr="008E425A" w:rsidRDefault="000970EE" w:rsidP="0007589E">
      <w:pPr>
        <w:pStyle w:val="Heading2"/>
        <w:spacing w:after="60"/>
        <w:jc w:val="left"/>
        <w:rPr>
          <w:rFonts w:ascii="Book Antiqua" w:hAnsi="Book Antiqua"/>
          <w:color w:val="000000" w:themeColor="text1"/>
          <w:sz w:val="24"/>
          <w:szCs w:val="24"/>
        </w:rPr>
      </w:pPr>
      <w:bookmarkStart w:id="165" w:name="_Toc158647712"/>
      <w:bookmarkStart w:id="166" w:name="_Toc158711936"/>
      <w:r w:rsidRPr="008E425A">
        <w:rPr>
          <w:rFonts w:ascii="Book Antiqua" w:hAnsi="Book Antiqua"/>
          <w:color w:val="000000" w:themeColor="text1"/>
          <w:sz w:val="24"/>
          <w:szCs w:val="24"/>
        </w:rPr>
        <w:t>H. 5040 Corporate Income Tax Reduction  Rep. T. A. Morgan</w:t>
      </w:r>
      <w:bookmarkEnd w:id="165"/>
      <w:bookmarkEnd w:id="166"/>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Rep</w:instrText>
      </w:r>
      <w:r w:rsidR="00F971DA" w:rsidRPr="008E425A">
        <w:rPr>
          <w:rFonts w:ascii="Book Antiqua" w:hAnsi="Book Antiqua"/>
          <w:b w:val="0"/>
          <w:bCs w:val="0"/>
          <w:color w:val="000000" w:themeColor="text1"/>
          <w:sz w:val="24"/>
          <w:szCs w:val="24"/>
        </w:rPr>
        <w:instrText xml:space="preserve">. </w:instrText>
      </w:r>
      <w:r w:rsidR="00193817" w:rsidRPr="008E425A">
        <w:rPr>
          <w:rFonts w:ascii="Book Antiqua" w:hAnsi="Book Antiqua"/>
          <w:b w:val="0"/>
          <w:bCs w:val="0"/>
          <w:color w:val="000000" w:themeColor="text1"/>
          <w:sz w:val="24"/>
          <w:szCs w:val="24"/>
        </w:rPr>
        <w:instrText>Morgan</w:instrText>
      </w:r>
      <w:r w:rsidR="00F971DA" w:rsidRPr="008E425A">
        <w:rPr>
          <w:rFonts w:ascii="Book Antiqua" w:hAnsi="Book Antiqua"/>
          <w:b w:val="0"/>
          <w:bCs w:val="0"/>
          <w:color w:val="000000" w:themeColor="text1"/>
          <w:sz w:val="24"/>
          <w:szCs w:val="24"/>
        </w:rPr>
        <w:instrText>, T. A.</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02DC5C6E" w14:textId="33A2D905" w:rsidR="000970EE" w:rsidRPr="008E425A" w:rsidRDefault="000970E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This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H. </w:instrText>
      </w:r>
      <w:r w:rsidR="00193817" w:rsidRPr="008E425A">
        <w:rPr>
          <w:rFonts w:ascii="Book Antiqua" w:hAnsi="Book Antiqua"/>
          <w:color w:val="000000" w:themeColor="text1"/>
          <w:sz w:val="24"/>
          <w:szCs w:val="24"/>
        </w:rPr>
        <w:instrText>5040</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lowers the corporate income tax rate</w:t>
      </w:r>
      <w:r w:rsidR="0015219C" w:rsidRPr="008E425A">
        <w:rPr>
          <w:rFonts w:ascii="Book Antiqua" w:hAnsi="Book Antiqua"/>
          <w:color w:val="000000" w:themeColor="text1"/>
          <w:sz w:val="24"/>
          <w:szCs w:val="24"/>
        </w:rPr>
        <w:fldChar w:fldCharType="begin"/>
      </w:r>
      <w:r w:rsidR="0015219C" w:rsidRPr="008E425A">
        <w:rPr>
          <w:color w:val="000000" w:themeColor="text1"/>
        </w:rPr>
        <w:instrText xml:space="preserve"> XE "</w:instrText>
      </w:r>
      <w:r w:rsidR="0015219C" w:rsidRPr="008E425A">
        <w:rPr>
          <w:rFonts w:ascii="Book Antiqua" w:hAnsi="Book Antiqua"/>
          <w:color w:val="000000" w:themeColor="text1"/>
          <w:sz w:val="24"/>
          <w:szCs w:val="24"/>
        </w:rPr>
        <w:instrText>corporate income tax rate</w:instrText>
      </w:r>
      <w:r w:rsidR="00EB1335">
        <w:rPr>
          <w:rFonts w:ascii="Book Antiqua" w:hAnsi="Book Antiqua"/>
          <w:color w:val="000000" w:themeColor="text1"/>
          <w:sz w:val="24"/>
          <w:szCs w:val="24"/>
        </w:rPr>
        <w:instrText>:</w:instrText>
      </w:r>
      <w:r w:rsidR="00EB1335" w:rsidRPr="008E425A">
        <w:rPr>
          <w:rFonts w:ascii="Book Antiqua" w:hAnsi="Book Antiqua"/>
          <w:color w:val="000000" w:themeColor="text1"/>
          <w:sz w:val="24"/>
          <w:szCs w:val="24"/>
        </w:rPr>
        <w:instrText>from five percent to four and one half percent</w:instrText>
      </w:r>
      <w:r w:rsidR="0015219C" w:rsidRPr="008E425A">
        <w:rPr>
          <w:color w:val="000000" w:themeColor="text1"/>
        </w:rPr>
        <w:instrText xml:space="preserve">" </w:instrText>
      </w:r>
      <w:r w:rsidR="0015219C"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from five percent to four and one half percent.</w:t>
      </w:r>
    </w:p>
    <w:p w14:paraId="5D262369" w14:textId="7339C812" w:rsidR="000970EE" w:rsidRPr="008E425A" w:rsidRDefault="000970EE" w:rsidP="0007589E">
      <w:pPr>
        <w:pStyle w:val="Heading2"/>
        <w:spacing w:after="60"/>
        <w:jc w:val="left"/>
        <w:rPr>
          <w:rFonts w:ascii="Book Antiqua" w:hAnsi="Book Antiqua"/>
          <w:color w:val="000000" w:themeColor="text1"/>
          <w:sz w:val="24"/>
          <w:szCs w:val="24"/>
        </w:rPr>
      </w:pPr>
      <w:bookmarkStart w:id="167" w:name="_Toc158647713"/>
      <w:bookmarkStart w:id="168" w:name="_Toc158711937"/>
      <w:r w:rsidRPr="008E425A">
        <w:rPr>
          <w:rFonts w:ascii="Book Antiqua" w:hAnsi="Book Antiqua"/>
          <w:color w:val="000000" w:themeColor="text1"/>
          <w:sz w:val="24"/>
          <w:szCs w:val="24"/>
        </w:rPr>
        <w:t>H. 5044 Elimination of Individual Income Taxes  Rep. T. A. Morgan</w:t>
      </w:r>
      <w:bookmarkEnd w:id="167"/>
      <w:bookmarkEnd w:id="168"/>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Rep</w:instrText>
      </w:r>
      <w:r w:rsidR="00F971DA" w:rsidRPr="008E425A">
        <w:rPr>
          <w:rFonts w:ascii="Book Antiqua" w:hAnsi="Book Antiqua"/>
          <w:b w:val="0"/>
          <w:bCs w:val="0"/>
          <w:color w:val="000000" w:themeColor="text1"/>
          <w:sz w:val="24"/>
          <w:szCs w:val="24"/>
        </w:rPr>
        <w:instrText xml:space="preserve">. </w:instrText>
      </w:r>
      <w:r w:rsidR="00193817" w:rsidRPr="008E425A">
        <w:rPr>
          <w:rFonts w:ascii="Book Antiqua" w:hAnsi="Book Antiqua"/>
          <w:b w:val="0"/>
          <w:bCs w:val="0"/>
          <w:color w:val="000000" w:themeColor="text1"/>
          <w:sz w:val="24"/>
          <w:szCs w:val="24"/>
        </w:rPr>
        <w:instrText>Morgan</w:instrText>
      </w:r>
      <w:r w:rsidR="00F971DA" w:rsidRPr="008E425A">
        <w:rPr>
          <w:rFonts w:ascii="Book Antiqua" w:hAnsi="Book Antiqua"/>
          <w:b w:val="0"/>
          <w:bCs w:val="0"/>
          <w:color w:val="000000" w:themeColor="text1"/>
          <w:sz w:val="24"/>
          <w:szCs w:val="24"/>
        </w:rPr>
        <w:instrText>, T. A.</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1B2965CA" w14:textId="0F2A8B20" w:rsidR="000970EE" w:rsidRPr="008E425A" w:rsidRDefault="000970E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This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H. </w:instrText>
      </w:r>
      <w:r w:rsidR="00193817" w:rsidRPr="008E425A">
        <w:rPr>
          <w:rFonts w:ascii="Book Antiqua" w:hAnsi="Book Antiqua"/>
          <w:color w:val="000000" w:themeColor="text1"/>
          <w:sz w:val="24"/>
          <w:szCs w:val="24"/>
        </w:rPr>
        <w:instrText>5044</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reduces all the income tax rates</w:t>
      </w:r>
      <w:r w:rsidR="0015219C" w:rsidRPr="008E425A">
        <w:rPr>
          <w:rFonts w:ascii="Book Antiqua" w:hAnsi="Book Antiqua"/>
          <w:color w:val="000000" w:themeColor="text1"/>
          <w:sz w:val="24"/>
          <w:szCs w:val="24"/>
        </w:rPr>
        <w:fldChar w:fldCharType="begin"/>
      </w:r>
      <w:r w:rsidR="0015219C" w:rsidRPr="008E425A">
        <w:rPr>
          <w:color w:val="000000" w:themeColor="text1"/>
        </w:rPr>
        <w:instrText xml:space="preserve"> XE "</w:instrText>
      </w:r>
      <w:r w:rsidR="0015219C" w:rsidRPr="008E425A">
        <w:rPr>
          <w:rFonts w:ascii="Book Antiqua" w:hAnsi="Book Antiqua"/>
          <w:color w:val="000000" w:themeColor="text1"/>
          <w:sz w:val="24"/>
          <w:szCs w:val="24"/>
        </w:rPr>
        <w:instrText>income tax rates, reduces all</w:instrText>
      </w:r>
      <w:r w:rsidR="0015219C" w:rsidRPr="008E425A">
        <w:rPr>
          <w:color w:val="000000" w:themeColor="text1"/>
        </w:rPr>
        <w:instrText xml:space="preserve">" </w:instrText>
      </w:r>
      <w:r w:rsidR="0015219C"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on individuals, estates, and trusts by one percent each year until the rate across all brackets equals zero percent.</w:t>
      </w:r>
    </w:p>
    <w:p w14:paraId="1826F48C" w14:textId="21013FD5" w:rsidR="000970EE" w:rsidRPr="008E425A" w:rsidRDefault="000970EE" w:rsidP="0007589E">
      <w:pPr>
        <w:pStyle w:val="Heading2"/>
        <w:spacing w:after="60"/>
        <w:jc w:val="left"/>
        <w:rPr>
          <w:rFonts w:ascii="Book Antiqua" w:hAnsi="Book Antiqua"/>
          <w:color w:val="000000" w:themeColor="text1"/>
          <w:sz w:val="24"/>
          <w:szCs w:val="24"/>
        </w:rPr>
      </w:pPr>
      <w:bookmarkStart w:id="169" w:name="_Toc158647714"/>
      <w:bookmarkStart w:id="170" w:name="_Toc158711938"/>
      <w:r w:rsidRPr="008E425A">
        <w:rPr>
          <w:rFonts w:ascii="Book Antiqua" w:hAnsi="Book Antiqua"/>
          <w:color w:val="000000" w:themeColor="text1"/>
          <w:sz w:val="24"/>
          <w:szCs w:val="24"/>
        </w:rPr>
        <w:t>H. 5046 Restocking or Handling Fees in Sales Tax Provisions  Rep. Carter</w:t>
      </w:r>
      <w:bookmarkEnd w:id="169"/>
      <w:bookmarkEnd w:id="170"/>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Rep. Carter</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29804FA4" w14:textId="69031F92" w:rsidR="000970EE" w:rsidRPr="008E425A" w:rsidRDefault="000970E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This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H. </w:instrText>
      </w:r>
      <w:r w:rsidR="00193817" w:rsidRPr="008E425A">
        <w:rPr>
          <w:rFonts w:ascii="Book Antiqua" w:hAnsi="Book Antiqua"/>
          <w:color w:val="000000" w:themeColor="text1"/>
          <w:sz w:val="24"/>
          <w:szCs w:val="24"/>
        </w:rPr>
        <w:instrText>5046</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revises sales and use tax provisions to provide that </w:t>
      </w:r>
      <w:r w:rsidRPr="008E425A">
        <w:rPr>
          <w:rFonts w:ascii="Book Antiqua" w:hAnsi="Book Antiqua" w:cs="Calibri"/>
          <w:color w:val="000000" w:themeColor="text1"/>
          <w:sz w:val="24"/>
          <w:szCs w:val="24"/>
        </w:rPr>
        <w:t>“</w:t>
      </w:r>
      <w:r w:rsidRPr="008E425A">
        <w:rPr>
          <w:rFonts w:ascii="Book Antiqua" w:hAnsi="Book Antiqua"/>
          <w:color w:val="000000" w:themeColor="text1"/>
          <w:sz w:val="24"/>
          <w:szCs w:val="24"/>
        </w:rPr>
        <w:t>gross proceeds of sales</w:t>
      </w:r>
      <w:r w:rsidRPr="008E425A">
        <w:rPr>
          <w:rFonts w:ascii="Book Antiqua" w:hAnsi="Book Antiqua" w:cs="Calibri"/>
          <w:color w:val="000000" w:themeColor="text1"/>
          <w:sz w:val="24"/>
          <w:szCs w:val="24"/>
        </w:rPr>
        <w:t>”</w:t>
      </w:r>
      <w:r w:rsidRPr="008E425A">
        <w:rPr>
          <w:rFonts w:ascii="Book Antiqua" w:hAnsi="Book Antiqua"/>
          <w:color w:val="000000" w:themeColor="text1"/>
          <w:sz w:val="24"/>
          <w:szCs w:val="24"/>
        </w:rPr>
        <w:t xml:space="preserve"> does not include the sales price of property returned when the full sales price minus a restocking or handling fee is refunded, and to provide that </w:t>
      </w:r>
      <w:r w:rsidRPr="008E425A">
        <w:rPr>
          <w:rFonts w:ascii="Book Antiqua" w:hAnsi="Book Antiqua" w:cs="Calibri"/>
          <w:color w:val="000000" w:themeColor="text1"/>
          <w:sz w:val="24"/>
          <w:szCs w:val="24"/>
        </w:rPr>
        <w:t>“</w:t>
      </w:r>
      <w:r w:rsidRPr="008E425A">
        <w:rPr>
          <w:rFonts w:ascii="Book Antiqua" w:hAnsi="Book Antiqua"/>
          <w:color w:val="000000" w:themeColor="text1"/>
          <w:sz w:val="24"/>
          <w:szCs w:val="24"/>
        </w:rPr>
        <w:t>sales price</w:t>
      </w:r>
      <w:r w:rsidRPr="008E425A">
        <w:rPr>
          <w:rFonts w:ascii="Book Antiqua" w:hAnsi="Book Antiqua" w:cs="Calibri"/>
          <w:color w:val="000000" w:themeColor="text1"/>
          <w:sz w:val="24"/>
          <w:szCs w:val="24"/>
        </w:rPr>
        <w:t>”</w:t>
      </w:r>
      <w:r w:rsidRPr="008E425A">
        <w:rPr>
          <w:rFonts w:ascii="Book Antiqua" w:hAnsi="Book Antiqua"/>
          <w:color w:val="000000" w:themeColor="text1"/>
          <w:sz w:val="24"/>
          <w:szCs w:val="24"/>
        </w:rPr>
        <w:t xml:space="preserve"> does not include an amount charged for property, which is returned by the purchaser, and the full amount minus a restocking or handling fee</w:t>
      </w:r>
      <w:r w:rsidR="0015219C" w:rsidRPr="008E425A">
        <w:rPr>
          <w:rFonts w:ascii="Book Antiqua" w:hAnsi="Book Antiqua"/>
          <w:color w:val="000000" w:themeColor="text1"/>
          <w:sz w:val="24"/>
          <w:szCs w:val="24"/>
        </w:rPr>
        <w:fldChar w:fldCharType="begin"/>
      </w:r>
      <w:r w:rsidR="0015219C" w:rsidRPr="008E425A">
        <w:rPr>
          <w:color w:val="000000" w:themeColor="text1"/>
        </w:rPr>
        <w:instrText xml:space="preserve"> XE "</w:instrText>
      </w:r>
      <w:r w:rsidR="0015219C" w:rsidRPr="008E425A">
        <w:rPr>
          <w:rFonts w:ascii="Book Antiqua" w:hAnsi="Book Antiqua"/>
          <w:color w:val="000000" w:themeColor="text1"/>
          <w:sz w:val="24"/>
          <w:szCs w:val="24"/>
        </w:rPr>
        <w:instrText>restocking or handling fee</w:instrText>
      </w:r>
      <w:r w:rsidR="0015219C" w:rsidRPr="008E425A">
        <w:rPr>
          <w:color w:val="000000" w:themeColor="text1"/>
        </w:rPr>
        <w:instrText xml:space="preserve">" </w:instrText>
      </w:r>
      <w:r w:rsidR="0015219C"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is refunded.</w:t>
      </w:r>
    </w:p>
    <w:p w14:paraId="42A1CC55" w14:textId="40CE7B18" w:rsidR="000970EE" w:rsidRPr="008E425A" w:rsidRDefault="000970EE" w:rsidP="0007589E">
      <w:pPr>
        <w:pStyle w:val="Heading2"/>
        <w:spacing w:after="60"/>
        <w:jc w:val="left"/>
        <w:rPr>
          <w:rFonts w:ascii="Book Antiqua" w:hAnsi="Book Antiqua"/>
          <w:color w:val="000000" w:themeColor="text1"/>
          <w:sz w:val="24"/>
          <w:szCs w:val="24"/>
        </w:rPr>
      </w:pPr>
      <w:bookmarkStart w:id="171" w:name="_Toc158647715"/>
      <w:bookmarkStart w:id="172" w:name="_Toc158711939"/>
      <w:r w:rsidRPr="008E425A">
        <w:rPr>
          <w:rFonts w:ascii="Book Antiqua" w:hAnsi="Book Antiqua"/>
          <w:color w:val="000000" w:themeColor="text1"/>
          <w:sz w:val="24"/>
          <w:szCs w:val="24"/>
        </w:rPr>
        <w:t>H. 5051 Congressional Fund Approval Committee  Rep. Bauer</w:t>
      </w:r>
      <w:bookmarkEnd w:id="171"/>
      <w:bookmarkEnd w:id="172"/>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w:instrText>
      </w:r>
      <w:r w:rsidR="00193817" w:rsidRPr="008E425A">
        <w:rPr>
          <w:b w:val="0"/>
          <w:bCs w:val="0"/>
          <w:color w:val="000000" w:themeColor="text1"/>
        </w:rPr>
        <w:instrText>XE "</w:instrText>
      </w:r>
      <w:r w:rsidR="00193817" w:rsidRPr="008E425A">
        <w:rPr>
          <w:rFonts w:ascii="Book Antiqua" w:hAnsi="Book Antiqua"/>
          <w:b w:val="0"/>
          <w:bCs w:val="0"/>
          <w:color w:val="000000" w:themeColor="text1"/>
          <w:sz w:val="24"/>
          <w:szCs w:val="24"/>
        </w:rPr>
        <w:instrText>Rep. Bauer</w:instrText>
      </w:r>
      <w:r w:rsidR="00193817" w:rsidRPr="008E425A">
        <w:rPr>
          <w:b w:val="0"/>
          <w:bCs w:val="0"/>
          <w:color w:val="000000" w:themeColor="text1"/>
        </w:rPr>
        <w:instrText>"</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p>
    <w:p w14:paraId="5428BFFB" w14:textId="4E186022" w:rsidR="000970EE" w:rsidRPr="008E425A" w:rsidRDefault="000970EE" w:rsidP="0007589E">
      <w:pPr>
        <w:spacing w:after="24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This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H. </w:instrText>
      </w:r>
      <w:r w:rsidR="00193817" w:rsidRPr="008E425A">
        <w:rPr>
          <w:rFonts w:ascii="Book Antiqua" w:hAnsi="Book Antiqua"/>
          <w:color w:val="000000" w:themeColor="text1"/>
          <w:sz w:val="24"/>
          <w:szCs w:val="24"/>
        </w:rPr>
        <w:instrText>5051</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w:t>
      </w:r>
      <w:r w:rsidR="00A34B1A" w:rsidRPr="008E425A">
        <w:rPr>
          <w:rFonts w:ascii="Book Antiqua" w:hAnsi="Book Antiqua"/>
          <w:color w:val="000000" w:themeColor="text1"/>
          <w:sz w:val="24"/>
          <w:szCs w:val="24"/>
        </w:rPr>
        <w:t xml:space="preserve">would </w:t>
      </w:r>
      <w:r w:rsidRPr="008E425A">
        <w:rPr>
          <w:rFonts w:ascii="Book Antiqua" w:hAnsi="Book Antiqua"/>
          <w:color w:val="000000" w:themeColor="text1"/>
          <w:sz w:val="24"/>
          <w:szCs w:val="24"/>
        </w:rPr>
        <w:t>create the Congressional Fund Approval Committee</w:t>
      </w:r>
      <w:r w:rsidR="0015219C" w:rsidRPr="008E425A">
        <w:rPr>
          <w:rFonts w:ascii="Book Antiqua" w:hAnsi="Book Antiqua"/>
          <w:color w:val="000000" w:themeColor="text1"/>
          <w:sz w:val="24"/>
          <w:szCs w:val="24"/>
        </w:rPr>
        <w:fldChar w:fldCharType="begin"/>
      </w:r>
      <w:r w:rsidR="0015219C" w:rsidRPr="008E425A">
        <w:rPr>
          <w:color w:val="000000" w:themeColor="text1"/>
        </w:rPr>
        <w:instrText xml:space="preserve"> XE "</w:instrText>
      </w:r>
      <w:r w:rsidR="0015219C" w:rsidRPr="008E425A">
        <w:rPr>
          <w:rFonts w:ascii="Book Antiqua" w:hAnsi="Book Antiqua"/>
          <w:color w:val="000000" w:themeColor="text1"/>
          <w:sz w:val="24"/>
          <w:szCs w:val="24"/>
        </w:rPr>
        <w:instrText>Congressional Fund Approval Committee</w:instrText>
      </w:r>
      <w:r w:rsidR="0015219C" w:rsidRPr="008E425A">
        <w:rPr>
          <w:color w:val="000000" w:themeColor="text1"/>
        </w:rPr>
        <w:instrText xml:space="preserve">" </w:instrText>
      </w:r>
      <w:r w:rsidR="0015219C"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to determine which federal funds are available to this state and to make recommendations.</w:t>
      </w:r>
    </w:p>
    <w:p w14:paraId="23B1EDFE" w14:textId="21C6ACE3" w:rsidR="000970EE" w:rsidRPr="008E425A" w:rsidRDefault="000970EE" w:rsidP="0007589E">
      <w:pPr>
        <w:pStyle w:val="Heading2"/>
        <w:spacing w:after="60"/>
        <w:jc w:val="left"/>
        <w:rPr>
          <w:rFonts w:ascii="Book Antiqua" w:hAnsi="Book Antiqua"/>
          <w:b w:val="0"/>
          <w:bCs w:val="0"/>
          <w:color w:val="000000" w:themeColor="text1"/>
          <w:sz w:val="24"/>
          <w:szCs w:val="24"/>
        </w:rPr>
      </w:pPr>
      <w:bookmarkStart w:id="173" w:name="_Toc158647716"/>
      <w:bookmarkStart w:id="174" w:name="_Toc158711940"/>
      <w:r w:rsidRPr="008E425A">
        <w:rPr>
          <w:rFonts w:ascii="Book Antiqua" w:hAnsi="Book Antiqua"/>
          <w:color w:val="000000" w:themeColor="text1"/>
          <w:sz w:val="24"/>
          <w:szCs w:val="24"/>
        </w:rPr>
        <w:t>H. 5062 Conservation Income Tax Credit Increase  Rep. Haddon</w:t>
      </w:r>
      <w:bookmarkEnd w:id="173"/>
      <w:bookmarkEnd w:id="174"/>
      <w:r w:rsidR="00193817" w:rsidRPr="008E425A">
        <w:rPr>
          <w:rFonts w:ascii="Book Antiqua" w:hAnsi="Book Antiqua"/>
          <w:b w:val="0"/>
          <w:bCs w:val="0"/>
          <w:color w:val="000000" w:themeColor="text1"/>
          <w:sz w:val="24"/>
          <w:szCs w:val="24"/>
        </w:rPr>
        <w:fldChar w:fldCharType="begin"/>
      </w:r>
      <w:r w:rsidR="00193817" w:rsidRPr="008E425A">
        <w:rPr>
          <w:b w:val="0"/>
          <w:bCs w:val="0"/>
          <w:color w:val="000000" w:themeColor="text1"/>
        </w:rPr>
        <w:instrText xml:space="preserve"> XE "</w:instrText>
      </w:r>
      <w:r w:rsidR="00193817" w:rsidRPr="008E425A">
        <w:rPr>
          <w:rFonts w:ascii="Book Antiqua" w:hAnsi="Book Antiqua"/>
          <w:b w:val="0"/>
          <w:bCs w:val="0"/>
          <w:color w:val="000000" w:themeColor="text1"/>
          <w:sz w:val="24"/>
          <w:szCs w:val="24"/>
        </w:rPr>
        <w:instrText>Rep. Haddon</w:instrText>
      </w:r>
      <w:r w:rsidR="00193817" w:rsidRPr="008E425A">
        <w:rPr>
          <w:b w:val="0"/>
          <w:bCs w:val="0"/>
          <w:color w:val="000000" w:themeColor="text1"/>
        </w:rPr>
        <w:instrText xml:space="preserve">" </w:instrText>
      </w:r>
      <w:r w:rsidR="00193817" w:rsidRPr="008E425A">
        <w:rPr>
          <w:rFonts w:ascii="Book Antiqua" w:hAnsi="Book Antiqua"/>
          <w:b w:val="0"/>
          <w:bCs w:val="0"/>
          <w:color w:val="000000" w:themeColor="text1"/>
          <w:sz w:val="24"/>
          <w:szCs w:val="24"/>
        </w:rPr>
        <w:fldChar w:fldCharType="end"/>
      </w:r>
    </w:p>
    <w:p w14:paraId="7C03ED15" w14:textId="12235F6E" w:rsidR="000970EE" w:rsidRPr="008E425A" w:rsidRDefault="000970EE" w:rsidP="0007589E">
      <w:pPr>
        <w:spacing w:after="360" w:line="240" w:lineRule="auto"/>
        <w:rPr>
          <w:rFonts w:ascii="Book Antiqua" w:hAnsi="Book Antiqua"/>
          <w:color w:val="000000" w:themeColor="text1"/>
          <w:sz w:val="24"/>
          <w:szCs w:val="24"/>
        </w:rPr>
      </w:pPr>
      <w:r w:rsidRPr="008E425A">
        <w:rPr>
          <w:rFonts w:ascii="Book Antiqua" w:hAnsi="Book Antiqua"/>
          <w:color w:val="000000" w:themeColor="text1"/>
          <w:sz w:val="24"/>
          <w:szCs w:val="24"/>
        </w:rPr>
        <w:t>This bill</w:t>
      </w:r>
      <w:r w:rsidR="00193817" w:rsidRPr="008E425A">
        <w:rPr>
          <w:rFonts w:ascii="Book Antiqua" w:hAnsi="Book Antiqua"/>
          <w:color w:val="000000" w:themeColor="text1"/>
          <w:sz w:val="24"/>
          <w:szCs w:val="24"/>
        </w:rPr>
        <w:fldChar w:fldCharType="begin"/>
      </w:r>
      <w:r w:rsidR="00193817" w:rsidRPr="008E425A">
        <w:rPr>
          <w:color w:val="000000" w:themeColor="text1"/>
        </w:rPr>
        <w:instrText xml:space="preserve"> XE "</w:instrText>
      </w:r>
      <w:r w:rsidR="00953BDA" w:rsidRPr="008E425A">
        <w:rPr>
          <w:color w:val="000000" w:themeColor="text1"/>
        </w:rPr>
        <w:instrText xml:space="preserve">H. </w:instrText>
      </w:r>
      <w:r w:rsidR="0015219C" w:rsidRPr="008E425A">
        <w:rPr>
          <w:rFonts w:ascii="Book Antiqua" w:hAnsi="Book Antiqua"/>
          <w:color w:val="000000" w:themeColor="text1"/>
          <w:sz w:val="24"/>
          <w:szCs w:val="24"/>
        </w:rPr>
        <w:instrText>5062</w:instrText>
      </w:r>
      <w:r w:rsidR="00193817" w:rsidRPr="008E425A">
        <w:rPr>
          <w:color w:val="000000" w:themeColor="text1"/>
        </w:rPr>
        <w:instrText xml:space="preserve">" </w:instrText>
      </w:r>
      <w:r w:rsidR="00193817"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increases the amounts allowed for the income tax credit for conservation</w:t>
      </w:r>
      <w:r w:rsidR="0015219C" w:rsidRPr="008E425A">
        <w:rPr>
          <w:rFonts w:ascii="Book Antiqua" w:hAnsi="Book Antiqua"/>
          <w:color w:val="000000" w:themeColor="text1"/>
          <w:sz w:val="24"/>
          <w:szCs w:val="24"/>
        </w:rPr>
        <w:fldChar w:fldCharType="begin"/>
      </w:r>
      <w:r w:rsidR="0015219C" w:rsidRPr="008E425A">
        <w:rPr>
          <w:color w:val="000000" w:themeColor="text1"/>
        </w:rPr>
        <w:instrText xml:space="preserve"> XE "</w:instrText>
      </w:r>
      <w:r w:rsidR="0015219C" w:rsidRPr="008E425A">
        <w:rPr>
          <w:rFonts w:ascii="Book Antiqua" w:hAnsi="Book Antiqua"/>
          <w:color w:val="000000" w:themeColor="text1"/>
          <w:sz w:val="24"/>
          <w:szCs w:val="24"/>
        </w:rPr>
        <w:instrText>income tax credit for conservation</w:instrText>
      </w:r>
      <w:r w:rsidR="0015219C" w:rsidRPr="008E425A">
        <w:rPr>
          <w:color w:val="000000" w:themeColor="text1"/>
        </w:rPr>
        <w:instrText xml:space="preserve">" </w:instrText>
      </w:r>
      <w:r w:rsidR="0015219C" w:rsidRPr="008E425A">
        <w:rPr>
          <w:rFonts w:ascii="Book Antiqua" w:hAnsi="Book Antiqua"/>
          <w:color w:val="000000" w:themeColor="text1"/>
          <w:sz w:val="24"/>
          <w:szCs w:val="24"/>
        </w:rPr>
        <w:fldChar w:fldCharType="end"/>
      </w:r>
      <w:r w:rsidRPr="008E425A">
        <w:rPr>
          <w:rFonts w:ascii="Book Antiqua" w:hAnsi="Book Antiqua"/>
          <w:color w:val="000000" w:themeColor="text1"/>
          <w:sz w:val="24"/>
          <w:szCs w:val="24"/>
        </w:rPr>
        <w:t xml:space="preserve"> or qualified conservation contribution of real property.</w:t>
      </w:r>
    </w:p>
    <w:p w14:paraId="32391803" w14:textId="77777777" w:rsidR="0007589E" w:rsidRPr="008E425A" w:rsidRDefault="0007589E" w:rsidP="00953BDA">
      <w:pPr>
        <w:pStyle w:val="Heading2"/>
        <w:spacing w:after="60"/>
        <w:rPr>
          <w:rFonts w:ascii="Book Antiqua" w:hAnsi="Book Antiqua"/>
          <w:color w:val="000000" w:themeColor="text1"/>
          <w:sz w:val="28"/>
          <w:szCs w:val="28"/>
        </w:rPr>
      </w:pPr>
      <w:r w:rsidRPr="008E425A">
        <w:rPr>
          <w:rFonts w:ascii="Book Antiqua" w:hAnsi="Book Antiqua"/>
          <w:color w:val="000000" w:themeColor="text1"/>
          <w:sz w:val="28"/>
          <w:szCs w:val="28"/>
        </w:rPr>
        <w:br w:type="page"/>
      </w:r>
    </w:p>
    <w:bookmarkEnd w:id="2"/>
    <w:bookmarkEnd w:id="3"/>
    <w:bookmarkEnd w:id="4"/>
    <w:bookmarkEnd w:id="5"/>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p w14:paraId="0F6FD960" w14:textId="77777777" w:rsidR="00EB1335" w:rsidRDefault="00EB1335" w:rsidP="00FF6671">
      <w:pPr>
        <w:spacing w:after="360" w:line="240" w:lineRule="auto"/>
        <w:ind w:left="446"/>
        <w:jc w:val="center"/>
        <w:rPr>
          <w:rFonts w:ascii="Book Antiqua" w:hAnsi="Book Antiqua" w:cstheme="minorHAnsi"/>
          <w:b/>
          <w:bCs/>
          <w:color w:val="000000" w:themeColor="text1"/>
          <w:sz w:val="20"/>
          <w:szCs w:val="20"/>
        </w:rPr>
      </w:pPr>
    </w:p>
    <w:p w14:paraId="011FE812" w14:textId="170E0203" w:rsidR="00FF6671" w:rsidRPr="008E425A" w:rsidRDefault="00FF6671" w:rsidP="00FF6671">
      <w:pPr>
        <w:spacing w:after="360" w:line="240" w:lineRule="auto"/>
        <w:ind w:left="446"/>
        <w:jc w:val="center"/>
        <w:rPr>
          <w:rFonts w:ascii="Book Antiqua" w:hAnsi="Book Antiqua" w:cstheme="minorHAnsi"/>
          <w:b/>
          <w:bCs/>
          <w:color w:val="000000" w:themeColor="text1"/>
          <w:sz w:val="20"/>
          <w:szCs w:val="20"/>
        </w:rPr>
      </w:pPr>
      <w:r w:rsidRPr="008E425A">
        <w:rPr>
          <w:rFonts w:ascii="Book Antiqua" w:hAnsi="Book Antiqua" w:cstheme="minorHAnsi"/>
          <w:b/>
          <w:bCs/>
          <w:color w:val="000000" w:themeColor="text1"/>
          <w:sz w:val="20"/>
          <w:szCs w:val="20"/>
        </w:rPr>
        <w:t>Note to the reader regarding these Legislative Summaries</w:t>
      </w:r>
    </w:p>
    <w:p w14:paraId="4016ACBE" w14:textId="77777777" w:rsidR="00FF6671" w:rsidRPr="008E425A" w:rsidRDefault="00FF6671" w:rsidP="00FF6671">
      <w:pPr>
        <w:spacing w:before="120" w:after="60" w:line="240" w:lineRule="auto"/>
        <w:jc w:val="center"/>
        <w:rPr>
          <w:rFonts w:ascii="Book Antiqua" w:hAnsi="Book Antiqua" w:cstheme="minorHAnsi"/>
          <w:b/>
          <w:bCs/>
          <w:color w:val="000000" w:themeColor="text1"/>
          <w:sz w:val="20"/>
          <w:szCs w:val="20"/>
        </w:rPr>
      </w:pPr>
      <w:r w:rsidRPr="008E425A">
        <w:rPr>
          <w:rFonts w:ascii="Book Antiqua" w:hAnsi="Book Antiqua" w:cstheme="minorHAnsi"/>
          <w:b/>
          <w:bCs/>
          <w:color w:val="000000" w:themeColor="text1"/>
          <w:sz w:val="20"/>
          <w:szCs w:val="20"/>
        </w:rPr>
        <w:t>Sources</w:t>
      </w:r>
    </w:p>
    <w:p w14:paraId="40EDC353" w14:textId="77777777" w:rsidR="00FF6671" w:rsidRPr="008E425A" w:rsidRDefault="00FF6671" w:rsidP="00FF6671">
      <w:pPr>
        <w:spacing w:line="280" w:lineRule="exact"/>
        <w:rPr>
          <w:rFonts w:ascii="Book Antiqua" w:hAnsi="Book Antiqua" w:cstheme="minorHAnsi"/>
          <w:color w:val="000000" w:themeColor="text1"/>
          <w:sz w:val="20"/>
          <w:szCs w:val="20"/>
        </w:rPr>
      </w:pPr>
      <w:r w:rsidRPr="008E425A">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9" w:history="1">
        <w:r w:rsidRPr="008E425A">
          <w:rPr>
            <w:rStyle w:val="Hyperlink"/>
            <w:rFonts w:ascii="Book Antiqua" w:hAnsi="Book Antiqua" w:cstheme="minorHAnsi"/>
            <w:color w:val="000000" w:themeColor="text1"/>
            <w:sz w:val="20"/>
            <w:szCs w:val="20"/>
          </w:rPr>
          <w:t>https://www.scstatehouse.gov</w:t>
        </w:r>
      </w:hyperlink>
      <w:r w:rsidRPr="008E425A">
        <w:rPr>
          <w:rFonts w:ascii="Book Antiqua" w:hAnsi="Book Antiqua" w:cstheme="minorHAnsi"/>
          <w:color w:val="000000" w:themeColor="text1"/>
          <w:sz w:val="20"/>
          <w:szCs w:val="20"/>
        </w:rPr>
        <w:t>).</w:t>
      </w:r>
    </w:p>
    <w:p w14:paraId="7C6B2555" w14:textId="77777777" w:rsidR="00FF6671" w:rsidRPr="008E425A" w:rsidRDefault="00FF6671" w:rsidP="00FF6671">
      <w:pPr>
        <w:spacing w:before="240" w:after="0" w:line="240" w:lineRule="auto"/>
        <w:jc w:val="center"/>
        <w:rPr>
          <w:rFonts w:ascii="Book Antiqua" w:hAnsi="Book Antiqua" w:cstheme="minorHAnsi"/>
          <w:b/>
          <w:bCs/>
          <w:color w:val="000000" w:themeColor="text1"/>
          <w:sz w:val="20"/>
          <w:szCs w:val="20"/>
        </w:rPr>
      </w:pPr>
      <w:r w:rsidRPr="008E425A">
        <w:rPr>
          <w:rFonts w:ascii="Book Antiqua" w:hAnsi="Book Antiqua" w:cstheme="minorHAnsi"/>
          <w:b/>
          <w:bCs/>
          <w:color w:val="000000" w:themeColor="text1"/>
          <w:sz w:val="20"/>
          <w:szCs w:val="20"/>
        </w:rPr>
        <w:t>Citation Style (Chicago Manual of Style) for Students/Researchers</w:t>
      </w:r>
    </w:p>
    <w:p w14:paraId="35843A72" w14:textId="77777777" w:rsidR="00FF6671" w:rsidRPr="008E425A" w:rsidRDefault="00FF6671" w:rsidP="00FF6671">
      <w:pPr>
        <w:spacing w:after="120" w:line="240" w:lineRule="auto"/>
        <w:rPr>
          <w:rFonts w:ascii="Book Antiqua" w:hAnsi="Book Antiqua" w:cstheme="minorHAnsi"/>
          <w:color w:val="000000" w:themeColor="text1"/>
          <w:sz w:val="20"/>
          <w:szCs w:val="20"/>
        </w:rPr>
      </w:pPr>
      <w:r w:rsidRPr="008E425A">
        <w:rPr>
          <w:rFonts w:ascii="Book Antiqua" w:hAnsi="Book Antiqua" w:cstheme="minorHAnsi"/>
          <w:color w:val="000000" w:themeColor="text1"/>
          <w:sz w:val="20"/>
          <w:szCs w:val="20"/>
        </w:rPr>
        <w:t xml:space="preserve">South Carolina General Assembly, South Carolina House of Representatives, </w:t>
      </w:r>
      <w:r w:rsidRPr="008E425A">
        <w:rPr>
          <w:rFonts w:ascii="Book Antiqua" w:hAnsi="Book Antiqua" w:cstheme="minorHAnsi"/>
          <w:i/>
          <w:iCs/>
          <w:color w:val="000000" w:themeColor="text1"/>
          <w:sz w:val="20"/>
          <w:szCs w:val="20"/>
        </w:rPr>
        <w:t>Legislative Update</w:t>
      </w:r>
      <w:r w:rsidRPr="008E425A">
        <w:rPr>
          <w:rFonts w:ascii="Book Antiqua" w:hAnsi="Book Antiqua" w:cstheme="minorHAnsi"/>
          <w:color w:val="000000" w:themeColor="text1"/>
          <w:sz w:val="20"/>
          <w:szCs w:val="20"/>
        </w:rPr>
        <w:t xml:space="preserve">, 2024.  </w:t>
      </w:r>
      <w:hyperlink r:id="rId10" w:history="1">
        <w:r w:rsidRPr="008E425A">
          <w:rPr>
            <w:rStyle w:val="Hyperlink"/>
            <w:rFonts w:ascii="Book Antiqua" w:hAnsi="Book Antiqua" w:cstheme="minorHAnsi"/>
            <w:color w:val="000000" w:themeColor="text1"/>
            <w:sz w:val="20"/>
            <w:szCs w:val="20"/>
          </w:rPr>
          <w:t>https://www.scstatehouse.gov/hupdate.php</w:t>
        </w:r>
      </w:hyperlink>
    </w:p>
    <w:p w14:paraId="2CC2F7F7" w14:textId="77777777" w:rsidR="00FF6671" w:rsidRPr="008E425A"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E425A">
        <w:rPr>
          <w:rFonts w:ascii="Book Antiqua" w:hAnsi="Book Antiqua" w:cstheme="minorHAnsi"/>
          <w:b/>
          <w:bCs/>
          <w:color w:val="000000" w:themeColor="text1"/>
          <w:sz w:val="20"/>
          <w:szCs w:val="20"/>
        </w:rPr>
        <w:t>Online Resources</w:t>
      </w:r>
    </w:p>
    <w:p w14:paraId="4EAF7C52" w14:textId="132291C4" w:rsidR="00FF6671" w:rsidRPr="008E425A"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E425A">
        <w:rPr>
          <w:rFonts w:ascii="Book Antiqua" w:hAnsi="Book Antiqua" w:cstheme="minorHAnsi"/>
          <w:color w:val="000000" w:themeColor="text1"/>
          <w:sz w:val="20"/>
          <w:szCs w:val="20"/>
        </w:rPr>
        <w:t>These summaries are on the South Carolina General Assembly homepage (</w:t>
      </w:r>
      <w:hyperlink r:id="rId11" w:history="1">
        <w:r w:rsidRPr="008E425A">
          <w:rPr>
            <w:rStyle w:val="Hyperlink"/>
            <w:rFonts w:ascii="Book Antiqua" w:hAnsi="Book Antiqua" w:cstheme="minorHAnsi"/>
            <w:color w:val="000000" w:themeColor="text1"/>
            <w:sz w:val="20"/>
            <w:szCs w:val="20"/>
          </w:rPr>
          <w:t>http://www.scstatehouse.gov</w:t>
        </w:r>
      </w:hyperlink>
      <w:r w:rsidRPr="008E425A">
        <w:rPr>
          <w:rFonts w:ascii="Book Antiqua" w:hAnsi="Book Antiqua" w:cstheme="minorHAnsi"/>
          <w:color w:val="000000" w:themeColor="text1"/>
          <w:sz w:val="20"/>
          <w:szCs w:val="20"/>
        </w:rPr>
        <w:t>). Go to “Publications” and then “</w:t>
      </w:r>
      <w:r w:rsidRPr="008E425A">
        <w:rPr>
          <w:rFonts w:ascii="Book Antiqua" w:hAnsi="Book Antiqua" w:cstheme="minorHAnsi"/>
          <w:i/>
          <w:iCs/>
          <w:color w:val="000000" w:themeColor="text1"/>
          <w:sz w:val="20"/>
          <w:szCs w:val="20"/>
        </w:rPr>
        <w:t>Legislative Updates</w:t>
      </w:r>
      <w:r w:rsidRPr="008E425A">
        <w:rPr>
          <w:rFonts w:ascii="Book Antiqua" w:hAnsi="Book Antiqua" w:cstheme="minorHAnsi"/>
          <w:color w:val="000000" w:themeColor="text1"/>
          <w:sz w:val="20"/>
          <w:szCs w:val="20"/>
        </w:rPr>
        <w:t>” (</w:t>
      </w:r>
      <w:hyperlink r:id="rId12" w:history="1">
        <w:r w:rsidRPr="008E425A">
          <w:rPr>
            <w:rStyle w:val="Hyperlink"/>
            <w:rFonts w:ascii="Book Antiqua" w:eastAsia="Calibri" w:hAnsi="Book Antiqua" w:cstheme="minorHAnsi"/>
            <w:color w:val="000000" w:themeColor="text1"/>
            <w:sz w:val="20"/>
            <w:szCs w:val="20"/>
          </w:rPr>
          <w:t>https://www.scstatehouse.gov/publications.php</w:t>
        </w:r>
      </w:hyperlink>
      <w:r w:rsidRPr="008E425A">
        <w:rPr>
          <w:rFonts w:ascii="Book Antiqua" w:eastAsia="Calibri" w:hAnsi="Book Antiqua" w:cstheme="minorHAnsi"/>
          <w:color w:val="000000" w:themeColor="text1"/>
          <w:sz w:val="20"/>
          <w:szCs w:val="20"/>
          <w:u w:val="single"/>
        </w:rPr>
        <w:t>)</w:t>
      </w:r>
      <w:r w:rsidRPr="008E425A">
        <w:rPr>
          <w:rFonts w:ascii="Book Antiqua" w:eastAsia="Calibri" w:hAnsi="Book Antiqua" w:cstheme="minorHAnsi"/>
          <w:color w:val="000000" w:themeColor="text1"/>
          <w:sz w:val="20"/>
          <w:szCs w:val="20"/>
        </w:rPr>
        <w:t xml:space="preserve">. </w:t>
      </w:r>
      <w:r w:rsidRPr="008E425A">
        <w:rPr>
          <w:rFonts w:ascii="Book Antiqua" w:hAnsi="Book Antiqua" w:cstheme="minorHAnsi"/>
          <w:color w:val="000000" w:themeColor="text1"/>
          <w:sz w:val="20"/>
          <w:szCs w:val="20"/>
        </w:rPr>
        <w:t xml:space="preserve">This lists </w:t>
      </w:r>
      <w:r w:rsidR="004A028D" w:rsidRPr="008E425A">
        <w:rPr>
          <w:rFonts w:ascii="Book Antiqua" w:hAnsi="Book Antiqua" w:cstheme="minorHAnsi"/>
          <w:color w:val="000000" w:themeColor="text1"/>
          <w:sz w:val="20"/>
          <w:szCs w:val="20"/>
        </w:rPr>
        <w:t>all</w:t>
      </w:r>
      <w:r w:rsidRPr="008E425A">
        <w:rPr>
          <w:rFonts w:ascii="Book Antiqua" w:hAnsi="Book Antiqua" w:cstheme="minorHAnsi"/>
          <w:color w:val="000000" w:themeColor="text1"/>
          <w:sz w:val="20"/>
          <w:szCs w:val="20"/>
        </w:rPr>
        <w:t xml:space="preserve"> the </w:t>
      </w:r>
      <w:r w:rsidRPr="008E425A">
        <w:rPr>
          <w:rFonts w:ascii="Book Antiqua" w:hAnsi="Book Antiqua" w:cstheme="minorHAnsi"/>
          <w:i/>
          <w:iCs/>
          <w:color w:val="000000" w:themeColor="text1"/>
          <w:sz w:val="20"/>
          <w:szCs w:val="20"/>
        </w:rPr>
        <w:t>Legislative Updates</w:t>
      </w:r>
      <w:r w:rsidRPr="008E425A">
        <w:rPr>
          <w:rFonts w:ascii="Book Antiqua" w:hAnsi="Book Antiqua" w:cstheme="minorHAnsi"/>
          <w:color w:val="000000" w:themeColor="text1"/>
          <w:sz w:val="20"/>
          <w:szCs w:val="20"/>
        </w:rPr>
        <w:t>.</w:t>
      </w:r>
    </w:p>
    <w:p w14:paraId="3D413B78" w14:textId="1C9B7DD4" w:rsidR="00FF6671" w:rsidRPr="008E425A"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E425A">
        <w:rPr>
          <w:rFonts w:ascii="Book Antiqua" w:hAnsi="Book Antiqua" w:cstheme="minorHAnsi"/>
          <w:color w:val="000000" w:themeColor="text1"/>
          <w:sz w:val="20"/>
          <w:szCs w:val="20"/>
        </w:rPr>
        <w:t>a Word document showing that week’s bill activity.</w:t>
      </w:r>
    </w:p>
    <w:p w14:paraId="0A9330BB" w14:textId="719F1348" w:rsidR="00FF6671" w:rsidRPr="008E425A"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E425A">
        <w:rPr>
          <w:rFonts w:ascii="Book Antiqua" w:hAnsi="Book Antiqua" w:cstheme="minorHAnsi"/>
          <w:color w:val="000000" w:themeColor="text1"/>
          <w:sz w:val="20"/>
          <w:szCs w:val="20"/>
        </w:rPr>
        <w:t xml:space="preserve">a </w:t>
      </w:r>
      <w:r w:rsidRPr="008E425A">
        <w:rPr>
          <w:rFonts w:ascii="Book Antiqua" w:eastAsia="Calibri" w:hAnsi="Book Antiqua" w:cstheme="minorHAnsi"/>
          <w:color w:val="000000" w:themeColor="text1"/>
          <w:sz w:val="20"/>
          <w:szCs w:val="20"/>
        </w:rPr>
        <w:t xml:space="preserve">Webpage (the </w:t>
      </w:r>
      <w:r w:rsidRPr="008E425A">
        <w:rPr>
          <w:rFonts w:ascii="Book Antiqua" w:hAnsi="Book Antiqua" w:cstheme="minorHAnsi"/>
          <w:color w:val="000000" w:themeColor="text1"/>
          <w:sz w:val="20"/>
          <w:szCs w:val="20"/>
        </w:rPr>
        <w:t>Bill Summary Index)</w:t>
      </w:r>
      <w:r w:rsidRPr="008E425A">
        <w:rPr>
          <w:rFonts w:ascii="Book Antiqua" w:eastAsia="Calibri" w:hAnsi="Book Antiqua" w:cstheme="minorHAnsi"/>
          <w:color w:val="000000" w:themeColor="text1"/>
          <w:sz w:val="20"/>
          <w:szCs w:val="20"/>
        </w:rPr>
        <w:t xml:space="preserve"> </w:t>
      </w:r>
      <w:r w:rsidRPr="008E425A">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E425A"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E425A">
        <w:rPr>
          <w:rFonts w:ascii="Book Antiqua" w:hAnsi="Book Antiqua" w:cstheme="minorHAnsi"/>
          <w:color w:val="000000" w:themeColor="text1"/>
          <w:sz w:val="20"/>
          <w:szCs w:val="20"/>
        </w:rPr>
        <w:t xml:space="preserve">the end of session summaries (with index). </w:t>
      </w:r>
    </w:p>
    <w:p w14:paraId="4C7571C8" w14:textId="77777777" w:rsidR="00FF6671" w:rsidRPr="008E425A"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E425A">
        <w:rPr>
          <w:rFonts w:ascii="Book Antiqua" w:eastAsia="Calibri" w:hAnsi="Book Antiqua" w:cstheme="minorHAnsi"/>
          <w:b/>
          <w:bCs/>
          <w:color w:val="000000" w:themeColor="text1"/>
          <w:sz w:val="20"/>
          <w:szCs w:val="20"/>
        </w:rPr>
        <w:t>Style</w:t>
      </w:r>
    </w:p>
    <w:p w14:paraId="509AE471" w14:textId="77777777" w:rsidR="00FF6671" w:rsidRPr="008E425A" w:rsidRDefault="00FF6671" w:rsidP="00FF6671">
      <w:pPr>
        <w:spacing w:after="60" w:line="240" w:lineRule="auto"/>
        <w:rPr>
          <w:rFonts w:ascii="Book Antiqua" w:hAnsi="Book Antiqua" w:cstheme="minorHAnsi"/>
          <w:color w:val="000000" w:themeColor="text1"/>
          <w:sz w:val="20"/>
          <w:szCs w:val="20"/>
        </w:rPr>
      </w:pPr>
      <w:r w:rsidRPr="008E425A">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E425A">
        <w:rPr>
          <w:rFonts w:ascii="Book Antiqua" w:eastAsia="Calibri" w:hAnsi="Book Antiqua" w:cstheme="minorHAnsi"/>
          <w:color w:val="000000" w:themeColor="text1"/>
          <w:sz w:val="20"/>
          <w:szCs w:val="20"/>
        </w:rPr>
        <w:t>numbers/numerals</w:t>
      </w:r>
      <w:r w:rsidRPr="008E425A">
        <w:rPr>
          <w:rFonts w:ascii="Book Antiqua" w:hAnsi="Book Antiqua" w:cstheme="minorHAnsi"/>
          <w:color w:val="000000" w:themeColor="text1"/>
          <w:sz w:val="20"/>
          <w:szCs w:val="20"/>
        </w:rPr>
        <w:t>).</w:t>
      </w:r>
    </w:p>
    <w:p w14:paraId="613A9445" w14:textId="090E6AD2" w:rsidR="00FF6671" w:rsidRPr="008E425A" w:rsidRDefault="00FF6671" w:rsidP="00FF6671">
      <w:pPr>
        <w:spacing w:line="280" w:lineRule="exact"/>
        <w:rPr>
          <w:rFonts w:ascii="Book Antiqua" w:hAnsi="Book Antiqua" w:cstheme="minorHAnsi"/>
          <w:color w:val="000000" w:themeColor="text1"/>
          <w:sz w:val="20"/>
          <w:szCs w:val="20"/>
        </w:rPr>
      </w:pPr>
      <w:r w:rsidRPr="008E425A">
        <w:rPr>
          <w:rFonts w:ascii="Book Antiqua" w:hAnsi="Book Antiqua" w:cstheme="minorHAnsi"/>
          <w:color w:val="000000" w:themeColor="text1"/>
          <w:sz w:val="20"/>
          <w:szCs w:val="20"/>
        </w:rPr>
        <w:t xml:space="preserve">NOTE:  In the Word file </w:t>
      </w:r>
      <w:r w:rsidRPr="008E425A">
        <w:rPr>
          <w:rFonts w:ascii="Book Antiqua" w:hAnsi="Book Antiqua" w:cstheme="minorHAnsi"/>
          <w:i/>
          <w:iCs/>
          <w:color w:val="000000" w:themeColor="text1"/>
          <w:sz w:val="20"/>
          <w:szCs w:val="20"/>
        </w:rPr>
        <w:t>within</w:t>
      </w:r>
      <w:r w:rsidRPr="008E425A">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E425A" w:rsidRDefault="00FF6671" w:rsidP="00FF6671">
      <w:pPr>
        <w:spacing w:before="240" w:after="0" w:line="240" w:lineRule="auto"/>
        <w:jc w:val="center"/>
        <w:rPr>
          <w:rFonts w:ascii="Book Antiqua" w:hAnsi="Book Antiqua" w:cstheme="minorHAnsi"/>
          <w:b/>
          <w:bCs/>
          <w:color w:val="000000" w:themeColor="text1"/>
          <w:sz w:val="20"/>
          <w:szCs w:val="20"/>
        </w:rPr>
      </w:pPr>
      <w:r w:rsidRPr="008E425A">
        <w:rPr>
          <w:rFonts w:ascii="Book Antiqua" w:hAnsi="Book Antiqua" w:cstheme="minorHAnsi"/>
          <w:b/>
          <w:bCs/>
          <w:color w:val="000000" w:themeColor="text1"/>
          <w:sz w:val="20"/>
          <w:szCs w:val="20"/>
        </w:rPr>
        <w:t>Use</w:t>
      </w:r>
    </w:p>
    <w:p w14:paraId="6B287E76" w14:textId="77777777" w:rsidR="00FF6671" w:rsidRPr="008E425A" w:rsidRDefault="00FF6671" w:rsidP="00FF6671">
      <w:pPr>
        <w:spacing w:after="0" w:line="240" w:lineRule="auto"/>
        <w:rPr>
          <w:rFonts w:ascii="Book Antiqua" w:hAnsi="Book Antiqua"/>
          <w:color w:val="000000" w:themeColor="text1"/>
          <w:sz w:val="20"/>
          <w:szCs w:val="20"/>
        </w:rPr>
      </w:pPr>
      <w:r w:rsidRPr="008E425A">
        <w:rPr>
          <w:rFonts w:ascii="Book Antiqua" w:hAnsi="Book Antiqua"/>
          <w:b/>
          <w:bCs/>
          <w:color w:val="000000" w:themeColor="text1"/>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E425A">
        <w:rPr>
          <w:rFonts w:ascii="Book Antiqua" w:hAnsi="Book Antiqua"/>
          <w:color w:val="000000" w:themeColor="text1"/>
          <w:sz w:val="20"/>
          <w:szCs w:val="20"/>
        </w:rPr>
        <w:t xml:space="preserve">  House Rule 4.19</w:t>
      </w:r>
    </w:p>
    <w:p w14:paraId="0962E8AD" w14:textId="77777777" w:rsidR="003848CB" w:rsidRPr="008E425A" w:rsidRDefault="003848CB" w:rsidP="00FF6671">
      <w:pPr>
        <w:spacing w:after="0" w:line="240" w:lineRule="auto"/>
        <w:rPr>
          <w:rFonts w:ascii="Book Antiqua" w:hAnsi="Book Antiqua"/>
          <w:color w:val="000000" w:themeColor="text1"/>
          <w:sz w:val="20"/>
          <w:szCs w:val="20"/>
        </w:rPr>
      </w:pPr>
    </w:p>
    <w:p w14:paraId="7E8CFA4D" w14:textId="7A6520C4" w:rsidR="007347B4" w:rsidRPr="008E425A" w:rsidRDefault="00610914" w:rsidP="003E347A">
      <w:pPr>
        <w:rPr>
          <w:rFonts w:ascii="Book Antiqua" w:hAnsi="Book Antiqua"/>
          <w:color w:val="000000" w:themeColor="text1"/>
          <w:sz w:val="24"/>
          <w:szCs w:val="24"/>
        </w:rPr>
      </w:pPr>
      <w:r w:rsidRPr="008E425A">
        <w:rPr>
          <w:rFonts w:ascii="Book Antiqua" w:hAnsi="Book Antiqua"/>
          <w:color w:val="000000" w:themeColor="text1"/>
          <w:sz w:val="24"/>
          <w:szCs w:val="24"/>
        </w:rPr>
        <w:fldChar w:fldCharType="begin"/>
      </w:r>
      <w:r w:rsidRPr="008E425A">
        <w:rPr>
          <w:rFonts w:ascii="Book Antiqua" w:hAnsi="Book Antiqua"/>
          <w:color w:val="000000" w:themeColor="text1"/>
          <w:sz w:val="24"/>
          <w:szCs w:val="24"/>
        </w:rPr>
        <w:instrText xml:space="preserve"> DATE \@ "dddd, MMMM d, yyyy" </w:instrText>
      </w:r>
      <w:r w:rsidRPr="008E425A">
        <w:rPr>
          <w:rFonts w:ascii="Book Antiqua" w:hAnsi="Book Antiqua"/>
          <w:color w:val="000000" w:themeColor="text1"/>
          <w:sz w:val="24"/>
          <w:szCs w:val="24"/>
        </w:rPr>
        <w:fldChar w:fldCharType="separate"/>
      </w:r>
      <w:r w:rsidR="003920AA">
        <w:rPr>
          <w:rFonts w:ascii="Book Antiqua" w:hAnsi="Book Antiqua"/>
          <w:noProof/>
          <w:color w:val="000000" w:themeColor="text1"/>
          <w:sz w:val="24"/>
          <w:szCs w:val="24"/>
        </w:rPr>
        <w:t>Tuesday, February 13, 2024</w:t>
      </w:r>
      <w:r w:rsidRPr="008E425A">
        <w:rPr>
          <w:rFonts w:ascii="Book Antiqua" w:hAnsi="Book Antiqua"/>
          <w:color w:val="000000" w:themeColor="text1"/>
          <w:sz w:val="24"/>
          <w:szCs w:val="24"/>
        </w:rPr>
        <w:fldChar w:fldCharType="end"/>
      </w:r>
    </w:p>
    <w:sectPr w:rsidR="007347B4" w:rsidRPr="008E425A" w:rsidSect="0051580A">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6"/>
  </w:num>
  <w:num w:numId="3" w16cid:durableId="122504257">
    <w:abstractNumId w:val="11"/>
  </w:num>
  <w:num w:numId="4" w16cid:durableId="1621494970">
    <w:abstractNumId w:val="20"/>
  </w:num>
  <w:num w:numId="5" w16cid:durableId="1291280718">
    <w:abstractNumId w:val="14"/>
  </w:num>
  <w:num w:numId="6" w16cid:durableId="1141266819">
    <w:abstractNumId w:val="5"/>
  </w:num>
  <w:num w:numId="7" w16cid:durableId="97912800">
    <w:abstractNumId w:val="10"/>
  </w:num>
  <w:num w:numId="8" w16cid:durableId="303433430">
    <w:abstractNumId w:val="6"/>
  </w:num>
  <w:num w:numId="9" w16cid:durableId="967971983">
    <w:abstractNumId w:val="0"/>
  </w:num>
  <w:num w:numId="10" w16cid:durableId="211313650">
    <w:abstractNumId w:val="2"/>
  </w:num>
  <w:num w:numId="11" w16cid:durableId="285964835">
    <w:abstractNumId w:val="21"/>
  </w:num>
  <w:num w:numId="12" w16cid:durableId="691297203">
    <w:abstractNumId w:val="13"/>
  </w:num>
  <w:num w:numId="13" w16cid:durableId="1510291287">
    <w:abstractNumId w:val="12"/>
  </w:num>
  <w:num w:numId="14" w16cid:durableId="532381349">
    <w:abstractNumId w:val="4"/>
  </w:num>
  <w:num w:numId="15" w16cid:durableId="1095438586">
    <w:abstractNumId w:val="9"/>
  </w:num>
  <w:num w:numId="16" w16cid:durableId="1872643409">
    <w:abstractNumId w:val="19"/>
  </w:num>
  <w:num w:numId="17" w16cid:durableId="1536430227">
    <w:abstractNumId w:val="3"/>
  </w:num>
  <w:num w:numId="18" w16cid:durableId="1802337636">
    <w:abstractNumId w:val="1"/>
  </w:num>
  <w:num w:numId="19" w16cid:durableId="1120149863">
    <w:abstractNumId w:val="15"/>
  </w:num>
  <w:num w:numId="20" w16cid:durableId="363943736">
    <w:abstractNumId w:val="22"/>
  </w:num>
  <w:num w:numId="21" w16cid:durableId="1631477339">
    <w:abstractNumId w:val="17"/>
  </w:num>
  <w:num w:numId="22" w16cid:durableId="842008590">
    <w:abstractNumId w:val="18"/>
  </w:num>
  <w:num w:numId="23" w16cid:durableId="41759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ctiveWritingStyle w:appName="MSWord" w:lang="en-US" w:vendorID="64" w:dllVersion="6" w:nlCheck="1" w:checkStyle="0"/>
  <w:activeWritingStyle w:appName="MSWord" w:lang="en-US" w:vendorID="64" w:dllVersion="0" w:nlCheck="1" w:checkStyle="0"/>
  <w:proofState w:spelling="clean" w:grammar="clean"/>
  <w:documentProtection w:edit="readOnly" w:enforcement="0"/>
  <w:defaultTabStop w:val="720"/>
  <w:autoHyphenation/>
  <w:characterSpacingControl w:val="doNotCompress"/>
  <w:hdrShapeDefaults>
    <o:shapedefaults v:ext="edit" spidmax="77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321B430-EA9B-4677-839C-CE4CCB9B37B0}"/>
    <w:docVar w:name="dgnword-eventsink" w:val="3072756328944"/>
  </w:docVars>
  <w:rsids>
    <w:rsidRoot w:val="008F30F9"/>
    <w:rsid w:val="00001402"/>
    <w:rsid w:val="00001BEB"/>
    <w:rsid w:val="00003E2B"/>
    <w:rsid w:val="00004FF1"/>
    <w:rsid w:val="000051CD"/>
    <w:rsid w:val="0000536D"/>
    <w:rsid w:val="00005E56"/>
    <w:rsid w:val="00005F44"/>
    <w:rsid w:val="00006EA3"/>
    <w:rsid w:val="00006FAC"/>
    <w:rsid w:val="000077A0"/>
    <w:rsid w:val="00007C8D"/>
    <w:rsid w:val="00010EAC"/>
    <w:rsid w:val="000127B6"/>
    <w:rsid w:val="000136C4"/>
    <w:rsid w:val="00013BA3"/>
    <w:rsid w:val="000143BA"/>
    <w:rsid w:val="000145F8"/>
    <w:rsid w:val="00014E1C"/>
    <w:rsid w:val="000162D3"/>
    <w:rsid w:val="000167BA"/>
    <w:rsid w:val="000169FD"/>
    <w:rsid w:val="00017253"/>
    <w:rsid w:val="00020406"/>
    <w:rsid w:val="000212BE"/>
    <w:rsid w:val="00021639"/>
    <w:rsid w:val="000230ED"/>
    <w:rsid w:val="0002450A"/>
    <w:rsid w:val="000246DB"/>
    <w:rsid w:val="0002638A"/>
    <w:rsid w:val="000275AC"/>
    <w:rsid w:val="00027AAD"/>
    <w:rsid w:val="00030A38"/>
    <w:rsid w:val="000314B8"/>
    <w:rsid w:val="00032156"/>
    <w:rsid w:val="00036A07"/>
    <w:rsid w:val="00036DA8"/>
    <w:rsid w:val="00040446"/>
    <w:rsid w:val="00041058"/>
    <w:rsid w:val="00042224"/>
    <w:rsid w:val="00045164"/>
    <w:rsid w:val="0004521E"/>
    <w:rsid w:val="00045E58"/>
    <w:rsid w:val="00045E5B"/>
    <w:rsid w:val="00047F24"/>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53F5"/>
    <w:rsid w:val="00065F8B"/>
    <w:rsid w:val="000660FD"/>
    <w:rsid w:val="0007000D"/>
    <w:rsid w:val="00070BC0"/>
    <w:rsid w:val="0007110A"/>
    <w:rsid w:val="000713CB"/>
    <w:rsid w:val="00071762"/>
    <w:rsid w:val="00071A56"/>
    <w:rsid w:val="00072A16"/>
    <w:rsid w:val="0007396D"/>
    <w:rsid w:val="000740BB"/>
    <w:rsid w:val="00075143"/>
    <w:rsid w:val="0007589E"/>
    <w:rsid w:val="00076AD3"/>
    <w:rsid w:val="00080E5A"/>
    <w:rsid w:val="00081363"/>
    <w:rsid w:val="0008236F"/>
    <w:rsid w:val="000828CF"/>
    <w:rsid w:val="00082C11"/>
    <w:rsid w:val="00082CCC"/>
    <w:rsid w:val="00082FCE"/>
    <w:rsid w:val="0008329F"/>
    <w:rsid w:val="0008481B"/>
    <w:rsid w:val="0008657D"/>
    <w:rsid w:val="00086A93"/>
    <w:rsid w:val="00087671"/>
    <w:rsid w:val="00087C01"/>
    <w:rsid w:val="00090EC1"/>
    <w:rsid w:val="00091113"/>
    <w:rsid w:val="000921DC"/>
    <w:rsid w:val="00092782"/>
    <w:rsid w:val="00092A54"/>
    <w:rsid w:val="00092F24"/>
    <w:rsid w:val="000933DC"/>
    <w:rsid w:val="00093AC2"/>
    <w:rsid w:val="0009632F"/>
    <w:rsid w:val="000970EE"/>
    <w:rsid w:val="00097F05"/>
    <w:rsid w:val="000A055B"/>
    <w:rsid w:val="000A1881"/>
    <w:rsid w:val="000A19B4"/>
    <w:rsid w:val="000A330F"/>
    <w:rsid w:val="000A44FE"/>
    <w:rsid w:val="000A4BB2"/>
    <w:rsid w:val="000A54FC"/>
    <w:rsid w:val="000A66E0"/>
    <w:rsid w:val="000A6B3F"/>
    <w:rsid w:val="000A74A1"/>
    <w:rsid w:val="000A7BD5"/>
    <w:rsid w:val="000B0031"/>
    <w:rsid w:val="000B1532"/>
    <w:rsid w:val="000B1560"/>
    <w:rsid w:val="000B1CDA"/>
    <w:rsid w:val="000B1ECD"/>
    <w:rsid w:val="000B2F10"/>
    <w:rsid w:val="000B3B2E"/>
    <w:rsid w:val="000B446D"/>
    <w:rsid w:val="000B5525"/>
    <w:rsid w:val="000B56CB"/>
    <w:rsid w:val="000B5C9F"/>
    <w:rsid w:val="000B6EFE"/>
    <w:rsid w:val="000B7625"/>
    <w:rsid w:val="000B7658"/>
    <w:rsid w:val="000C15EC"/>
    <w:rsid w:val="000C22B8"/>
    <w:rsid w:val="000C2412"/>
    <w:rsid w:val="000C26A7"/>
    <w:rsid w:val="000C2AE0"/>
    <w:rsid w:val="000C3463"/>
    <w:rsid w:val="000C3BC5"/>
    <w:rsid w:val="000C4FCA"/>
    <w:rsid w:val="000C5B9D"/>
    <w:rsid w:val="000C60C0"/>
    <w:rsid w:val="000C730F"/>
    <w:rsid w:val="000D0101"/>
    <w:rsid w:val="000D0E21"/>
    <w:rsid w:val="000D1973"/>
    <w:rsid w:val="000D4CC1"/>
    <w:rsid w:val="000D59CE"/>
    <w:rsid w:val="000D5D57"/>
    <w:rsid w:val="000D5DC0"/>
    <w:rsid w:val="000D62FE"/>
    <w:rsid w:val="000D6917"/>
    <w:rsid w:val="000D6E4E"/>
    <w:rsid w:val="000D710E"/>
    <w:rsid w:val="000D7AB0"/>
    <w:rsid w:val="000E03D9"/>
    <w:rsid w:val="000E0A04"/>
    <w:rsid w:val="000E2A0D"/>
    <w:rsid w:val="000E2C6D"/>
    <w:rsid w:val="000E34AF"/>
    <w:rsid w:val="000E4623"/>
    <w:rsid w:val="000E6799"/>
    <w:rsid w:val="000F1C71"/>
    <w:rsid w:val="000F1FC9"/>
    <w:rsid w:val="000F21F9"/>
    <w:rsid w:val="000F2712"/>
    <w:rsid w:val="000F2A2F"/>
    <w:rsid w:val="000F2B26"/>
    <w:rsid w:val="000F362E"/>
    <w:rsid w:val="000F3B90"/>
    <w:rsid w:val="000F4563"/>
    <w:rsid w:val="000F5C33"/>
    <w:rsid w:val="000F61C6"/>
    <w:rsid w:val="000F6EA0"/>
    <w:rsid w:val="000F737E"/>
    <w:rsid w:val="000F7D05"/>
    <w:rsid w:val="000F7E86"/>
    <w:rsid w:val="00100715"/>
    <w:rsid w:val="00101528"/>
    <w:rsid w:val="00101982"/>
    <w:rsid w:val="0010252B"/>
    <w:rsid w:val="00103EEB"/>
    <w:rsid w:val="001108AE"/>
    <w:rsid w:val="00112A9E"/>
    <w:rsid w:val="00115AE9"/>
    <w:rsid w:val="0011622E"/>
    <w:rsid w:val="00116E74"/>
    <w:rsid w:val="0011728A"/>
    <w:rsid w:val="00117C48"/>
    <w:rsid w:val="0012075B"/>
    <w:rsid w:val="00121AF8"/>
    <w:rsid w:val="00123421"/>
    <w:rsid w:val="00123429"/>
    <w:rsid w:val="0012402B"/>
    <w:rsid w:val="00124659"/>
    <w:rsid w:val="00124F36"/>
    <w:rsid w:val="00126F2C"/>
    <w:rsid w:val="00127502"/>
    <w:rsid w:val="0013073A"/>
    <w:rsid w:val="00131D38"/>
    <w:rsid w:val="00131FE1"/>
    <w:rsid w:val="00132318"/>
    <w:rsid w:val="00132659"/>
    <w:rsid w:val="0013312E"/>
    <w:rsid w:val="001346A3"/>
    <w:rsid w:val="00135953"/>
    <w:rsid w:val="001359DD"/>
    <w:rsid w:val="00135A1E"/>
    <w:rsid w:val="00135D19"/>
    <w:rsid w:val="00136B6E"/>
    <w:rsid w:val="001372CA"/>
    <w:rsid w:val="00140E15"/>
    <w:rsid w:val="001413F8"/>
    <w:rsid w:val="001422BE"/>
    <w:rsid w:val="00145395"/>
    <w:rsid w:val="0014665B"/>
    <w:rsid w:val="00147965"/>
    <w:rsid w:val="00150D9B"/>
    <w:rsid w:val="00150E35"/>
    <w:rsid w:val="00151134"/>
    <w:rsid w:val="00151990"/>
    <w:rsid w:val="00151A0A"/>
    <w:rsid w:val="0015219C"/>
    <w:rsid w:val="001603B1"/>
    <w:rsid w:val="001612A0"/>
    <w:rsid w:val="001621D3"/>
    <w:rsid w:val="0016293E"/>
    <w:rsid w:val="00163E7A"/>
    <w:rsid w:val="0017101D"/>
    <w:rsid w:val="0017185D"/>
    <w:rsid w:val="001718CA"/>
    <w:rsid w:val="001732C2"/>
    <w:rsid w:val="00173494"/>
    <w:rsid w:val="00173A08"/>
    <w:rsid w:val="00173ED4"/>
    <w:rsid w:val="00175A2B"/>
    <w:rsid w:val="001779B7"/>
    <w:rsid w:val="00180BBB"/>
    <w:rsid w:val="0018137F"/>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3817"/>
    <w:rsid w:val="001943C8"/>
    <w:rsid w:val="00195F68"/>
    <w:rsid w:val="00196640"/>
    <w:rsid w:val="001968BE"/>
    <w:rsid w:val="00196D7F"/>
    <w:rsid w:val="001A0243"/>
    <w:rsid w:val="001A0597"/>
    <w:rsid w:val="001A1D50"/>
    <w:rsid w:val="001A2A99"/>
    <w:rsid w:val="001A313B"/>
    <w:rsid w:val="001A3BCD"/>
    <w:rsid w:val="001A45B9"/>
    <w:rsid w:val="001A5005"/>
    <w:rsid w:val="001A5C42"/>
    <w:rsid w:val="001A5CA5"/>
    <w:rsid w:val="001A7499"/>
    <w:rsid w:val="001A7809"/>
    <w:rsid w:val="001A7B9D"/>
    <w:rsid w:val="001B0FE6"/>
    <w:rsid w:val="001B1145"/>
    <w:rsid w:val="001B33A5"/>
    <w:rsid w:val="001B33DF"/>
    <w:rsid w:val="001B4706"/>
    <w:rsid w:val="001B51DC"/>
    <w:rsid w:val="001B559A"/>
    <w:rsid w:val="001B68D4"/>
    <w:rsid w:val="001B7BCF"/>
    <w:rsid w:val="001C11E9"/>
    <w:rsid w:val="001C1815"/>
    <w:rsid w:val="001C1980"/>
    <w:rsid w:val="001C1BE1"/>
    <w:rsid w:val="001C35AA"/>
    <w:rsid w:val="001C3690"/>
    <w:rsid w:val="001C39D3"/>
    <w:rsid w:val="001C4A04"/>
    <w:rsid w:val="001C4C5F"/>
    <w:rsid w:val="001C6756"/>
    <w:rsid w:val="001D28BB"/>
    <w:rsid w:val="001D2968"/>
    <w:rsid w:val="001D399A"/>
    <w:rsid w:val="001D3BE2"/>
    <w:rsid w:val="001D3BFD"/>
    <w:rsid w:val="001D5A74"/>
    <w:rsid w:val="001D5FB3"/>
    <w:rsid w:val="001D75E9"/>
    <w:rsid w:val="001D75F4"/>
    <w:rsid w:val="001D7BAE"/>
    <w:rsid w:val="001E04A9"/>
    <w:rsid w:val="001E2E9C"/>
    <w:rsid w:val="001E34F1"/>
    <w:rsid w:val="001E3C90"/>
    <w:rsid w:val="001E5514"/>
    <w:rsid w:val="001E569D"/>
    <w:rsid w:val="001E7DAD"/>
    <w:rsid w:val="001F2AB5"/>
    <w:rsid w:val="001F3C07"/>
    <w:rsid w:val="001F414A"/>
    <w:rsid w:val="001F4439"/>
    <w:rsid w:val="001F68AE"/>
    <w:rsid w:val="001F6F2C"/>
    <w:rsid w:val="001F7284"/>
    <w:rsid w:val="001F735F"/>
    <w:rsid w:val="001F7AFC"/>
    <w:rsid w:val="002029A6"/>
    <w:rsid w:val="0020341D"/>
    <w:rsid w:val="00205484"/>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E8E"/>
    <w:rsid w:val="00221150"/>
    <w:rsid w:val="002224E5"/>
    <w:rsid w:val="002226BC"/>
    <w:rsid w:val="0022303E"/>
    <w:rsid w:val="002230F7"/>
    <w:rsid w:val="00224413"/>
    <w:rsid w:val="00224625"/>
    <w:rsid w:val="002255E8"/>
    <w:rsid w:val="00225F16"/>
    <w:rsid w:val="00226122"/>
    <w:rsid w:val="002321B1"/>
    <w:rsid w:val="00234342"/>
    <w:rsid w:val="002357BC"/>
    <w:rsid w:val="00236729"/>
    <w:rsid w:val="00240442"/>
    <w:rsid w:val="002422BC"/>
    <w:rsid w:val="002439AD"/>
    <w:rsid w:val="0024418C"/>
    <w:rsid w:val="00244F93"/>
    <w:rsid w:val="0024581C"/>
    <w:rsid w:val="00245B8C"/>
    <w:rsid w:val="002470CA"/>
    <w:rsid w:val="00250BC9"/>
    <w:rsid w:val="002518C8"/>
    <w:rsid w:val="00251B77"/>
    <w:rsid w:val="00251F02"/>
    <w:rsid w:val="00251F49"/>
    <w:rsid w:val="00253EDD"/>
    <w:rsid w:val="002548F5"/>
    <w:rsid w:val="00254A4B"/>
    <w:rsid w:val="00255C70"/>
    <w:rsid w:val="002561A8"/>
    <w:rsid w:val="00257A1F"/>
    <w:rsid w:val="00260073"/>
    <w:rsid w:val="00260340"/>
    <w:rsid w:val="0026130E"/>
    <w:rsid w:val="00261751"/>
    <w:rsid w:val="0026227D"/>
    <w:rsid w:val="0026506B"/>
    <w:rsid w:val="00265499"/>
    <w:rsid w:val="00266BE8"/>
    <w:rsid w:val="0026718C"/>
    <w:rsid w:val="0027031C"/>
    <w:rsid w:val="00270712"/>
    <w:rsid w:val="00270819"/>
    <w:rsid w:val="00270DF4"/>
    <w:rsid w:val="0027103B"/>
    <w:rsid w:val="0027111F"/>
    <w:rsid w:val="0027165B"/>
    <w:rsid w:val="00271D87"/>
    <w:rsid w:val="002737B7"/>
    <w:rsid w:val="002746DE"/>
    <w:rsid w:val="00275507"/>
    <w:rsid w:val="00275B11"/>
    <w:rsid w:val="00277716"/>
    <w:rsid w:val="00277A95"/>
    <w:rsid w:val="00280A44"/>
    <w:rsid w:val="00281A37"/>
    <w:rsid w:val="002820E6"/>
    <w:rsid w:val="002859BE"/>
    <w:rsid w:val="00285A2B"/>
    <w:rsid w:val="002869D8"/>
    <w:rsid w:val="00287540"/>
    <w:rsid w:val="00287F01"/>
    <w:rsid w:val="0029066D"/>
    <w:rsid w:val="00290ECC"/>
    <w:rsid w:val="002911DE"/>
    <w:rsid w:val="0029295B"/>
    <w:rsid w:val="00294916"/>
    <w:rsid w:val="00294DB2"/>
    <w:rsid w:val="00294E2D"/>
    <w:rsid w:val="00294E36"/>
    <w:rsid w:val="002961F6"/>
    <w:rsid w:val="00296441"/>
    <w:rsid w:val="002974F6"/>
    <w:rsid w:val="0029752C"/>
    <w:rsid w:val="00297CCC"/>
    <w:rsid w:val="002A114F"/>
    <w:rsid w:val="002A23D1"/>
    <w:rsid w:val="002A2439"/>
    <w:rsid w:val="002A3E6D"/>
    <w:rsid w:val="002A3EB2"/>
    <w:rsid w:val="002A4D07"/>
    <w:rsid w:val="002A4EB4"/>
    <w:rsid w:val="002A64AB"/>
    <w:rsid w:val="002A67C8"/>
    <w:rsid w:val="002B0707"/>
    <w:rsid w:val="002B10CD"/>
    <w:rsid w:val="002B2C26"/>
    <w:rsid w:val="002B32D6"/>
    <w:rsid w:val="002B59AB"/>
    <w:rsid w:val="002B669F"/>
    <w:rsid w:val="002B71EF"/>
    <w:rsid w:val="002C038F"/>
    <w:rsid w:val="002C12FF"/>
    <w:rsid w:val="002C2068"/>
    <w:rsid w:val="002C3093"/>
    <w:rsid w:val="002C30F5"/>
    <w:rsid w:val="002C3573"/>
    <w:rsid w:val="002C44E0"/>
    <w:rsid w:val="002C4C40"/>
    <w:rsid w:val="002C709D"/>
    <w:rsid w:val="002C70B8"/>
    <w:rsid w:val="002C7D59"/>
    <w:rsid w:val="002D1003"/>
    <w:rsid w:val="002D17CA"/>
    <w:rsid w:val="002D2B89"/>
    <w:rsid w:val="002D487E"/>
    <w:rsid w:val="002D6473"/>
    <w:rsid w:val="002D7139"/>
    <w:rsid w:val="002D728F"/>
    <w:rsid w:val="002E00E4"/>
    <w:rsid w:val="002E0106"/>
    <w:rsid w:val="002E0F11"/>
    <w:rsid w:val="002E1C70"/>
    <w:rsid w:val="002E1F9B"/>
    <w:rsid w:val="002E25FD"/>
    <w:rsid w:val="002E478D"/>
    <w:rsid w:val="002E4E6B"/>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E61"/>
    <w:rsid w:val="00316038"/>
    <w:rsid w:val="003166EF"/>
    <w:rsid w:val="00316BD1"/>
    <w:rsid w:val="00321AA6"/>
    <w:rsid w:val="003223F0"/>
    <w:rsid w:val="003228ED"/>
    <w:rsid w:val="003240BF"/>
    <w:rsid w:val="003240E8"/>
    <w:rsid w:val="00324615"/>
    <w:rsid w:val="003258CA"/>
    <w:rsid w:val="00325F30"/>
    <w:rsid w:val="003305B0"/>
    <w:rsid w:val="00330864"/>
    <w:rsid w:val="00331043"/>
    <w:rsid w:val="0033166E"/>
    <w:rsid w:val="003317A7"/>
    <w:rsid w:val="00331D08"/>
    <w:rsid w:val="00331F8D"/>
    <w:rsid w:val="003320C0"/>
    <w:rsid w:val="0033443E"/>
    <w:rsid w:val="00334A9C"/>
    <w:rsid w:val="00334BD4"/>
    <w:rsid w:val="00334C54"/>
    <w:rsid w:val="003351E0"/>
    <w:rsid w:val="003357B3"/>
    <w:rsid w:val="00342151"/>
    <w:rsid w:val="00342807"/>
    <w:rsid w:val="00342819"/>
    <w:rsid w:val="003441B1"/>
    <w:rsid w:val="003442AF"/>
    <w:rsid w:val="0034563D"/>
    <w:rsid w:val="00345A75"/>
    <w:rsid w:val="0034664B"/>
    <w:rsid w:val="003476AB"/>
    <w:rsid w:val="003511AB"/>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7107"/>
    <w:rsid w:val="003675A4"/>
    <w:rsid w:val="00370486"/>
    <w:rsid w:val="00371185"/>
    <w:rsid w:val="003717D6"/>
    <w:rsid w:val="00372562"/>
    <w:rsid w:val="00373258"/>
    <w:rsid w:val="0037438F"/>
    <w:rsid w:val="00375F1D"/>
    <w:rsid w:val="00376FBA"/>
    <w:rsid w:val="0038292B"/>
    <w:rsid w:val="003848CB"/>
    <w:rsid w:val="0038522D"/>
    <w:rsid w:val="0038563D"/>
    <w:rsid w:val="00390460"/>
    <w:rsid w:val="00390848"/>
    <w:rsid w:val="00390B4C"/>
    <w:rsid w:val="00391092"/>
    <w:rsid w:val="003920AA"/>
    <w:rsid w:val="003927E0"/>
    <w:rsid w:val="00392A0C"/>
    <w:rsid w:val="00392B34"/>
    <w:rsid w:val="00392C16"/>
    <w:rsid w:val="00395705"/>
    <w:rsid w:val="00395A47"/>
    <w:rsid w:val="00396224"/>
    <w:rsid w:val="0039737F"/>
    <w:rsid w:val="00397B38"/>
    <w:rsid w:val="003A0415"/>
    <w:rsid w:val="003A0B80"/>
    <w:rsid w:val="003A0F2B"/>
    <w:rsid w:val="003A26A5"/>
    <w:rsid w:val="003A3A15"/>
    <w:rsid w:val="003A3D35"/>
    <w:rsid w:val="003A4F7C"/>
    <w:rsid w:val="003A5E6C"/>
    <w:rsid w:val="003A6E1A"/>
    <w:rsid w:val="003A75F6"/>
    <w:rsid w:val="003A763B"/>
    <w:rsid w:val="003B17AD"/>
    <w:rsid w:val="003B25E6"/>
    <w:rsid w:val="003B2EC8"/>
    <w:rsid w:val="003B31FC"/>
    <w:rsid w:val="003B4D68"/>
    <w:rsid w:val="003B5592"/>
    <w:rsid w:val="003B74A0"/>
    <w:rsid w:val="003B7E4D"/>
    <w:rsid w:val="003C17E6"/>
    <w:rsid w:val="003C1FC4"/>
    <w:rsid w:val="003C2577"/>
    <w:rsid w:val="003C3FB2"/>
    <w:rsid w:val="003C47E3"/>
    <w:rsid w:val="003C4A1D"/>
    <w:rsid w:val="003C4FB3"/>
    <w:rsid w:val="003C6F4F"/>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4AE8"/>
    <w:rsid w:val="003E5BB6"/>
    <w:rsid w:val="003E6828"/>
    <w:rsid w:val="003E737B"/>
    <w:rsid w:val="003E79E3"/>
    <w:rsid w:val="003E7D9E"/>
    <w:rsid w:val="003E7F0F"/>
    <w:rsid w:val="003F0540"/>
    <w:rsid w:val="003F0D51"/>
    <w:rsid w:val="003F441E"/>
    <w:rsid w:val="003F523F"/>
    <w:rsid w:val="003F52A9"/>
    <w:rsid w:val="003F5864"/>
    <w:rsid w:val="003F5E11"/>
    <w:rsid w:val="003F5FC2"/>
    <w:rsid w:val="003F61AC"/>
    <w:rsid w:val="003F7C8A"/>
    <w:rsid w:val="003F7CF9"/>
    <w:rsid w:val="00400A13"/>
    <w:rsid w:val="00401245"/>
    <w:rsid w:val="00401F4A"/>
    <w:rsid w:val="00405C07"/>
    <w:rsid w:val="00406C07"/>
    <w:rsid w:val="00407A51"/>
    <w:rsid w:val="00407F2C"/>
    <w:rsid w:val="00411E1E"/>
    <w:rsid w:val="0041218F"/>
    <w:rsid w:val="004132EE"/>
    <w:rsid w:val="00413B9D"/>
    <w:rsid w:val="004165AA"/>
    <w:rsid w:val="004168D6"/>
    <w:rsid w:val="00416E24"/>
    <w:rsid w:val="00416FE7"/>
    <w:rsid w:val="00417512"/>
    <w:rsid w:val="0042053C"/>
    <w:rsid w:val="00421154"/>
    <w:rsid w:val="0042158C"/>
    <w:rsid w:val="00421B97"/>
    <w:rsid w:val="00421BEE"/>
    <w:rsid w:val="0042553C"/>
    <w:rsid w:val="00426DCA"/>
    <w:rsid w:val="004274FD"/>
    <w:rsid w:val="0043115B"/>
    <w:rsid w:val="004315CC"/>
    <w:rsid w:val="004335E9"/>
    <w:rsid w:val="004337F4"/>
    <w:rsid w:val="0043442F"/>
    <w:rsid w:val="004350AE"/>
    <w:rsid w:val="00435487"/>
    <w:rsid w:val="004359B3"/>
    <w:rsid w:val="00436901"/>
    <w:rsid w:val="00440627"/>
    <w:rsid w:val="004421AC"/>
    <w:rsid w:val="0044376F"/>
    <w:rsid w:val="00444DD2"/>
    <w:rsid w:val="0044644F"/>
    <w:rsid w:val="00450E76"/>
    <w:rsid w:val="00450F46"/>
    <w:rsid w:val="004513C3"/>
    <w:rsid w:val="00451483"/>
    <w:rsid w:val="00451A5B"/>
    <w:rsid w:val="00452006"/>
    <w:rsid w:val="00452ADF"/>
    <w:rsid w:val="00452BAB"/>
    <w:rsid w:val="00453261"/>
    <w:rsid w:val="00453B38"/>
    <w:rsid w:val="00453ED2"/>
    <w:rsid w:val="00453F56"/>
    <w:rsid w:val="00454333"/>
    <w:rsid w:val="00454989"/>
    <w:rsid w:val="00456113"/>
    <w:rsid w:val="0046074B"/>
    <w:rsid w:val="00460C0F"/>
    <w:rsid w:val="00461EFD"/>
    <w:rsid w:val="004629D8"/>
    <w:rsid w:val="00462BD9"/>
    <w:rsid w:val="00464E47"/>
    <w:rsid w:val="0046767C"/>
    <w:rsid w:val="004728B6"/>
    <w:rsid w:val="004729CE"/>
    <w:rsid w:val="00473A6C"/>
    <w:rsid w:val="00474DBC"/>
    <w:rsid w:val="00474DDC"/>
    <w:rsid w:val="00476034"/>
    <w:rsid w:val="004766E3"/>
    <w:rsid w:val="00476B65"/>
    <w:rsid w:val="0047794A"/>
    <w:rsid w:val="00477A20"/>
    <w:rsid w:val="00480B2E"/>
    <w:rsid w:val="00481D5B"/>
    <w:rsid w:val="0048283F"/>
    <w:rsid w:val="00483028"/>
    <w:rsid w:val="0048349F"/>
    <w:rsid w:val="00486D7D"/>
    <w:rsid w:val="004875C7"/>
    <w:rsid w:val="00492764"/>
    <w:rsid w:val="0049288E"/>
    <w:rsid w:val="00494179"/>
    <w:rsid w:val="0049473F"/>
    <w:rsid w:val="00495CF1"/>
    <w:rsid w:val="00495F30"/>
    <w:rsid w:val="00496257"/>
    <w:rsid w:val="00497565"/>
    <w:rsid w:val="004A028D"/>
    <w:rsid w:val="004A0CA5"/>
    <w:rsid w:val="004A316A"/>
    <w:rsid w:val="004A3203"/>
    <w:rsid w:val="004A4A8B"/>
    <w:rsid w:val="004B0537"/>
    <w:rsid w:val="004B0C18"/>
    <w:rsid w:val="004B1562"/>
    <w:rsid w:val="004B2ED3"/>
    <w:rsid w:val="004B36B2"/>
    <w:rsid w:val="004B6835"/>
    <w:rsid w:val="004B6B53"/>
    <w:rsid w:val="004B7D7F"/>
    <w:rsid w:val="004C0BCE"/>
    <w:rsid w:val="004C2059"/>
    <w:rsid w:val="004C2CB7"/>
    <w:rsid w:val="004C3144"/>
    <w:rsid w:val="004C3D82"/>
    <w:rsid w:val="004C7917"/>
    <w:rsid w:val="004C7DEA"/>
    <w:rsid w:val="004D118B"/>
    <w:rsid w:val="004D2733"/>
    <w:rsid w:val="004D2B57"/>
    <w:rsid w:val="004D2F66"/>
    <w:rsid w:val="004D39C6"/>
    <w:rsid w:val="004D3E52"/>
    <w:rsid w:val="004D4C09"/>
    <w:rsid w:val="004D6352"/>
    <w:rsid w:val="004D6D5E"/>
    <w:rsid w:val="004E0F78"/>
    <w:rsid w:val="004E1641"/>
    <w:rsid w:val="004E22CC"/>
    <w:rsid w:val="004E2C90"/>
    <w:rsid w:val="004E3A36"/>
    <w:rsid w:val="004E3FDC"/>
    <w:rsid w:val="004E4297"/>
    <w:rsid w:val="004E481D"/>
    <w:rsid w:val="004E6275"/>
    <w:rsid w:val="004E657F"/>
    <w:rsid w:val="004E6830"/>
    <w:rsid w:val="004F04D1"/>
    <w:rsid w:val="004F2C21"/>
    <w:rsid w:val="004F3AF5"/>
    <w:rsid w:val="004F3D2D"/>
    <w:rsid w:val="004F41FC"/>
    <w:rsid w:val="004F5609"/>
    <w:rsid w:val="004F58D8"/>
    <w:rsid w:val="004F6048"/>
    <w:rsid w:val="004F68CC"/>
    <w:rsid w:val="004F73B0"/>
    <w:rsid w:val="004F7D41"/>
    <w:rsid w:val="0050139D"/>
    <w:rsid w:val="005029AE"/>
    <w:rsid w:val="00502D0D"/>
    <w:rsid w:val="00503361"/>
    <w:rsid w:val="005034B9"/>
    <w:rsid w:val="00503548"/>
    <w:rsid w:val="005037D4"/>
    <w:rsid w:val="00504A9B"/>
    <w:rsid w:val="0051140C"/>
    <w:rsid w:val="00511444"/>
    <w:rsid w:val="00511C8D"/>
    <w:rsid w:val="0051284B"/>
    <w:rsid w:val="005139F2"/>
    <w:rsid w:val="00513EEF"/>
    <w:rsid w:val="005143F3"/>
    <w:rsid w:val="005148C7"/>
    <w:rsid w:val="005149EC"/>
    <w:rsid w:val="0051580A"/>
    <w:rsid w:val="0051588C"/>
    <w:rsid w:val="0051613B"/>
    <w:rsid w:val="0051769B"/>
    <w:rsid w:val="005206C6"/>
    <w:rsid w:val="00520AF3"/>
    <w:rsid w:val="0052121B"/>
    <w:rsid w:val="00523BB7"/>
    <w:rsid w:val="00523FDF"/>
    <w:rsid w:val="00524434"/>
    <w:rsid w:val="005244BE"/>
    <w:rsid w:val="005249C3"/>
    <w:rsid w:val="005254DE"/>
    <w:rsid w:val="0052550D"/>
    <w:rsid w:val="0052664F"/>
    <w:rsid w:val="00526F44"/>
    <w:rsid w:val="005273EE"/>
    <w:rsid w:val="0053203D"/>
    <w:rsid w:val="0053240D"/>
    <w:rsid w:val="00532A3F"/>
    <w:rsid w:val="005344F8"/>
    <w:rsid w:val="005355A8"/>
    <w:rsid w:val="0053629E"/>
    <w:rsid w:val="00536360"/>
    <w:rsid w:val="00536F1F"/>
    <w:rsid w:val="00537060"/>
    <w:rsid w:val="005379E2"/>
    <w:rsid w:val="0054035A"/>
    <w:rsid w:val="005408E7"/>
    <w:rsid w:val="00540BE8"/>
    <w:rsid w:val="00541CA4"/>
    <w:rsid w:val="00541FD6"/>
    <w:rsid w:val="005434BC"/>
    <w:rsid w:val="0054441B"/>
    <w:rsid w:val="00544D8C"/>
    <w:rsid w:val="0054548B"/>
    <w:rsid w:val="0054568B"/>
    <w:rsid w:val="00546092"/>
    <w:rsid w:val="00546221"/>
    <w:rsid w:val="005463C4"/>
    <w:rsid w:val="00546610"/>
    <w:rsid w:val="00550448"/>
    <w:rsid w:val="00550A35"/>
    <w:rsid w:val="0055248D"/>
    <w:rsid w:val="00552DB5"/>
    <w:rsid w:val="00553922"/>
    <w:rsid w:val="00554463"/>
    <w:rsid w:val="00555083"/>
    <w:rsid w:val="005556B9"/>
    <w:rsid w:val="00555C0B"/>
    <w:rsid w:val="00556268"/>
    <w:rsid w:val="005578D8"/>
    <w:rsid w:val="00560514"/>
    <w:rsid w:val="0056086B"/>
    <w:rsid w:val="00561071"/>
    <w:rsid w:val="005614ED"/>
    <w:rsid w:val="00561554"/>
    <w:rsid w:val="005626A4"/>
    <w:rsid w:val="00562CB2"/>
    <w:rsid w:val="00563F7A"/>
    <w:rsid w:val="00565304"/>
    <w:rsid w:val="00565BDC"/>
    <w:rsid w:val="00565C76"/>
    <w:rsid w:val="00565CAD"/>
    <w:rsid w:val="005677FA"/>
    <w:rsid w:val="00570210"/>
    <w:rsid w:val="005714A9"/>
    <w:rsid w:val="0057231E"/>
    <w:rsid w:val="0057246D"/>
    <w:rsid w:val="00572E94"/>
    <w:rsid w:val="005763CF"/>
    <w:rsid w:val="0058257D"/>
    <w:rsid w:val="005844BF"/>
    <w:rsid w:val="00585913"/>
    <w:rsid w:val="0058626D"/>
    <w:rsid w:val="005873C8"/>
    <w:rsid w:val="00587C27"/>
    <w:rsid w:val="00587F10"/>
    <w:rsid w:val="00587FFC"/>
    <w:rsid w:val="00590DC5"/>
    <w:rsid w:val="00591626"/>
    <w:rsid w:val="00592DE7"/>
    <w:rsid w:val="00593060"/>
    <w:rsid w:val="00593638"/>
    <w:rsid w:val="00593AE7"/>
    <w:rsid w:val="00593C8C"/>
    <w:rsid w:val="0059490E"/>
    <w:rsid w:val="00595017"/>
    <w:rsid w:val="00595146"/>
    <w:rsid w:val="0059574F"/>
    <w:rsid w:val="00595A1B"/>
    <w:rsid w:val="00595C3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B73"/>
    <w:rsid w:val="005B2DC8"/>
    <w:rsid w:val="005B34E4"/>
    <w:rsid w:val="005B3E8E"/>
    <w:rsid w:val="005B61CE"/>
    <w:rsid w:val="005B7830"/>
    <w:rsid w:val="005B7E3E"/>
    <w:rsid w:val="005C204D"/>
    <w:rsid w:val="005C258C"/>
    <w:rsid w:val="005C2928"/>
    <w:rsid w:val="005C2DAF"/>
    <w:rsid w:val="005C3849"/>
    <w:rsid w:val="005C48C0"/>
    <w:rsid w:val="005C7AC0"/>
    <w:rsid w:val="005D0715"/>
    <w:rsid w:val="005D1579"/>
    <w:rsid w:val="005D4708"/>
    <w:rsid w:val="005D56F1"/>
    <w:rsid w:val="005E22EB"/>
    <w:rsid w:val="005E3376"/>
    <w:rsid w:val="005E35F9"/>
    <w:rsid w:val="005E36A7"/>
    <w:rsid w:val="005E52CB"/>
    <w:rsid w:val="005E6242"/>
    <w:rsid w:val="005E76AF"/>
    <w:rsid w:val="005E7821"/>
    <w:rsid w:val="005F13EB"/>
    <w:rsid w:val="005F168D"/>
    <w:rsid w:val="005F2BAC"/>
    <w:rsid w:val="005F45B7"/>
    <w:rsid w:val="005F6474"/>
    <w:rsid w:val="005F6C02"/>
    <w:rsid w:val="005F7B2C"/>
    <w:rsid w:val="006027DB"/>
    <w:rsid w:val="00603F92"/>
    <w:rsid w:val="00604BA2"/>
    <w:rsid w:val="00605B88"/>
    <w:rsid w:val="00605FCD"/>
    <w:rsid w:val="006062D6"/>
    <w:rsid w:val="0060630F"/>
    <w:rsid w:val="00607352"/>
    <w:rsid w:val="00607D73"/>
    <w:rsid w:val="00607F6B"/>
    <w:rsid w:val="00610914"/>
    <w:rsid w:val="00610F20"/>
    <w:rsid w:val="00611718"/>
    <w:rsid w:val="00611B47"/>
    <w:rsid w:val="006122E9"/>
    <w:rsid w:val="00612A48"/>
    <w:rsid w:val="00612B89"/>
    <w:rsid w:val="00612D8E"/>
    <w:rsid w:val="00612F20"/>
    <w:rsid w:val="00613329"/>
    <w:rsid w:val="006148F8"/>
    <w:rsid w:val="00614F06"/>
    <w:rsid w:val="006153D4"/>
    <w:rsid w:val="006167D7"/>
    <w:rsid w:val="00616984"/>
    <w:rsid w:val="00621650"/>
    <w:rsid w:val="006217ED"/>
    <w:rsid w:val="00621D7F"/>
    <w:rsid w:val="00623017"/>
    <w:rsid w:val="00623878"/>
    <w:rsid w:val="006242F0"/>
    <w:rsid w:val="00624AFA"/>
    <w:rsid w:val="006251A1"/>
    <w:rsid w:val="006253DC"/>
    <w:rsid w:val="00626215"/>
    <w:rsid w:val="00627311"/>
    <w:rsid w:val="00630D5D"/>
    <w:rsid w:val="00631D94"/>
    <w:rsid w:val="006325AE"/>
    <w:rsid w:val="00632D30"/>
    <w:rsid w:val="00632EE2"/>
    <w:rsid w:val="00634B4C"/>
    <w:rsid w:val="00636AF6"/>
    <w:rsid w:val="00636B14"/>
    <w:rsid w:val="0063724D"/>
    <w:rsid w:val="00637542"/>
    <w:rsid w:val="00637E1A"/>
    <w:rsid w:val="00640363"/>
    <w:rsid w:val="00640AB4"/>
    <w:rsid w:val="00641E14"/>
    <w:rsid w:val="00643082"/>
    <w:rsid w:val="00643CE6"/>
    <w:rsid w:val="00643F8F"/>
    <w:rsid w:val="006441B5"/>
    <w:rsid w:val="006444F3"/>
    <w:rsid w:val="00645D64"/>
    <w:rsid w:val="0064633A"/>
    <w:rsid w:val="00650210"/>
    <w:rsid w:val="00654124"/>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758"/>
    <w:rsid w:val="0066494E"/>
    <w:rsid w:val="00665011"/>
    <w:rsid w:val="00665B64"/>
    <w:rsid w:val="00671B92"/>
    <w:rsid w:val="00672022"/>
    <w:rsid w:val="00673554"/>
    <w:rsid w:val="00673FDE"/>
    <w:rsid w:val="006749F7"/>
    <w:rsid w:val="00674AE5"/>
    <w:rsid w:val="006755F7"/>
    <w:rsid w:val="006769E6"/>
    <w:rsid w:val="00677D58"/>
    <w:rsid w:val="0068056D"/>
    <w:rsid w:val="00682035"/>
    <w:rsid w:val="006837EB"/>
    <w:rsid w:val="00683D8D"/>
    <w:rsid w:val="00684586"/>
    <w:rsid w:val="0068475A"/>
    <w:rsid w:val="00684B84"/>
    <w:rsid w:val="00685462"/>
    <w:rsid w:val="0068620F"/>
    <w:rsid w:val="006877A2"/>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61B"/>
    <w:rsid w:val="006B554D"/>
    <w:rsid w:val="006B55B3"/>
    <w:rsid w:val="006B6A29"/>
    <w:rsid w:val="006B6A35"/>
    <w:rsid w:val="006C0551"/>
    <w:rsid w:val="006C1345"/>
    <w:rsid w:val="006C45E7"/>
    <w:rsid w:val="006C5B67"/>
    <w:rsid w:val="006C5FF6"/>
    <w:rsid w:val="006C686E"/>
    <w:rsid w:val="006C7053"/>
    <w:rsid w:val="006C7C35"/>
    <w:rsid w:val="006C7FF5"/>
    <w:rsid w:val="006D1B92"/>
    <w:rsid w:val="006D299A"/>
    <w:rsid w:val="006D2A52"/>
    <w:rsid w:val="006D2F63"/>
    <w:rsid w:val="006D34A2"/>
    <w:rsid w:val="006D5BCF"/>
    <w:rsid w:val="006D6225"/>
    <w:rsid w:val="006D7440"/>
    <w:rsid w:val="006D7FA2"/>
    <w:rsid w:val="006E0920"/>
    <w:rsid w:val="006E1CBE"/>
    <w:rsid w:val="006E2B9A"/>
    <w:rsid w:val="006E421C"/>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49"/>
    <w:rsid w:val="006F62BD"/>
    <w:rsid w:val="006F74F9"/>
    <w:rsid w:val="006F7B4C"/>
    <w:rsid w:val="00702869"/>
    <w:rsid w:val="00702AB3"/>
    <w:rsid w:val="00702D3D"/>
    <w:rsid w:val="00703465"/>
    <w:rsid w:val="00704204"/>
    <w:rsid w:val="00714289"/>
    <w:rsid w:val="00714C80"/>
    <w:rsid w:val="00714EFC"/>
    <w:rsid w:val="00716066"/>
    <w:rsid w:val="007161E6"/>
    <w:rsid w:val="007163B1"/>
    <w:rsid w:val="007164F4"/>
    <w:rsid w:val="00716E70"/>
    <w:rsid w:val="007171AE"/>
    <w:rsid w:val="0071742D"/>
    <w:rsid w:val="00717EAE"/>
    <w:rsid w:val="0072145B"/>
    <w:rsid w:val="007216CC"/>
    <w:rsid w:val="00721704"/>
    <w:rsid w:val="007228B8"/>
    <w:rsid w:val="00722B1D"/>
    <w:rsid w:val="00722B3E"/>
    <w:rsid w:val="007239C9"/>
    <w:rsid w:val="007246D7"/>
    <w:rsid w:val="0072523B"/>
    <w:rsid w:val="00725383"/>
    <w:rsid w:val="007263FE"/>
    <w:rsid w:val="00726797"/>
    <w:rsid w:val="00730DC0"/>
    <w:rsid w:val="00732253"/>
    <w:rsid w:val="007347B4"/>
    <w:rsid w:val="00735E25"/>
    <w:rsid w:val="00737972"/>
    <w:rsid w:val="00737AFD"/>
    <w:rsid w:val="007412B5"/>
    <w:rsid w:val="007429BD"/>
    <w:rsid w:val="0074306D"/>
    <w:rsid w:val="00744DA2"/>
    <w:rsid w:val="0074509D"/>
    <w:rsid w:val="007466C1"/>
    <w:rsid w:val="007466D5"/>
    <w:rsid w:val="00746DCE"/>
    <w:rsid w:val="00747768"/>
    <w:rsid w:val="00747B33"/>
    <w:rsid w:val="00752BE8"/>
    <w:rsid w:val="00754487"/>
    <w:rsid w:val="00755349"/>
    <w:rsid w:val="00755977"/>
    <w:rsid w:val="00756068"/>
    <w:rsid w:val="0075657C"/>
    <w:rsid w:val="00756D3D"/>
    <w:rsid w:val="00757DCF"/>
    <w:rsid w:val="00760BF2"/>
    <w:rsid w:val="0076463E"/>
    <w:rsid w:val="00764D67"/>
    <w:rsid w:val="00765A61"/>
    <w:rsid w:val="00766CB3"/>
    <w:rsid w:val="00767AA9"/>
    <w:rsid w:val="00767FFC"/>
    <w:rsid w:val="007707AF"/>
    <w:rsid w:val="007723E1"/>
    <w:rsid w:val="0077370B"/>
    <w:rsid w:val="007741EA"/>
    <w:rsid w:val="007741FB"/>
    <w:rsid w:val="00774205"/>
    <w:rsid w:val="00774253"/>
    <w:rsid w:val="00774529"/>
    <w:rsid w:val="00774E6F"/>
    <w:rsid w:val="00774F9D"/>
    <w:rsid w:val="007757BC"/>
    <w:rsid w:val="0077599D"/>
    <w:rsid w:val="007769E8"/>
    <w:rsid w:val="00777E8A"/>
    <w:rsid w:val="00781523"/>
    <w:rsid w:val="00782CB6"/>
    <w:rsid w:val="0078411D"/>
    <w:rsid w:val="00784F40"/>
    <w:rsid w:val="00785471"/>
    <w:rsid w:val="0078587B"/>
    <w:rsid w:val="007860DB"/>
    <w:rsid w:val="00787B2E"/>
    <w:rsid w:val="007914E6"/>
    <w:rsid w:val="0079192D"/>
    <w:rsid w:val="00793153"/>
    <w:rsid w:val="00793C99"/>
    <w:rsid w:val="00793D38"/>
    <w:rsid w:val="00795F1D"/>
    <w:rsid w:val="00796EA4"/>
    <w:rsid w:val="00797514"/>
    <w:rsid w:val="007A011A"/>
    <w:rsid w:val="007A1241"/>
    <w:rsid w:val="007A161C"/>
    <w:rsid w:val="007A2937"/>
    <w:rsid w:val="007A4115"/>
    <w:rsid w:val="007A4A80"/>
    <w:rsid w:val="007A5964"/>
    <w:rsid w:val="007A5BD2"/>
    <w:rsid w:val="007A61E5"/>
    <w:rsid w:val="007A6A42"/>
    <w:rsid w:val="007B04A8"/>
    <w:rsid w:val="007B1935"/>
    <w:rsid w:val="007B1CBD"/>
    <w:rsid w:val="007B2027"/>
    <w:rsid w:val="007B2194"/>
    <w:rsid w:val="007B26B9"/>
    <w:rsid w:val="007B39FF"/>
    <w:rsid w:val="007B3CD3"/>
    <w:rsid w:val="007B4B01"/>
    <w:rsid w:val="007B6FFB"/>
    <w:rsid w:val="007B72BE"/>
    <w:rsid w:val="007B7805"/>
    <w:rsid w:val="007B7BAF"/>
    <w:rsid w:val="007B7D3F"/>
    <w:rsid w:val="007C01D8"/>
    <w:rsid w:val="007C1085"/>
    <w:rsid w:val="007C19F8"/>
    <w:rsid w:val="007C1B6F"/>
    <w:rsid w:val="007C475C"/>
    <w:rsid w:val="007C4A1B"/>
    <w:rsid w:val="007C4F64"/>
    <w:rsid w:val="007C4F97"/>
    <w:rsid w:val="007C6108"/>
    <w:rsid w:val="007C74D8"/>
    <w:rsid w:val="007C75C6"/>
    <w:rsid w:val="007D060C"/>
    <w:rsid w:val="007D12D4"/>
    <w:rsid w:val="007D1AD3"/>
    <w:rsid w:val="007D25DC"/>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E7977"/>
    <w:rsid w:val="007F0687"/>
    <w:rsid w:val="007F2352"/>
    <w:rsid w:val="007F4A8A"/>
    <w:rsid w:val="007F4EC4"/>
    <w:rsid w:val="007F6701"/>
    <w:rsid w:val="007F7ADB"/>
    <w:rsid w:val="00802DDA"/>
    <w:rsid w:val="008053A1"/>
    <w:rsid w:val="00806412"/>
    <w:rsid w:val="00806BFD"/>
    <w:rsid w:val="008075DB"/>
    <w:rsid w:val="00811A01"/>
    <w:rsid w:val="00813C40"/>
    <w:rsid w:val="00815953"/>
    <w:rsid w:val="00815B18"/>
    <w:rsid w:val="00815C48"/>
    <w:rsid w:val="00815F88"/>
    <w:rsid w:val="00816EE2"/>
    <w:rsid w:val="00817798"/>
    <w:rsid w:val="008201CC"/>
    <w:rsid w:val="00821F7A"/>
    <w:rsid w:val="008226CF"/>
    <w:rsid w:val="00823CEB"/>
    <w:rsid w:val="00823FA0"/>
    <w:rsid w:val="00825B3C"/>
    <w:rsid w:val="00826CA2"/>
    <w:rsid w:val="008314DC"/>
    <w:rsid w:val="00831718"/>
    <w:rsid w:val="008327B9"/>
    <w:rsid w:val="00834944"/>
    <w:rsid w:val="00834D3F"/>
    <w:rsid w:val="0083540A"/>
    <w:rsid w:val="0083555E"/>
    <w:rsid w:val="00837368"/>
    <w:rsid w:val="00837442"/>
    <w:rsid w:val="00837471"/>
    <w:rsid w:val="00837EBC"/>
    <w:rsid w:val="00841214"/>
    <w:rsid w:val="00841759"/>
    <w:rsid w:val="00842C4F"/>
    <w:rsid w:val="00843DEF"/>
    <w:rsid w:val="008457A3"/>
    <w:rsid w:val="00846A81"/>
    <w:rsid w:val="008479F3"/>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18E9"/>
    <w:rsid w:val="00861DD1"/>
    <w:rsid w:val="00862836"/>
    <w:rsid w:val="00865D68"/>
    <w:rsid w:val="0086687A"/>
    <w:rsid w:val="0086734C"/>
    <w:rsid w:val="0086783D"/>
    <w:rsid w:val="00867C30"/>
    <w:rsid w:val="00867F91"/>
    <w:rsid w:val="008704C5"/>
    <w:rsid w:val="00870919"/>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0BF5"/>
    <w:rsid w:val="00884B6C"/>
    <w:rsid w:val="00885BF3"/>
    <w:rsid w:val="00886E91"/>
    <w:rsid w:val="00886EF5"/>
    <w:rsid w:val="00887326"/>
    <w:rsid w:val="00890BBB"/>
    <w:rsid w:val="0089115C"/>
    <w:rsid w:val="00891E49"/>
    <w:rsid w:val="00893BAD"/>
    <w:rsid w:val="00895B88"/>
    <w:rsid w:val="00897078"/>
    <w:rsid w:val="00897940"/>
    <w:rsid w:val="008A0355"/>
    <w:rsid w:val="008A1788"/>
    <w:rsid w:val="008A2C0D"/>
    <w:rsid w:val="008A3583"/>
    <w:rsid w:val="008A3FAD"/>
    <w:rsid w:val="008A3FE4"/>
    <w:rsid w:val="008A5149"/>
    <w:rsid w:val="008A5434"/>
    <w:rsid w:val="008A54E4"/>
    <w:rsid w:val="008B00EB"/>
    <w:rsid w:val="008B03D5"/>
    <w:rsid w:val="008B126E"/>
    <w:rsid w:val="008B1AB4"/>
    <w:rsid w:val="008B6612"/>
    <w:rsid w:val="008B6A90"/>
    <w:rsid w:val="008B71DD"/>
    <w:rsid w:val="008B73F3"/>
    <w:rsid w:val="008B7E2B"/>
    <w:rsid w:val="008C042E"/>
    <w:rsid w:val="008C15DE"/>
    <w:rsid w:val="008C193F"/>
    <w:rsid w:val="008C200A"/>
    <w:rsid w:val="008C24F4"/>
    <w:rsid w:val="008C3828"/>
    <w:rsid w:val="008C4285"/>
    <w:rsid w:val="008C5163"/>
    <w:rsid w:val="008D010D"/>
    <w:rsid w:val="008D064E"/>
    <w:rsid w:val="008D0D49"/>
    <w:rsid w:val="008D2277"/>
    <w:rsid w:val="008D26B9"/>
    <w:rsid w:val="008D537F"/>
    <w:rsid w:val="008D5797"/>
    <w:rsid w:val="008D7AD3"/>
    <w:rsid w:val="008D7B42"/>
    <w:rsid w:val="008E0443"/>
    <w:rsid w:val="008E1025"/>
    <w:rsid w:val="008E150F"/>
    <w:rsid w:val="008E18EE"/>
    <w:rsid w:val="008E245D"/>
    <w:rsid w:val="008E3F5D"/>
    <w:rsid w:val="008E425A"/>
    <w:rsid w:val="008E44E9"/>
    <w:rsid w:val="008E4F10"/>
    <w:rsid w:val="008E52E0"/>
    <w:rsid w:val="008E539E"/>
    <w:rsid w:val="008E562D"/>
    <w:rsid w:val="008E6049"/>
    <w:rsid w:val="008E6171"/>
    <w:rsid w:val="008E6FDD"/>
    <w:rsid w:val="008E7009"/>
    <w:rsid w:val="008E721C"/>
    <w:rsid w:val="008E7A7C"/>
    <w:rsid w:val="008F0582"/>
    <w:rsid w:val="008F08D8"/>
    <w:rsid w:val="008F12E1"/>
    <w:rsid w:val="008F1325"/>
    <w:rsid w:val="008F1DA7"/>
    <w:rsid w:val="008F1E0A"/>
    <w:rsid w:val="008F21D3"/>
    <w:rsid w:val="008F23EF"/>
    <w:rsid w:val="008F2D1A"/>
    <w:rsid w:val="008F2F70"/>
    <w:rsid w:val="008F2F7F"/>
    <w:rsid w:val="008F30F9"/>
    <w:rsid w:val="008F3151"/>
    <w:rsid w:val="008F423B"/>
    <w:rsid w:val="008F6693"/>
    <w:rsid w:val="008F6C1A"/>
    <w:rsid w:val="008F71FF"/>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FE1"/>
    <w:rsid w:val="00915EE7"/>
    <w:rsid w:val="00916796"/>
    <w:rsid w:val="00916E1C"/>
    <w:rsid w:val="00917759"/>
    <w:rsid w:val="00921E19"/>
    <w:rsid w:val="00921F79"/>
    <w:rsid w:val="00922012"/>
    <w:rsid w:val="00925FD3"/>
    <w:rsid w:val="00926C19"/>
    <w:rsid w:val="009276A8"/>
    <w:rsid w:val="00930370"/>
    <w:rsid w:val="00931339"/>
    <w:rsid w:val="00933110"/>
    <w:rsid w:val="00933C66"/>
    <w:rsid w:val="00934548"/>
    <w:rsid w:val="00935054"/>
    <w:rsid w:val="00940046"/>
    <w:rsid w:val="00940817"/>
    <w:rsid w:val="00942B22"/>
    <w:rsid w:val="00943F62"/>
    <w:rsid w:val="00945BCB"/>
    <w:rsid w:val="009461DA"/>
    <w:rsid w:val="00947A50"/>
    <w:rsid w:val="0095054C"/>
    <w:rsid w:val="0095240A"/>
    <w:rsid w:val="00953BDA"/>
    <w:rsid w:val="0095404B"/>
    <w:rsid w:val="00954054"/>
    <w:rsid w:val="009557EA"/>
    <w:rsid w:val="009563A1"/>
    <w:rsid w:val="00956400"/>
    <w:rsid w:val="0096155E"/>
    <w:rsid w:val="00961FC6"/>
    <w:rsid w:val="00962086"/>
    <w:rsid w:val="0096294D"/>
    <w:rsid w:val="0096297E"/>
    <w:rsid w:val="00964965"/>
    <w:rsid w:val="00964EA2"/>
    <w:rsid w:val="009655CD"/>
    <w:rsid w:val="00965EBF"/>
    <w:rsid w:val="00966B50"/>
    <w:rsid w:val="009675D5"/>
    <w:rsid w:val="00967950"/>
    <w:rsid w:val="00970635"/>
    <w:rsid w:val="00970B09"/>
    <w:rsid w:val="009730B7"/>
    <w:rsid w:val="00974246"/>
    <w:rsid w:val="009743F0"/>
    <w:rsid w:val="009749E7"/>
    <w:rsid w:val="00974D6C"/>
    <w:rsid w:val="00974FC0"/>
    <w:rsid w:val="00974FF3"/>
    <w:rsid w:val="00975C69"/>
    <w:rsid w:val="00977F65"/>
    <w:rsid w:val="009812F6"/>
    <w:rsid w:val="00982057"/>
    <w:rsid w:val="00982279"/>
    <w:rsid w:val="0098266F"/>
    <w:rsid w:val="0098279A"/>
    <w:rsid w:val="00984657"/>
    <w:rsid w:val="0098503D"/>
    <w:rsid w:val="0098631D"/>
    <w:rsid w:val="009875E5"/>
    <w:rsid w:val="00987843"/>
    <w:rsid w:val="00991C77"/>
    <w:rsid w:val="009934D4"/>
    <w:rsid w:val="00994635"/>
    <w:rsid w:val="0099514A"/>
    <w:rsid w:val="00995E4E"/>
    <w:rsid w:val="00997890"/>
    <w:rsid w:val="009A075B"/>
    <w:rsid w:val="009A2EDC"/>
    <w:rsid w:val="009A36F1"/>
    <w:rsid w:val="009A4904"/>
    <w:rsid w:val="009A56BE"/>
    <w:rsid w:val="009A5789"/>
    <w:rsid w:val="009A57E3"/>
    <w:rsid w:val="009A5D3A"/>
    <w:rsid w:val="009A5EB6"/>
    <w:rsid w:val="009A76E0"/>
    <w:rsid w:val="009B05B3"/>
    <w:rsid w:val="009B060A"/>
    <w:rsid w:val="009B16FA"/>
    <w:rsid w:val="009B39DF"/>
    <w:rsid w:val="009B47D2"/>
    <w:rsid w:val="009B6ED8"/>
    <w:rsid w:val="009C0153"/>
    <w:rsid w:val="009C0C58"/>
    <w:rsid w:val="009C1356"/>
    <w:rsid w:val="009C199E"/>
    <w:rsid w:val="009C247B"/>
    <w:rsid w:val="009C2EF3"/>
    <w:rsid w:val="009C4A48"/>
    <w:rsid w:val="009C558C"/>
    <w:rsid w:val="009C6190"/>
    <w:rsid w:val="009C61C9"/>
    <w:rsid w:val="009C65A3"/>
    <w:rsid w:val="009C6B69"/>
    <w:rsid w:val="009D033E"/>
    <w:rsid w:val="009D08B0"/>
    <w:rsid w:val="009D1192"/>
    <w:rsid w:val="009D1E5D"/>
    <w:rsid w:val="009D223C"/>
    <w:rsid w:val="009D4299"/>
    <w:rsid w:val="009D4CB1"/>
    <w:rsid w:val="009D563B"/>
    <w:rsid w:val="009D68CE"/>
    <w:rsid w:val="009E0416"/>
    <w:rsid w:val="009E0E7C"/>
    <w:rsid w:val="009E2410"/>
    <w:rsid w:val="009E266F"/>
    <w:rsid w:val="009E2F53"/>
    <w:rsid w:val="009E373D"/>
    <w:rsid w:val="009E42E0"/>
    <w:rsid w:val="009E449A"/>
    <w:rsid w:val="009E45C6"/>
    <w:rsid w:val="009E5612"/>
    <w:rsid w:val="009E75A4"/>
    <w:rsid w:val="009E7CDF"/>
    <w:rsid w:val="009F0F56"/>
    <w:rsid w:val="009F1074"/>
    <w:rsid w:val="009F20C5"/>
    <w:rsid w:val="009F2E07"/>
    <w:rsid w:val="009F5A97"/>
    <w:rsid w:val="009F6A5B"/>
    <w:rsid w:val="009F6E52"/>
    <w:rsid w:val="009F7104"/>
    <w:rsid w:val="009F71B6"/>
    <w:rsid w:val="009F7389"/>
    <w:rsid w:val="00A01016"/>
    <w:rsid w:val="00A0233F"/>
    <w:rsid w:val="00A02479"/>
    <w:rsid w:val="00A0368B"/>
    <w:rsid w:val="00A03A25"/>
    <w:rsid w:val="00A03CE2"/>
    <w:rsid w:val="00A03EFF"/>
    <w:rsid w:val="00A057E2"/>
    <w:rsid w:val="00A070E4"/>
    <w:rsid w:val="00A070F3"/>
    <w:rsid w:val="00A0734F"/>
    <w:rsid w:val="00A07DB8"/>
    <w:rsid w:val="00A1236D"/>
    <w:rsid w:val="00A12CB0"/>
    <w:rsid w:val="00A1306D"/>
    <w:rsid w:val="00A14B6E"/>
    <w:rsid w:val="00A159E3"/>
    <w:rsid w:val="00A163EC"/>
    <w:rsid w:val="00A169DD"/>
    <w:rsid w:val="00A16DE0"/>
    <w:rsid w:val="00A17CB5"/>
    <w:rsid w:val="00A2014D"/>
    <w:rsid w:val="00A20EB5"/>
    <w:rsid w:val="00A21572"/>
    <w:rsid w:val="00A215B0"/>
    <w:rsid w:val="00A21E36"/>
    <w:rsid w:val="00A22D27"/>
    <w:rsid w:val="00A2758A"/>
    <w:rsid w:val="00A275AA"/>
    <w:rsid w:val="00A277E1"/>
    <w:rsid w:val="00A27A7F"/>
    <w:rsid w:val="00A312AE"/>
    <w:rsid w:val="00A320FB"/>
    <w:rsid w:val="00A323C3"/>
    <w:rsid w:val="00A32927"/>
    <w:rsid w:val="00A329A7"/>
    <w:rsid w:val="00A32E65"/>
    <w:rsid w:val="00A32FA7"/>
    <w:rsid w:val="00A34467"/>
    <w:rsid w:val="00A34B1A"/>
    <w:rsid w:val="00A34BFE"/>
    <w:rsid w:val="00A366F1"/>
    <w:rsid w:val="00A375B4"/>
    <w:rsid w:val="00A37B73"/>
    <w:rsid w:val="00A40120"/>
    <w:rsid w:val="00A40A94"/>
    <w:rsid w:val="00A40E52"/>
    <w:rsid w:val="00A41637"/>
    <w:rsid w:val="00A41E6A"/>
    <w:rsid w:val="00A41E7F"/>
    <w:rsid w:val="00A429B9"/>
    <w:rsid w:val="00A44277"/>
    <w:rsid w:val="00A45058"/>
    <w:rsid w:val="00A45B1A"/>
    <w:rsid w:val="00A45E0D"/>
    <w:rsid w:val="00A50751"/>
    <w:rsid w:val="00A50AD8"/>
    <w:rsid w:val="00A50BF1"/>
    <w:rsid w:val="00A50DE3"/>
    <w:rsid w:val="00A50E58"/>
    <w:rsid w:val="00A5187B"/>
    <w:rsid w:val="00A51E93"/>
    <w:rsid w:val="00A53370"/>
    <w:rsid w:val="00A53AE5"/>
    <w:rsid w:val="00A543AC"/>
    <w:rsid w:val="00A54FC7"/>
    <w:rsid w:val="00A55FDD"/>
    <w:rsid w:val="00A569A3"/>
    <w:rsid w:val="00A56FDD"/>
    <w:rsid w:val="00A60A17"/>
    <w:rsid w:val="00A614EA"/>
    <w:rsid w:val="00A62B9A"/>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33E4"/>
    <w:rsid w:val="00A84319"/>
    <w:rsid w:val="00A8528A"/>
    <w:rsid w:val="00A862AF"/>
    <w:rsid w:val="00A8752C"/>
    <w:rsid w:val="00A87CCF"/>
    <w:rsid w:val="00A906C4"/>
    <w:rsid w:val="00A9227A"/>
    <w:rsid w:val="00A926BF"/>
    <w:rsid w:val="00A92B05"/>
    <w:rsid w:val="00A92B3E"/>
    <w:rsid w:val="00A92D13"/>
    <w:rsid w:val="00A95201"/>
    <w:rsid w:val="00A952E8"/>
    <w:rsid w:val="00A9569A"/>
    <w:rsid w:val="00AA0A71"/>
    <w:rsid w:val="00AA1239"/>
    <w:rsid w:val="00AA1777"/>
    <w:rsid w:val="00AA182B"/>
    <w:rsid w:val="00AA2682"/>
    <w:rsid w:val="00AA293C"/>
    <w:rsid w:val="00AA33C4"/>
    <w:rsid w:val="00AA3998"/>
    <w:rsid w:val="00AA3CFC"/>
    <w:rsid w:val="00AA5ED2"/>
    <w:rsid w:val="00AB1ADF"/>
    <w:rsid w:val="00AB304D"/>
    <w:rsid w:val="00AB3796"/>
    <w:rsid w:val="00AB640A"/>
    <w:rsid w:val="00AB68CD"/>
    <w:rsid w:val="00AB6D86"/>
    <w:rsid w:val="00AB7384"/>
    <w:rsid w:val="00AB7416"/>
    <w:rsid w:val="00AB7D0D"/>
    <w:rsid w:val="00AC0DA9"/>
    <w:rsid w:val="00AC15A9"/>
    <w:rsid w:val="00AC1B47"/>
    <w:rsid w:val="00AC3EC0"/>
    <w:rsid w:val="00AC4AD1"/>
    <w:rsid w:val="00AC4CBA"/>
    <w:rsid w:val="00AC4F0A"/>
    <w:rsid w:val="00AC56E5"/>
    <w:rsid w:val="00AC74D7"/>
    <w:rsid w:val="00AC7726"/>
    <w:rsid w:val="00AD0AF2"/>
    <w:rsid w:val="00AD10DF"/>
    <w:rsid w:val="00AD1E74"/>
    <w:rsid w:val="00AD292D"/>
    <w:rsid w:val="00AD2D88"/>
    <w:rsid w:val="00AD2FF6"/>
    <w:rsid w:val="00AD463C"/>
    <w:rsid w:val="00AD4762"/>
    <w:rsid w:val="00AD4A18"/>
    <w:rsid w:val="00AD5A36"/>
    <w:rsid w:val="00AD5A9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7632"/>
    <w:rsid w:val="00AE7C2D"/>
    <w:rsid w:val="00AE7E51"/>
    <w:rsid w:val="00AE7ED5"/>
    <w:rsid w:val="00AF008D"/>
    <w:rsid w:val="00AF0287"/>
    <w:rsid w:val="00AF079D"/>
    <w:rsid w:val="00AF4D0C"/>
    <w:rsid w:val="00AF4E94"/>
    <w:rsid w:val="00AF52E1"/>
    <w:rsid w:val="00AF5CEA"/>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995"/>
    <w:rsid w:val="00B25EC3"/>
    <w:rsid w:val="00B264A7"/>
    <w:rsid w:val="00B27B10"/>
    <w:rsid w:val="00B3031E"/>
    <w:rsid w:val="00B30B5E"/>
    <w:rsid w:val="00B31935"/>
    <w:rsid w:val="00B3214D"/>
    <w:rsid w:val="00B3219C"/>
    <w:rsid w:val="00B32434"/>
    <w:rsid w:val="00B3257E"/>
    <w:rsid w:val="00B33E8D"/>
    <w:rsid w:val="00B3489D"/>
    <w:rsid w:val="00B34AFE"/>
    <w:rsid w:val="00B35312"/>
    <w:rsid w:val="00B3587A"/>
    <w:rsid w:val="00B36037"/>
    <w:rsid w:val="00B37C86"/>
    <w:rsid w:val="00B40E67"/>
    <w:rsid w:val="00B41700"/>
    <w:rsid w:val="00B42C6D"/>
    <w:rsid w:val="00B42EE1"/>
    <w:rsid w:val="00B45BCB"/>
    <w:rsid w:val="00B463CC"/>
    <w:rsid w:val="00B46A80"/>
    <w:rsid w:val="00B47E0D"/>
    <w:rsid w:val="00B502C2"/>
    <w:rsid w:val="00B520A8"/>
    <w:rsid w:val="00B52729"/>
    <w:rsid w:val="00B52B3A"/>
    <w:rsid w:val="00B5447D"/>
    <w:rsid w:val="00B56586"/>
    <w:rsid w:val="00B57185"/>
    <w:rsid w:val="00B623B7"/>
    <w:rsid w:val="00B62A04"/>
    <w:rsid w:val="00B62C59"/>
    <w:rsid w:val="00B62EFD"/>
    <w:rsid w:val="00B63268"/>
    <w:rsid w:val="00B63C1B"/>
    <w:rsid w:val="00B63E24"/>
    <w:rsid w:val="00B63E99"/>
    <w:rsid w:val="00B662FF"/>
    <w:rsid w:val="00B667C5"/>
    <w:rsid w:val="00B66B1A"/>
    <w:rsid w:val="00B66DA0"/>
    <w:rsid w:val="00B67F01"/>
    <w:rsid w:val="00B70A57"/>
    <w:rsid w:val="00B70F08"/>
    <w:rsid w:val="00B70F9D"/>
    <w:rsid w:val="00B717DE"/>
    <w:rsid w:val="00B737D8"/>
    <w:rsid w:val="00B77281"/>
    <w:rsid w:val="00B77EC5"/>
    <w:rsid w:val="00B813FD"/>
    <w:rsid w:val="00B81477"/>
    <w:rsid w:val="00B81BA6"/>
    <w:rsid w:val="00B8270F"/>
    <w:rsid w:val="00B82E16"/>
    <w:rsid w:val="00B83534"/>
    <w:rsid w:val="00B837F8"/>
    <w:rsid w:val="00B85200"/>
    <w:rsid w:val="00B85325"/>
    <w:rsid w:val="00B86C3A"/>
    <w:rsid w:val="00B90326"/>
    <w:rsid w:val="00B90474"/>
    <w:rsid w:val="00B93FE5"/>
    <w:rsid w:val="00B9490D"/>
    <w:rsid w:val="00B94CFD"/>
    <w:rsid w:val="00B954B5"/>
    <w:rsid w:val="00B95743"/>
    <w:rsid w:val="00B9674D"/>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345F"/>
    <w:rsid w:val="00BB5393"/>
    <w:rsid w:val="00BB6D59"/>
    <w:rsid w:val="00BB70D3"/>
    <w:rsid w:val="00BB71FD"/>
    <w:rsid w:val="00BB774A"/>
    <w:rsid w:val="00BB7B83"/>
    <w:rsid w:val="00BB7FD4"/>
    <w:rsid w:val="00BC0EEC"/>
    <w:rsid w:val="00BC2A16"/>
    <w:rsid w:val="00BC3224"/>
    <w:rsid w:val="00BC3397"/>
    <w:rsid w:val="00BC3AAE"/>
    <w:rsid w:val="00BC680D"/>
    <w:rsid w:val="00BC6D75"/>
    <w:rsid w:val="00BC7985"/>
    <w:rsid w:val="00BD0500"/>
    <w:rsid w:val="00BD2BF8"/>
    <w:rsid w:val="00BD2C08"/>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B60"/>
    <w:rsid w:val="00BE6CCC"/>
    <w:rsid w:val="00BE71AD"/>
    <w:rsid w:val="00BF08EF"/>
    <w:rsid w:val="00BF2CE0"/>
    <w:rsid w:val="00BF2DEF"/>
    <w:rsid w:val="00BF3370"/>
    <w:rsid w:val="00BF3A47"/>
    <w:rsid w:val="00BF5E37"/>
    <w:rsid w:val="00BF5EB7"/>
    <w:rsid w:val="00BF5EF8"/>
    <w:rsid w:val="00BF6B66"/>
    <w:rsid w:val="00BF794F"/>
    <w:rsid w:val="00BF7EC5"/>
    <w:rsid w:val="00C00A89"/>
    <w:rsid w:val="00C00E22"/>
    <w:rsid w:val="00C010A8"/>
    <w:rsid w:val="00C014AB"/>
    <w:rsid w:val="00C018CE"/>
    <w:rsid w:val="00C01C2D"/>
    <w:rsid w:val="00C01CE8"/>
    <w:rsid w:val="00C01DAC"/>
    <w:rsid w:val="00C02655"/>
    <w:rsid w:val="00C02969"/>
    <w:rsid w:val="00C03BC4"/>
    <w:rsid w:val="00C044A5"/>
    <w:rsid w:val="00C04F06"/>
    <w:rsid w:val="00C05A47"/>
    <w:rsid w:val="00C05EA4"/>
    <w:rsid w:val="00C06DE3"/>
    <w:rsid w:val="00C10FED"/>
    <w:rsid w:val="00C11307"/>
    <w:rsid w:val="00C119AE"/>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12DA"/>
    <w:rsid w:val="00C414B7"/>
    <w:rsid w:val="00C42962"/>
    <w:rsid w:val="00C42976"/>
    <w:rsid w:val="00C42B99"/>
    <w:rsid w:val="00C42C35"/>
    <w:rsid w:val="00C43A49"/>
    <w:rsid w:val="00C43C7E"/>
    <w:rsid w:val="00C45CF1"/>
    <w:rsid w:val="00C4688B"/>
    <w:rsid w:val="00C46BE1"/>
    <w:rsid w:val="00C4772C"/>
    <w:rsid w:val="00C51341"/>
    <w:rsid w:val="00C51430"/>
    <w:rsid w:val="00C52883"/>
    <w:rsid w:val="00C53F43"/>
    <w:rsid w:val="00C55ADC"/>
    <w:rsid w:val="00C56741"/>
    <w:rsid w:val="00C567EC"/>
    <w:rsid w:val="00C57067"/>
    <w:rsid w:val="00C61100"/>
    <w:rsid w:val="00C611A7"/>
    <w:rsid w:val="00C6398C"/>
    <w:rsid w:val="00C65329"/>
    <w:rsid w:val="00C665E8"/>
    <w:rsid w:val="00C6718A"/>
    <w:rsid w:val="00C672E9"/>
    <w:rsid w:val="00C67468"/>
    <w:rsid w:val="00C70750"/>
    <w:rsid w:val="00C70E60"/>
    <w:rsid w:val="00C71386"/>
    <w:rsid w:val="00C718FF"/>
    <w:rsid w:val="00C731A6"/>
    <w:rsid w:val="00C74442"/>
    <w:rsid w:val="00C763D6"/>
    <w:rsid w:val="00C8047F"/>
    <w:rsid w:val="00C80EA7"/>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3931"/>
    <w:rsid w:val="00C93EB9"/>
    <w:rsid w:val="00C94417"/>
    <w:rsid w:val="00C95650"/>
    <w:rsid w:val="00C964F4"/>
    <w:rsid w:val="00C9743E"/>
    <w:rsid w:val="00C975BB"/>
    <w:rsid w:val="00C97DEA"/>
    <w:rsid w:val="00CA0106"/>
    <w:rsid w:val="00CA0E80"/>
    <w:rsid w:val="00CA2C53"/>
    <w:rsid w:val="00CA344C"/>
    <w:rsid w:val="00CA34BF"/>
    <w:rsid w:val="00CA391F"/>
    <w:rsid w:val="00CA4CA4"/>
    <w:rsid w:val="00CA5BE0"/>
    <w:rsid w:val="00CB17B8"/>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190C"/>
    <w:rsid w:val="00CD414B"/>
    <w:rsid w:val="00CD69A6"/>
    <w:rsid w:val="00CD7463"/>
    <w:rsid w:val="00CD7CEB"/>
    <w:rsid w:val="00CE1093"/>
    <w:rsid w:val="00CE17CD"/>
    <w:rsid w:val="00CE1AFB"/>
    <w:rsid w:val="00CE1E15"/>
    <w:rsid w:val="00CE2D64"/>
    <w:rsid w:val="00CE3C54"/>
    <w:rsid w:val="00CE4C71"/>
    <w:rsid w:val="00CE65E0"/>
    <w:rsid w:val="00CE710E"/>
    <w:rsid w:val="00CF15E2"/>
    <w:rsid w:val="00CF22FB"/>
    <w:rsid w:val="00CF2CB6"/>
    <w:rsid w:val="00CF3F5B"/>
    <w:rsid w:val="00CF4258"/>
    <w:rsid w:val="00CF4EA7"/>
    <w:rsid w:val="00CF599B"/>
    <w:rsid w:val="00CF5C00"/>
    <w:rsid w:val="00CF77BF"/>
    <w:rsid w:val="00D0058A"/>
    <w:rsid w:val="00D00BE0"/>
    <w:rsid w:val="00D02AAB"/>
    <w:rsid w:val="00D053DC"/>
    <w:rsid w:val="00D05767"/>
    <w:rsid w:val="00D064E7"/>
    <w:rsid w:val="00D0654E"/>
    <w:rsid w:val="00D10F0B"/>
    <w:rsid w:val="00D128FB"/>
    <w:rsid w:val="00D139DF"/>
    <w:rsid w:val="00D13AB4"/>
    <w:rsid w:val="00D143A5"/>
    <w:rsid w:val="00D14B12"/>
    <w:rsid w:val="00D1589C"/>
    <w:rsid w:val="00D1610A"/>
    <w:rsid w:val="00D164BF"/>
    <w:rsid w:val="00D17EC5"/>
    <w:rsid w:val="00D21DB7"/>
    <w:rsid w:val="00D2323E"/>
    <w:rsid w:val="00D23E1B"/>
    <w:rsid w:val="00D2436C"/>
    <w:rsid w:val="00D249BC"/>
    <w:rsid w:val="00D25722"/>
    <w:rsid w:val="00D304F0"/>
    <w:rsid w:val="00D30B71"/>
    <w:rsid w:val="00D30C73"/>
    <w:rsid w:val="00D3291E"/>
    <w:rsid w:val="00D335DF"/>
    <w:rsid w:val="00D33DAB"/>
    <w:rsid w:val="00D33E04"/>
    <w:rsid w:val="00D34E57"/>
    <w:rsid w:val="00D35694"/>
    <w:rsid w:val="00D35CBB"/>
    <w:rsid w:val="00D37FDA"/>
    <w:rsid w:val="00D43E00"/>
    <w:rsid w:val="00D455AF"/>
    <w:rsid w:val="00D4662A"/>
    <w:rsid w:val="00D4664F"/>
    <w:rsid w:val="00D46BA0"/>
    <w:rsid w:val="00D476A5"/>
    <w:rsid w:val="00D47AFA"/>
    <w:rsid w:val="00D5056C"/>
    <w:rsid w:val="00D506E0"/>
    <w:rsid w:val="00D50701"/>
    <w:rsid w:val="00D51172"/>
    <w:rsid w:val="00D51813"/>
    <w:rsid w:val="00D51D82"/>
    <w:rsid w:val="00D524B8"/>
    <w:rsid w:val="00D53F3D"/>
    <w:rsid w:val="00D545C0"/>
    <w:rsid w:val="00D55CD3"/>
    <w:rsid w:val="00D57F2B"/>
    <w:rsid w:val="00D601DD"/>
    <w:rsid w:val="00D6063D"/>
    <w:rsid w:val="00D60BBE"/>
    <w:rsid w:val="00D60C9C"/>
    <w:rsid w:val="00D618A7"/>
    <w:rsid w:val="00D62199"/>
    <w:rsid w:val="00D64516"/>
    <w:rsid w:val="00D64B63"/>
    <w:rsid w:val="00D64CB4"/>
    <w:rsid w:val="00D64EE8"/>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A6"/>
    <w:rsid w:val="00D864FE"/>
    <w:rsid w:val="00D8660C"/>
    <w:rsid w:val="00D86A2B"/>
    <w:rsid w:val="00D915EF"/>
    <w:rsid w:val="00D932EF"/>
    <w:rsid w:val="00D93EBE"/>
    <w:rsid w:val="00D946CE"/>
    <w:rsid w:val="00D95187"/>
    <w:rsid w:val="00D960A4"/>
    <w:rsid w:val="00D961D3"/>
    <w:rsid w:val="00D9720D"/>
    <w:rsid w:val="00D9759D"/>
    <w:rsid w:val="00D97C55"/>
    <w:rsid w:val="00DA32EF"/>
    <w:rsid w:val="00DA55B7"/>
    <w:rsid w:val="00DA5739"/>
    <w:rsid w:val="00DB0F4B"/>
    <w:rsid w:val="00DB11E3"/>
    <w:rsid w:val="00DB246A"/>
    <w:rsid w:val="00DB2C6E"/>
    <w:rsid w:val="00DB3BAE"/>
    <w:rsid w:val="00DB3F3B"/>
    <w:rsid w:val="00DB4696"/>
    <w:rsid w:val="00DB47AB"/>
    <w:rsid w:val="00DB64E0"/>
    <w:rsid w:val="00DB71D9"/>
    <w:rsid w:val="00DB79B3"/>
    <w:rsid w:val="00DC0AB9"/>
    <w:rsid w:val="00DC195B"/>
    <w:rsid w:val="00DC355B"/>
    <w:rsid w:val="00DC5033"/>
    <w:rsid w:val="00DC51A3"/>
    <w:rsid w:val="00DC53A1"/>
    <w:rsid w:val="00DC5499"/>
    <w:rsid w:val="00DC6480"/>
    <w:rsid w:val="00DC76D1"/>
    <w:rsid w:val="00DC7828"/>
    <w:rsid w:val="00DD0C44"/>
    <w:rsid w:val="00DD1D0E"/>
    <w:rsid w:val="00DD457F"/>
    <w:rsid w:val="00DD48A2"/>
    <w:rsid w:val="00DD5B64"/>
    <w:rsid w:val="00DD5DA2"/>
    <w:rsid w:val="00DD6849"/>
    <w:rsid w:val="00DD6990"/>
    <w:rsid w:val="00DD7203"/>
    <w:rsid w:val="00DD777B"/>
    <w:rsid w:val="00DD7C8E"/>
    <w:rsid w:val="00DD7EA6"/>
    <w:rsid w:val="00DE001A"/>
    <w:rsid w:val="00DE1AA0"/>
    <w:rsid w:val="00DE1DF1"/>
    <w:rsid w:val="00DE22F4"/>
    <w:rsid w:val="00DE6B05"/>
    <w:rsid w:val="00DE6C05"/>
    <w:rsid w:val="00DE7E3C"/>
    <w:rsid w:val="00DF053F"/>
    <w:rsid w:val="00DF0BCD"/>
    <w:rsid w:val="00DF0C17"/>
    <w:rsid w:val="00DF0CEA"/>
    <w:rsid w:val="00DF0F78"/>
    <w:rsid w:val="00DF10E7"/>
    <w:rsid w:val="00DF189C"/>
    <w:rsid w:val="00DF1C32"/>
    <w:rsid w:val="00DF2D3C"/>
    <w:rsid w:val="00DF373A"/>
    <w:rsid w:val="00DF3EB0"/>
    <w:rsid w:val="00DF4B23"/>
    <w:rsid w:val="00DF6CB7"/>
    <w:rsid w:val="00DF6DC0"/>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D2C"/>
    <w:rsid w:val="00E121F6"/>
    <w:rsid w:val="00E13356"/>
    <w:rsid w:val="00E1503D"/>
    <w:rsid w:val="00E16D5C"/>
    <w:rsid w:val="00E17E2E"/>
    <w:rsid w:val="00E20F5A"/>
    <w:rsid w:val="00E20FCC"/>
    <w:rsid w:val="00E213F4"/>
    <w:rsid w:val="00E22D4E"/>
    <w:rsid w:val="00E23580"/>
    <w:rsid w:val="00E23AAB"/>
    <w:rsid w:val="00E24919"/>
    <w:rsid w:val="00E25061"/>
    <w:rsid w:val="00E25AE2"/>
    <w:rsid w:val="00E25FA7"/>
    <w:rsid w:val="00E27A16"/>
    <w:rsid w:val="00E27D0B"/>
    <w:rsid w:val="00E30B5C"/>
    <w:rsid w:val="00E312EB"/>
    <w:rsid w:val="00E33161"/>
    <w:rsid w:val="00E338F6"/>
    <w:rsid w:val="00E34C26"/>
    <w:rsid w:val="00E34CD9"/>
    <w:rsid w:val="00E3566C"/>
    <w:rsid w:val="00E35DF0"/>
    <w:rsid w:val="00E35E68"/>
    <w:rsid w:val="00E36C70"/>
    <w:rsid w:val="00E37461"/>
    <w:rsid w:val="00E375F5"/>
    <w:rsid w:val="00E3788F"/>
    <w:rsid w:val="00E37B49"/>
    <w:rsid w:val="00E402FD"/>
    <w:rsid w:val="00E404D2"/>
    <w:rsid w:val="00E41B32"/>
    <w:rsid w:val="00E420F5"/>
    <w:rsid w:val="00E4489E"/>
    <w:rsid w:val="00E44CE4"/>
    <w:rsid w:val="00E45008"/>
    <w:rsid w:val="00E46C3B"/>
    <w:rsid w:val="00E502DB"/>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94D"/>
    <w:rsid w:val="00E66DDB"/>
    <w:rsid w:val="00E672A9"/>
    <w:rsid w:val="00E72304"/>
    <w:rsid w:val="00E72D09"/>
    <w:rsid w:val="00E75431"/>
    <w:rsid w:val="00E77858"/>
    <w:rsid w:val="00E77DFB"/>
    <w:rsid w:val="00E80668"/>
    <w:rsid w:val="00E811E6"/>
    <w:rsid w:val="00E82514"/>
    <w:rsid w:val="00E8269C"/>
    <w:rsid w:val="00E82E8A"/>
    <w:rsid w:val="00E83D44"/>
    <w:rsid w:val="00E84CC2"/>
    <w:rsid w:val="00E85A05"/>
    <w:rsid w:val="00E866A9"/>
    <w:rsid w:val="00E87823"/>
    <w:rsid w:val="00E912C8"/>
    <w:rsid w:val="00E927E6"/>
    <w:rsid w:val="00E940D3"/>
    <w:rsid w:val="00E94E30"/>
    <w:rsid w:val="00E95DDC"/>
    <w:rsid w:val="00E95F7E"/>
    <w:rsid w:val="00E97231"/>
    <w:rsid w:val="00E97883"/>
    <w:rsid w:val="00EA1913"/>
    <w:rsid w:val="00EA1DFC"/>
    <w:rsid w:val="00EA2853"/>
    <w:rsid w:val="00EA35A0"/>
    <w:rsid w:val="00EA541E"/>
    <w:rsid w:val="00EA559C"/>
    <w:rsid w:val="00EA6D63"/>
    <w:rsid w:val="00EA6F68"/>
    <w:rsid w:val="00EA7511"/>
    <w:rsid w:val="00EA7F37"/>
    <w:rsid w:val="00EB1335"/>
    <w:rsid w:val="00EB236F"/>
    <w:rsid w:val="00EB433B"/>
    <w:rsid w:val="00EB4593"/>
    <w:rsid w:val="00EB48EC"/>
    <w:rsid w:val="00EB504A"/>
    <w:rsid w:val="00EB595C"/>
    <w:rsid w:val="00EB60BD"/>
    <w:rsid w:val="00EB613A"/>
    <w:rsid w:val="00EB652A"/>
    <w:rsid w:val="00EB7EDF"/>
    <w:rsid w:val="00EC1024"/>
    <w:rsid w:val="00EC19F6"/>
    <w:rsid w:val="00EC377B"/>
    <w:rsid w:val="00EC5AD9"/>
    <w:rsid w:val="00ED0D98"/>
    <w:rsid w:val="00ED0E31"/>
    <w:rsid w:val="00ED1310"/>
    <w:rsid w:val="00ED17A9"/>
    <w:rsid w:val="00ED26C3"/>
    <w:rsid w:val="00ED2969"/>
    <w:rsid w:val="00ED2CF9"/>
    <w:rsid w:val="00ED41A3"/>
    <w:rsid w:val="00ED4584"/>
    <w:rsid w:val="00ED4A08"/>
    <w:rsid w:val="00ED52D0"/>
    <w:rsid w:val="00ED6499"/>
    <w:rsid w:val="00ED6DE8"/>
    <w:rsid w:val="00ED70BE"/>
    <w:rsid w:val="00ED71B2"/>
    <w:rsid w:val="00ED799B"/>
    <w:rsid w:val="00ED7A4A"/>
    <w:rsid w:val="00EE141E"/>
    <w:rsid w:val="00EE14F1"/>
    <w:rsid w:val="00EE238C"/>
    <w:rsid w:val="00EE2CA5"/>
    <w:rsid w:val="00EE421E"/>
    <w:rsid w:val="00EE4773"/>
    <w:rsid w:val="00EE55C5"/>
    <w:rsid w:val="00EE5AE8"/>
    <w:rsid w:val="00EE640C"/>
    <w:rsid w:val="00EE6D1C"/>
    <w:rsid w:val="00EE71F1"/>
    <w:rsid w:val="00EF1C6C"/>
    <w:rsid w:val="00EF25FA"/>
    <w:rsid w:val="00EF34BA"/>
    <w:rsid w:val="00EF3E9B"/>
    <w:rsid w:val="00EF437C"/>
    <w:rsid w:val="00EF4657"/>
    <w:rsid w:val="00EF4F7B"/>
    <w:rsid w:val="00EF67AA"/>
    <w:rsid w:val="00EF6A5D"/>
    <w:rsid w:val="00EF7033"/>
    <w:rsid w:val="00EF71EE"/>
    <w:rsid w:val="00F000F8"/>
    <w:rsid w:val="00F00641"/>
    <w:rsid w:val="00F0353C"/>
    <w:rsid w:val="00F037D0"/>
    <w:rsid w:val="00F03C46"/>
    <w:rsid w:val="00F04ABE"/>
    <w:rsid w:val="00F054C3"/>
    <w:rsid w:val="00F06414"/>
    <w:rsid w:val="00F06450"/>
    <w:rsid w:val="00F0699F"/>
    <w:rsid w:val="00F0783F"/>
    <w:rsid w:val="00F10780"/>
    <w:rsid w:val="00F11828"/>
    <w:rsid w:val="00F11EBA"/>
    <w:rsid w:val="00F127EC"/>
    <w:rsid w:val="00F146BF"/>
    <w:rsid w:val="00F14800"/>
    <w:rsid w:val="00F1481A"/>
    <w:rsid w:val="00F148EE"/>
    <w:rsid w:val="00F155F8"/>
    <w:rsid w:val="00F17371"/>
    <w:rsid w:val="00F17CD2"/>
    <w:rsid w:val="00F17E80"/>
    <w:rsid w:val="00F205CE"/>
    <w:rsid w:val="00F20C32"/>
    <w:rsid w:val="00F21F0E"/>
    <w:rsid w:val="00F22D95"/>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1498"/>
    <w:rsid w:val="00F42653"/>
    <w:rsid w:val="00F4278D"/>
    <w:rsid w:val="00F4386E"/>
    <w:rsid w:val="00F454EB"/>
    <w:rsid w:val="00F46F75"/>
    <w:rsid w:val="00F471B6"/>
    <w:rsid w:val="00F47529"/>
    <w:rsid w:val="00F47983"/>
    <w:rsid w:val="00F5098A"/>
    <w:rsid w:val="00F513FE"/>
    <w:rsid w:val="00F52B84"/>
    <w:rsid w:val="00F60DEA"/>
    <w:rsid w:val="00F6115D"/>
    <w:rsid w:val="00F63DEE"/>
    <w:rsid w:val="00F64802"/>
    <w:rsid w:val="00F65945"/>
    <w:rsid w:val="00F664C6"/>
    <w:rsid w:val="00F6656B"/>
    <w:rsid w:val="00F66DBE"/>
    <w:rsid w:val="00F709F6"/>
    <w:rsid w:val="00F710C6"/>
    <w:rsid w:val="00F722DF"/>
    <w:rsid w:val="00F72973"/>
    <w:rsid w:val="00F80991"/>
    <w:rsid w:val="00F81EB9"/>
    <w:rsid w:val="00F82387"/>
    <w:rsid w:val="00F82479"/>
    <w:rsid w:val="00F82C16"/>
    <w:rsid w:val="00F8397C"/>
    <w:rsid w:val="00F83C26"/>
    <w:rsid w:val="00F87B68"/>
    <w:rsid w:val="00F90E4E"/>
    <w:rsid w:val="00F91D7F"/>
    <w:rsid w:val="00F91DC6"/>
    <w:rsid w:val="00F920F6"/>
    <w:rsid w:val="00F95895"/>
    <w:rsid w:val="00F959C4"/>
    <w:rsid w:val="00F95BDE"/>
    <w:rsid w:val="00F96261"/>
    <w:rsid w:val="00F971DA"/>
    <w:rsid w:val="00F97EC8"/>
    <w:rsid w:val="00FA021C"/>
    <w:rsid w:val="00FA031B"/>
    <w:rsid w:val="00FA094A"/>
    <w:rsid w:val="00FA1BA2"/>
    <w:rsid w:val="00FA20CC"/>
    <w:rsid w:val="00FA3039"/>
    <w:rsid w:val="00FA4160"/>
    <w:rsid w:val="00FA4FC7"/>
    <w:rsid w:val="00FA5363"/>
    <w:rsid w:val="00FA58D4"/>
    <w:rsid w:val="00FA628D"/>
    <w:rsid w:val="00FA67CA"/>
    <w:rsid w:val="00FA7E63"/>
    <w:rsid w:val="00FB176F"/>
    <w:rsid w:val="00FB2B97"/>
    <w:rsid w:val="00FB3302"/>
    <w:rsid w:val="00FB39C7"/>
    <w:rsid w:val="00FB4661"/>
    <w:rsid w:val="00FB578C"/>
    <w:rsid w:val="00FB5B50"/>
    <w:rsid w:val="00FB5DDB"/>
    <w:rsid w:val="00FB6D3F"/>
    <w:rsid w:val="00FB7B0C"/>
    <w:rsid w:val="00FB7F5D"/>
    <w:rsid w:val="00FC1FC2"/>
    <w:rsid w:val="00FC23DD"/>
    <w:rsid w:val="00FC4B75"/>
    <w:rsid w:val="00FC4C8C"/>
    <w:rsid w:val="00FC5041"/>
    <w:rsid w:val="00FC5CF4"/>
    <w:rsid w:val="00FC6388"/>
    <w:rsid w:val="00FC7A11"/>
    <w:rsid w:val="00FC7D0E"/>
    <w:rsid w:val="00FD0260"/>
    <w:rsid w:val="00FD18FC"/>
    <w:rsid w:val="00FD294D"/>
    <w:rsid w:val="00FD2F2B"/>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3CA2"/>
    <w:rsid w:val="00FF42A0"/>
    <w:rsid w:val="00FF5451"/>
    <w:rsid w:val="00FF57D0"/>
    <w:rsid w:val="00FF5947"/>
    <w:rsid w:val="00FF5D9A"/>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2097"/>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71"/>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iPriority w:val="9"/>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uiPriority w:val="9"/>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BF7EC5"/>
    <w:pPr>
      <w:tabs>
        <w:tab w:val="right" w:pos="9180"/>
      </w:tabs>
      <w:spacing w:after="100"/>
      <w:ind w:left="220"/>
    </w:pPr>
    <w:rPr>
      <w:rFonts w:ascii="Book Antiqua"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44906084">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0665913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house3M.php"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statehouse.gov/publications.ph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statehouse.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statehouse.gov/hupdate.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statehouse.go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13</Pages>
  <Words>4735</Words>
  <Characters>26994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69</cp:revision>
  <cp:lastPrinted>2024-02-13T15:15:00Z</cp:lastPrinted>
  <dcterms:created xsi:type="dcterms:W3CDTF">2024-02-06T15:15:00Z</dcterms:created>
  <dcterms:modified xsi:type="dcterms:W3CDTF">2024-02-13T15:17:00Z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