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4E64F045"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787B2E" w:rsidRPr="00865D68">
        <w:rPr>
          <w:rFonts w:ascii="Book Antiqua" w:hAnsi="Book Antiqua" w:cstheme="minorHAnsi"/>
          <w:b/>
          <w:color w:val="000000" w:themeColor="text1"/>
          <w:sz w:val="24"/>
          <w:szCs w:val="24"/>
        </w:rPr>
        <w:t xml:space="preserve">February </w:t>
      </w:r>
      <w:r w:rsidR="001E6FB0">
        <w:rPr>
          <w:rFonts w:ascii="Book Antiqua" w:hAnsi="Book Antiqua" w:cstheme="minorHAnsi"/>
          <w:b/>
          <w:color w:val="000000" w:themeColor="text1"/>
          <w:sz w:val="24"/>
          <w:szCs w:val="24"/>
        </w:rPr>
        <w:t>20</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1E6FB0">
        <w:rPr>
          <w:rFonts w:ascii="Book Antiqua" w:hAnsi="Book Antiqua" w:cstheme="minorHAnsi"/>
          <w:b/>
          <w:color w:val="000000" w:themeColor="text1"/>
          <w:sz w:val="24"/>
          <w:szCs w:val="24"/>
        </w:rPr>
        <w:t>7</w:t>
      </w:r>
    </w:p>
    <w:p w14:paraId="3FE7ED17" w14:textId="31022FA3" w:rsidR="00FE7721" w:rsidRPr="00865D68" w:rsidRDefault="00DF0F78" w:rsidP="0094091E">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 xml:space="preserve">(for the week of </w:t>
      </w:r>
      <w:r w:rsidR="00787B2E" w:rsidRPr="00865D68">
        <w:rPr>
          <w:rFonts w:ascii="Book Antiqua" w:hAnsi="Book Antiqua"/>
          <w:b/>
          <w:bCs/>
          <w:color w:val="000000" w:themeColor="text1"/>
          <w:sz w:val="24"/>
          <w:szCs w:val="24"/>
        </w:rPr>
        <w:t xml:space="preserve">Feb </w:t>
      </w:r>
      <w:r w:rsidR="001E6FB0">
        <w:rPr>
          <w:rFonts w:ascii="Book Antiqua" w:hAnsi="Book Antiqua"/>
          <w:b/>
          <w:bCs/>
          <w:color w:val="000000" w:themeColor="text1"/>
          <w:sz w:val="24"/>
          <w:szCs w:val="24"/>
        </w:rPr>
        <w:t>13 - 15</w:t>
      </w:r>
      <w:r w:rsidRPr="00865D68">
        <w:rPr>
          <w:rFonts w:ascii="Book Antiqua" w:hAnsi="Book Antiqua"/>
          <w:b/>
          <w:bCs/>
          <w:color w:val="000000" w:themeColor="text1"/>
          <w:sz w:val="24"/>
          <w:szCs w:val="24"/>
        </w:rPr>
        <w:t>)</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865D68" w:rsidRDefault="00DF0BCD" w:rsidP="00F313C1">
      <w:pPr>
        <w:jc w:val="center"/>
        <w:rPr>
          <w:rFonts w:ascii="Book Antiqua" w:hAnsi="Book Antiqua" w:cstheme="minorHAnsi"/>
          <w:b/>
          <w:i/>
          <w:iCs/>
          <w:color w:val="000000" w:themeColor="text1"/>
          <w:sz w:val="36"/>
          <w:szCs w:val="36"/>
        </w:rPr>
      </w:pPr>
      <w:r w:rsidRPr="00865D68">
        <w:rPr>
          <w:rFonts w:ascii="Book Antiqua" w:hAnsi="Book Antiqua" w:cstheme="minorHAnsi"/>
          <w:b/>
          <w:i/>
          <w:iCs/>
          <w:color w:val="000000" w:themeColor="text1"/>
          <w:sz w:val="36"/>
          <w:szCs w:val="36"/>
        </w:rPr>
        <w:t>LEGISLATIVE UPDATE</w:t>
      </w:r>
    </w:p>
    <w:p w14:paraId="31A9BD9F" w14:textId="77777777" w:rsidR="00F313C1" w:rsidRPr="00865D68" w:rsidRDefault="00F313C1" w:rsidP="00E853E7">
      <w:pPr>
        <w:jc w:val="center"/>
        <w:rPr>
          <w:rFonts w:ascii="Book Antiqua" w:hAnsi="Book Antiqua"/>
          <w:sz w:val="24"/>
          <w:szCs w:val="24"/>
        </w:rPr>
      </w:pPr>
    </w:p>
    <w:p w14:paraId="3DCF50D4" w14:textId="77777777" w:rsidR="00F313C1" w:rsidRPr="00865D68" w:rsidRDefault="00F313C1" w:rsidP="00E853E7">
      <w:pPr>
        <w:jc w:val="center"/>
        <w:rPr>
          <w:rFonts w:ascii="Book Antiqua" w:hAnsi="Book Antiqua"/>
          <w:sz w:val="24"/>
          <w:szCs w:val="24"/>
        </w:rPr>
      </w:pPr>
      <w:permStart w:id="504778060" w:edGrp="everyone"/>
      <w:permEnd w:id="504778060"/>
    </w:p>
    <w:p w14:paraId="440E4F49" w14:textId="77777777" w:rsidR="00BE0152" w:rsidRPr="00865D68" w:rsidRDefault="00BE0152" w:rsidP="00E853E7">
      <w:pPr>
        <w:jc w:val="center"/>
        <w:rPr>
          <w:rFonts w:ascii="Book Antiqua" w:hAnsi="Book Antiqua" w:cstheme="minorHAnsi"/>
          <w:b/>
          <w:color w:val="000000" w:themeColor="text1"/>
          <w:sz w:val="24"/>
          <w:szCs w:val="24"/>
        </w:rPr>
      </w:pPr>
    </w:p>
    <w:p w14:paraId="69AC16B7" w14:textId="77777777" w:rsidR="00BE0152" w:rsidRPr="00865D68" w:rsidRDefault="00BE0152" w:rsidP="00E853E7">
      <w:pPr>
        <w:jc w:val="center"/>
        <w:rPr>
          <w:rFonts w:ascii="Book Antiqua" w:hAnsi="Book Antiqua" w:cstheme="minorHAnsi"/>
          <w:b/>
          <w:color w:val="000000" w:themeColor="text1"/>
          <w:sz w:val="24"/>
          <w:szCs w:val="24"/>
        </w:rPr>
      </w:pPr>
    </w:p>
    <w:p w14:paraId="642030F0" w14:textId="77777777" w:rsidR="00BE0152" w:rsidRPr="00865D68" w:rsidRDefault="00BE0152" w:rsidP="00E853E7">
      <w:pPr>
        <w:jc w:val="center"/>
        <w:rPr>
          <w:rFonts w:ascii="Book Antiqua" w:hAnsi="Book Antiqua" w:cstheme="minorHAnsi"/>
          <w:b/>
          <w:color w:val="000000" w:themeColor="text1"/>
          <w:sz w:val="24"/>
          <w:szCs w:val="24"/>
        </w:rPr>
      </w:pPr>
      <w:permStart w:id="807040399" w:edGrp="everyone"/>
      <w:permEnd w:id="807040399"/>
    </w:p>
    <w:p w14:paraId="786CBF09" w14:textId="77777777" w:rsidR="00F17CD2" w:rsidRPr="00865D68" w:rsidRDefault="00F17CD2" w:rsidP="00E853E7">
      <w:pPr>
        <w:jc w:val="center"/>
        <w:rPr>
          <w:rFonts w:ascii="Book Antiqua" w:hAnsi="Book Antiqua" w:cstheme="minorHAnsi"/>
          <w:b/>
          <w:color w:val="000000" w:themeColor="text1"/>
          <w:sz w:val="24"/>
          <w:szCs w:val="24"/>
        </w:rPr>
      </w:pPr>
    </w:p>
    <w:p w14:paraId="65555DB5" w14:textId="77777777" w:rsidR="00F17CD2" w:rsidRPr="00865D68" w:rsidRDefault="00F17CD2" w:rsidP="00E853E7">
      <w:pPr>
        <w:jc w:val="center"/>
        <w:rPr>
          <w:rFonts w:ascii="Book Antiqua" w:hAnsi="Book Antiqua" w:cstheme="minorHAnsi"/>
          <w:b/>
          <w:color w:val="000000" w:themeColor="text1"/>
          <w:sz w:val="24"/>
          <w:szCs w:val="24"/>
        </w:rPr>
      </w:pPr>
    </w:p>
    <w:p w14:paraId="60D80CAE" w14:textId="77777777" w:rsidR="00F17CD2" w:rsidRPr="00865D68" w:rsidRDefault="00F17CD2" w:rsidP="00E853E7">
      <w:pPr>
        <w:jc w:val="center"/>
        <w:rPr>
          <w:rFonts w:ascii="Book Antiqua" w:hAnsi="Book Antiqua" w:cstheme="minorHAnsi"/>
          <w:b/>
          <w:color w:val="000000" w:themeColor="text1"/>
          <w:sz w:val="24"/>
          <w:szCs w:val="24"/>
        </w:rPr>
      </w:pPr>
    </w:p>
    <w:p w14:paraId="258FC780" w14:textId="27FC8B25" w:rsidR="00887326"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House Research Staff (803.734.3230)</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 xml:space="preserve">Richard Pearce, Esq., Sherry Moore, Andy Allen, </w:t>
      </w:r>
    </w:p>
    <w:p w14:paraId="51599DB2" w14:textId="25C026AF" w:rsidR="00887326" w:rsidRPr="00865D68"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Don Hottel, Dir. (editing</w:t>
      </w:r>
      <w:r w:rsidR="00F127EC">
        <w:rPr>
          <w:rFonts w:ascii="Book Antiqua" w:eastAsia="Calibri" w:hAnsi="Book Antiqua" w:cs="Calibri"/>
          <w:color w:val="000000" w:themeColor="text1"/>
          <w:kern w:val="2"/>
          <w:sz w:val="24"/>
          <w:szCs w:val="24"/>
        </w:rPr>
        <w:t xml:space="preserve"> &amp; indexing</w:t>
      </w:r>
      <w:r w:rsidRPr="00865D68">
        <w:rPr>
          <w:rFonts w:ascii="Book Antiqua" w:eastAsia="Calibri" w:hAnsi="Book Antiqua" w:cs="Calibri"/>
          <w:color w:val="000000" w:themeColor="text1"/>
          <w:kern w:val="2"/>
          <w:sz w:val="24"/>
          <w:szCs w:val="24"/>
        </w:rPr>
        <w:t>)</w:t>
      </w:r>
    </w:p>
    <w:p w14:paraId="392E883F" w14:textId="77777777" w:rsidR="00A92D13" w:rsidRPr="00865D68" w:rsidRDefault="00A92D13" w:rsidP="00C907E0">
      <w:pPr>
        <w:jc w:val="center"/>
        <w:rPr>
          <w:rFonts w:ascii="Book Antiqua" w:hAnsi="Book Antiqua" w:cstheme="minorHAnsi"/>
          <w:b/>
          <w:color w:val="000000" w:themeColor="text1"/>
          <w:sz w:val="24"/>
          <w:szCs w:val="24"/>
        </w:rPr>
      </w:pPr>
    </w:p>
    <w:p w14:paraId="4808B2AF" w14:textId="77777777" w:rsidR="0058257D" w:rsidRPr="00865D68" w:rsidRDefault="0058257D"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865D68">
        <w:rPr>
          <w:rFonts w:ascii="Book Antiqua" w:hAnsi="Book Antiqua" w:cstheme="minorHAnsi"/>
          <w:bCs w:val="0"/>
          <w:color w:val="000000" w:themeColor="text1"/>
          <w:sz w:val="24"/>
          <w:szCs w:val="24"/>
        </w:rPr>
        <w:br w:type="page"/>
      </w:r>
    </w:p>
    <w:bookmarkStart w:id="6" w:name="_Toc156575302" w:displacedByCustomXml="next"/>
    <w:bookmarkStart w:id="7" w:name="_Toc135057356" w:displacedByCustomXml="next"/>
    <w:bookmarkStart w:id="8" w:name="_Toc149061133" w:displacedByCustomXml="next"/>
    <w:bookmarkStart w:id="9" w:name="_Toc155959709" w:displacedByCustomXml="next"/>
    <w:bookmarkStart w:id="10" w:name="_Toc156294292" w:displacedByCustomXml="next"/>
    <w:bookmarkStart w:id="11" w:name="_Hlk134520470" w:displacedByCustomXml="next"/>
    <w:sdt>
      <w:sdtPr>
        <w:rPr>
          <w:rFonts w:asciiTheme="minorHAnsi" w:eastAsiaTheme="minorHAnsi" w:hAnsiTheme="minorHAnsi" w:cstheme="minorBidi"/>
          <w:color w:val="auto"/>
          <w:sz w:val="22"/>
          <w:szCs w:val="22"/>
        </w:rPr>
        <w:id w:val="-1814564556"/>
        <w:docPartObj>
          <w:docPartGallery w:val="Table of Contents"/>
          <w:docPartUnique/>
        </w:docPartObj>
      </w:sdtPr>
      <w:sdtEndPr>
        <w:rPr>
          <w:b/>
          <w:bCs/>
          <w:noProof/>
        </w:rPr>
      </w:sdtEndPr>
      <w:sdtContent>
        <w:p w14:paraId="3215D615" w14:textId="1845D43D" w:rsidR="008933D6" w:rsidRPr="008E619D" w:rsidRDefault="008933D6" w:rsidP="008E619D">
          <w:pPr>
            <w:pStyle w:val="TOCHeading"/>
            <w:jc w:val="center"/>
            <w:rPr>
              <w:rFonts w:ascii="Book Antiqua" w:hAnsi="Book Antiqua"/>
              <w:b/>
              <w:bCs/>
              <w:color w:val="000000" w:themeColor="text1"/>
              <w:sz w:val="28"/>
              <w:szCs w:val="28"/>
            </w:rPr>
          </w:pPr>
          <w:r w:rsidRPr="008E619D">
            <w:rPr>
              <w:rFonts w:ascii="Book Antiqua" w:hAnsi="Book Antiqua"/>
              <w:b/>
              <w:bCs/>
              <w:color w:val="000000" w:themeColor="text1"/>
              <w:sz w:val="28"/>
              <w:szCs w:val="28"/>
            </w:rPr>
            <w:t>Contents</w:t>
          </w:r>
        </w:p>
        <w:p w14:paraId="527C7B1A" w14:textId="099EB262" w:rsidR="001815A6" w:rsidRPr="001815A6" w:rsidRDefault="008933D6">
          <w:pPr>
            <w:pStyle w:val="TOC2"/>
            <w:rPr>
              <w:rFonts w:eastAsiaTheme="minorEastAsia" w:cstheme="minorBidi"/>
              <w:kern w:val="2"/>
              <w:sz w:val="22"/>
              <w:szCs w:val="22"/>
              <w14:ligatures w14:val="standardContextual"/>
            </w:rPr>
          </w:pPr>
          <w:r w:rsidRPr="001815A6">
            <w:rPr>
              <w:sz w:val="22"/>
              <w:szCs w:val="22"/>
            </w:rPr>
            <w:fldChar w:fldCharType="begin"/>
          </w:r>
          <w:r w:rsidRPr="001815A6">
            <w:rPr>
              <w:sz w:val="22"/>
              <w:szCs w:val="22"/>
            </w:rPr>
            <w:instrText xml:space="preserve"> TOC \o "1-3" \h \z \u </w:instrText>
          </w:r>
          <w:r w:rsidRPr="001815A6">
            <w:rPr>
              <w:sz w:val="22"/>
              <w:szCs w:val="22"/>
            </w:rPr>
            <w:fldChar w:fldCharType="separate"/>
          </w:r>
          <w:hyperlink w:anchor="_Toc159346761" w:history="1">
            <w:r w:rsidR="001815A6" w:rsidRPr="001815A6">
              <w:rPr>
                <w:rStyle w:val="Hyperlink"/>
                <w:sz w:val="22"/>
                <w:szCs w:val="22"/>
              </w:rPr>
              <w:t>House Floor Actions</w:t>
            </w:r>
            <w:r w:rsidR="001815A6" w:rsidRPr="001815A6">
              <w:rPr>
                <w:webHidden/>
                <w:sz w:val="22"/>
                <w:szCs w:val="22"/>
              </w:rPr>
              <w:tab/>
            </w:r>
            <w:r w:rsidR="001815A6" w:rsidRPr="001815A6">
              <w:rPr>
                <w:webHidden/>
                <w:sz w:val="22"/>
                <w:szCs w:val="22"/>
              </w:rPr>
              <w:fldChar w:fldCharType="begin"/>
            </w:r>
            <w:r w:rsidR="001815A6" w:rsidRPr="001815A6">
              <w:rPr>
                <w:webHidden/>
                <w:sz w:val="22"/>
                <w:szCs w:val="22"/>
              </w:rPr>
              <w:instrText xml:space="preserve"> PAGEREF _Toc159346761 \h </w:instrText>
            </w:r>
            <w:r w:rsidR="001815A6" w:rsidRPr="001815A6">
              <w:rPr>
                <w:webHidden/>
                <w:sz w:val="22"/>
                <w:szCs w:val="22"/>
              </w:rPr>
            </w:r>
            <w:r w:rsidR="001815A6" w:rsidRPr="001815A6">
              <w:rPr>
                <w:webHidden/>
                <w:sz w:val="22"/>
                <w:szCs w:val="22"/>
              </w:rPr>
              <w:fldChar w:fldCharType="separate"/>
            </w:r>
            <w:r w:rsidR="001815A6" w:rsidRPr="001815A6">
              <w:rPr>
                <w:webHidden/>
                <w:sz w:val="22"/>
                <w:szCs w:val="22"/>
              </w:rPr>
              <w:t>4</w:t>
            </w:r>
            <w:r w:rsidR="001815A6" w:rsidRPr="001815A6">
              <w:rPr>
                <w:webHidden/>
                <w:sz w:val="22"/>
                <w:szCs w:val="22"/>
              </w:rPr>
              <w:fldChar w:fldCharType="end"/>
            </w:r>
          </w:hyperlink>
        </w:p>
        <w:p w14:paraId="0C8B654C" w14:textId="017E9212" w:rsidR="001815A6" w:rsidRPr="001815A6" w:rsidRDefault="001815A6">
          <w:pPr>
            <w:pStyle w:val="TOC2"/>
            <w:rPr>
              <w:rFonts w:eastAsiaTheme="minorEastAsia" w:cstheme="minorBidi"/>
              <w:kern w:val="2"/>
              <w:sz w:val="22"/>
              <w:szCs w:val="22"/>
              <w14:ligatures w14:val="standardContextual"/>
            </w:rPr>
          </w:pPr>
          <w:hyperlink w:anchor="_Toc159346762" w:history="1">
            <w:r w:rsidRPr="001815A6">
              <w:rPr>
                <w:rStyle w:val="Hyperlink"/>
                <w:sz w:val="22"/>
                <w:szCs w:val="22"/>
              </w:rPr>
              <w:t>H. 3594  “South Carolina Constitutional Carry/Second Amendment Preservation Act of 2023”</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_Toc159346762 \h </w:instrText>
            </w:r>
            <w:r w:rsidRPr="001815A6">
              <w:rPr>
                <w:webHidden/>
                <w:sz w:val="22"/>
                <w:szCs w:val="22"/>
              </w:rPr>
            </w:r>
            <w:r w:rsidRPr="001815A6">
              <w:rPr>
                <w:webHidden/>
                <w:sz w:val="22"/>
                <w:szCs w:val="22"/>
              </w:rPr>
              <w:fldChar w:fldCharType="separate"/>
            </w:r>
            <w:r w:rsidRPr="001815A6">
              <w:rPr>
                <w:webHidden/>
                <w:sz w:val="22"/>
                <w:szCs w:val="22"/>
              </w:rPr>
              <w:t>4</w:t>
            </w:r>
            <w:r w:rsidRPr="001815A6">
              <w:rPr>
                <w:webHidden/>
                <w:sz w:val="22"/>
                <w:szCs w:val="22"/>
              </w:rPr>
              <w:fldChar w:fldCharType="end"/>
            </w:r>
          </w:hyperlink>
        </w:p>
        <w:p w14:paraId="5AB9C7B6" w14:textId="73F188EB" w:rsidR="001815A6" w:rsidRPr="001815A6" w:rsidRDefault="001815A6">
          <w:pPr>
            <w:pStyle w:val="TOC2"/>
            <w:rPr>
              <w:rFonts w:eastAsiaTheme="minorEastAsia" w:cstheme="minorBidi"/>
              <w:kern w:val="2"/>
              <w:sz w:val="22"/>
              <w:szCs w:val="22"/>
              <w14:ligatures w14:val="standardContextual"/>
            </w:rPr>
          </w:pPr>
          <w:hyperlink w:anchor="_Toc159346763" w:history="1">
            <w:r w:rsidRPr="001815A6">
              <w:rPr>
                <w:rStyle w:val="Hyperlink"/>
                <w:sz w:val="22"/>
                <w:szCs w:val="22"/>
              </w:rPr>
              <w:t>H. 4231 Sunday Retail Liquor Sales Local Referendums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_Toc159346763 \h </w:instrText>
            </w:r>
            <w:r w:rsidRPr="001815A6">
              <w:rPr>
                <w:webHidden/>
                <w:sz w:val="22"/>
                <w:szCs w:val="22"/>
              </w:rPr>
            </w:r>
            <w:r w:rsidRPr="001815A6">
              <w:rPr>
                <w:webHidden/>
                <w:sz w:val="22"/>
                <w:szCs w:val="22"/>
              </w:rPr>
              <w:fldChar w:fldCharType="separate"/>
            </w:r>
            <w:r w:rsidRPr="001815A6">
              <w:rPr>
                <w:webHidden/>
                <w:sz w:val="22"/>
                <w:szCs w:val="22"/>
              </w:rPr>
              <w:t>5</w:t>
            </w:r>
            <w:r w:rsidRPr="001815A6">
              <w:rPr>
                <w:webHidden/>
                <w:sz w:val="22"/>
                <w:szCs w:val="22"/>
              </w:rPr>
              <w:fldChar w:fldCharType="end"/>
            </w:r>
          </w:hyperlink>
        </w:p>
        <w:p w14:paraId="242F6650" w14:textId="497DF561" w:rsidR="001815A6" w:rsidRPr="001815A6" w:rsidRDefault="001815A6">
          <w:pPr>
            <w:pStyle w:val="TOC2"/>
            <w:rPr>
              <w:rFonts w:eastAsiaTheme="minorEastAsia" w:cstheme="minorBidi"/>
              <w:kern w:val="2"/>
              <w:sz w:val="22"/>
              <w:szCs w:val="22"/>
              <w14:ligatures w14:val="standardContextual"/>
            </w:rPr>
          </w:pPr>
          <w:hyperlink w:anchor="_Toc159346764" w:history="1">
            <w:r w:rsidRPr="001815A6">
              <w:rPr>
                <w:rStyle w:val="Hyperlink"/>
                <w:sz w:val="22"/>
                <w:szCs w:val="22"/>
              </w:rPr>
              <w:t>H. 4957  Name, Image, or Likeness (NIL)</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_Toc159346764 \h </w:instrText>
            </w:r>
            <w:r w:rsidRPr="001815A6">
              <w:rPr>
                <w:webHidden/>
                <w:sz w:val="22"/>
                <w:szCs w:val="22"/>
              </w:rPr>
            </w:r>
            <w:r w:rsidRPr="001815A6">
              <w:rPr>
                <w:webHidden/>
                <w:sz w:val="22"/>
                <w:szCs w:val="22"/>
              </w:rPr>
              <w:fldChar w:fldCharType="separate"/>
            </w:r>
            <w:r w:rsidRPr="001815A6">
              <w:rPr>
                <w:webHidden/>
                <w:sz w:val="22"/>
                <w:szCs w:val="22"/>
              </w:rPr>
              <w:t>5</w:t>
            </w:r>
            <w:r w:rsidRPr="001815A6">
              <w:rPr>
                <w:webHidden/>
                <w:sz w:val="22"/>
                <w:szCs w:val="22"/>
              </w:rPr>
              <w:fldChar w:fldCharType="end"/>
            </w:r>
          </w:hyperlink>
        </w:p>
        <w:p w14:paraId="4974D2B2" w14:textId="6BC87026" w:rsidR="001815A6" w:rsidRPr="001815A6" w:rsidRDefault="001815A6">
          <w:pPr>
            <w:pStyle w:val="TOC2"/>
            <w:rPr>
              <w:rFonts w:eastAsiaTheme="minorEastAsia" w:cstheme="minorBidi"/>
              <w:kern w:val="2"/>
              <w:sz w:val="22"/>
              <w:szCs w:val="22"/>
              <w14:ligatures w14:val="standardContextual"/>
            </w:rPr>
          </w:pPr>
          <w:hyperlink w:anchor="_Toc159346765" w:history="1">
            <w:r w:rsidRPr="001815A6">
              <w:rPr>
                <w:rStyle w:val="Hyperlink"/>
                <w:sz w:val="22"/>
                <w:szCs w:val="22"/>
              </w:rPr>
              <w:t>Committees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_Toc159346765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21C3C305" w14:textId="73709829" w:rsidR="001815A6" w:rsidRPr="001815A6" w:rsidRDefault="001815A6">
          <w:pPr>
            <w:pStyle w:val="TOC2"/>
            <w:rPr>
              <w:rFonts w:eastAsiaTheme="minorEastAsia" w:cstheme="minorBidi"/>
              <w:kern w:val="2"/>
              <w:sz w:val="22"/>
              <w:szCs w:val="22"/>
              <w14:ligatures w14:val="standardContextual"/>
            </w:rPr>
          </w:pPr>
          <w:hyperlink w:anchor="_Toc159346766" w:history="1">
            <w:r w:rsidRPr="001815A6">
              <w:rPr>
                <w:rStyle w:val="Hyperlink"/>
                <w:sz w:val="22"/>
                <w:szCs w:val="22"/>
              </w:rPr>
              <w:t>Agriculture, Natural Resources, and Environmental Affairs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_Toc159346766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6E1D4DD0" w14:textId="4DCC0F65" w:rsidR="001815A6" w:rsidRPr="001815A6" w:rsidRDefault="001815A6">
          <w:pPr>
            <w:pStyle w:val="TOC2"/>
            <w:rPr>
              <w:rFonts w:eastAsiaTheme="minorEastAsia" w:cstheme="minorBidi"/>
              <w:kern w:val="2"/>
              <w:sz w:val="22"/>
              <w:szCs w:val="22"/>
              <w14:ligatures w14:val="standardContextual"/>
            </w:rPr>
          </w:pPr>
          <w:hyperlink w:anchor="_Toc159346767" w:history="1">
            <w:r w:rsidRPr="001815A6">
              <w:rPr>
                <w:rStyle w:val="Hyperlink"/>
                <w:rFonts w:eastAsia="Calibri"/>
                <w:sz w:val="22"/>
                <w:szCs w:val="22"/>
              </w:rPr>
              <w:t>H. 3963  Hog Management</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_Toc159346767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753F0AD6" w14:textId="64CE6AC5" w:rsidR="001815A6" w:rsidRPr="001815A6" w:rsidRDefault="001815A6">
          <w:pPr>
            <w:pStyle w:val="TOC2"/>
            <w:rPr>
              <w:rFonts w:eastAsiaTheme="minorEastAsia" w:cstheme="minorBidi"/>
              <w:kern w:val="2"/>
              <w:sz w:val="22"/>
              <w:szCs w:val="22"/>
              <w14:ligatures w14:val="standardContextual"/>
            </w:rPr>
          </w:pPr>
          <w:hyperlink w:anchor="_Toc159346768" w:history="1">
            <w:r w:rsidRPr="001815A6">
              <w:rPr>
                <w:rStyle w:val="Hyperlink"/>
                <w:rFonts w:eastAsia="Calibri"/>
                <w:sz w:val="22"/>
                <w:szCs w:val="22"/>
              </w:rPr>
              <w:t>H. 4611  Electronic Dog Control Device</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_Toc159346768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0E8FB1B3" w14:textId="56C5FF20" w:rsidR="001815A6" w:rsidRPr="001815A6" w:rsidRDefault="001815A6">
          <w:pPr>
            <w:pStyle w:val="TOC2"/>
            <w:rPr>
              <w:rFonts w:eastAsiaTheme="minorEastAsia" w:cstheme="minorBidi"/>
              <w:kern w:val="2"/>
              <w:sz w:val="22"/>
              <w:szCs w:val="22"/>
              <w14:ligatures w14:val="standardContextual"/>
            </w:rPr>
          </w:pPr>
          <w:hyperlink w:anchor="_Toc159346769" w:history="1">
            <w:r w:rsidRPr="001815A6">
              <w:rPr>
                <w:rStyle w:val="Hyperlink"/>
                <w:rFonts w:eastAsia="Calibri"/>
                <w:sz w:val="22"/>
                <w:szCs w:val="22"/>
              </w:rPr>
              <w:t>H. 4820  Statewide Turkey Hunting Season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_Toc159346769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39A0E08B" w14:textId="62C57E27" w:rsidR="001815A6" w:rsidRPr="001815A6" w:rsidRDefault="001815A6">
          <w:pPr>
            <w:pStyle w:val="TOC2"/>
            <w:rPr>
              <w:rFonts w:eastAsiaTheme="minorEastAsia" w:cstheme="minorBidi"/>
              <w:kern w:val="2"/>
              <w:sz w:val="22"/>
              <w:szCs w:val="22"/>
              <w14:ligatures w14:val="standardContextual"/>
            </w:rPr>
          </w:pPr>
          <w:hyperlink w:anchor="_Toc159346770" w:history="1">
            <w:r w:rsidRPr="001815A6">
              <w:rPr>
                <w:rStyle w:val="Hyperlink"/>
                <w:rFonts w:eastAsia="Calibri"/>
                <w:sz w:val="22"/>
                <w:szCs w:val="22"/>
              </w:rPr>
              <w:t>H. 4875  Deer Processors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_Toc159346770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6BD2F708" w14:textId="3C5C17A1" w:rsidR="001815A6" w:rsidRPr="001815A6" w:rsidRDefault="001815A6">
          <w:pPr>
            <w:pStyle w:val="TOC2"/>
            <w:rPr>
              <w:rFonts w:eastAsiaTheme="minorEastAsia" w:cstheme="minorBidi"/>
              <w:kern w:val="2"/>
              <w:sz w:val="22"/>
              <w:szCs w:val="22"/>
              <w14:ligatures w14:val="standardContextual"/>
            </w:rPr>
          </w:pPr>
          <w:hyperlink w:anchor="_Toc159346771" w:history="1">
            <w:r w:rsidRPr="001815A6">
              <w:rPr>
                <w:rStyle w:val="Hyperlink"/>
                <w:rFonts w:eastAsia="Calibri"/>
                <w:sz w:val="22"/>
                <w:szCs w:val="22"/>
              </w:rPr>
              <w:t>H. 4387  Hybrid Bass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_Toc159346771 \h </w:instrText>
            </w:r>
            <w:r w:rsidRPr="001815A6">
              <w:rPr>
                <w:webHidden/>
                <w:sz w:val="22"/>
                <w:szCs w:val="22"/>
              </w:rPr>
            </w:r>
            <w:r w:rsidRPr="001815A6">
              <w:rPr>
                <w:webHidden/>
                <w:sz w:val="22"/>
                <w:szCs w:val="22"/>
              </w:rPr>
              <w:fldChar w:fldCharType="separate"/>
            </w:r>
            <w:r w:rsidRPr="001815A6">
              <w:rPr>
                <w:webHidden/>
                <w:sz w:val="22"/>
                <w:szCs w:val="22"/>
              </w:rPr>
              <w:t>6</w:t>
            </w:r>
            <w:r w:rsidRPr="001815A6">
              <w:rPr>
                <w:webHidden/>
                <w:sz w:val="22"/>
                <w:szCs w:val="22"/>
              </w:rPr>
              <w:fldChar w:fldCharType="end"/>
            </w:r>
          </w:hyperlink>
        </w:p>
        <w:p w14:paraId="175BD323" w14:textId="1F384EA5" w:rsidR="001815A6" w:rsidRPr="001815A6" w:rsidRDefault="001815A6">
          <w:pPr>
            <w:pStyle w:val="TOC2"/>
            <w:rPr>
              <w:rFonts w:eastAsiaTheme="minorEastAsia" w:cstheme="minorBidi"/>
              <w:kern w:val="2"/>
              <w:sz w:val="22"/>
              <w:szCs w:val="22"/>
              <w14:ligatures w14:val="standardContextual"/>
            </w:rPr>
          </w:pPr>
          <w:hyperlink w:anchor="_Toc159346772" w:history="1">
            <w:r w:rsidRPr="001815A6">
              <w:rPr>
                <w:rStyle w:val="Hyperlink"/>
                <w:rFonts w:eastAsia="Calibri"/>
                <w:sz w:val="22"/>
                <w:szCs w:val="22"/>
              </w:rPr>
              <w:t>H. 4386  Robust Redhorse</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_Toc159346772 \h </w:instrText>
            </w:r>
            <w:r w:rsidRPr="001815A6">
              <w:rPr>
                <w:webHidden/>
                <w:sz w:val="22"/>
                <w:szCs w:val="22"/>
              </w:rPr>
            </w:r>
            <w:r w:rsidRPr="001815A6">
              <w:rPr>
                <w:webHidden/>
                <w:sz w:val="22"/>
                <w:szCs w:val="22"/>
              </w:rPr>
              <w:fldChar w:fldCharType="separate"/>
            </w:r>
            <w:r w:rsidRPr="001815A6">
              <w:rPr>
                <w:webHidden/>
                <w:sz w:val="22"/>
                <w:szCs w:val="22"/>
              </w:rPr>
              <w:t>7</w:t>
            </w:r>
            <w:r w:rsidRPr="001815A6">
              <w:rPr>
                <w:webHidden/>
                <w:sz w:val="22"/>
                <w:szCs w:val="22"/>
              </w:rPr>
              <w:fldChar w:fldCharType="end"/>
            </w:r>
          </w:hyperlink>
        </w:p>
        <w:p w14:paraId="38BFA87A" w14:textId="7A0801CC" w:rsidR="001815A6" w:rsidRPr="001815A6" w:rsidRDefault="001815A6">
          <w:pPr>
            <w:pStyle w:val="TOC2"/>
            <w:rPr>
              <w:rFonts w:eastAsiaTheme="minorEastAsia" w:cstheme="minorBidi"/>
              <w:kern w:val="2"/>
              <w:sz w:val="22"/>
              <w:szCs w:val="22"/>
              <w14:ligatures w14:val="standardContextual"/>
            </w:rPr>
          </w:pPr>
          <w:hyperlink w:anchor="_Toc159346773" w:history="1">
            <w:r w:rsidRPr="001815A6">
              <w:rPr>
                <w:rStyle w:val="Hyperlink"/>
                <w:rFonts w:eastAsia="Calibri"/>
                <w:sz w:val="22"/>
                <w:szCs w:val="22"/>
              </w:rPr>
              <w:t>H. 4612  Taking of Feral Hog by Helicopter</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_Toc159346773 \h </w:instrText>
            </w:r>
            <w:r w:rsidRPr="001815A6">
              <w:rPr>
                <w:webHidden/>
                <w:sz w:val="22"/>
                <w:szCs w:val="22"/>
              </w:rPr>
            </w:r>
            <w:r w:rsidRPr="001815A6">
              <w:rPr>
                <w:webHidden/>
                <w:sz w:val="22"/>
                <w:szCs w:val="22"/>
              </w:rPr>
              <w:fldChar w:fldCharType="separate"/>
            </w:r>
            <w:r w:rsidRPr="001815A6">
              <w:rPr>
                <w:webHidden/>
                <w:sz w:val="22"/>
                <w:szCs w:val="22"/>
              </w:rPr>
              <w:t>7</w:t>
            </w:r>
            <w:r w:rsidRPr="001815A6">
              <w:rPr>
                <w:webHidden/>
                <w:sz w:val="22"/>
                <w:szCs w:val="22"/>
              </w:rPr>
              <w:fldChar w:fldCharType="end"/>
            </w:r>
          </w:hyperlink>
        </w:p>
        <w:p w14:paraId="2BAF2417" w14:textId="113DB7EC" w:rsidR="001815A6" w:rsidRPr="001815A6" w:rsidRDefault="001815A6">
          <w:pPr>
            <w:pStyle w:val="TOC2"/>
            <w:rPr>
              <w:rFonts w:eastAsiaTheme="minorEastAsia" w:cstheme="minorBidi"/>
              <w:kern w:val="2"/>
              <w:sz w:val="22"/>
              <w:szCs w:val="22"/>
              <w14:ligatures w14:val="standardContextual"/>
            </w:rPr>
          </w:pPr>
          <w:hyperlink w:anchor="_Toc159346774" w:history="1">
            <w:r w:rsidRPr="001815A6">
              <w:rPr>
                <w:rStyle w:val="Hyperlink"/>
                <w:rFonts w:eastAsia="Calibri"/>
                <w:sz w:val="22"/>
                <w:szCs w:val="22"/>
              </w:rPr>
              <w:t>H. 5007  Hook Size Restrictions in the Lower Saluda River</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_Toc159346774 \h </w:instrText>
            </w:r>
            <w:r w:rsidRPr="001815A6">
              <w:rPr>
                <w:webHidden/>
                <w:sz w:val="22"/>
                <w:szCs w:val="22"/>
              </w:rPr>
            </w:r>
            <w:r w:rsidRPr="001815A6">
              <w:rPr>
                <w:webHidden/>
                <w:sz w:val="22"/>
                <w:szCs w:val="22"/>
              </w:rPr>
              <w:fldChar w:fldCharType="separate"/>
            </w:r>
            <w:r w:rsidRPr="001815A6">
              <w:rPr>
                <w:webHidden/>
                <w:sz w:val="22"/>
                <w:szCs w:val="22"/>
              </w:rPr>
              <w:t>7</w:t>
            </w:r>
            <w:r w:rsidRPr="001815A6">
              <w:rPr>
                <w:webHidden/>
                <w:sz w:val="22"/>
                <w:szCs w:val="22"/>
              </w:rPr>
              <w:fldChar w:fldCharType="end"/>
            </w:r>
          </w:hyperlink>
        </w:p>
        <w:p w14:paraId="7908630A" w14:textId="553D3B75" w:rsidR="001815A6" w:rsidRPr="001815A6" w:rsidRDefault="001815A6">
          <w:pPr>
            <w:pStyle w:val="TOC2"/>
            <w:rPr>
              <w:rFonts w:eastAsiaTheme="minorEastAsia" w:cstheme="minorBidi"/>
              <w:kern w:val="2"/>
              <w:sz w:val="22"/>
              <w:szCs w:val="22"/>
              <w14:ligatures w14:val="standardContextual"/>
            </w:rPr>
          </w:pPr>
          <w:hyperlink w:anchor="_Toc159346775" w:history="1">
            <w:r w:rsidRPr="001815A6">
              <w:rPr>
                <w:rStyle w:val="Hyperlink"/>
                <w:sz w:val="22"/>
                <w:szCs w:val="22"/>
              </w:rPr>
              <w:t>Judiciary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_Toc159346775 \h </w:instrText>
            </w:r>
            <w:r w:rsidRPr="001815A6">
              <w:rPr>
                <w:webHidden/>
                <w:sz w:val="22"/>
                <w:szCs w:val="22"/>
              </w:rPr>
            </w:r>
            <w:r w:rsidRPr="001815A6">
              <w:rPr>
                <w:webHidden/>
                <w:sz w:val="22"/>
                <w:szCs w:val="22"/>
              </w:rPr>
              <w:fldChar w:fldCharType="separate"/>
            </w:r>
            <w:r w:rsidRPr="001815A6">
              <w:rPr>
                <w:webHidden/>
                <w:sz w:val="22"/>
                <w:szCs w:val="22"/>
              </w:rPr>
              <w:t>8</w:t>
            </w:r>
            <w:r w:rsidRPr="001815A6">
              <w:rPr>
                <w:webHidden/>
                <w:sz w:val="22"/>
                <w:szCs w:val="22"/>
              </w:rPr>
              <w:fldChar w:fldCharType="end"/>
            </w:r>
          </w:hyperlink>
        </w:p>
        <w:p w14:paraId="51CC6AEC" w14:textId="7CED30DD" w:rsidR="001815A6" w:rsidRPr="001815A6" w:rsidRDefault="001815A6">
          <w:pPr>
            <w:pStyle w:val="TOC2"/>
            <w:rPr>
              <w:rFonts w:eastAsiaTheme="minorEastAsia" w:cstheme="minorBidi"/>
              <w:kern w:val="2"/>
              <w:sz w:val="22"/>
              <w:szCs w:val="22"/>
              <w14:ligatures w14:val="standardContextual"/>
            </w:rPr>
          </w:pPr>
          <w:hyperlink w:anchor="_Toc159346776" w:history="1">
            <w:r w:rsidRPr="001815A6">
              <w:rPr>
                <w:rStyle w:val="Hyperlink"/>
                <w:sz w:val="22"/>
                <w:szCs w:val="22"/>
              </w:rPr>
              <w:t>H. 4927 Executive Office of Health Policy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_Toc159346776 \h </w:instrText>
            </w:r>
            <w:r w:rsidRPr="001815A6">
              <w:rPr>
                <w:webHidden/>
                <w:sz w:val="22"/>
                <w:szCs w:val="22"/>
              </w:rPr>
            </w:r>
            <w:r w:rsidRPr="001815A6">
              <w:rPr>
                <w:webHidden/>
                <w:sz w:val="22"/>
                <w:szCs w:val="22"/>
              </w:rPr>
              <w:fldChar w:fldCharType="separate"/>
            </w:r>
            <w:r w:rsidRPr="001815A6">
              <w:rPr>
                <w:webHidden/>
                <w:sz w:val="22"/>
                <w:szCs w:val="22"/>
              </w:rPr>
              <w:t>8</w:t>
            </w:r>
            <w:r w:rsidRPr="001815A6">
              <w:rPr>
                <w:webHidden/>
                <w:sz w:val="22"/>
                <w:szCs w:val="22"/>
              </w:rPr>
              <w:fldChar w:fldCharType="end"/>
            </w:r>
          </w:hyperlink>
        </w:p>
        <w:p w14:paraId="2A2EB5FA" w14:textId="611C6E4C" w:rsidR="001815A6" w:rsidRPr="001815A6" w:rsidRDefault="001815A6">
          <w:pPr>
            <w:pStyle w:val="TOC2"/>
            <w:rPr>
              <w:rFonts w:eastAsiaTheme="minorEastAsia" w:cstheme="minorBidi"/>
              <w:kern w:val="2"/>
              <w:sz w:val="22"/>
              <w:szCs w:val="22"/>
              <w14:ligatures w14:val="standardContextual"/>
            </w:rPr>
          </w:pPr>
          <w:hyperlink w:anchor="_Toc159346777" w:history="1">
            <w:r w:rsidRPr="001815A6">
              <w:rPr>
                <w:rStyle w:val="Hyperlink"/>
                <w:sz w:val="22"/>
                <w:szCs w:val="22"/>
              </w:rPr>
              <w:t>Introductions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_Toc159346777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5D081448" w14:textId="368A362E" w:rsidR="001815A6" w:rsidRPr="001815A6" w:rsidRDefault="001815A6">
          <w:pPr>
            <w:pStyle w:val="TOC2"/>
            <w:rPr>
              <w:rFonts w:eastAsiaTheme="minorEastAsia" w:cstheme="minorBidi"/>
              <w:kern w:val="2"/>
              <w:sz w:val="22"/>
              <w:szCs w:val="22"/>
              <w14:ligatures w14:val="standardContextual"/>
            </w:rPr>
          </w:pPr>
          <w:hyperlink w:anchor="_Toc159346778" w:history="1">
            <w:r w:rsidRPr="001815A6">
              <w:rPr>
                <w:rStyle w:val="Hyperlink"/>
                <w:sz w:val="22"/>
                <w:szCs w:val="22"/>
              </w:rPr>
              <w:t>Agriculture, Natural Resources and Environmental Affairs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_Toc159346778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19FEED8B" w14:textId="7211AC9A" w:rsidR="001815A6" w:rsidRPr="001815A6" w:rsidRDefault="001815A6">
          <w:pPr>
            <w:pStyle w:val="TOC2"/>
            <w:rPr>
              <w:rFonts w:eastAsiaTheme="minorEastAsia" w:cstheme="minorBidi"/>
              <w:kern w:val="2"/>
              <w:sz w:val="22"/>
              <w:szCs w:val="22"/>
              <w14:ligatures w14:val="standardContextual"/>
            </w:rPr>
          </w:pPr>
          <w:hyperlink w:anchor="_Toc159346779" w:history="1">
            <w:r w:rsidRPr="001815A6">
              <w:rPr>
                <w:rStyle w:val="Hyperlink"/>
                <w:rFonts w:eastAsia="Calibri"/>
                <w:sz w:val="22"/>
                <w:szCs w:val="22"/>
              </w:rPr>
              <w:t>H. 5121  Nongame Fishing Devices or Gear Permitted in Certain Bodies of Freshwater  Rep. Ott</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_Toc159346779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63EBA9BD" w14:textId="33C07700" w:rsidR="001815A6" w:rsidRPr="001815A6" w:rsidRDefault="001815A6">
          <w:pPr>
            <w:pStyle w:val="TOC2"/>
            <w:rPr>
              <w:rFonts w:eastAsiaTheme="minorEastAsia" w:cstheme="minorBidi"/>
              <w:kern w:val="2"/>
              <w:sz w:val="22"/>
              <w:szCs w:val="22"/>
              <w14:ligatures w14:val="standardContextual"/>
            </w:rPr>
          </w:pPr>
          <w:hyperlink w:anchor="_Toc159346780" w:history="1">
            <w:r w:rsidRPr="001815A6">
              <w:rPr>
                <w:rStyle w:val="Hyperlink"/>
                <w:sz w:val="22"/>
                <w:szCs w:val="22"/>
              </w:rPr>
              <w:t>Education and Public Works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_Toc159346780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62DB92FF" w14:textId="531EB064" w:rsidR="001815A6" w:rsidRPr="001815A6" w:rsidRDefault="001815A6">
          <w:pPr>
            <w:pStyle w:val="TOC2"/>
            <w:rPr>
              <w:rFonts w:eastAsiaTheme="minorEastAsia" w:cstheme="minorBidi"/>
              <w:kern w:val="2"/>
              <w:sz w:val="22"/>
              <w:szCs w:val="22"/>
              <w14:ligatures w14:val="standardContextual"/>
            </w:rPr>
          </w:pPr>
          <w:hyperlink w:anchor="_Toc159346781" w:history="1">
            <w:r w:rsidRPr="001815A6">
              <w:rPr>
                <w:rStyle w:val="Hyperlink"/>
                <w:sz w:val="22"/>
                <w:szCs w:val="22"/>
              </w:rPr>
              <w:t>H. 5105  Credit for Military Education and Experience  Rep. Erickson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_Toc159346781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1CA32A96" w14:textId="3D01592E" w:rsidR="001815A6" w:rsidRPr="001815A6" w:rsidRDefault="001815A6">
          <w:pPr>
            <w:pStyle w:val="TOC2"/>
            <w:rPr>
              <w:rFonts w:eastAsiaTheme="minorEastAsia" w:cstheme="minorBidi"/>
              <w:kern w:val="2"/>
              <w:sz w:val="22"/>
              <w:szCs w:val="22"/>
              <w14:ligatures w14:val="standardContextual"/>
            </w:rPr>
          </w:pPr>
          <w:hyperlink w:anchor="_Toc159346782" w:history="1">
            <w:r w:rsidRPr="001815A6">
              <w:rPr>
                <w:rStyle w:val="Hyperlink"/>
                <w:sz w:val="22"/>
                <w:szCs w:val="22"/>
              </w:rPr>
              <w:t>H. 5117  Annual USC-Clemson Football Game  Rep. Sessions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_Toc159346782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3AA59030" w14:textId="5D11F66B" w:rsidR="001815A6" w:rsidRPr="001815A6" w:rsidRDefault="001815A6">
          <w:pPr>
            <w:pStyle w:val="TOC2"/>
            <w:rPr>
              <w:rFonts w:eastAsiaTheme="minorEastAsia" w:cstheme="minorBidi"/>
              <w:kern w:val="2"/>
              <w:sz w:val="22"/>
              <w:szCs w:val="22"/>
              <w14:ligatures w14:val="standardContextual"/>
            </w:rPr>
          </w:pPr>
          <w:hyperlink w:anchor="_Toc159346783" w:history="1">
            <w:r w:rsidRPr="001815A6">
              <w:rPr>
                <w:rStyle w:val="Hyperlink"/>
                <w:sz w:val="22"/>
                <w:szCs w:val="22"/>
              </w:rPr>
              <w:t>Judiciary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_Toc159346783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7C995727" w14:textId="753E5DD2" w:rsidR="001815A6" w:rsidRPr="001815A6" w:rsidRDefault="001815A6">
          <w:pPr>
            <w:pStyle w:val="TOC2"/>
            <w:rPr>
              <w:rFonts w:eastAsiaTheme="minorEastAsia" w:cstheme="minorBidi"/>
              <w:kern w:val="2"/>
              <w:sz w:val="22"/>
              <w:szCs w:val="22"/>
              <w14:ligatures w14:val="standardContextual"/>
            </w:rPr>
          </w:pPr>
          <w:hyperlink w:anchor="_Toc159346784" w:history="1">
            <w:r w:rsidRPr="001815A6">
              <w:rPr>
                <w:rStyle w:val="Hyperlink"/>
                <w:sz w:val="22"/>
                <w:szCs w:val="22"/>
              </w:rPr>
              <w:t>H. 5081 Voter Qualifications Constitutional Amendment Referendum  Rep. Pope</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_Toc159346784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21B16B94" w14:textId="34492DEE" w:rsidR="001815A6" w:rsidRPr="001815A6" w:rsidRDefault="001815A6">
          <w:pPr>
            <w:pStyle w:val="TOC2"/>
            <w:rPr>
              <w:rFonts w:eastAsiaTheme="minorEastAsia" w:cstheme="minorBidi"/>
              <w:kern w:val="2"/>
              <w:sz w:val="22"/>
              <w:szCs w:val="22"/>
              <w14:ligatures w14:val="standardContextual"/>
            </w:rPr>
          </w:pPr>
          <w:hyperlink w:anchor="_Toc159346785" w:history="1">
            <w:r w:rsidRPr="001815A6">
              <w:rPr>
                <w:rStyle w:val="Hyperlink"/>
                <w:sz w:val="22"/>
                <w:szCs w:val="22"/>
              </w:rPr>
              <w:t>H. 5092 DHEC Restructuring, Part I  Rep. Herbkersman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_Toc159346785 \h </w:instrText>
            </w:r>
            <w:r w:rsidRPr="001815A6">
              <w:rPr>
                <w:webHidden/>
                <w:sz w:val="22"/>
                <w:szCs w:val="22"/>
              </w:rPr>
            </w:r>
            <w:r w:rsidRPr="001815A6">
              <w:rPr>
                <w:webHidden/>
                <w:sz w:val="22"/>
                <w:szCs w:val="22"/>
              </w:rPr>
              <w:fldChar w:fldCharType="separate"/>
            </w:r>
            <w:r w:rsidRPr="001815A6">
              <w:rPr>
                <w:webHidden/>
                <w:sz w:val="22"/>
                <w:szCs w:val="22"/>
              </w:rPr>
              <w:t>9</w:t>
            </w:r>
            <w:r w:rsidRPr="001815A6">
              <w:rPr>
                <w:webHidden/>
                <w:sz w:val="22"/>
                <w:szCs w:val="22"/>
              </w:rPr>
              <w:fldChar w:fldCharType="end"/>
            </w:r>
          </w:hyperlink>
        </w:p>
        <w:p w14:paraId="2E78E2B6" w14:textId="168CDE23" w:rsidR="001815A6" w:rsidRPr="001815A6" w:rsidRDefault="001815A6">
          <w:pPr>
            <w:pStyle w:val="TOC2"/>
            <w:rPr>
              <w:rFonts w:eastAsiaTheme="minorEastAsia" w:cstheme="minorBidi"/>
              <w:kern w:val="2"/>
              <w:sz w:val="22"/>
              <w:szCs w:val="22"/>
              <w14:ligatures w14:val="standardContextual"/>
            </w:rPr>
          </w:pPr>
          <w:hyperlink w:anchor="_Toc159346786" w:history="1">
            <w:r w:rsidRPr="001815A6">
              <w:rPr>
                <w:rStyle w:val="Hyperlink"/>
                <w:sz w:val="22"/>
                <w:szCs w:val="22"/>
              </w:rPr>
              <w:t>H. 5112  Other House Candidate Assistance by House Members  Rep. Guffey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_Toc159346786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6E9E20B4" w14:textId="52A8B4CE" w:rsidR="001815A6" w:rsidRPr="001815A6" w:rsidRDefault="001815A6">
          <w:pPr>
            <w:pStyle w:val="TOC2"/>
            <w:rPr>
              <w:rFonts w:eastAsiaTheme="minorEastAsia" w:cstheme="minorBidi"/>
              <w:kern w:val="2"/>
              <w:sz w:val="22"/>
              <w:szCs w:val="22"/>
              <w14:ligatures w14:val="standardContextual"/>
            </w:rPr>
          </w:pPr>
          <w:hyperlink w:anchor="_Toc159346787" w:history="1">
            <w:r w:rsidRPr="001815A6">
              <w:rPr>
                <w:rStyle w:val="Hyperlink"/>
                <w:sz w:val="22"/>
                <w:szCs w:val="22"/>
              </w:rPr>
              <w:t>H. 5113 Joint Custody Determinations  Rep. Elliott</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_Toc159346787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43598942" w14:textId="3A8326B8" w:rsidR="001815A6" w:rsidRPr="001815A6" w:rsidRDefault="001815A6">
          <w:pPr>
            <w:pStyle w:val="TOC2"/>
            <w:rPr>
              <w:rFonts w:eastAsiaTheme="minorEastAsia" w:cstheme="minorBidi"/>
              <w:kern w:val="2"/>
              <w:sz w:val="22"/>
              <w:szCs w:val="22"/>
              <w14:ligatures w14:val="standardContextual"/>
            </w:rPr>
          </w:pPr>
          <w:hyperlink w:anchor="_Toc159346788" w:history="1">
            <w:r w:rsidRPr="001815A6">
              <w:rPr>
                <w:rStyle w:val="Hyperlink"/>
                <w:sz w:val="22"/>
                <w:szCs w:val="22"/>
              </w:rPr>
              <w:t>H. 5119 Sanitation Worker Safety  Rep. Schuessler</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_Toc159346788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5CF38A28" w14:textId="3B982F3A" w:rsidR="001815A6" w:rsidRPr="001815A6" w:rsidRDefault="001815A6">
          <w:pPr>
            <w:pStyle w:val="TOC2"/>
            <w:rPr>
              <w:rFonts w:eastAsiaTheme="minorEastAsia" w:cstheme="minorBidi"/>
              <w:kern w:val="2"/>
              <w:sz w:val="22"/>
              <w:szCs w:val="22"/>
              <w14:ligatures w14:val="standardContextual"/>
            </w:rPr>
          </w:pPr>
          <w:hyperlink w:anchor="_Toc159346789" w:history="1">
            <w:r w:rsidRPr="001815A6">
              <w:rPr>
                <w:rStyle w:val="Hyperlink"/>
                <w:rFonts w:eastAsia="Calibri"/>
                <w:sz w:val="22"/>
                <w:szCs w:val="22"/>
              </w:rPr>
              <w:t>H. 5103  Zoning Districts Regulations  Rep. Long</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_Toc159346789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060810ED" w14:textId="46E00488" w:rsidR="001815A6" w:rsidRPr="001815A6" w:rsidRDefault="001815A6">
          <w:pPr>
            <w:pStyle w:val="TOC2"/>
            <w:rPr>
              <w:rFonts w:eastAsiaTheme="minorEastAsia" w:cstheme="minorBidi"/>
              <w:kern w:val="2"/>
              <w:sz w:val="22"/>
              <w:szCs w:val="22"/>
              <w14:ligatures w14:val="standardContextual"/>
            </w:rPr>
          </w:pPr>
          <w:hyperlink w:anchor="_Toc159346790" w:history="1">
            <w:r w:rsidRPr="001815A6">
              <w:rPr>
                <w:rStyle w:val="Hyperlink"/>
                <w:sz w:val="22"/>
                <w:szCs w:val="22"/>
              </w:rPr>
              <w:t>Labor, Commerce, and Industry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_Toc159346790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7E7E1941" w14:textId="0195A4E2" w:rsidR="001815A6" w:rsidRPr="001815A6" w:rsidRDefault="001815A6">
          <w:pPr>
            <w:pStyle w:val="TOC2"/>
            <w:rPr>
              <w:rFonts w:eastAsiaTheme="minorEastAsia" w:cstheme="minorBidi"/>
              <w:kern w:val="2"/>
              <w:sz w:val="22"/>
              <w:szCs w:val="22"/>
              <w14:ligatures w14:val="standardContextual"/>
            </w:rPr>
          </w:pPr>
          <w:hyperlink w:anchor="_Toc159346791" w:history="1">
            <w:r w:rsidRPr="001815A6">
              <w:rPr>
                <w:rStyle w:val="Hyperlink"/>
                <w:sz w:val="22"/>
                <w:szCs w:val="22"/>
              </w:rPr>
              <w:t>S. 408  Suicide Prevention Training for Social Workers, Therapists, and Counselors  Sen. Shealy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_Toc159346791 \h </w:instrText>
            </w:r>
            <w:r w:rsidRPr="001815A6">
              <w:rPr>
                <w:webHidden/>
                <w:sz w:val="22"/>
                <w:szCs w:val="22"/>
              </w:rPr>
            </w:r>
            <w:r w:rsidRPr="001815A6">
              <w:rPr>
                <w:webHidden/>
                <w:sz w:val="22"/>
                <w:szCs w:val="22"/>
              </w:rPr>
              <w:fldChar w:fldCharType="separate"/>
            </w:r>
            <w:r w:rsidRPr="001815A6">
              <w:rPr>
                <w:webHidden/>
                <w:sz w:val="22"/>
                <w:szCs w:val="22"/>
              </w:rPr>
              <w:t>10</w:t>
            </w:r>
            <w:r w:rsidRPr="001815A6">
              <w:rPr>
                <w:webHidden/>
                <w:sz w:val="22"/>
                <w:szCs w:val="22"/>
              </w:rPr>
              <w:fldChar w:fldCharType="end"/>
            </w:r>
          </w:hyperlink>
        </w:p>
        <w:p w14:paraId="469BC58E" w14:textId="0C73BF3D" w:rsidR="001815A6" w:rsidRPr="001815A6" w:rsidRDefault="001815A6">
          <w:pPr>
            <w:pStyle w:val="TOC2"/>
            <w:rPr>
              <w:rFonts w:eastAsiaTheme="minorEastAsia" w:cstheme="minorBidi"/>
              <w:kern w:val="2"/>
              <w:sz w:val="22"/>
              <w:szCs w:val="22"/>
              <w14:ligatures w14:val="standardContextual"/>
            </w:rPr>
          </w:pPr>
          <w:hyperlink w:anchor="_Toc159346792" w:history="1">
            <w:r w:rsidRPr="001815A6">
              <w:rPr>
                <w:rStyle w:val="Hyperlink"/>
                <w:sz w:val="22"/>
                <w:szCs w:val="22"/>
              </w:rPr>
              <w:t>H. 5080 Benefits and Honors for Emergency Medical Technicians  Rep. B. J. Cox</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_Toc159346792 \h </w:instrText>
            </w:r>
            <w:r w:rsidRPr="001815A6">
              <w:rPr>
                <w:webHidden/>
                <w:sz w:val="22"/>
                <w:szCs w:val="22"/>
              </w:rPr>
            </w:r>
            <w:r w:rsidRPr="001815A6">
              <w:rPr>
                <w:webHidden/>
                <w:sz w:val="22"/>
                <w:szCs w:val="22"/>
              </w:rPr>
              <w:fldChar w:fldCharType="separate"/>
            </w:r>
            <w:r w:rsidRPr="001815A6">
              <w:rPr>
                <w:webHidden/>
                <w:sz w:val="22"/>
                <w:szCs w:val="22"/>
              </w:rPr>
              <w:t>11</w:t>
            </w:r>
            <w:r w:rsidRPr="001815A6">
              <w:rPr>
                <w:webHidden/>
                <w:sz w:val="22"/>
                <w:szCs w:val="22"/>
              </w:rPr>
              <w:fldChar w:fldCharType="end"/>
            </w:r>
          </w:hyperlink>
        </w:p>
        <w:p w14:paraId="60F6A4A3" w14:textId="387C82BD" w:rsidR="001815A6" w:rsidRPr="001815A6" w:rsidRDefault="001815A6">
          <w:pPr>
            <w:pStyle w:val="TOC2"/>
            <w:rPr>
              <w:rFonts w:eastAsiaTheme="minorEastAsia" w:cstheme="minorBidi"/>
              <w:kern w:val="2"/>
              <w:sz w:val="22"/>
              <w:szCs w:val="22"/>
              <w14:ligatures w14:val="standardContextual"/>
            </w:rPr>
          </w:pPr>
          <w:hyperlink w:anchor="_Toc159346793" w:history="1">
            <w:r w:rsidRPr="001815A6">
              <w:rPr>
                <w:rStyle w:val="Hyperlink"/>
                <w:sz w:val="22"/>
                <w:szCs w:val="22"/>
              </w:rPr>
              <w:t>H. 5090  Drive-Through Window Payments of Utility Bills  Rep. King</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_Toc159346793 \h </w:instrText>
            </w:r>
            <w:r w:rsidRPr="001815A6">
              <w:rPr>
                <w:webHidden/>
                <w:sz w:val="22"/>
                <w:szCs w:val="22"/>
              </w:rPr>
            </w:r>
            <w:r w:rsidRPr="001815A6">
              <w:rPr>
                <w:webHidden/>
                <w:sz w:val="22"/>
                <w:szCs w:val="22"/>
              </w:rPr>
              <w:fldChar w:fldCharType="separate"/>
            </w:r>
            <w:r w:rsidRPr="001815A6">
              <w:rPr>
                <w:webHidden/>
                <w:sz w:val="22"/>
                <w:szCs w:val="22"/>
              </w:rPr>
              <w:t>11</w:t>
            </w:r>
            <w:r w:rsidRPr="001815A6">
              <w:rPr>
                <w:webHidden/>
                <w:sz w:val="22"/>
                <w:szCs w:val="22"/>
              </w:rPr>
              <w:fldChar w:fldCharType="end"/>
            </w:r>
          </w:hyperlink>
        </w:p>
        <w:p w14:paraId="7116E910" w14:textId="7D8F2C97" w:rsidR="001815A6" w:rsidRPr="001815A6" w:rsidRDefault="001815A6">
          <w:pPr>
            <w:pStyle w:val="TOC2"/>
            <w:rPr>
              <w:rFonts w:eastAsiaTheme="minorEastAsia" w:cstheme="minorBidi"/>
              <w:kern w:val="2"/>
              <w:sz w:val="22"/>
              <w:szCs w:val="22"/>
              <w14:ligatures w14:val="standardContextual"/>
            </w:rPr>
          </w:pPr>
          <w:hyperlink w:anchor="_Toc159346794" w:history="1">
            <w:r w:rsidRPr="001815A6">
              <w:rPr>
                <w:rStyle w:val="Hyperlink"/>
                <w:sz w:val="22"/>
                <w:szCs w:val="22"/>
              </w:rPr>
              <w:t>H. 5104  Documentation of Military Training in Professional and Occupational Licensing  Rep. Erickson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_Toc159346794 \h </w:instrText>
            </w:r>
            <w:r w:rsidRPr="001815A6">
              <w:rPr>
                <w:webHidden/>
                <w:sz w:val="22"/>
                <w:szCs w:val="22"/>
              </w:rPr>
            </w:r>
            <w:r w:rsidRPr="001815A6">
              <w:rPr>
                <w:webHidden/>
                <w:sz w:val="22"/>
                <w:szCs w:val="22"/>
              </w:rPr>
              <w:fldChar w:fldCharType="separate"/>
            </w:r>
            <w:r w:rsidRPr="001815A6">
              <w:rPr>
                <w:webHidden/>
                <w:sz w:val="22"/>
                <w:szCs w:val="22"/>
              </w:rPr>
              <w:t>11</w:t>
            </w:r>
            <w:r w:rsidRPr="001815A6">
              <w:rPr>
                <w:webHidden/>
                <w:sz w:val="22"/>
                <w:szCs w:val="22"/>
              </w:rPr>
              <w:fldChar w:fldCharType="end"/>
            </w:r>
          </w:hyperlink>
        </w:p>
        <w:p w14:paraId="16F80194" w14:textId="3EBACD85" w:rsidR="001815A6" w:rsidRPr="001815A6" w:rsidRDefault="001815A6">
          <w:pPr>
            <w:pStyle w:val="TOC2"/>
            <w:rPr>
              <w:rFonts w:eastAsiaTheme="minorEastAsia" w:cstheme="minorBidi"/>
              <w:kern w:val="2"/>
              <w:sz w:val="22"/>
              <w:szCs w:val="22"/>
              <w14:ligatures w14:val="standardContextual"/>
            </w:rPr>
          </w:pPr>
          <w:hyperlink w:anchor="_Toc159346795" w:history="1">
            <w:r w:rsidRPr="001815A6">
              <w:rPr>
                <w:rStyle w:val="Hyperlink"/>
                <w:sz w:val="22"/>
                <w:szCs w:val="22"/>
              </w:rPr>
              <w:t>H. 5114  Prohibited Contact in the Assistance in Collection of Business License Taxes  Rep. Herbkersman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_Toc159346795 \h </w:instrText>
            </w:r>
            <w:r w:rsidRPr="001815A6">
              <w:rPr>
                <w:webHidden/>
                <w:sz w:val="22"/>
                <w:szCs w:val="22"/>
              </w:rPr>
            </w:r>
            <w:r w:rsidRPr="001815A6">
              <w:rPr>
                <w:webHidden/>
                <w:sz w:val="22"/>
                <w:szCs w:val="22"/>
              </w:rPr>
              <w:fldChar w:fldCharType="separate"/>
            </w:r>
            <w:r w:rsidRPr="001815A6">
              <w:rPr>
                <w:webHidden/>
                <w:sz w:val="22"/>
                <w:szCs w:val="22"/>
              </w:rPr>
              <w:t>11</w:t>
            </w:r>
            <w:r w:rsidRPr="001815A6">
              <w:rPr>
                <w:webHidden/>
                <w:sz w:val="22"/>
                <w:szCs w:val="22"/>
              </w:rPr>
              <w:fldChar w:fldCharType="end"/>
            </w:r>
          </w:hyperlink>
        </w:p>
        <w:p w14:paraId="43613A7F" w14:textId="4804E155" w:rsidR="001815A6" w:rsidRPr="001815A6" w:rsidRDefault="001815A6">
          <w:pPr>
            <w:pStyle w:val="TOC2"/>
            <w:rPr>
              <w:rFonts w:eastAsiaTheme="minorEastAsia" w:cstheme="minorBidi"/>
              <w:kern w:val="2"/>
              <w:sz w:val="22"/>
              <w:szCs w:val="22"/>
              <w14:ligatures w14:val="standardContextual"/>
            </w:rPr>
          </w:pPr>
          <w:hyperlink w:anchor="_Toc159346796" w:history="1">
            <w:r w:rsidRPr="001815A6">
              <w:rPr>
                <w:rStyle w:val="Hyperlink"/>
                <w:sz w:val="22"/>
                <w:szCs w:val="22"/>
              </w:rPr>
              <w:t>H. 5118  “South Carolina Ten-Year Energy Transformation Act”  Rep. G. M. Smith</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_Toc159346796 \h </w:instrText>
            </w:r>
            <w:r w:rsidRPr="001815A6">
              <w:rPr>
                <w:webHidden/>
                <w:sz w:val="22"/>
                <w:szCs w:val="22"/>
              </w:rPr>
            </w:r>
            <w:r w:rsidRPr="001815A6">
              <w:rPr>
                <w:webHidden/>
                <w:sz w:val="22"/>
                <w:szCs w:val="22"/>
              </w:rPr>
              <w:fldChar w:fldCharType="separate"/>
            </w:r>
            <w:r w:rsidRPr="001815A6">
              <w:rPr>
                <w:webHidden/>
                <w:sz w:val="22"/>
                <w:szCs w:val="22"/>
              </w:rPr>
              <w:t>12</w:t>
            </w:r>
            <w:r w:rsidRPr="001815A6">
              <w:rPr>
                <w:webHidden/>
                <w:sz w:val="22"/>
                <w:szCs w:val="22"/>
              </w:rPr>
              <w:fldChar w:fldCharType="end"/>
            </w:r>
          </w:hyperlink>
        </w:p>
        <w:p w14:paraId="040DE8AA" w14:textId="650A6FAB" w:rsidR="001815A6" w:rsidRPr="001815A6" w:rsidRDefault="001815A6">
          <w:pPr>
            <w:pStyle w:val="TOC2"/>
            <w:rPr>
              <w:rFonts w:eastAsiaTheme="minorEastAsia" w:cstheme="minorBidi"/>
              <w:kern w:val="2"/>
              <w:sz w:val="22"/>
              <w:szCs w:val="22"/>
              <w14:ligatures w14:val="standardContextual"/>
            </w:rPr>
          </w:pPr>
          <w:hyperlink w:anchor="_Toc159346797" w:history="1">
            <w:r w:rsidRPr="001815A6">
              <w:rPr>
                <w:rStyle w:val="Hyperlink"/>
                <w:sz w:val="22"/>
                <w:szCs w:val="22"/>
              </w:rPr>
              <w:t>H. 5120 Concurrent Resolution on Federal Legislation for the Deployment of Modern Energy Infrastructure  Rep. G. M. Smith</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_Toc159346797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24A38306" w14:textId="5DFECE96" w:rsidR="001815A6" w:rsidRPr="001815A6" w:rsidRDefault="001815A6">
          <w:pPr>
            <w:pStyle w:val="TOC2"/>
            <w:rPr>
              <w:rFonts w:eastAsiaTheme="minorEastAsia" w:cstheme="minorBidi"/>
              <w:kern w:val="2"/>
              <w:sz w:val="22"/>
              <w:szCs w:val="22"/>
              <w14:ligatures w14:val="standardContextual"/>
            </w:rPr>
          </w:pPr>
          <w:hyperlink w:anchor="_Toc159346798" w:history="1">
            <w:r w:rsidRPr="001815A6">
              <w:rPr>
                <w:rStyle w:val="Hyperlink"/>
                <w:sz w:val="22"/>
                <w:szCs w:val="22"/>
              </w:rPr>
              <w:t>Ways and Means</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_Toc159346798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2FE638AD" w14:textId="027ADE51" w:rsidR="001815A6" w:rsidRPr="001815A6" w:rsidRDefault="001815A6">
          <w:pPr>
            <w:pStyle w:val="TOC2"/>
            <w:rPr>
              <w:rFonts w:eastAsiaTheme="minorEastAsia" w:cstheme="minorBidi"/>
              <w:kern w:val="2"/>
              <w:sz w:val="22"/>
              <w:szCs w:val="22"/>
              <w14:ligatures w14:val="standardContextual"/>
            </w:rPr>
          </w:pPr>
          <w:hyperlink w:anchor="_Toc159346799" w:history="1">
            <w:r w:rsidRPr="001815A6">
              <w:rPr>
                <w:rStyle w:val="Hyperlink"/>
                <w:sz w:val="22"/>
                <w:szCs w:val="22"/>
              </w:rPr>
              <w:t>H. 5091 Tax Exemption for First Responder Income  Rep. Leber</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_Toc159346799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2E1900DE" w14:textId="75A66DA2" w:rsidR="001815A6" w:rsidRPr="001815A6" w:rsidRDefault="001815A6">
          <w:pPr>
            <w:pStyle w:val="TOC2"/>
            <w:rPr>
              <w:rFonts w:eastAsiaTheme="minorEastAsia" w:cstheme="minorBidi"/>
              <w:kern w:val="2"/>
              <w:sz w:val="22"/>
              <w:szCs w:val="22"/>
              <w14:ligatures w14:val="standardContextual"/>
            </w:rPr>
          </w:pPr>
          <w:hyperlink w:anchor="_Toc159346800" w:history="1">
            <w:r w:rsidRPr="001815A6">
              <w:rPr>
                <w:rStyle w:val="Hyperlink"/>
                <w:sz w:val="22"/>
                <w:szCs w:val="22"/>
              </w:rPr>
              <w:t>H. 5106 Additional In</w:t>
            </w:r>
            <w:r w:rsidRPr="001815A6">
              <w:rPr>
                <w:rStyle w:val="Hyperlink"/>
                <w:rFonts w:ascii="Times New Roman" w:hAnsi="Times New Roman" w:cs="Times New Roman"/>
                <w:sz w:val="22"/>
                <w:szCs w:val="22"/>
              </w:rPr>
              <w:t>‑</w:t>
            </w:r>
            <w:r w:rsidRPr="001815A6">
              <w:rPr>
                <w:rStyle w:val="Hyperlink"/>
                <w:sz w:val="22"/>
                <w:szCs w:val="22"/>
              </w:rPr>
              <w:t>District Compensation for Members of the General Assembly</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_Toc159346800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10430B16" w14:textId="6FF998C5" w:rsidR="001815A6" w:rsidRPr="001815A6" w:rsidRDefault="001815A6">
          <w:pPr>
            <w:pStyle w:val="TOC2"/>
            <w:rPr>
              <w:rFonts w:eastAsiaTheme="minorEastAsia" w:cstheme="minorBidi"/>
              <w:kern w:val="2"/>
              <w:sz w:val="22"/>
              <w:szCs w:val="22"/>
              <w14:ligatures w14:val="standardContextual"/>
            </w:rPr>
          </w:pPr>
          <w:hyperlink w:anchor="_Toc159346801" w:history="1">
            <w:r w:rsidRPr="001815A6">
              <w:rPr>
                <w:rStyle w:val="Hyperlink"/>
                <w:sz w:val="22"/>
                <w:szCs w:val="22"/>
              </w:rPr>
              <w:t>H. 5115 Waste Tires  Rep. Ott</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_Toc159346801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770CF493" w14:textId="46C6CF89" w:rsidR="001815A6" w:rsidRPr="001815A6" w:rsidRDefault="001815A6">
          <w:pPr>
            <w:pStyle w:val="TOC2"/>
            <w:rPr>
              <w:rFonts w:eastAsiaTheme="minorEastAsia" w:cstheme="minorBidi"/>
              <w:kern w:val="2"/>
              <w:sz w:val="22"/>
              <w:szCs w:val="22"/>
              <w14:ligatures w14:val="standardContextual"/>
            </w:rPr>
          </w:pPr>
          <w:hyperlink w:anchor="_Toc159346802" w:history="1">
            <w:r w:rsidRPr="001815A6">
              <w:rPr>
                <w:rStyle w:val="Hyperlink"/>
                <w:sz w:val="22"/>
                <w:szCs w:val="22"/>
              </w:rPr>
              <w:t>H. 5116 Sales Tax Exemption for Medical Devices, Products, and Drugs Purchased by Seniors  Rep. Beach</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_Toc159346802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470FA456" w14:textId="2BBB9CF2" w:rsidR="001815A6" w:rsidRPr="001815A6" w:rsidRDefault="001815A6">
          <w:pPr>
            <w:pStyle w:val="TOC2"/>
            <w:rPr>
              <w:rFonts w:eastAsiaTheme="minorEastAsia" w:cstheme="minorBidi"/>
              <w:kern w:val="2"/>
              <w:sz w:val="22"/>
              <w:szCs w:val="22"/>
              <w14:ligatures w14:val="standardContextual"/>
            </w:rPr>
          </w:pPr>
          <w:hyperlink w:anchor="_Toc159346803" w:history="1">
            <w:r w:rsidRPr="001815A6">
              <w:rPr>
                <w:rStyle w:val="Hyperlink"/>
                <w:sz w:val="22"/>
                <w:szCs w:val="22"/>
              </w:rPr>
              <w:t>H. 5122 Pay Increase for Election Managers and Clerks  Rep. Jefferson</w:t>
            </w:r>
            <w:r w:rsidRPr="001815A6">
              <w:rPr>
                <w:webHidden/>
                <w:sz w:val="22"/>
                <w:szCs w:val="22"/>
              </w:rPr>
              <w:tab/>
            </w:r>
            <w:r w:rsidRPr="001815A6">
              <w:rPr>
                <w:webHidden/>
                <w:sz w:val="22"/>
                <w:szCs w:val="22"/>
              </w:rPr>
              <w:fldChar w:fldCharType="begin"/>
            </w:r>
            <w:r w:rsidRPr="001815A6">
              <w:rPr>
                <w:webHidden/>
                <w:sz w:val="22"/>
                <w:szCs w:val="22"/>
              </w:rPr>
              <w:instrText xml:space="preserve"> PAGEREF _Toc159346803 \h </w:instrText>
            </w:r>
            <w:r w:rsidRPr="001815A6">
              <w:rPr>
                <w:webHidden/>
                <w:sz w:val="22"/>
                <w:szCs w:val="22"/>
              </w:rPr>
            </w:r>
            <w:r w:rsidRPr="001815A6">
              <w:rPr>
                <w:webHidden/>
                <w:sz w:val="22"/>
                <w:szCs w:val="22"/>
              </w:rPr>
              <w:fldChar w:fldCharType="separate"/>
            </w:r>
            <w:r w:rsidRPr="001815A6">
              <w:rPr>
                <w:webHidden/>
                <w:sz w:val="22"/>
                <w:szCs w:val="22"/>
              </w:rPr>
              <w:t>13</w:t>
            </w:r>
            <w:r w:rsidRPr="001815A6">
              <w:rPr>
                <w:webHidden/>
                <w:sz w:val="22"/>
                <w:szCs w:val="22"/>
              </w:rPr>
              <w:fldChar w:fldCharType="end"/>
            </w:r>
          </w:hyperlink>
        </w:p>
        <w:p w14:paraId="0AC2B322" w14:textId="3E2057AD" w:rsidR="008933D6" w:rsidRDefault="008933D6">
          <w:r w:rsidRPr="001815A6">
            <w:rPr>
              <w:rFonts w:ascii="Book Antiqua" w:hAnsi="Book Antiqua"/>
              <w:noProof/>
            </w:rPr>
            <w:fldChar w:fldCharType="end"/>
          </w:r>
        </w:p>
      </w:sdtContent>
    </w:sdt>
    <w:p w14:paraId="23E718E4" w14:textId="44CF65AA" w:rsidR="00E853E7" w:rsidRDefault="00E853E7" w:rsidP="001D7D5E">
      <w:pPr>
        <w:jc w:val="center"/>
      </w:pPr>
      <w:r>
        <w:br w:type="page"/>
      </w:r>
    </w:p>
    <w:p w14:paraId="182EFCB5" w14:textId="3F7919FF" w:rsidR="001D7D5E" w:rsidRPr="001049B1" w:rsidRDefault="005A755C" w:rsidP="001049B1">
      <w:pPr>
        <w:pStyle w:val="Heading2"/>
        <w:spacing w:after="240"/>
        <w:rPr>
          <w:rFonts w:ascii="Book Antiqua" w:hAnsi="Book Antiqua"/>
          <w:sz w:val="24"/>
          <w:szCs w:val="24"/>
        </w:rPr>
      </w:pPr>
      <w:bookmarkStart w:id="12" w:name="_Toc159346761"/>
      <w:r w:rsidRPr="001049B1">
        <w:rPr>
          <w:rFonts w:ascii="Book Antiqua" w:hAnsi="Book Antiqua"/>
          <w:sz w:val="24"/>
          <w:szCs w:val="24"/>
        </w:rPr>
        <w:lastRenderedPageBreak/>
        <w:t>House Floor Actions</w:t>
      </w:r>
      <w:bookmarkEnd w:id="12"/>
    </w:p>
    <w:p w14:paraId="6E6F5D7E" w14:textId="5D4C5BA3" w:rsidR="005A755C" w:rsidRPr="001049B1" w:rsidRDefault="005A755C" w:rsidP="001049B1">
      <w:pPr>
        <w:pStyle w:val="Heading2"/>
        <w:spacing w:after="40"/>
        <w:jc w:val="left"/>
        <w:rPr>
          <w:rFonts w:ascii="Book Antiqua" w:hAnsi="Book Antiqua"/>
          <w:sz w:val="24"/>
          <w:szCs w:val="24"/>
        </w:rPr>
      </w:pPr>
      <w:bookmarkStart w:id="13" w:name="_Toc158907330"/>
      <w:bookmarkStart w:id="14" w:name="_Toc158907553"/>
      <w:bookmarkStart w:id="15" w:name="_Toc158802068"/>
      <w:bookmarkStart w:id="16" w:name="_Toc159346762"/>
      <w:r w:rsidRPr="001049B1">
        <w:rPr>
          <w:rFonts w:ascii="Book Antiqua" w:hAnsi="Book Antiqua"/>
          <w:sz w:val="24"/>
          <w:szCs w:val="24"/>
        </w:rPr>
        <w:t>H. 3594  “South Carolina Constitutional Carry/Second Amendment Preservation Act of 2023”</w:t>
      </w:r>
      <w:bookmarkEnd w:id="13"/>
      <w:bookmarkEnd w:id="14"/>
      <w:bookmarkEnd w:id="16"/>
    </w:p>
    <w:p w14:paraId="4162916D" w14:textId="17C46AD3"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t xml:space="preserve">The House considered Senate amendments to </w:t>
      </w:r>
      <w:r w:rsidRPr="001049B1">
        <w:rPr>
          <w:rFonts w:ascii="Book Antiqua" w:hAnsi="Book Antiqua"/>
          <w:b/>
          <w:bCs/>
          <w:sz w:val="24"/>
          <w:szCs w:val="24"/>
        </w:rPr>
        <w:t>H. 3594</w:t>
      </w:r>
      <w:r w:rsidRPr="001049B1">
        <w:rPr>
          <w:rFonts w:ascii="Book Antiqua" w:hAnsi="Book Antiqua"/>
          <w:sz w:val="24"/>
          <w:szCs w:val="24"/>
        </w:rPr>
        <w:fldChar w:fldCharType="begin"/>
      </w:r>
      <w:r w:rsidRPr="001049B1">
        <w:rPr>
          <w:rFonts w:ascii="Book Antiqua" w:hAnsi="Book Antiqua"/>
          <w:sz w:val="24"/>
          <w:szCs w:val="24"/>
        </w:rPr>
        <w:instrText xml:space="preserve"> XE "H. 3594" </w:instrText>
      </w:r>
      <w:r w:rsidRPr="001049B1">
        <w:rPr>
          <w:rFonts w:ascii="Book Antiqua" w:hAnsi="Book Antiqua"/>
          <w:sz w:val="24"/>
          <w:szCs w:val="24"/>
        </w:rPr>
        <w:fldChar w:fldCharType="end"/>
      </w:r>
      <w:r w:rsidRPr="001049B1">
        <w:rPr>
          <w:rFonts w:ascii="Book Antiqua" w:hAnsi="Book Antiqua"/>
          <w:b/>
          <w:bCs/>
          <w:sz w:val="24"/>
          <w:szCs w:val="24"/>
        </w:rPr>
        <w:t>, the “South Carolina Constitutional Carry/Second Amendment Preservation Act of 2023</w:t>
      </w:r>
      <w:r w:rsidRPr="001049B1">
        <w:rPr>
          <w:rFonts w:ascii="Book Antiqua" w:hAnsi="Book Antiqua"/>
          <w:sz w:val="24"/>
          <w:szCs w:val="24"/>
        </w:rPr>
        <w:fldChar w:fldCharType="begin"/>
      </w:r>
      <w:r w:rsidRPr="001049B1">
        <w:rPr>
          <w:rFonts w:ascii="Book Antiqua" w:hAnsi="Book Antiqua"/>
          <w:sz w:val="24"/>
          <w:szCs w:val="24"/>
        </w:rPr>
        <w:instrText xml:space="preserve"> XE "Constitutional Carry/Second Amendment Preservation Act of 2023" </w:instrText>
      </w:r>
      <w:r w:rsidRPr="001049B1">
        <w:rPr>
          <w:rFonts w:ascii="Book Antiqua" w:hAnsi="Book Antiqua"/>
          <w:sz w:val="24"/>
          <w:szCs w:val="24"/>
        </w:rPr>
        <w:fldChar w:fldCharType="end"/>
      </w:r>
      <w:r w:rsidRPr="001049B1">
        <w:rPr>
          <w:rFonts w:ascii="Book Antiqua" w:hAnsi="Book Antiqua"/>
          <w:b/>
          <w:bCs/>
          <w:sz w:val="24"/>
          <w:szCs w:val="24"/>
        </w:rPr>
        <w:t xml:space="preserve">,” </w:t>
      </w:r>
      <w:r w:rsidRPr="001049B1">
        <w:rPr>
          <w:rFonts w:ascii="Book Antiqua" w:hAnsi="Book Antiqua"/>
          <w:sz w:val="24"/>
          <w:szCs w:val="24"/>
        </w:rPr>
        <w:t>and then</w:t>
      </w:r>
      <w:r w:rsidRPr="001049B1">
        <w:rPr>
          <w:rFonts w:ascii="Book Antiqua" w:hAnsi="Book Antiqua"/>
          <w:b/>
          <w:bCs/>
          <w:sz w:val="24"/>
          <w:szCs w:val="24"/>
        </w:rPr>
        <w:t xml:space="preserve"> </w:t>
      </w:r>
      <w:r w:rsidRPr="001049B1">
        <w:rPr>
          <w:rFonts w:ascii="Book Antiqua" w:hAnsi="Book Antiqua"/>
          <w:sz w:val="24"/>
          <w:szCs w:val="24"/>
        </w:rPr>
        <w:t>amended the bill to delete all Senate amendments attached to it by that body. The Senate nonconcurred in the House amendment, and then, since the House insisted on its version, the House appointed its Conference Committee members.</w:t>
      </w:r>
    </w:p>
    <w:p w14:paraId="7D71D6BD" w14:textId="15BC071D"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t>In its current version, this bill would declare that our citizens have a constitutional right to carry their firearms anywhere in South Carolina except in law enforcement, detention, or correction facilities; courthouses; polling places on election day; in business meetings by, or in the offices of, city, county, public school district, or special purpose district facilities; to school or college events unrelated to firearms; in daycare or preschool facilities; anywhere prohibited by federal law; religious sanctuaries including churches; healthcare facilities of any type unless permission is granted to a gun carrier to have that firearm there; anyone else’s residence; and any facility clearly marked with a sign complying with state specifications that disallows firearms on those premises.  However, visitors to our state parks would be able to have their concealable weapons with them there.  Gunowners would still be able to store their firearms anywhere within their motor vehicles.</w:t>
      </w:r>
    </w:p>
    <w:p w14:paraId="13481031" w14:textId="0936C667"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t xml:space="preserve">However, these prohibitions would not apply to anyone with permission of a property owner to carry on those premises, law enforcement officials, military, militia, and reserve officers while on duty; qualified retired law enforcement officers; and anyone listed under state law as having authority to carry pistols anywhere in our state, including justices, judges, solicitors, workers compensation commissioners; and our </w:t>
      </w:r>
      <w:r w:rsidR="0035544A">
        <w:rPr>
          <w:rFonts w:ascii="Book Antiqua" w:hAnsi="Book Antiqua"/>
          <w:sz w:val="24"/>
          <w:szCs w:val="24"/>
        </w:rPr>
        <w:t>A</w:t>
      </w:r>
      <w:r w:rsidRPr="001049B1">
        <w:rPr>
          <w:rFonts w:ascii="Book Antiqua" w:hAnsi="Book Antiqua"/>
          <w:sz w:val="24"/>
          <w:szCs w:val="24"/>
        </w:rPr>
        <w:t xml:space="preserve">ttorney </w:t>
      </w:r>
      <w:r w:rsidR="0035544A">
        <w:rPr>
          <w:rFonts w:ascii="Book Antiqua" w:hAnsi="Book Antiqua"/>
          <w:sz w:val="24"/>
          <w:szCs w:val="24"/>
        </w:rPr>
        <w:t>G</w:t>
      </w:r>
      <w:r w:rsidRPr="001049B1">
        <w:rPr>
          <w:rFonts w:ascii="Book Antiqua" w:hAnsi="Book Antiqua"/>
          <w:sz w:val="24"/>
          <w:szCs w:val="24"/>
        </w:rPr>
        <w:t>eneral and his assistants.   As amended, active county clerks of court, active public defenders, and active assistant public defenders would be added to this list.  In its current version, this bill prohibits public defenders and assistant public defenders from carrying a firearm into any local or state detention facility.</w:t>
      </w:r>
    </w:p>
    <w:p w14:paraId="4EA1E145" w14:textId="77777777"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t>Anyone openly carrying their firearm in compliance with this proposed legislation would not give any law enforcement officer or official with arrest powers either a reasonable suspicion or probable cause to be searched, detained, or arrested for doing so.</w:t>
      </w:r>
    </w:p>
    <w:p w14:paraId="75896973" w14:textId="77777777" w:rsidR="001049B1" w:rsidRDefault="001049B1" w:rsidP="001049B1">
      <w:pPr>
        <w:spacing w:after="240" w:line="240" w:lineRule="auto"/>
        <w:rPr>
          <w:rFonts w:ascii="Book Antiqua" w:hAnsi="Book Antiqua"/>
          <w:sz w:val="24"/>
          <w:szCs w:val="24"/>
        </w:rPr>
      </w:pPr>
      <w:r>
        <w:rPr>
          <w:rFonts w:ascii="Book Antiqua" w:hAnsi="Book Antiqua"/>
          <w:sz w:val="24"/>
          <w:szCs w:val="24"/>
        </w:rPr>
        <w:br w:type="page"/>
      </w:r>
    </w:p>
    <w:p w14:paraId="334BFA1F" w14:textId="5D789217"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lastRenderedPageBreak/>
        <w:t>Also as amended, first time violators of these prohibitions would face up to 5 years in jail, second time violators would face a minimum of 5 years up to a maximum of 20 years in jail, and third time, or more, violators would face a minimum of 10 years up to a maximum of 30 years in jail.  Anyone convicted of a crime punishable by up to one year in jail would be prohibited from possessing firearms or ammunition.  Violators convicted of crimes punishable with up to one year in jail who are then convicted of carrying a concealable firearm could petition to expunge that conviction after three years elapses.</w:t>
      </w:r>
    </w:p>
    <w:p w14:paraId="04C739E0" w14:textId="77D9F49A" w:rsidR="005A755C" w:rsidRPr="001049B1" w:rsidRDefault="005A755C" w:rsidP="001049B1">
      <w:pPr>
        <w:spacing w:after="240" w:line="240" w:lineRule="auto"/>
        <w:rPr>
          <w:rFonts w:ascii="Book Antiqua" w:hAnsi="Book Antiqua"/>
          <w:sz w:val="24"/>
          <w:szCs w:val="24"/>
        </w:rPr>
      </w:pPr>
      <w:r w:rsidRPr="001049B1">
        <w:rPr>
          <w:rFonts w:ascii="Book Antiqua" w:hAnsi="Book Antiqua"/>
          <w:sz w:val="24"/>
          <w:szCs w:val="24"/>
        </w:rPr>
        <w:t>Firearm owners would have to report the loss or theft of their guns to an appropriate law enforcement agency within 30 days after discovering it.  They are encouraged to receive appropriate gun safety training before carrying their firearms.  CWP holders would have to report losing their permits within 48 hours, and any pardons that are granted could ban gun possession, transport, or sales if this bill is enacted.</w:t>
      </w:r>
    </w:p>
    <w:p w14:paraId="6A040C35" w14:textId="77777777" w:rsidR="005A755C" w:rsidRPr="001049B1" w:rsidRDefault="005A755C" w:rsidP="001049B1">
      <w:pPr>
        <w:pStyle w:val="Heading2"/>
        <w:spacing w:after="40"/>
        <w:jc w:val="left"/>
        <w:rPr>
          <w:rFonts w:ascii="Book Antiqua" w:hAnsi="Book Antiqua"/>
          <w:sz w:val="24"/>
          <w:szCs w:val="24"/>
        </w:rPr>
      </w:pPr>
      <w:bookmarkStart w:id="17" w:name="_Toc157486396"/>
      <w:bookmarkStart w:id="18" w:name="_Toc158907331"/>
      <w:bookmarkStart w:id="19" w:name="_Toc158907554"/>
      <w:bookmarkStart w:id="20" w:name="_Toc159346763"/>
      <w:r w:rsidRPr="001049B1">
        <w:rPr>
          <w:rFonts w:ascii="Book Antiqua" w:hAnsi="Book Antiqua"/>
          <w:sz w:val="24"/>
          <w:szCs w:val="24"/>
        </w:rPr>
        <w:t>H. 4231 Sunday Retail Liquor Sales</w:t>
      </w:r>
      <w:bookmarkEnd w:id="17"/>
      <w:r w:rsidRPr="001049B1">
        <w:rPr>
          <w:rFonts w:ascii="Book Antiqua" w:hAnsi="Book Antiqua"/>
          <w:sz w:val="24"/>
          <w:szCs w:val="24"/>
        </w:rPr>
        <w:t xml:space="preserve"> Local Referendums</w:t>
      </w:r>
      <w:bookmarkEnd w:id="18"/>
      <w:bookmarkEnd w:id="19"/>
      <w:bookmarkEnd w:id="20"/>
    </w:p>
    <w:p w14:paraId="3855322F" w14:textId="77777777" w:rsidR="005A755C" w:rsidRPr="001049B1" w:rsidRDefault="005A755C" w:rsidP="001049B1">
      <w:pPr>
        <w:spacing w:after="240" w:line="240" w:lineRule="auto"/>
        <w:rPr>
          <w:rFonts w:ascii="Book Antiqua" w:hAnsi="Book Antiqua"/>
          <w:color w:val="000000" w:themeColor="text1"/>
          <w:sz w:val="24"/>
          <w:szCs w:val="24"/>
        </w:rPr>
      </w:pPr>
      <w:r w:rsidRPr="001049B1">
        <w:rPr>
          <w:rFonts w:ascii="Book Antiqua" w:hAnsi="Book Antiqua"/>
          <w:color w:val="000000" w:themeColor="text1"/>
          <w:sz w:val="24"/>
          <w:szCs w:val="24"/>
        </w:rPr>
        <w:t xml:space="preserve">The House has passed and sent to the Senate </w:t>
      </w:r>
      <w:r w:rsidRPr="001049B1">
        <w:rPr>
          <w:rFonts w:ascii="Book Antiqua" w:hAnsi="Book Antiqua"/>
          <w:b/>
          <w:bCs/>
          <w:color w:val="000000" w:themeColor="text1"/>
          <w:sz w:val="24"/>
          <w:szCs w:val="24"/>
        </w:rPr>
        <w:t xml:space="preserve">H. 4231, </w:t>
      </w:r>
      <w:r w:rsidRPr="001049B1">
        <w:rPr>
          <w:rFonts w:ascii="Book Antiqua" w:hAnsi="Book Antiqua"/>
          <w:color w:val="000000" w:themeColor="text1"/>
          <w:sz w:val="24"/>
          <w:szCs w:val="24"/>
        </w:rPr>
        <w:t>proposed</w:t>
      </w:r>
      <w:r w:rsidRPr="001049B1">
        <w:rPr>
          <w:rFonts w:ascii="Book Antiqua" w:hAnsi="Book Antiqua"/>
          <w:b/>
          <w:bCs/>
          <w:color w:val="000000" w:themeColor="text1"/>
          <w:sz w:val="24"/>
          <w:szCs w:val="24"/>
        </w:rPr>
        <w:t xml:space="preserve"> </w:t>
      </w:r>
      <w:r w:rsidRPr="001049B1">
        <w:rPr>
          <w:rFonts w:ascii="Book Antiqua" w:hAnsi="Book Antiqua"/>
          <w:color w:val="000000" w:themeColor="text1"/>
          <w:sz w:val="24"/>
          <w:szCs w:val="24"/>
        </w:rPr>
        <w:t>legislation to allow local governments to hold</w:t>
      </w:r>
      <w:r w:rsidRPr="001049B1">
        <w:rPr>
          <w:rFonts w:ascii="Book Antiqua" w:hAnsi="Book Antiqua"/>
          <w:b/>
          <w:bCs/>
          <w:color w:val="000000" w:themeColor="text1"/>
          <w:sz w:val="24"/>
          <w:szCs w:val="24"/>
        </w:rPr>
        <w:fldChar w:fldCharType="begin"/>
      </w:r>
      <w:r w:rsidRPr="001049B1">
        <w:rPr>
          <w:rFonts w:ascii="Book Antiqua" w:hAnsi="Book Antiqua"/>
          <w:sz w:val="24"/>
          <w:szCs w:val="24"/>
        </w:rPr>
        <w:instrText xml:space="preserve"> XE "</w:instrText>
      </w:r>
      <w:r w:rsidRPr="001049B1">
        <w:rPr>
          <w:rFonts w:ascii="Book Antiqua" w:hAnsi="Book Antiqua"/>
          <w:b/>
          <w:bCs/>
          <w:color w:val="000000" w:themeColor="text1"/>
          <w:sz w:val="24"/>
          <w:szCs w:val="24"/>
        </w:rPr>
        <w:instrText>H. 4231</w:instrText>
      </w:r>
      <w:r w:rsidRPr="001049B1">
        <w:rPr>
          <w:rFonts w:ascii="Book Antiqua" w:hAnsi="Book Antiqua"/>
          <w:sz w:val="24"/>
          <w:szCs w:val="24"/>
        </w:rPr>
        <w:instrText xml:space="preserve">" </w:instrText>
      </w:r>
      <w:r w:rsidRPr="001049B1">
        <w:rPr>
          <w:rFonts w:ascii="Book Antiqua" w:hAnsi="Book Antiqua"/>
          <w:b/>
          <w:bCs/>
          <w:color w:val="000000" w:themeColor="text1"/>
          <w:sz w:val="24"/>
          <w:szCs w:val="24"/>
        </w:rPr>
        <w:fldChar w:fldCharType="end"/>
      </w:r>
      <w:r w:rsidRPr="001049B1">
        <w:rPr>
          <w:rFonts w:ascii="Book Antiqua" w:hAnsi="Book Antiqua"/>
          <w:color w:val="000000" w:themeColor="text1"/>
          <w:sz w:val="24"/>
          <w:szCs w:val="24"/>
        </w:rPr>
        <w:t xml:space="preserve"> </w:t>
      </w:r>
      <w:r w:rsidRPr="001049B1">
        <w:rPr>
          <w:rFonts w:ascii="Book Antiqua" w:hAnsi="Book Antiqua"/>
          <w:b/>
          <w:bCs/>
          <w:color w:val="000000" w:themeColor="text1"/>
          <w:sz w:val="24"/>
          <w:szCs w:val="24"/>
        </w:rPr>
        <w:t>Sunday liquor sales</w:t>
      </w:r>
      <w:r w:rsidRPr="001049B1">
        <w:rPr>
          <w:rFonts w:ascii="Book Antiqua" w:hAnsi="Book Antiqua"/>
          <w:b/>
          <w:bCs/>
          <w:color w:val="000000" w:themeColor="text1"/>
          <w:sz w:val="24"/>
          <w:szCs w:val="24"/>
        </w:rPr>
        <w:fldChar w:fldCharType="begin"/>
      </w:r>
      <w:r w:rsidRPr="001049B1">
        <w:rPr>
          <w:rFonts w:ascii="Book Antiqua" w:hAnsi="Book Antiqua"/>
          <w:b/>
          <w:bCs/>
          <w:sz w:val="24"/>
          <w:szCs w:val="24"/>
        </w:rPr>
        <w:instrText xml:space="preserve"> XE "</w:instrText>
      </w:r>
      <w:r w:rsidRPr="001049B1">
        <w:rPr>
          <w:rFonts w:ascii="Book Antiqua" w:hAnsi="Book Antiqua"/>
          <w:b/>
          <w:bCs/>
          <w:color w:val="000000" w:themeColor="text1"/>
          <w:sz w:val="24"/>
          <w:szCs w:val="24"/>
        </w:rPr>
        <w:instrText>liquor sales (H. 4231):Sunday liquor sales</w:instrText>
      </w:r>
      <w:r w:rsidRPr="001049B1">
        <w:rPr>
          <w:rFonts w:ascii="Book Antiqua" w:hAnsi="Book Antiqua"/>
          <w:b/>
          <w:bCs/>
          <w:sz w:val="24"/>
          <w:szCs w:val="24"/>
        </w:rPr>
        <w:instrText xml:space="preserve">" </w:instrText>
      </w:r>
      <w:r w:rsidRPr="001049B1">
        <w:rPr>
          <w:rFonts w:ascii="Book Antiqua" w:hAnsi="Book Antiqua"/>
          <w:b/>
          <w:bCs/>
          <w:color w:val="000000" w:themeColor="text1"/>
          <w:sz w:val="24"/>
          <w:szCs w:val="24"/>
        </w:rPr>
        <w:fldChar w:fldCharType="end"/>
      </w:r>
      <w:r w:rsidRPr="001049B1">
        <w:rPr>
          <w:rFonts w:ascii="Book Antiqua" w:hAnsi="Book Antiqua"/>
          <w:color w:val="000000" w:themeColor="text1"/>
          <w:sz w:val="24"/>
          <w:szCs w:val="24"/>
        </w:rPr>
        <w:t xml:space="preserve"> </w:t>
      </w:r>
      <w:r w:rsidRPr="001049B1">
        <w:rPr>
          <w:rFonts w:ascii="Book Antiqua" w:hAnsi="Book Antiqua"/>
          <w:b/>
          <w:bCs/>
          <w:color w:val="000000" w:themeColor="text1"/>
          <w:sz w:val="24"/>
          <w:szCs w:val="24"/>
        </w:rPr>
        <w:t xml:space="preserve">referendums. </w:t>
      </w:r>
      <w:r w:rsidRPr="001049B1">
        <w:rPr>
          <w:rFonts w:ascii="Book Antiqua" w:hAnsi="Book Antiqua"/>
          <w:color w:val="000000" w:themeColor="text1"/>
          <w:sz w:val="24"/>
          <w:szCs w:val="24"/>
        </w:rPr>
        <w:t>After a successful referendum, local governments could enact local ordinances</w:t>
      </w:r>
      <w:r w:rsidRPr="001049B1">
        <w:rPr>
          <w:rFonts w:ascii="Book Antiqua" w:hAnsi="Book Antiqua"/>
          <w:b/>
          <w:bCs/>
          <w:color w:val="000000" w:themeColor="text1"/>
          <w:sz w:val="24"/>
          <w:szCs w:val="24"/>
        </w:rPr>
        <w:t xml:space="preserve"> </w:t>
      </w:r>
      <w:r w:rsidRPr="001049B1">
        <w:rPr>
          <w:rFonts w:ascii="Book Antiqua" w:hAnsi="Book Antiqua"/>
          <w:color w:val="000000" w:themeColor="text1"/>
          <w:sz w:val="24"/>
          <w:szCs w:val="24"/>
        </w:rPr>
        <w:t>to allow these sales</w:t>
      </w:r>
      <w:r w:rsidRPr="001049B1">
        <w:rPr>
          <w:rFonts w:ascii="Book Antiqua" w:hAnsi="Book Antiqua"/>
          <w:b/>
          <w:bCs/>
          <w:color w:val="000000" w:themeColor="text1"/>
          <w:sz w:val="24"/>
          <w:szCs w:val="24"/>
        </w:rPr>
        <w:t xml:space="preserve"> </w:t>
      </w:r>
      <w:r w:rsidRPr="001049B1">
        <w:rPr>
          <w:rFonts w:ascii="Book Antiqua" w:hAnsi="Book Antiqua"/>
          <w:color w:val="000000" w:themeColor="text1"/>
          <w:sz w:val="24"/>
          <w:szCs w:val="24"/>
        </w:rPr>
        <w:t>between the hours of 1:00 p.m. to 5:00 p.m. by a licensed retail dealer, or at a microdistillery.  Any applications to the South Carolina Department of Revenue [SCDOR] for these permits would include a nonrefundable $100 filing fee.  However, single-location liquor retailers would not have to pay any application fee.  SCDOR would be able to charge a nonrefundable $3,000 annual fee for these permits.  SCDOR would have authority to create terms and conditions applicable to these permits.  Anyone violating these provisions could be found guilty of a misdemeanor and face fines and/or incarceration.</w:t>
      </w:r>
    </w:p>
    <w:p w14:paraId="37730240" w14:textId="77777777" w:rsidR="005A755C" w:rsidRPr="001049B1" w:rsidRDefault="005A755C" w:rsidP="001049B1">
      <w:pPr>
        <w:pStyle w:val="Heading2"/>
        <w:spacing w:after="40"/>
        <w:jc w:val="left"/>
        <w:rPr>
          <w:rFonts w:ascii="Book Antiqua" w:hAnsi="Book Antiqua"/>
          <w:sz w:val="24"/>
          <w:szCs w:val="24"/>
        </w:rPr>
      </w:pPr>
      <w:bookmarkStart w:id="21" w:name="_Toc158907332"/>
      <w:bookmarkStart w:id="22" w:name="_Toc158907555"/>
      <w:bookmarkStart w:id="23" w:name="_Toc159346764"/>
      <w:r w:rsidRPr="001049B1">
        <w:rPr>
          <w:rFonts w:ascii="Book Antiqua" w:hAnsi="Book Antiqua"/>
          <w:sz w:val="24"/>
          <w:szCs w:val="24"/>
        </w:rPr>
        <w:t>H. 4957  Name, Image, or Likeness (NIL)</w:t>
      </w:r>
      <w:bookmarkEnd w:id="15"/>
      <w:bookmarkEnd w:id="21"/>
      <w:bookmarkEnd w:id="22"/>
      <w:bookmarkEnd w:id="23"/>
    </w:p>
    <w:p w14:paraId="522A2E89" w14:textId="07EDC74A" w:rsidR="005A755C" w:rsidRPr="001049B1" w:rsidRDefault="001361C6" w:rsidP="001049B1">
      <w:pPr>
        <w:spacing w:after="240" w:line="240" w:lineRule="auto"/>
        <w:rPr>
          <w:rFonts w:ascii="Book Antiqua" w:hAnsi="Book Antiqua"/>
          <w:color w:val="000000" w:themeColor="text1"/>
          <w:sz w:val="24"/>
          <w:szCs w:val="24"/>
        </w:rPr>
      </w:pPr>
      <w:r w:rsidRPr="001049B1">
        <w:rPr>
          <w:rFonts w:ascii="Book Antiqua" w:hAnsi="Book Antiqua"/>
          <w:color w:val="000000" w:themeColor="text1"/>
          <w:sz w:val="24"/>
          <w:szCs w:val="24"/>
        </w:rPr>
        <w:t>The House approved and sent to the Senate H. 4957</w:t>
      </w:r>
      <w:r w:rsidR="005A755C" w:rsidRPr="001049B1">
        <w:rPr>
          <w:rFonts w:ascii="Book Antiqua" w:hAnsi="Book Antiqua"/>
          <w:color w:val="000000" w:themeColor="text1"/>
          <w:sz w:val="24"/>
          <w:szCs w:val="24"/>
        </w:rPr>
        <w:t>.</w:t>
      </w:r>
      <w:r w:rsidRPr="001049B1">
        <w:rPr>
          <w:rFonts w:ascii="Book Antiqua" w:hAnsi="Book Antiqua"/>
          <w:color w:val="000000" w:themeColor="text1"/>
          <w:sz w:val="24"/>
          <w:szCs w:val="24"/>
        </w:rPr>
        <w:t xml:space="preserve"> </w:t>
      </w:r>
      <w:r w:rsidR="005A755C" w:rsidRPr="001049B1">
        <w:rPr>
          <w:rFonts w:ascii="Book Antiqua" w:hAnsi="Book Antiqua"/>
          <w:color w:val="000000" w:themeColor="text1"/>
          <w:sz w:val="24"/>
          <w:szCs w:val="24"/>
        </w:rPr>
        <w:t>H. 4957</w:t>
      </w:r>
      <w:r w:rsidR="005A755C" w:rsidRPr="001049B1">
        <w:rPr>
          <w:rFonts w:ascii="Book Antiqua" w:hAnsi="Book Antiqua"/>
          <w:color w:val="000000" w:themeColor="text1"/>
          <w:sz w:val="24"/>
          <w:szCs w:val="24"/>
        </w:rPr>
        <w:fldChar w:fldCharType="begin"/>
      </w:r>
      <w:r w:rsidR="005A755C" w:rsidRPr="001049B1">
        <w:rPr>
          <w:rFonts w:ascii="Book Antiqua" w:hAnsi="Book Antiqua"/>
          <w:color w:val="000000" w:themeColor="text1"/>
          <w:sz w:val="24"/>
          <w:szCs w:val="24"/>
        </w:rPr>
        <w:instrText xml:space="preserve"> XE "H. 4957" </w:instrText>
      </w:r>
      <w:r w:rsidR="005A755C" w:rsidRPr="001049B1">
        <w:rPr>
          <w:rFonts w:ascii="Book Antiqua" w:hAnsi="Book Antiqua"/>
          <w:color w:val="000000" w:themeColor="text1"/>
          <w:sz w:val="24"/>
          <w:szCs w:val="24"/>
        </w:rPr>
        <w:fldChar w:fldCharType="end"/>
      </w:r>
      <w:r w:rsidR="005A755C" w:rsidRPr="001049B1">
        <w:rPr>
          <w:rFonts w:ascii="Book Antiqua" w:hAnsi="Book Antiqua"/>
          <w:color w:val="000000" w:themeColor="text1"/>
          <w:sz w:val="24"/>
          <w:szCs w:val="24"/>
        </w:rPr>
        <w:t xml:space="preserve"> revises definitions and regulations regarding compensation for intercollegiate athletes' use of their name, image, or likeness (NIL</w:t>
      </w:r>
      <w:r w:rsidR="005A755C" w:rsidRPr="001049B1">
        <w:rPr>
          <w:rFonts w:ascii="Book Antiqua" w:hAnsi="Book Antiqua"/>
          <w:color w:val="000000" w:themeColor="text1"/>
          <w:sz w:val="24"/>
          <w:szCs w:val="24"/>
        </w:rPr>
        <w:fldChar w:fldCharType="begin"/>
      </w:r>
      <w:r w:rsidR="005A755C" w:rsidRPr="001049B1">
        <w:rPr>
          <w:rFonts w:ascii="Book Antiqua" w:hAnsi="Book Antiqua"/>
          <w:color w:val="000000" w:themeColor="text1"/>
          <w:sz w:val="24"/>
          <w:szCs w:val="24"/>
        </w:rPr>
        <w:instrText xml:space="preserve"> XE "name, image, or likeness (NIL)(H. 4957):compensation for intercollegiate athletes' for the use of their name, image, or likeness " </w:instrText>
      </w:r>
      <w:r w:rsidR="005A755C" w:rsidRPr="001049B1">
        <w:rPr>
          <w:rFonts w:ascii="Book Antiqua" w:hAnsi="Book Antiqua"/>
          <w:color w:val="000000" w:themeColor="text1"/>
          <w:sz w:val="24"/>
          <w:szCs w:val="24"/>
        </w:rPr>
        <w:fldChar w:fldCharType="end"/>
      </w:r>
      <w:r w:rsidR="005A755C" w:rsidRPr="001049B1">
        <w:rPr>
          <w:rFonts w:ascii="Book Antiqua" w:hAnsi="Book Antiqua"/>
          <w:color w:val="000000" w:themeColor="text1"/>
          <w:sz w:val="24"/>
          <w:szCs w:val="24"/>
        </w:rPr>
        <w:t>). The bill would allow college sports programs and certain agents to support NIL</w:t>
      </w:r>
      <w:r w:rsidR="005A755C" w:rsidRPr="001049B1">
        <w:rPr>
          <w:rFonts w:ascii="Book Antiqua" w:hAnsi="Book Antiqua"/>
          <w:color w:val="000000" w:themeColor="text1"/>
          <w:sz w:val="24"/>
          <w:szCs w:val="24"/>
        </w:rPr>
        <w:fldChar w:fldCharType="begin"/>
      </w:r>
      <w:r w:rsidR="005A755C" w:rsidRPr="001049B1">
        <w:rPr>
          <w:rFonts w:ascii="Book Antiqua" w:hAnsi="Book Antiqua"/>
          <w:sz w:val="24"/>
          <w:szCs w:val="24"/>
        </w:rPr>
        <w:instrText xml:space="preserve"> XE "</w:instrText>
      </w:r>
      <w:r w:rsidR="005A755C" w:rsidRPr="001049B1">
        <w:rPr>
          <w:rFonts w:ascii="Book Antiqua" w:hAnsi="Book Antiqua"/>
          <w:color w:val="000000" w:themeColor="text1"/>
          <w:sz w:val="24"/>
          <w:szCs w:val="24"/>
        </w:rPr>
        <w:instrText>NIL:name, image, likeness</w:instrText>
      </w:r>
      <w:r w:rsidR="005A755C" w:rsidRPr="001049B1">
        <w:rPr>
          <w:rFonts w:ascii="Book Antiqua" w:hAnsi="Book Antiqua"/>
          <w:sz w:val="24"/>
          <w:szCs w:val="24"/>
        </w:rPr>
        <w:instrText xml:space="preserve">" </w:instrText>
      </w:r>
      <w:r w:rsidR="005A755C" w:rsidRPr="001049B1">
        <w:rPr>
          <w:rFonts w:ascii="Book Antiqua" w:hAnsi="Book Antiqua"/>
          <w:color w:val="000000" w:themeColor="text1"/>
          <w:sz w:val="24"/>
          <w:szCs w:val="24"/>
        </w:rPr>
        <w:fldChar w:fldCharType="end"/>
      </w:r>
      <w:r w:rsidR="005A755C" w:rsidRPr="001049B1">
        <w:rPr>
          <w:rFonts w:ascii="Book Antiqua" w:hAnsi="Book Antiqua"/>
          <w:color w:val="000000" w:themeColor="text1"/>
          <w:sz w:val="24"/>
          <w:szCs w:val="24"/>
        </w:rPr>
        <w:t xml:space="preserve"> activities. It protects post-secondary institutions and their employees from liability for actions (e.g., decisions in the athletic arena) affecting athletes' NIL</w:t>
      </w:r>
      <w:r w:rsidR="005A755C" w:rsidRPr="001049B1">
        <w:rPr>
          <w:rFonts w:ascii="Book Antiqua" w:hAnsi="Book Antiqua"/>
          <w:color w:val="000000" w:themeColor="text1"/>
          <w:sz w:val="24"/>
          <w:szCs w:val="24"/>
        </w:rPr>
        <w:fldChar w:fldCharType="begin"/>
      </w:r>
      <w:r w:rsidR="005A755C" w:rsidRPr="001049B1">
        <w:rPr>
          <w:rFonts w:ascii="Book Antiqua" w:hAnsi="Book Antiqua"/>
          <w:sz w:val="24"/>
          <w:szCs w:val="24"/>
        </w:rPr>
        <w:instrText xml:space="preserve"> XE "</w:instrText>
      </w:r>
      <w:r w:rsidR="005A755C" w:rsidRPr="001049B1">
        <w:rPr>
          <w:rFonts w:ascii="Book Antiqua" w:hAnsi="Book Antiqua"/>
          <w:color w:val="000000" w:themeColor="text1"/>
          <w:sz w:val="24"/>
          <w:szCs w:val="24"/>
        </w:rPr>
        <w:instrText>NIL</w:instrText>
      </w:r>
      <w:r w:rsidR="005A755C" w:rsidRPr="001049B1">
        <w:rPr>
          <w:rFonts w:ascii="Book Antiqua" w:hAnsi="Book Antiqua"/>
          <w:sz w:val="24"/>
          <w:szCs w:val="24"/>
        </w:rPr>
        <w:instrText>" \t "</w:instrText>
      </w:r>
      <w:r w:rsidR="005A755C" w:rsidRPr="001049B1">
        <w:rPr>
          <w:rFonts w:ascii="Book Antiqua" w:hAnsi="Book Antiqua" w:cstheme="minorHAnsi"/>
          <w:i/>
          <w:sz w:val="24"/>
          <w:szCs w:val="24"/>
        </w:rPr>
        <w:instrText>See</w:instrText>
      </w:r>
      <w:r w:rsidR="005A755C" w:rsidRPr="001049B1">
        <w:rPr>
          <w:rFonts w:ascii="Book Antiqua" w:hAnsi="Book Antiqua" w:cstheme="minorHAnsi"/>
          <w:sz w:val="24"/>
          <w:szCs w:val="24"/>
        </w:rPr>
        <w:instrText xml:space="preserve"> H. 4957</w:instrText>
      </w:r>
      <w:r w:rsidR="005A755C" w:rsidRPr="001049B1">
        <w:rPr>
          <w:rFonts w:ascii="Book Antiqua" w:hAnsi="Book Antiqua"/>
          <w:sz w:val="24"/>
          <w:szCs w:val="24"/>
        </w:rPr>
        <w:instrText xml:space="preserve">" </w:instrText>
      </w:r>
      <w:r w:rsidR="005A755C" w:rsidRPr="001049B1">
        <w:rPr>
          <w:rFonts w:ascii="Book Antiqua" w:hAnsi="Book Antiqua"/>
          <w:color w:val="000000" w:themeColor="text1"/>
          <w:sz w:val="24"/>
          <w:szCs w:val="24"/>
        </w:rPr>
        <w:fldChar w:fldCharType="end"/>
      </w:r>
      <w:r w:rsidR="005A755C" w:rsidRPr="001049B1">
        <w:rPr>
          <w:rFonts w:ascii="Book Antiqua" w:hAnsi="Book Antiqua"/>
          <w:color w:val="000000" w:themeColor="text1"/>
          <w:sz w:val="24"/>
          <w:szCs w:val="24"/>
        </w:rPr>
        <w:t xml:space="preserve"> earnings. The bill safeguards in-state schools from punitive actions for engaging in NIL activities that violate association rules (e.g., the NCAA), prohibits institutions from receiving fees from NIL</w:t>
      </w:r>
      <w:r w:rsidR="005A755C" w:rsidRPr="001049B1">
        <w:rPr>
          <w:rFonts w:ascii="Book Antiqua" w:hAnsi="Book Antiqua"/>
          <w:color w:val="000000" w:themeColor="text1"/>
          <w:sz w:val="24"/>
          <w:szCs w:val="24"/>
        </w:rPr>
        <w:fldChar w:fldCharType="begin"/>
      </w:r>
      <w:r w:rsidR="005A755C" w:rsidRPr="001049B1">
        <w:rPr>
          <w:rFonts w:ascii="Book Antiqua" w:hAnsi="Book Antiqua"/>
          <w:sz w:val="24"/>
          <w:szCs w:val="24"/>
        </w:rPr>
        <w:instrText xml:space="preserve"> XE "</w:instrText>
      </w:r>
      <w:r w:rsidR="005A755C" w:rsidRPr="001049B1">
        <w:rPr>
          <w:rFonts w:ascii="Book Antiqua" w:hAnsi="Book Antiqua"/>
          <w:color w:val="000000" w:themeColor="text1"/>
          <w:sz w:val="24"/>
          <w:szCs w:val="24"/>
        </w:rPr>
        <w:instrText>name, image, likeness:NIL</w:instrText>
      </w:r>
      <w:r w:rsidR="005A755C" w:rsidRPr="001049B1">
        <w:rPr>
          <w:rFonts w:ascii="Book Antiqua" w:hAnsi="Book Antiqua"/>
          <w:sz w:val="24"/>
          <w:szCs w:val="24"/>
        </w:rPr>
        <w:instrText xml:space="preserve">" </w:instrText>
      </w:r>
      <w:r w:rsidR="005A755C" w:rsidRPr="001049B1">
        <w:rPr>
          <w:rFonts w:ascii="Book Antiqua" w:hAnsi="Book Antiqua"/>
          <w:color w:val="000000" w:themeColor="text1"/>
          <w:sz w:val="24"/>
          <w:szCs w:val="24"/>
        </w:rPr>
        <w:fldChar w:fldCharType="end"/>
      </w:r>
      <w:r w:rsidR="005A755C" w:rsidRPr="001049B1">
        <w:rPr>
          <w:rFonts w:ascii="Book Antiqua" w:hAnsi="Book Antiqua"/>
          <w:color w:val="000000" w:themeColor="text1"/>
          <w:sz w:val="24"/>
          <w:szCs w:val="24"/>
        </w:rPr>
        <w:t xml:space="preserve"> deals, and exempts NIL agreements from public records requests </w:t>
      </w:r>
      <w:r w:rsidR="005A755C" w:rsidRPr="001049B1">
        <w:rPr>
          <w:rFonts w:ascii="Book Antiqua" w:hAnsi="Book Antiqua"/>
          <w:color w:val="000000" w:themeColor="text1"/>
          <w:sz w:val="24"/>
          <w:szCs w:val="24"/>
        </w:rPr>
        <w:lastRenderedPageBreak/>
        <w:t>(FOIA) unless the institution is a contracting party. Additionally, it mandates athlete agents to adhere to the Uniform Athlete Agents Act of 2018 and related legislation and removes the 10 percent cap on agency contract fees.</w:t>
      </w:r>
    </w:p>
    <w:p w14:paraId="388F2BFB" w14:textId="77777777" w:rsidR="00F22A78" w:rsidRPr="001049B1" w:rsidRDefault="00F22A78" w:rsidP="001049B1">
      <w:pPr>
        <w:pStyle w:val="Heading2"/>
        <w:spacing w:after="240"/>
        <w:rPr>
          <w:rFonts w:ascii="Book Antiqua" w:hAnsi="Book Antiqua"/>
          <w:sz w:val="24"/>
          <w:szCs w:val="24"/>
        </w:rPr>
      </w:pPr>
      <w:bookmarkStart w:id="24" w:name="_Toc159346765"/>
      <w:r w:rsidRPr="001049B1">
        <w:rPr>
          <w:rFonts w:ascii="Book Antiqua" w:hAnsi="Book Antiqua"/>
          <w:sz w:val="24"/>
          <w:szCs w:val="24"/>
        </w:rPr>
        <w:t>Committees</w:t>
      </w:r>
      <w:bookmarkStart w:id="25" w:name="_Toc125697640"/>
      <w:bookmarkStart w:id="26" w:name="_Toc125697721"/>
      <w:bookmarkStart w:id="27" w:name="_Toc125996311"/>
      <w:bookmarkStart w:id="28" w:name="_Toc126337931"/>
      <w:bookmarkEnd w:id="6"/>
      <w:bookmarkEnd w:id="24"/>
    </w:p>
    <w:p w14:paraId="67970AEE" w14:textId="77777777" w:rsidR="00F22A78" w:rsidRPr="001049B1" w:rsidRDefault="00F22A78" w:rsidP="00577BAF">
      <w:pPr>
        <w:pStyle w:val="Heading2"/>
        <w:spacing w:after="120"/>
        <w:rPr>
          <w:rFonts w:ascii="Book Antiqua" w:hAnsi="Book Antiqua"/>
          <w:sz w:val="24"/>
          <w:szCs w:val="24"/>
        </w:rPr>
      </w:pPr>
      <w:bookmarkStart w:id="29" w:name="_Toc159346766"/>
      <w:r w:rsidRPr="001049B1">
        <w:rPr>
          <w:rFonts w:ascii="Book Antiqua" w:hAnsi="Book Antiqua"/>
          <w:sz w:val="24"/>
          <w:szCs w:val="24"/>
        </w:rPr>
        <w:t>Agriculture, Natural Resources, and Environmental Affairs</w:t>
      </w:r>
      <w:bookmarkEnd w:id="29"/>
    </w:p>
    <w:p w14:paraId="0C7E0D52" w14:textId="77777777"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bookmarkStart w:id="30" w:name="_Toc149061143"/>
      <w:bookmarkStart w:id="31" w:name="_Toc155959722"/>
      <w:bookmarkStart w:id="32" w:name="_Toc156294301"/>
      <w:bookmarkStart w:id="33" w:name="_Toc156575307"/>
      <w:bookmarkEnd w:id="25"/>
      <w:bookmarkEnd w:id="26"/>
      <w:bookmarkEnd w:id="27"/>
      <w:bookmarkEnd w:id="28"/>
      <w:r w:rsidRPr="001049B1">
        <w:rPr>
          <w:rFonts w:ascii="Book Antiqua" w:eastAsia="Calibri" w:hAnsi="Book Antiqua" w:cs="Times New Roman"/>
          <w:kern w:val="2"/>
          <w:sz w:val="24"/>
          <w:szCs w:val="24"/>
          <w14:ligatures w14:val="standardContextual"/>
        </w:rPr>
        <w:t>The Agriculture, Natural Resources and Environmental Affairs met on Tuesday, February 13, 2024, and reported out several bills.</w:t>
      </w:r>
    </w:p>
    <w:p w14:paraId="37A24FC1" w14:textId="144C0443" w:rsidR="00FF29D5" w:rsidRPr="001049B1" w:rsidRDefault="008E619D" w:rsidP="001049B1">
      <w:pPr>
        <w:pStyle w:val="Heading2"/>
        <w:spacing w:after="40"/>
        <w:jc w:val="left"/>
        <w:rPr>
          <w:rFonts w:ascii="Book Antiqua" w:eastAsia="Calibri" w:hAnsi="Book Antiqua"/>
          <w:sz w:val="24"/>
          <w:szCs w:val="24"/>
        </w:rPr>
      </w:pPr>
      <w:bookmarkStart w:id="34" w:name="_Toc159346767"/>
      <w:r w:rsidRPr="001049B1">
        <w:rPr>
          <w:rFonts w:ascii="Book Antiqua" w:eastAsia="Calibri" w:hAnsi="Book Antiqua"/>
          <w:sz w:val="24"/>
          <w:szCs w:val="24"/>
        </w:rPr>
        <w:t>H. 3963  Hog Management</w:t>
      </w:r>
      <w:bookmarkEnd w:id="34"/>
    </w:p>
    <w:p w14:paraId="38FCAF61" w14:textId="7AA5D638" w:rsidR="00E438A4" w:rsidRPr="001049B1" w:rsidRDefault="00E438A4" w:rsidP="001049B1">
      <w:pPr>
        <w:spacing w:after="240" w:line="240" w:lineRule="auto"/>
        <w:rPr>
          <w:rFonts w:ascii="Book Antiqua" w:eastAsia="Calibri" w:hAnsi="Book Antiqua" w:cs="Times New Roman"/>
          <w:color w:val="000000" w:themeColor="text1"/>
          <w:kern w:val="2"/>
          <w:sz w:val="24"/>
          <w:szCs w:val="24"/>
          <w14:ligatures w14:val="standardContextual"/>
        </w:rPr>
      </w:pPr>
      <w:r w:rsidRPr="001049B1">
        <w:rPr>
          <w:rFonts w:ascii="Book Antiqua" w:eastAsia="Calibri" w:hAnsi="Book Antiqua" w:cs="Times New Roman"/>
          <w:kern w:val="2"/>
          <w:sz w:val="24"/>
          <w:szCs w:val="24"/>
          <w14:ligatures w14:val="standardContextual"/>
        </w:rPr>
        <w:t xml:space="preserve">Current law outlines that the revenue from the sale of antlered deer tags are to be used to administer the Coyote Management Program.  As a result, the committee gave a favorable with amendment report to </w:t>
      </w:r>
      <w:r w:rsidRPr="001049B1">
        <w:rPr>
          <w:rFonts w:ascii="Book Antiqua" w:eastAsia="Calibri" w:hAnsi="Book Antiqua" w:cs="Times New Roman"/>
          <w:b/>
          <w:bCs/>
          <w:kern w:val="2"/>
          <w:sz w:val="24"/>
          <w:szCs w:val="24"/>
          <w14:ligatures w14:val="standardContextual"/>
        </w:rPr>
        <w:t>H. 3963</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H. 3963</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a bill</w:t>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 xml:space="preserve">that </w:t>
      </w:r>
      <w:r w:rsidRPr="001049B1">
        <w:rPr>
          <w:rFonts w:ascii="Book Antiqua" w:eastAsia="Calibri" w:hAnsi="Book Antiqua" w:cs="Times New Roman"/>
          <w:b/>
          <w:bCs/>
          <w:kern w:val="2"/>
          <w:sz w:val="24"/>
          <w:szCs w:val="24"/>
          <w14:ligatures w14:val="standardContextual"/>
        </w:rPr>
        <w:t>adds hog management</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hog management</w:instrText>
      </w:r>
      <w:r w:rsidR="00AD4B6B" w:rsidRPr="001049B1">
        <w:rPr>
          <w:rFonts w:ascii="Book Antiqua" w:eastAsia="Calibri" w:hAnsi="Book Antiqua" w:cs="Times New Roman"/>
          <w:kern w:val="2"/>
          <w:sz w:val="24"/>
          <w:szCs w:val="24"/>
          <w14:ligatures w14:val="standardContextual"/>
        </w:rPr>
        <w:instrText xml:space="preserve"> (H. 3963)</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 xml:space="preserve"> to the Coyote Management Program </w:t>
      </w:r>
      <w:r w:rsidRPr="001049B1">
        <w:rPr>
          <w:rFonts w:ascii="Book Antiqua" w:eastAsia="Calibri" w:hAnsi="Book Antiqua" w:cs="Times New Roman"/>
          <w:kern w:val="2"/>
          <w:sz w:val="24"/>
          <w:szCs w:val="24"/>
          <w14:ligatures w14:val="standardContextual"/>
        </w:rPr>
        <w:t>for administration</w:t>
      </w:r>
      <w:r w:rsidRPr="00641495">
        <w:rPr>
          <w:rFonts w:ascii="Book Antiqua" w:eastAsia="Calibri" w:hAnsi="Book Antiqua" w:cs="Times New Roman"/>
          <w:kern w:val="2"/>
          <w:sz w:val="24"/>
          <w:szCs w:val="24"/>
          <w14:ligatures w14:val="standardContextual"/>
        </w:rPr>
        <w:t>.</w:t>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Every year by January 31</w:t>
      </w:r>
      <w:r w:rsidRPr="001049B1">
        <w:rPr>
          <w:rFonts w:ascii="Book Antiqua" w:eastAsia="Calibri" w:hAnsi="Book Antiqua" w:cs="Times New Roman"/>
          <w:kern w:val="2"/>
          <w:sz w:val="24"/>
          <w:szCs w:val="24"/>
          <w:vertAlign w:val="superscript"/>
          <w14:ligatures w14:val="standardContextual"/>
        </w:rPr>
        <w:t>st</w:t>
      </w:r>
      <w:r w:rsidRPr="001049B1">
        <w:rPr>
          <w:rFonts w:ascii="Book Antiqua" w:eastAsia="Calibri" w:hAnsi="Book Antiqua" w:cs="Times New Roman"/>
          <w:kern w:val="2"/>
          <w:sz w:val="24"/>
          <w:szCs w:val="24"/>
          <w14:ligatures w14:val="standardContextual"/>
        </w:rPr>
        <w:t>,</w:t>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 xml:space="preserve">the Department of Natural Resources must provide to the General Assembly, a report on the </w:t>
      </w:r>
      <w:r w:rsidRPr="001049B1">
        <w:rPr>
          <w:rFonts w:ascii="Book Antiqua" w:eastAsia="Calibri" w:hAnsi="Book Antiqua" w:cs="Times New Roman"/>
          <w:color w:val="000000" w:themeColor="text1"/>
          <w:kern w:val="2"/>
          <w:sz w:val="24"/>
          <w:szCs w:val="24"/>
          <w14:ligatures w14:val="standardContextual"/>
        </w:rPr>
        <w:t>use of the program funds for the prior year.</w:t>
      </w:r>
    </w:p>
    <w:p w14:paraId="1C70E794" w14:textId="64329ADD" w:rsidR="00FF29D5" w:rsidRPr="001049B1" w:rsidRDefault="008E619D" w:rsidP="001049B1">
      <w:pPr>
        <w:pStyle w:val="Heading2"/>
        <w:spacing w:after="40"/>
        <w:jc w:val="left"/>
        <w:rPr>
          <w:rFonts w:ascii="Book Antiqua" w:eastAsia="Calibri" w:hAnsi="Book Antiqua"/>
          <w:color w:val="000000" w:themeColor="text1"/>
          <w:sz w:val="24"/>
          <w:szCs w:val="24"/>
        </w:rPr>
      </w:pPr>
      <w:bookmarkStart w:id="35" w:name="_Toc159346768"/>
      <w:r w:rsidRPr="001049B1">
        <w:rPr>
          <w:rFonts w:ascii="Book Antiqua" w:eastAsia="Calibri" w:hAnsi="Book Antiqua"/>
          <w:sz w:val="24"/>
          <w:szCs w:val="24"/>
        </w:rPr>
        <w:t>H. 4611  Electronic Dog Control Device</w:t>
      </w:r>
      <w:bookmarkEnd w:id="35"/>
    </w:p>
    <w:p w14:paraId="5E229368" w14:textId="17F6A493"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 xml:space="preserve">The committee gave a favorable with amendment report to </w:t>
      </w:r>
      <w:r w:rsidRPr="001049B1">
        <w:rPr>
          <w:rFonts w:ascii="Book Antiqua" w:eastAsia="Calibri" w:hAnsi="Book Antiqua" w:cs="Times New Roman"/>
          <w:b/>
          <w:bCs/>
          <w:kern w:val="2"/>
          <w:sz w:val="24"/>
          <w:szCs w:val="24"/>
          <w14:ligatures w14:val="standardContextual"/>
        </w:rPr>
        <w:t>H. 4611</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b/>
          <w:bCs/>
          <w:kern w:val="2"/>
          <w:sz w:val="24"/>
          <w:szCs w:val="24"/>
          <w14:ligatures w14:val="standardContextual"/>
        </w:rPr>
        <w:instrText>H. 4611</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a bill that makes it illegal to remove an </w:t>
      </w:r>
      <w:r w:rsidRPr="001049B1">
        <w:rPr>
          <w:rFonts w:ascii="Book Antiqua" w:eastAsia="Calibri" w:hAnsi="Book Antiqua" w:cs="Times New Roman"/>
          <w:b/>
          <w:bCs/>
          <w:kern w:val="2"/>
          <w:sz w:val="24"/>
          <w:szCs w:val="24"/>
          <w14:ligatures w14:val="standardContextual"/>
        </w:rPr>
        <w:t>electronic dog control device</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dog</w:instrText>
      </w:r>
      <w:r w:rsidR="00AD4B6B" w:rsidRPr="001049B1">
        <w:rPr>
          <w:rFonts w:ascii="Book Antiqua" w:eastAsia="Calibri" w:hAnsi="Book Antiqua" w:cs="Times New Roman"/>
          <w:kern w:val="2"/>
          <w:sz w:val="24"/>
          <w:szCs w:val="24"/>
          <w14:ligatures w14:val="standardContextual"/>
        </w:rPr>
        <w:instrText xml:space="preserve">s (H. 4611):electronic </w:instrText>
      </w:r>
      <w:r w:rsidR="00B407AB" w:rsidRPr="001049B1">
        <w:rPr>
          <w:rFonts w:ascii="Book Antiqua" w:eastAsia="Calibri" w:hAnsi="Book Antiqua" w:cs="Times New Roman"/>
          <w:kern w:val="2"/>
          <w:sz w:val="24"/>
          <w:szCs w:val="24"/>
          <w14:ligatures w14:val="standardContextual"/>
        </w:rPr>
        <w:instrText>control device</w:instrText>
      </w:r>
      <w:r w:rsidR="00AD4B6B" w:rsidRPr="001049B1">
        <w:rPr>
          <w:rFonts w:ascii="Book Antiqua" w:eastAsia="Calibri" w:hAnsi="Book Antiqua" w:cs="Times New Roman"/>
          <w:kern w:val="2"/>
          <w:sz w:val="24"/>
          <w:szCs w:val="24"/>
          <w14:ligatures w14:val="standardContextual"/>
        </w:rPr>
        <w:instrText>s</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placed on a dog by its owner. This does not apply when an electronic collar or other electronic tracking device is removed or destroyed for the reasonable administration of medical assistance given to the dog.  A person who violates this section is guilty of a misdemeanor and the bill provides for penalties.</w:t>
      </w:r>
    </w:p>
    <w:p w14:paraId="2FB69166" w14:textId="3C988858" w:rsidR="00FF29D5" w:rsidRPr="001049B1" w:rsidRDefault="008E619D" w:rsidP="001049B1">
      <w:pPr>
        <w:pStyle w:val="Heading2"/>
        <w:spacing w:after="40"/>
        <w:jc w:val="left"/>
        <w:rPr>
          <w:rFonts w:ascii="Book Antiqua" w:eastAsia="Calibri" w:hAnsi="Book Antiqua"/>
          <w:sz w:val="24"/>
          <w:szCs w:val="24"/>
        </w:rPr>
      </w:pPr>
      <w:bookmarkStart w:id="36" w:name="_Toc159346769"/>
      <w:r w:rsidRPr="001049B1">
        <w:rPr>
          <w:rFonts w:ascii="Book Antiqua" w:eastAsia="Calibri" w:hAnsi="Book Antiqua"/>
          <w:sz w:val="24"/>
          <w:szCs w:val="24"/>
        </w:rPr>
        <w:t>H. 4820  Statewide Turkey Hunting</w:t>
      </w:r>
      <w:r w:rsidR="00401517" w:rsidRPr="001049B1">
        <w:rPr>
          <w:rFonts w:ascii="Book Antiqua" w:eastAsia="Calibri" w:hAnsi="Book Antiqua"/>
          <w:sz w:val="24"/>
          <w:szCs w:val="24"/>
        </w:rPr>
        <w:fldChar w:fldCharType="begin"/>
      </w:r>
      <w:r w:rsidRPr="001049B1">
        <w:rPr>
          <w:rFonts w:ascii="Book Antiqua" w:hAnsi="Book Antiqua"/>
          <w:sz w:val="24"/>
          <w:szCs w:val="24"/>
        </w:rPr>
        <w:instrText xml:space="preserve"> Xe "</w:instrText>
      </w:r>
      <w:r w:rsidRPr="001049B1">
        <w:rPr>
          <w:rFonts w:ascii="Book Antiqua" w:eastAsia="Calibri" w:hAnsi="Book Antiqua"/>
          <w:sz w:val="24"/>
          <w:szCs w:val="24"/>
        </w:rPr>
        <w:instrText>Turkey Hunting</w:instrText>
      </w:r>
      <w:r w:rsidRPr="001049B1">
        <w:rPr>
          <w:rFonts w:ascii="Book Antiqua" w:hAnsi="Book Antiqua"/>
          <w:sz w:val="24"/>
          <w:szCs w:val="24"/>
        </w:rPr>
        <w:instrText xml:space="preserve">" </w:instrText>
      </w:r>
      <w:r w:rsidR="00401517" w:rsidRPr="001049B1">
        <w:rPr>
          <w:rFonts w:ascii="Book Antiqua" w:eastAsia="Calibri" w:hAnsi="Book Antiqua"/>
          <w:sz w:val="24"/>
          <w:szCs w:val="24"/>
        </w:rPr>
        <w:fldChar w:fldCharType="end"/>
      </w:r>
      <w:r w:rsidRPr="001049B1">
        <w:rPr>
          <w:rFonts w:ascii="Book Antiqua" w:eastAsia="Calibri" w:hAnsi="Book Antiqua"/>
          <w:sz w:val="24"/>
          <w:szCs w:val="24"/>
        </w:rPr>
        <w:t xml:space="preserve"> Season</w:t>
      </w:r>
      <w:bookmarkEnd w:id="36"/>
    </w:p>
    <w:p w14:paraId="4B3D50CF" w14:textId="5B3BC461"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 xml:space="preserve">In an effort to address the decline in the turkey population, the committee gave a favorable recommendation to </w:t>
      </w:r>
      <w:r w:rsidRPr="001049B1">
        <w:rPr>
          <w:rFonts w:ascii="Book Antiqua" w:eastAsia="Calibri" w:hAnsi="Book Antiqua" w:cs="Times New Roman"/>
          <w:b/>
          <w:bCs/>
          <w:kern w:val="2"/>
          <w:sz w:val="24"/>
          <w:szCs w:val="24"/>
          <w14:ligatures w14:val="standardContextual"/>
        </w:rPr>
        <w:t>H. 4820</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H. 4820</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a bill creating a </w:t>
      </w:r>
      <w:r w:rsidRPr="001049B1">
        <w:rPr>
          <w:rFonts w:ascii="Book Antiqua" w:eastAsia="Calibri" w:hAnsi="Book Antiqua" w:cs="Times New Roman"/>
          <w:b/>
          <w:bCs/>
          <w:kern w:val="2"/>
          <w:sz w:val="24"/>
          <w:szCs w:val="24"/>
          <w14:ligatures w14:val="standardContextual"/>
        </w:rPr>
        <w:t>statewide turkey hunting</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turkey hunting</w:instrText>
      </w:r>
      <w:r w:rsidR="00AD4B6B" w:rsidRPr="001049B1">
        <w:rPr>
          <w:rFonts w:ascii="Book Antiqua" w:eastAsia="Calibri" w:hAnsi="Book Antiqua" w:cs="Times New Roman"/>
          <w:kern w:val="2"/>
          <w:sz w:val="24"/>
          <w:szCs w:val="24"/>
          <w14:ligatures w14:val="standardContextual"/>
        </w:rPr>
        <w:instrText xml:space="preserve"> (H. 4820):statewide turkey hunting season</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 xml:space="preserve"> season</w:t>
      </w:r>
      <w:r w:rsidRPr="001049B1">
        <w:rPr>
          <w:rFonts w:ascii="Book Antiqua" w:eastAsia="Calibri" w:hAnsi="Book Antiqua" w:cs="Times New Roman"/>
          <w:kern w:val="2"/>
          <w:sz w:val="24"/>
          <w:szCs w:val="24"/>
          <w14:ligatures w14:val="standardContextual"/>
        </w:rPr>
        <w:t>.  The bill outlines the season for hunting and taking of male wild turkey is</w:t>
      </w:r>
      <w:r w:rsidR="00B407AB" w:rsidRPr="001049B1">
        <w:rPr>
          <w:rFonts w:ascii="Book Antiqua" w:eastAsia="Calibri" w:hAnsi="Book Antiqua" w:cs="Times New Roman"/>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April 10 through May 10. The bill also reduces the season bag limit from three to two for statewide residents.  The bill sunsets in five years.</w:t>
      </w:r>
    </w:p>
    <w:p w14:paraId="792E6E19" w14:textId="013EA3E9" w:rsidR="009A5A84" w:rsidRPr="001049B1" w:rsidRDefault="008E619D" w:rsidP="001049B1">
      <w:pPr>
        <w:pStyle w:val="Heading2"/>
        <w:spacing w:after="40"/>
        <w:jc w:val="left"/>
        <w:rPr>
          <w:rFonts w:ascii="Book Antiqua" w:eastAsia="Calibri" w:hAnsi="Book Antiqua"/>
          <w:sz w:val="24"/>
          <w:szCs w:val="24"/>
        </w:rPr>
      </w:pPr>
      <w:bookmarkStart w:id="37" w:name="_Toc159346770"/>
      <w:r w:rsidRPr="001049B1">
        <w:rPr>
          <w:rFonts w:ascii="Book Antiqua" w:eastAsia="Calibri" w:hAnsi="Book Antiqua"/>
          <w:sz w:val="24"/>
          <w:szCs w:val="24"/>
        </w:rPr>
        <w:t>H. 4875  Deer Processors</w:t>
      </w:r>
      <w:bookmarkEnd w:id="37"/>
    </w:p>
    <w:p w14:paraId="53AF9B5E" w14:textId="73CCEEBE" w:rsidR="00401517"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 xml:space="preserve">The committee gave a favorable with amendment report to </w:t>
      </w:r>
      <w:r w:rsidRPr="001049B1">
        <w:rPr>
          <w:rFonts w:ascii="Book Antiqua" w:eastAsia="Calibri" w:hAnsi="Book Antiqua" w:cs="Times New Roman"/>
          <w:b/>
          <w:bCs/>
          <w:kern w:val="2"/>
          <w:sz w:val="24"/>
          <w:szCs w:val="24"/>
          <w14:ligatures w14:val="standardContextual"/>
        </w:rPr>
        <w:t>H. 4875</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b/>
          <w:bCs/>
          <w:kern w:val="2"/>
          <w:sz w:val="24"/>
          <w:szCs w:val="24"/>
          <w14:ligatures w14:val="standardContextual"/>
        </w:rPr>
        <w:instrText>H. 4875</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a bill that allows permit </w:t>
      </w:r>
      <w:r w:rsidRPr="001049B1">
        <w:rPr>
          <w:rFonts w:ascii="Book Antiqua" w:eastAsia="Calibri" w:hAnsi="Book Antiqua" w:cs="Times New Roman"/>
          <w:b/>
          <w:bCs/>
          <w:kern w:val="2"/>
          <w:sz w:val="24"/>
          <w:szCs w:val="24"/>
          <w14:ligatures w14:val="standardContextual"/>
        </w:rPr>
        <w:t>deer processors</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w:instrText>
      </w:r>
      <w:r w:rsidR="00B407AB" w:rsidRPr="001049B1">
        <w:rPr>
          <w:rFonts w:ascii="Book Antiqua" w:hAnsi="Book Antiqua"/>
          <w:b/>
          <w:bCs/>
          <w:sz w:val="24"/>
          <w:szCs w:val="24"/>
        </w:rPr>
        <w:instrText>XE "</w:instrText>
      </w:r>
      <w:r w:rsidR="00B407AB" w:rsidRPr="001049B1">
        <w:rPr>
          <w:rFonts w:ascii="Book Antiqua" w:eastAsia="Calibri" w:hAnsi="Book Antiqua" w:cs="Times New Roman"/>
          <w:b/>
          <w:bCs/>
          <w:kern w:val="2"/>
          <w:sz w:val="24"/>
          <w:szCs w:val="24"/>
          <w14:ligatures w14:val="standardContextual"/>
        </w:rPr>
        <w:instrText>deer processors</w:instrText>
      </w:r>
      <w:r w:rsidR="00AD4B6B" w:rsidRPr="001049B1">
        <w:rPr>
          <w:rFonts w:ascii="Book Antiqua" w:eastAsia="Calibri" w:hAnsi="Book Antiqua" w:cs="Times New Roman"/>
          <w:b/>
          <w:bCs/>
          <w:kern w:val="2"/>
          <w:sz w:val="24"/>
          <w:szCs w:val="24"/>
          <w14:ligatures w14:val="standardContextual"/>
        </w:rPr>
        <w:instrText xml:space="preserve"> (H. 4875)</w:instrText>
      </w:r>
      <w:r w:rsidR="00B407AB" w:rsidRPr="001049B1">
        <w:rPr>
          <w:rFonts w:ascii="Book Antiqua" w:hAnsi="Book Antiqua"/>
          <w:b/>
          <w:bCs/>
          <w:sz w:val="24"/>
          <w:szCs w:val="24"/>
        </w:rPr>
        <w:instrText>"</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to process tagged female (doe) deer donated by a hunter or crop depredation permittee and, in turn recover the fee of processing the deer from a person other than the individual who </w:t>
      </w:r>
      <w:r w:rsidRPr="001049B1">
        <w:rPr>
          <w:rFonts w:ascii="Book Antiqua" w:eastAsia="Calibri" w:hAnsi="Book Antiqua" w:cs="Times New Roman"/>
          <w:kern w:val="2"/>
          <w:sz w:val="24"/>
          <w:szCs w:val="24"/>
          <w14:ligatures w14:val="standardContextual"/>
        </w:rPr>
        <w:lastRenderedPageBreak/>
        <w:t>donated the deer.</w:t>
      </w:r>
      <w:r w:rsidR="0031065D">
        <w:rPr>
          <w:rFonts w:ascii="Book Antiqua" w:eastAsia="Calibri" w:hAnsi="Book Antiqua" w:cs="Times New Roman"/>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The bill also increases penalties relating to the sale of deer or deer parts.</w:t>
      </w:r>
    </w:p>
    <w:p w14:paraId="72B9C219" w14:textId="16CA3D4C" w:rsidR="00401517" w:rsidRPr="001049B1" w:rsidRDefault="008E619D" w:rsidP="001049B1">
      <w:pPr>
        <w:pStyle w:val="Heading2"/>
        <w:spacing w:after="40"/>
        <w:jc w:val="left"/>
        <w:rPr>
          <w:rFonts w:ascii="Book Antiqua" w:eastAsia="Calibri" w:hAnsi="Book Antiqua"/>
          <w:sz w:val="24"/>
          <w:szCs w:val="24"/>
        </w:rPr>
      </w:pPr>
      <w:bookmarkStart w:id="38" w:name="_Toc159346771"/>
      <w:r w:rsidRPr="001049B1">
        <w:rPr>
          <w:rFonts w:ascii="Book Antiqua" w:eastAsia="Calibri" w:hAnsi="Book Antiqua"/>
          <w:sz w:val="24"/>
          <w:szCs w:val="24"/>
        </w:rPr>
        <w:t>H. 4387  Hybrid Bass</w:t>
      </w:r>
      <w:bookmarkEnd w:id="38"/>
    </w:p>
    <w:p w14:paraId="7DA8AD22" w14:textId="409E2477" w:rsidR="00E438A4" w:rsidRPr="001049B1" w:rsidRDefault="00B407AB" w:rsidP="001049B1">
      <w:pPr>
        <w:spacing w:after="240" w:line="240" w:lineRule="auto"/>
        <w:rPr>
          <w:rFonts w:ascii="Book Antiqua" w:eastAsia="Calibri" w:hAnsi="Book Antiqua" w:cs="Times New Roman"/>
          <w:b/>
          <w:bCs/>
          <w:kern w:val="2"/>
          <w:sz w:val="24"/>
          <w:szCs w:val="24"/>
          <w14:ligatures w14:val="standardContextual"/>
        </w:rPr>
      </w:pPr>
      <w:r w:rsidRPr="001049B1">
        <w:rPr>
          <w:rFonts w:ascii="Book Antiqua" w:eastAsia="Calibri" w:hAnsi="Book Antiqua" w:cs="Times New Roman"/>
          <w:kern w:val="2"/>
          <w:sz w:val="24"/>
          <w:szCs w:val="24"/>
          <w14:ligatures w14:val="standardContextual"/>
        </w:rPr>
        <w:t>T</w:t>
      </w:r>
      <w:r w:rsidR="00E438A4" w:rsidRPr="001049B1">
        <w:rPr>
          <w:rFonts w:ascii="Book Antiqua" w:eastAsia="Calibri" w:hAnsi="Book Antiqua" w:cs="Times New Roman"/>
          <w:kern w:val="2"/>
          <w:sz w:val="24"/>
          <w:szCs w:val="24"/>
          <w14:ligatures w14:val="standardContextual"/>
        </w:rPr>
        <w:t xml:space="preserve">he committee gave a favorable recommendation to </w:t>
      </w:r>
      <w:r w:rsidR="00E438A4" w:rsidRPr="001049B1">
        <w:rPr>
          <w:rFonts w:ascii="Book Antiqua" w:eastAsia="Calibri" w:hAnsi="Book Antiqua" w:cs="Times New Roman"/>
          <w:b/>
          <w:bCs/>
          <w:kern w:val="2"/>
          <w:sz w:val="24"/>
          <w:szCs w:val="24"/>
          <w14:ligatures w14:val="standardContextual"/>
        </w:rPr>
        <w:t>H. 4387</w:t>
      </w:r>
      <w:r w:rsidRPr="001049B1">
        <w:rPr>
          <w:rFonts w:ascii="Book Antiqua" w:eastAsia="Calibri" w:hAnsi="Book Antiqua" w:cs="Times New Roman"/>
          <w:b/>
          <w:bCs/>
          <w:kern w:val="2"/>
          <w:sz w:val="24"/>
          <w:szCs w:val="24"/>
          <w14:ligatures w14:val="standardContextual"/>
        </w:rPr>
        <w:fldChar w:fldCharType="begin"/>
      </w:r>
      <w:r w:rsidRPr="001049B1">
        <w:rPr>
          <w:rFonts w:ascii="Book Antiqua" w:hAnsi="Book Antiqua"/>
          <w:sz w:val="24"/>
          <w:szCs w:val="24"/>
        </w:rPr>
        <w:instrText xml:space="preserve"> XE "</w:instrText>
      </w:r>
      <w:r w:rsidRPr="001049B1">
        <w:rPr>
          <w:rFonts w:ascii="Book Antiqua" w:eastAsia="Calibri" w:hAnsi="Book Antiqua" w:cs="Times New Roman"/>
          <w:kern w:val="2"/>
          <w:sz w:val="24"/>
          <w:szCs w:val="24"/>
          <w14:ligatures w14:val="standardContextual"/>
        </w:rPr>
        <w:instrText>H. 4387</w:instrText>
      </w:r>
      <w:r w:rsidRPr="001049B1">
        <w:rPr>
          <w:rFonts w:ascii="Book Antiqua" w:hAnsi="Book Antiqua"/>
          <w:sz w:val="24"/>
          <w:szCs w:val="24"/>
        </w:rPr>
        <w:instrText xml:space="preserve">" </w:instrText>
      </w:r>
      <w:r w:rsidRPr="001049B1">
        <w:rPr>
          <w:rFonts w:ascii="Book Antiqua" w:eastAsia="Calibri" w:hAnsi="Book Antiqua" w:cs="Times New Roman"/>
          <w:b/>
          <w:bCs/>
          <w:kern w:val="2"/>
          <w:sz w:val="24"/>
          <w:szCs w:val="24"/>
          <w14:ligatures w14:val="standardContextual"/>
        </w:rPr>
        <w:fldChar w:fldCharType="end"/>
      </w:r>
      <w:r w:rsidR="00E438A4" w:rsidRPr="001049B1">
        <w:rPr>
          <w:rFonts w:ascii="Book Antiqua" w:eastAsia="Calibri" w:hAnsi="Book Antiqua" w:cs="Times New Roman"/>
          <w:b/>
          <w:bCs/>
          <w:kern w:val="2"/>
          <w:sz w:val="24"/>
          <w:szCs w:val="24"/>
          <w14:ligatures w14:val="standardContextual"/>
        </w:rPr>
        <w:t xml:space="preserve">, </w:t>
      </w:r>
      <w:r w:rsidR="00E438A4" w:rsidRPr="001049B1">
        <w:rPr>
          <w:rFonts w:ascii="Book Antiqua" w:eastAsia="Calibri" w:hAnsi="Book Antiqua" w:cs="Times New Roman"/>
          <w:kern w:val="2"/>
          <w:sz w:val="24"/>
          <w:szCs w:val="24"/>
          <w14:ligatures w14:val="standardContextual"/>
        </w:rPr>
        <w:t xml:space="preserve">a </w:t>
      </w:r>
      <w:r w:rsidR="00E438A4" w:rsidRPr="00880985">
        <w:rPr>
          <w:rFonts w:ascii="Book Antiqua" w:eastAsia="Calibri" w:hAnsi="Book Antiqua" w:cs="Times New Roman"/>
          <w:kern w:val="2"/>
          <w:sz w:val="24"/>
          <w:szCs w:val="24"/>
          <w14:ligatures w14:val="standardContextual"/>
        </w:rPr>
        <w:t>bill that includes the reference</w:t>
      </w:r>
      <w:r w:rsidRPr="00880985">
        <w:rPr>
          <w:rFonts w:ascii="Book Antiqua" w:eastAsia="Calibri" w:hAnsi="Book Antiqua" w:cs="Times New Roman"/>
          <w:kern w:val="2"/>
          <w:sz w:val="24"/>
          <w:szCs w:val="24"/>
          <w14:ligatures w14:val="standardContextual"/>
        </w:rPr>
        <w:t xml:space="preserve"> </w:t>
      </w:r>
      <w:r w:rsidR="00E438A4" w:rsidRPr="00880985">
        <w:rPr>
          <w:rFonts w:ascii="Book Antiqua" w:eastAsia="Calibri" w:hAnsi="Book Antiqua" w:cs="Times New Roman"/>
          <w:kern w:val="2"/>
          <w:sz w:val="24"/>
          <w:szCs w:val="24"/>
          <w14:ligatures w14:val="standardContextual"/>
        </w:rPr>
        <w:t>of</w:t>
      </w:r>
      <w:r w:rsidRPr="00880985">
        <w:rPr>
          <w:rFonts w:ascii="Book Antiqua" w:eastAsia="Calibri" w:hAnsi="Book Antiqua" w:cs="Times New Roman"/>
          <w:kern w:val="2"/>
          <w:sz w:val="24"/>
          <w:szCs w:val="24"/>
          <w14:ligatures w14:val="standardContextual"/>
        </w:rPr>
        <w:t xml:space="preserve"> </w:t>
      </w:r>
      <w:r w:rsidR="00E438A4" w:rsidRPr="00880985">
        <w:rPr>
          <w:rFonts w:ascii="Book Antiqua" w:eastAsia="Calibri" w:hAnsi="Book Antiqua" w:cs="Times New Roman"/>
          <w:b/>
          <w:bCs/>
          <w:kern w:val="2"/>
          <w:sz w:val="24"/>
          <w:szCs w:val="24"/>
          <w14:ligatures w14:val="standardContextual"/>
        </w:rPr>
        <w:t>hybrid bass</w:t>
      </w:r>
      <w:r w:rsidRPr="00880985">
        <w:rPr>
          <w:rFonts w:ascii="Book Antiqua" w:eastAsia="Calibri" w:hAnsi="Book Antiqua" w:cs="Times New Roman"/>
          <w:b/>
          <w:bCs/>
          <w:kern w:val="2"/>
          <w:sz w:val="24"/>
          <w:szCs w:val="24"/>
          <w14:ligatures w14:val="standardContextual"/>
        </w:rPr>
        <w:fldChar w:fldCharType="begin"/>
      </w:r>
      <w:r w:rsidRPr="00880985">
        <w:rPr>
          <w:rFonts w:ascii="Book Antiqua" w:hAnsi="Book Antiqua"/>
          <w:b/>
          <w:bCs/>
          <w:sz w:val="24"/>
          <w:szCs w:val="24"/>
        </w:rPr>
        <w:instrText xml:space="preserve"> XE "</w:instrText>
      </w:r>
      <w:r w:rsidRPr="00880985">
        <w:rPr>
          <w:rFonts w:ascii="Book Antiqua" w:eastAsia="Calibri" w:hAnsi="Book Antiqua" w:cs="Times New Roman"/>
          <w:b/>
          <w:bCs/>
          <w:kern w:val="2"/>
          <w:sz w:val="24"/>
          <w:szCs w:val="24"/>
          <w14:ligatures w14:val="standardContextual"/>
        </w:rPr>
        <w:instrText>hybrid bass</w:instrText>
      </w:r>
      <w:r w:rsidR="00AD4B6B" w:rsidRPr="00880985">
        <w:rPr>
          <w:rFonts w:ascii="Book Antiqua" w:eastAsia="Calibri" w:hAnsi="Book Antiqua" w:cs="Times New Roman"/>
          <w:b/>
          <w:bCs/>
          <w:kern w:val="2"/>
          <w:sz w:val="24"/>
          <w:szCs w:val="24"/>
          <w14:ligatures w14:val="standardContextual"/>
        </w:rPr>
        <w:instrText xml:space="preserve"> (H. 4387)</w:instrText>
      </w:r>
      <w:r w:rsidRPr="00880985">
        <w:rPr>
          <w:rFonts w:ascii="Book Antiqua" w:hAnsi="Book Antiqua"/>
          <w:b/>
          <w:bCs/>
          <w:sz w:val="24"/>
          <w:szCs w:val="24"/>
        </w:rPr>
        <w:instrText xml:space="preserve">" </w:instrText>
      </w:r>
      <w:r w:rsidRPr="00880985">
        <w:rPr>
          <w:rFonts w:ascii="Book Antiqua" w:eastAsia="Calibri" w:hAnsi="Book Antiqua" w:cs="Times New Roman"/>
          <w:b/>
          <w:bCs/>
          <w:kern w:val="2"/>
          <w:sz w:val="24"/>
          <w:szCs w:val="24"/>
          <w14:ligatures w14:val="standardContextual"/>
        </w:rPr>
        <w:fldChar w:fldCharType="end"/>
      </w:r>
      <w:r w:rsidRPr="00880985">
        <w:rPr>
          <w:rFonts w:ascii="Book Antiqua" w:eastAsia="Calibri" w:hAnsi="Book Antiqua" w:cs="Times New Roman"/>
          <w:kern w:val="2"/>
          <w:sz w:val="24"/>
          <w:szCs w:val="24"/>
          <w14:ligatures w14:val="standardContextual"/>
        </w:rPr>
        <w:t xml:space="preserve"> </w:t>
      </w:r>
      <w:r w:rsidR="00E438A4" w:rsidRPr="00880985">
        <w:rPr>
          <w:rFonts w:ascii="Book Antiqua" w:eastAsia="Calibri" w:hAnsi="Book Antiqua" w:cs="Times New Roman"/>
          <w:kern w:val="2"/>
          <w:sz w:val="24"/>
          <w:szCs w:val="24"/>
          <w14:ligatures w14:val="standardContextual"/>
        </w:rPr>
        <w:t>in the striped bass statutes</w:t>
      </w:r>
      <w:r w:rsidR="00E438A4" w:rsidRPr="001049B1">
        <w:rPr>
          <w:rFonts w:ascii="Book Antiqua" w:eastAsia="Calibri" w:hAnsi="Book Antiqua" w:cs="Times New Roman"/>
          <w:b/>
          <w:bCs/>
          <w:kern w:val="2"/>
          <w:sz w:val="24"/>
          <w:szCs w:val="24"/>
          <w14:ligatures w14:val="standardContextual"/>
        </w:rPr>
        <w:t>.</w:t>
      </w:r>
    </w:p>
    <w:p w14:paraId="2C692E2D" w14:textId="34BC0FA9" w:rsidR="009A5A84" w:rsidRPr="001049B1" w:rsidRDefault="008E619D" w:rsidP="001049B1">
      <w:pPr>
        <w:pStyle w:val="Heading2"/>
        <w:spacing w:after="40"/>
        <w:jc w:val="left"/>
        <w:rPr>
          <w:rFonts w:ascii="Book Antiqua" w:eastAsia="Calibri" w:hAnsi="Book Antiqua"/>
          <w:sz w:val="24"/>
          <w:szCs w:val="24"/>
        </w:rPr>
      </w:pPr>
      <w:bookmarkStart w:id="39" w:name="_Toc159346772"/>
      <w:r w:rsidRPr="001049B1">
        <w:rPr>
          <w:rFonts w:ascii="Book Antiqua" w:eastAsia="Calibri" w:hAnsi="Book Antiqua"/>
          <w:sz w:val="24"/>
          <w:szCs w:val="24"/>
        </w:rPr>
        <w:t>H. 4386  Robust Redhorse</w:t>
      </w:r>
      <w:bookmarkEnd w:id="39"/>
    </w:p>
    <w:p w14:paraId="649BA443" w14:textId="306B15B8"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bookmarkStart w:id="40" w:name="_Hlk133832137"/>
      <w:bookmarkStart w:id="41" w:name="_Hlk133590320"/>
      <w:r w:rsidRPr="001049B1">
        <w:rPr>
          <w:rFonts w:ascii="Book Antiqua" w:eastAsia="Calibri" w:hAnsi="Book Antiqua" w:cs="Times New Roman"/>
          <w:kern w:val="2"/>
          <w:sz w:val="24"/>
          <w:szCs w:val="24"/>
          <w14:ligatures w14:val="standardContextual"/>
        </w:rPr>
        <w:t xml:space="preserve">The committee gave a favorable report to </w:t>
      </w:r>
      <w:r w:rsidRPr="001049B1">
        <w:rPr>
          <w:rFonts w:ascii="Book Antiqua" w:eastAsia="Calibri" w:hAnsi="Book Antiqua" w:cs="Times New Roman"/>
          <w:b/>
          <w:bCs/>
          <w:kern w:val="2"/>
          <w:sz w:val="24"/>
          <w:szCs w:val="24"/>
          <w14:ligatures w14:val="standardContextual"/>
        </w:rPr>
        <w:t>H. 4386</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H. 4386</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a bill that makes it </w:t>
      </w:r>
      <w:r w:rsidRPr="001049B1">
        <w:rPr>
          <w:rFonts w:ascii="Book Antiqua" w:eastAsia="Calibri" w:hAnsi="Book Antiqua" w:cs="Times New Roman"/>
          <w:b/>
          <w:bCs/>
          <w:kern w:val="2"/>
          <w:sz w:val="24"/>
          <w:szCs w:val="24"/>
          <w14:ligatures w14:val="standardContextual"/>
        </w:rPr>
        <w:t xml:space="preserve">unlawful to take, harm, or kill </w:t>
      </w:r>
      <w:r w:rsidR="00B407AB" w:rsidRPr="001049B1">
        <w:rPr>
          <w:rFonts w:ascii="Book Antiqua" w:eastAsia="Calibri" w:hAnsi="Book Antiqua" w:cs="Times New Roman"/>
          <w:b/>
          <w:bCs/>
          <w:kern w:val="2"/>
          <w:sz w:val="24"/>
          <w:szCs w:val="24"/>
          <w14:ligatures w14:val="standardContextual"/>
        </w:rPr>
        <w:t>“</w:t>
      </w:r>
      <w:r w:rsidRPr="001049B1">
        <w:rPr>
          <w:rFonts w:ascii="Book Antiqua" w:eastAsia="Calibri" w:hAnsi="Book Antiqua" w:cs="Times New Roman"/>
          <w:b/>
          <w:bCs/>
          <w:kern w:val="2"/>
          <w:sz w:val="24"/>
          <w:szCs w:val="24"/>
          <w14:ligatures w14:val="standardContextual"/>
        </w:rPr>
        <w:t>robust redhorse</w:t>
      </w:r>
      <w:r w:rsidR="00B407AB" w:rsidRPr="001049B1">
        <w:rPr>
          <w:rFonts w:ascii="Book Antiqua" w:eastAsia="Calibri" w:hAnsi="Book Antiqua" w:cs="Times New Roman"/>
          <w:b/>
          <w:bCs/>
          <w:kern w:val="2"/>
          <w:sz w:val="24"/>
          <w:szCs w:val="24"/>
          <w14:ligatures w14:val="standardContextual"/>
        </w:rPr>
        <w:t>”</w:t>
      </w:r>
      <w:r w:rsidRPr="001049B1">
        <w:rPr>
          <w:rFonts w:ascii="Book Antiqua" w:eastAsia="Calibri" w:hAnsi="Book Antiqua" w:cs="Times New Roman"/>
          <w:kern w:val="2"/>
          <w:sz w:val="24"/>
          <w:szCs w:val="24"/>
          <w14:ligatures w14:val="standardContextual"/>
        </w:rPr>
        <w:t xml:space="preserve"> (</w:t>
      </w:r>
      <w:r w:rsidR="00B407AB" w:rsidRPr="001049B1">
        <w:rPr>
          <w:rFonts w:ascii="Book Antiqua" w:eastAsia="Calibri" w:hAnsi="Book Antiqua" w:cs="Times New Roman"/>
          <w:i/>
          <w:iCs/>
          <w:kern w:val="2"/>
          <w:sz w:val="24"/>
          <w:szCs w:val="24"/>
          <w14:ligatures w14:val="standardContextual"/>
        </w:rPr>
        <w:t>M</w:t>
      </w:r>
      <w:r w:rsidRPr="001049B1">
        <w:rPr>
          <w:rFonts w:ascii="Book Antiqua" w:eastAsia="Calibri" w:hAnsi="Book Antiqua" w:cs="Times New Roman"/>
          <w:i/>
          <w:iCs/>
          <w:kern w:val="2"/>
          <w:sz w:val="24"/>
          <w:szCs w:val="24"/>
          <w14:ligatures w14:val="standardContextual"/>
        </w:rPr>
        <w:t>oxostoma robustum</w:t>
      </w:r>
      <w:r w:rsidRPr="001049B1">
        <w:rPr>
          <w:rFonts w:ascii="Book Antiqua" w:eastAsia="Calibri" w:hAnsi="Book Antiqua" w:cs="Times New Roman"/>
          <w:kern w:val="2"/>
          <w:sz w:val="24"/>
          <w:szCs w:val="24"/>
          <w14:ligatures w14:val="standardContextual"/>
        </w:rPr>
        <w:t>) from public waters. The bill further outlines that if caught the robust redhorse</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robust redhorse</w:instrText>
      </w:r>
      <w:r w:rsidR="00AD4B6B" w:rsidRPr="001049B1">
        <w:rPr>
          <w:rFonts w:ascii="Book Antiqua" w:eastAsia="Calibri" w:hAnsi="Book Antiqua" w:cs="Times New Roman"/>
          <w:kern w:val="2"/>
          <w:sz w:val="24"/>
          <w:szCs w:val="24"/>
          <w14:ligatures w14:val="standardContextual"/>
        </w:rPr>
        <w:instrText xml:space="preserve"> (H. 4386)</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must be returned immediately to the water from which it was taken.</w:t>
      </w:r>
      <w:r w:rsidR="001E6E2D">
        <w:rPr>
          <w:rStyle w:val="FootnoteReference"/>
          <w:rFonts w:ascii="Book Antiqua" w:eastAsia="Calibri" w:hAnsi="Book Antiqua" w:cs="Times New Roman"/>
          <w:kern w:val="2"/>
          <w:sz w:val="24"/>
          <w:szCs w:val="24"/>
          <w14:ligatures w14:val="standardContextual"/>
        </w:rPr>
        <w:footnoteReference w:id="1"/>
      </w:r>
    </w:p>
    <w:p w14:paraId="7646B74C" w14:textId="3564753D" w:rsidR="009A5A84" w:rsidRPr="001049B1" w:rsidRDefault="008E619D" w:rsidP="001049B1">
      <w:pPr>
        <w:pStyle w:val="Heading2"/>
        <w:spacing w:after="40"/>
        <w:jc w:val="left"/>
        <w:rPr>
          <w:rFonts w:ascii="Book Antiqua" w:eastAsia="Calibri" w:hAnsi="Book Antiqua"/>
          <w:sz w:val="24"/>
          <w:szCs w:val="24"/>
        </w:rPr>
      </w:pPr>
      <w:bookmarkStart w:id="42" w:name="_Toc159346773"/>
      <w:bookmarkEnd w:id="40"/>
      <w:bookmarkEnd w:id="41"/>
      <w:r w:rsidRPr="001049B1">
        <w:rPr>
          <w:rFonts w:ascii="Book Antiqua" w:eastAsia="Calibri" w:hAnsi="Book Antiqua"/>
          <w:sz w:val="24"/>
          <w:szCs w:val="24"/>
        </w:rPr>
        <w:t>H. 4612  Taking of Feral Hog by Helicopter</w:t>
      </w:r>
      <w:bookmarkEnd w:id="42"/>
    </w:p>
    <w:p w14:paraId="1D1C5083" w14:textId="4C785466"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b/>
          <w:bCs/>
          <w:kern w:val="2"/>
          <w:sz w:val="24"/>
          <w:szCs w:val="24"/>
          <w14:ligatures w14:val="standardContextual"/>
        </w:rPr>
        <w:t>H. 4612</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H. 4612</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 xml:space="preserve">dealing with the </w:t>
      </w:r>
      <w:r w:rsidRPr="001049B1">
        <w:rPr>
          <w:rFonts w:ascii="Book Antiqua" w:eastAsia="Calibri" w:hAnsi="Book Antiqua" w:cs="Times New Roman"/>
          <w:b/>
          <w:bCs/>
          <w:kern w:val="2"/>
          <w:sz w:val="24"/>
          <w:szCs w:val="24"/>
          <w14:ligatures w14:val="standardContextual"/>
        </w:rPr>
        <w:t>taking of feral hog by helicopter</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feral hog</w:instrText>
      </w:r>
      <w:r w:rsidR="00AD4B6B" w:rsidRPr="001049B1">
        <w:rPr>
          <w:rFonts w:ascii="Book Antiqua" w:eastAsia="Calibri" w:hAnsi="Book Antiqua" w:cs="Times New Roman"/>
          <w:kern w:val="2"/>
          <w:sz w:val="24"/>
          <w:szCs w:val="24"/>
          <w14:ligatures w14:val="standardContextual"/>
        </w:rPr>
        <w:instrText>s (H. 4612)</w:instrText>
      </w:r>
      <w:r w:rsidR="00B407AB" w:rsidRPr="001049B1">
        <w:rPr>
          <w:rFonts w:ascii="Book Antiqua" w:eastAsia="Calibri" w:hAnsi="Book Antiqua" w:cs="Times New Roman"/>
          <w:kern w:val="2"/>
          <w:sz w:val="24"/>
          <w:szCs w:val="24"/>
          <w14:ligatures w14:val="standardContextual"/>
        </w:rPr>
        <w:instrText>:</w:instrText>
      </w:r>
      <w:r w:rsidR="00AD4B6B" w:rsidRPr="001049B1">
        <w:rPr>
          <w:rFonts w:ascii="Book Antiqua" w:eastAsia="Calibri" w:hAnsi="Book Antiqua" w:cs="Times New Roman"/>
          <w:kern w:val="2"/>
          <w:sz w:val="24"/>
          <w:szCs w:val="24"/>
          <w14:ligatures w14:val="standardContextual"/>
        </w:rPr>
        <w:instrText xml:space="preserve">taking </w:instrText>
      </w:r>
      <w:r w:rsidR="00B407AB" w:rsidRPr="001049B1">
        <w:rPr>
          <w:rFonts w:ascii="Book Antiqua" w:eastAsia="Calibri" w:hAnsi="Book Antiqua" w:cs="Times New Roman"/>
          <w:kern w:val="2"/>
          <w:sz w:val="24"/>
          <w:szCs w:val="24"/>
          <w14:ligatures w14:val="standardContextual"/>
        </w:rPr>
        <w:instrText>by helicopter</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b/>
          <w:bCs/>
          <w:kern w:val="2"/>
          <w:sz w:val="24"/>
          <w:szCs w:val="24"/>
          <w14:ligatures w14:val="standardContextual"/>
        </w:rPr>
        <w:t>,</w:t>
      </w:r>
      <w:r w:rsidRPr="001049B1">
        <w:rPr>
          <w:rFonts w:ascii="Book Antiqua" w:eastAsia="Calibri" w:hAnsi="Book Antiqua" w:cs="Times New Roman"/>
          <w:kern w:val="2"/>
          <w:sz w:val="24"/>
          <w:szCs w:val="24"/>
          <w14:ligatures w14:val="standardContextual"/>
        </w:rPr>
        <w:t xml:space="preserve"> was given a favorable with amendment recommendation by the committee.  The bill outlines that the Department of Natural Resources</w:t>
      </w:r>
      <w:r w:rsidR="00AD4B6B" w:rsidRPr="001049B1">
        <w:rPr>
          <w:rFonts w:ascii="Book Antiqua" w:eastAsia="Calibri" w:hAnsi="Book Antiqua" w:cs="Times New Roman"/>
          <w:kern w:val="2"/>
          <w:sz w:val="24"/>
          <w:szCs w:val="24"/>
          <w14:ligatures w14:val="standardContextual"/>
        </w:rPr>
        <w:fldChar w:fldCharType="begin"/>
      </w:r>
      <w:r w:rsidR="00AD4B6B" w:rsidRPr="001049B1">
        <w:rPr>
          <w:rFonts w:ascii="Book Antiqua" w:hAnsi="Book Antiqua"/>
          <w:sz w:val="24"/>
          <w:szCs w:val="24"/>
        </w:rPr>
        <w:instrText xml:space="preserve"> XE "</w:instrText>
      </w:r>
      <w:r w:rsidR="00AD4B6B" w:rsidRPr="001049B1">
        <w:rPr>
          <w:rFonts w:ascii="Book Antiqua" w:eastAsia="Calibri" w:hAnsi="Book Antiqua" w:cs="Times New Roman"/>
          <w:kern w:val="2"/>
          <w:sz w:val="24"/>
          <w:szCs w:val="24"/>
          <w14:ligatures w14:val="standardContextual"/>
        </w:rPr>
        <w:instrText>Department of Natural Resources</w:instrText>
      </w:r>
      <w:r w:rsidR="00AD4B6B" w:rsidRPr="001049B1">
        <w:rPr>
          <w:rFonts w:ascii="Book Antiqua" w:hAnsi="Book Antiqua"/>
          <w:sz w:val="24"/>
          <w:szCs w:val="24"/>
        </w:rPr>
        <w:instrText xml:space="preserve">" </w:instrText>
      </w:r>
      <w:r w:rsidR="00AD4B6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may issue permits for the taking of feral hogs while airborne in a helicopter if it is necessary to protect land, water, wildlife, livestock, domesticated animals, human life, crops, or to meet wildlife management objectives. The bill further states that no feral hog may be taken using a helicopter on any parcel or group of parcels consisting of less than 500 contiguous acres.  As a result, the application for permit must provide for the identification of the specific parcel with sufficient detail along with other sufficient details. A permit may not be issued for the purpose of sport hunting.</w:t>
      </w:r>
    </w:p>
    <w:p w14:paraId="62C0C54F" w14:textId="237EA5FC" w:rsidR="009A5A84" w:rsidRPr="001049B1" w:rsidRDefault="008E619D" w:rsidP="001049B1">
      <w:pPr>
        <w:pStyle w:val="Heading2"/>
        <w:spacing w:after="40"/>
        <w:jc w:val="left"/>
        <w:rPr>
          <w:rFonts w:ascii="Book Antiqua" w:eastAsia="Calibri" w:hAnsi="Book Antiqua"/>
          <w:sz w:val="24"/>
          <w:szCs w:val="24"/>
        </w:rPr>
      </w:pPr>
      <w:bookmarkStart w:id="43" w:name="_Toc159346774"/>
      <w:r w:rsidRPr="001049B1">
        <w:rPr>
          <w:rFonts w:ascii="Book Antiqua" w:eastAsia="Calibri" w:hAnsi="Book Antiqua"/>
          <w:sz w:val="24"/>
          <w:szCs w:val="24"/>
        </w:rPr>
        <w:t>H. 5007  Hook Size</w:t>
      </w:r>
      <w:r w:rsidR="005C5E06">
        <w:rPr>
          <w:rFonts w:ascii="Book Antiqua" w:eastAsia="Calibri" w:hAnsi="Book Antiqua"/>
          <w:sz w:val="24"/>
          <w:szCs w:val="24"/>
        </w:rPr>
        <w:t xml:space="preserve"> Restrictions</w:t>
      </w:r>
      <w:r w:rsidRPr="001049B1">
        <w:rPr>
          <w:rFonts w:ascii="Book Antiqua" w:eastAsia="Calibri" w:hAnsi="Book Antiqua"/>
          <w:sz w:val="24"/>
          <w:szCs w:val="24"/>
        </w:rPr>
        <w:t xml:space="preserve"> in the Lower Saluda River</w:t>
      </w:r>
      <w:bookmarkEnd w:id="43"/>
    </w:p>
    <w:p w14:paraId="35B6E357" w14:textId="024203D5"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 xml:space="preserve">The committee gave a favorable recommendation to </w:t>
      </w:r>
      <w:r w:rsidRPr="001049B1">
        <w:rPr>
          <w:rFonts w:ascii="Book Antiqua" w:eastAsia="Calibri" w:hAnsi="Book Antiqua" w:cs="Times New Roman"/>
          <w:b/>
          <w:bCs/>
          <w:kern w:val="2"/>
          <w:sz w:val="24"/>
          <w:szCs w:val="24"/>
          <w14:ligatures w14:val="standardContextual"/>
        </w:rPr>
        <w:t>H. 5007</w:t>
      </w:r>
      <w:r w:rsidR="00B407AB" w:rsidRPr="001049B1">
        <w:rPr>
          <w:rFonts w:ascii="Book Antiqua" w:eastAsia="Calibri" w:hAnsi="Book Antiqua" w:cs="Times New Roman"/>
          <w:b/>
          <w:bCs/>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b/>
          <w:bCs/>
          <w:kern w:val="2"/>
          <w:sz w:val="24"/>
          <w:szCs w:val="24"/>
          <w14:ligatures w14:val="standardContextual"/>
        </w:rPr>
        <w:instrText>H. 5007</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b/>
          <w:bCs/>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a bill that </w:t>
      </w:r>
      <w:r w:rsidRPr="001049B1">
        <w:rPr>
          <w:rFonts w:ascii="Book Antiqua" w:eastAsia="Calibri" w:hAnsi="Book Antiqua" w:cs="Times New Roman"/>
          <w:b/>
          <w:bCs/>
          <w:kern w:val="2"/>
          <w:sz w:val="24"/>
          <w:szCs w:val="24"/>
          <w14:ligatures w14:val="standardContextual"/>
        </w:rPr>
        <w:t>restricts permitted hook size in the Lower Saluda River</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 xml:space="preserve">Lower Saluda River:restricts permitted hook size </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The bill outlines that when fishing with live or dead bait fish or bait fish parts in the Lower Saluda River between June </w:t>
      </w:r>
      <w:r w:rsidR="001E6E2D">
        <w:rPr>
          <w:rFonts w:ascii="Book Antiqua" w:eastAsia="Calibri" w:hAnsi="Book Antiqua" w:cs="Times New Roman"/>
          <w:kern w:val="2"/>
          <w:sz w:val="24"/>
          <w:szCs w:val="24"/>
          <w14:ligatures w14:val="standardContextual"/>
        </w:rPr>
        <w:t>16th</w:t>
      </w:r>
      <w:r w:rsidRPr="001049B1">
        <w:rPr>
          <w:rFonts w:ascii="Book Antiqua" w:eastAsia="Calibri" w:hAnsi="Book Antiqua" w:cs="Times New Roman"/>
          <w:kern w:val="2"/>
          <w:sz w:val="24"/>
          <w:szCs w:val="24"/>
          <w14:ligatures w14:val="standardContextual"/>
        </w:rPr>
        <w:t xml:space="preserve"> and September </w:t>
      </w:r>
      <w:r w:rsidR="001E6E2D">
        <w:rPr>
          <w:rFonts w:ascii="Book Antiqua" w:eastAsia="Calibri" w:hAnsi="Book Antiqua" w:cs="Times New Roman"/>
          <w:kern w:val="2"/>
          <w:sz w:val="24"/>
          <w:szCs w:val="24"/>
          <w14:ligatures w14:val="standardContextual"/>
        </w:rPr>
        <w:t>30th</w:t>
      </w:r>
      <w:r w:rsidRPr="001049B1">
        <w:rPr>
          <w:rFonts w:ascii="Book Antiqua" w:eastAsia="Calibri" w:hAnsi="Book Antiqua" w:cs="Times New Roman"/>
          <w:kern w:val="2"/>
          <w:sz w:val="24"/>
          <w:szCs w:val="24"/>
          <w14:ligatures w14:val="standardContextual"/>
        </w:rPr>
        <w:t>, hook gap</w:t>
      </w:r>
      <w:r w:rsidR="001E6E2D">
        <w:rPr>
          <w:rFonts w:ascii="Book Antiqua" w:eastAsia="Calibri" w:hAnsi="Book Antiqua" w:cs="Times New Roman"/>
          <w:kern w:val="2"/>
          <w:sz w:val="24"/>
          <w:szCs w:val="24"/>
          <w14:ligatures w14:val="standardContextual"/>
        </w:rPr>
        <w:t xml:space="preserve"> (</w:t>
      </w:r>
      <w:r w:rsidRPr="001049B1">
        <w:rPr>
          <w:rFonts w:ascii="Book Antiqua" w:eastAsia="Calibri" w:hAnsi="Book Antiqua" w:cs="Times New Roman"/>
          <w:kern w:val="2"/>
          <w:sz w:val="24"/>
          <w:szCs w:val="24"/>
          <w14:ligatures w14:val="standardContextual"/>
        </w:rPr>
        <w:t>the distance from hook to point to shank</w:t>
      </w:r>
      <w:r w:rsidR="001E6E2D">
        <w:rPr>
          <w:rFonts w:ascii="Book Antiqua" w:eastAsia="Calibri" w:hAnsi="Book Antiqua" w:cs="Times New Roman"/>
          <w:kern w:val="2"/>
          <w:sz w:val="24"/>
          <w:szCs w:val="24"/>
          <w14:ligatures w14:val="standardContextual"/>
        </w:rPr>
        <w:t>)</w:t>
      </w:r>
      <w:r w:rsidRPr="001049B1">
        <w:rPr>
          <w:rFonts w:ascii="Book Antiqua" w:eastAsia="Calibri" w:hAnsi="Book Antiqua" w:cs="Times New Roman"/>
          <w:kern w:val="2"/>
          <w:sz w:val="24"/>
          <w:szCs w:val="24"/>
          <w14:ligatures w14:val="standardContextual"/>
        </w:rPr>
        <w:t xml:space="preserve"> must not exceed three eighths of an inch ( #6 hook) for all hook types with exceptions. All sizes of inline, nonoffset, nonstainless steel circle hooks are allowed.</w:t>
      </w:r>
    </w:p>
    <w:p w14:paraId="20085E90" w14:textId="77777777" w:rsidR="001049B1" w:rsidRDefault="001049B1" w:rsidP="001049B1">
      <w:pPr>
        <w:pStyle w:val="Heading2"/>
        <w:spacing w:after="240"/>
        <w:rPr>
          <w:rFonts w:ascii="Book Antiqua" w:hAnsi="Book Antiqua"/>
          <w:sz w:val="24"/>
          <w:szCs w:val="24"/>
        </w:rPr>
      </w:pPr>
      <w:bookmarkStart w:id="44" w:name="_Toc149061144"/>
      <w:bookmarkStart w:id="45" w:name="_Toc155959723"/>
      <w:bookmarkStart w:id="46" w:name="_Toc156294306"/>
      <w:bookmarkStart w:id="47" w:name="_Toc156575312"/>
      <w:bookmarkEnd w:id="30"/>
      <w:bookmarkEnd w:id="31"/>
      <w:bookmarkEnd w:id="32"/>
      <w:bookmarkEnd w:id="33"/>
      <w:r>
        <w:rPr>
          <w:rFonts w:ascii="Book Antiqua" w:hAnsi="Book Antiqua"/>
          <w:sz w:val="24"/>
          <w:szCs w:val="24"/>
        </w:rPr>
        <w:lastRenderedPageBreak/>
        <w:br w:type="page"/>
      </w:r>
    </w:p>
    <w:p w14:paraId="50A6A409" w14:textId="014A721C" w:rsidR="00F22A78" w:rsidRPr="001049B1" w:rsidRDefault="00F22A78" w:rsidP="001049B1">
      <w:pPr>
        <w:pStyle w:val="Heading2"/>
        <w:spacing w:after="240"/>
        <w:rPr>
          <w:rFonts w:ascii="Book Antiqua" w:hAnsi="Book Antiqua"/>
          <w:sz w:val="24"/>
          <w:szCs w:val="24"/>
        </w:rPr>
      </w:pPr>
      <w:bookmarkStart w:id="48" w:name="_Toc159346775"/>
      <w:r w:rsidRPr="001049B1">
        <w:rPr>
          <w:rFonts w:ascii="Book Antiqua" w:hAnsi="Book Antiqua"/>
          <w:sz w:val="24"/>
          <w:szCs w:val="24"/>
        </w:rPr>
        <w:lastRenderedPageBreak/>
        <w:t>Judiciary</w:t>
      </w:r>
      <w:bookmarkEnd w:id="44"/>
      <w:bookmarkEnd w:id="45"/>
      <w:bookmarkEnd w:id="46"/>
      <w:bookmarkEnd w:id="47"/>
      <w:bookmarkEnd w:id="48"/>
    </w:p>
    <w:p w14:paraId="27141807" w14:textId="04FAD09E" w:rsidR="002B0233" w:rsidRPr="001049B1" w:rsidRDefault="00341DD8" w:rsidP="001049B1">
      <w:pPr>
        <w:pStyle w:val="Heading2"/>
        <w:spacing w:after="40"/>
        <w:jc w:val="left"/>
        <w:rPr>
          <w:rFonts w:ascii="Book Antiqua" w:hAnsi="Book Antiqua"/>
          <w:sz w:val="24"/>
          <w:szCs w:val="24"/>
        </w:rPr>
      </w:pPr>
      <w:bookmarkStart w:id="49" w:name="_Hlk159328925"/>
      <w:bookmarkStart w:id="50" w:name="_Toc156294320"/>
      <w:bookmarkStart w:id="51" w:name="_Toc156575324"/>
      <w:bookmarkStart w:id="52" w:name="_Toc155959746"/>
      <w:bookmarkStart w:id="53" w:name="_Toc159346776"/>
      <w:r w:rsidRPr="001049B1">
        <w:rPr>
          <w:rFonts w:ascii="Book Antiqua" w:hAnsi="Book Antiqua"/>
          <w:sz w:val="24"/>
          <w:szCs w:val="24"/>
        </w:rPr>
        <w:t>H. 4927 Executive Office of Health Policy</w:t>
      </w:r>
      <w:bookmarkEnd w:id="49"/>
      <w:bookmarkEnd w:id="53"/>
    </w:p>
    <w:p w14:paraId="7E924DDA" w14:textId="3122B1A9" w:rsidR="00341DD8" w:rsidRPr="003E766B" w:rsidRDefault="00341DD8" w:rsidP="003E766B">
      <w:pPr>
        <w:spacing w:after="240" w:line="240" w:lineRule="auto"/>
        <w:rPr>
          <w:rFonts w:ascii="Book Antiqua" w:hAnsi="Book Antiqua"/>
          <w:sz w:val="24"/>
          <w:szCs w:val="24"/>
        </w:rPr>
      </w:pPr>
      <w:r w:rsidRPr="003E766B">
        <w:rPr>
          <w:rFonts w:ascii="Book Antiqua" w:hAnsi="Book Antiqua"/>
          <w:sz w:val="24"/>
          <w:szCs w:val="24"/>
        </w:rPr>
        <w:t>The committee has issued a favorable report with amendment on H. 4927</w:t>
      </w:r>
      <w:r w:rsidR="00B407AB" w:rsidRPr="003E766B">
        <w:rPr>
          <w:rFonts w:ascii="Book Antiqua" w:hAnsi="Book Antiqua"/>
          <w:sz w:val="24"/>
          <w:szCs w:val="24"/>
        </w:rPr>
        <w:fldChar w:fldCharType="begin"/>
      </w:r>
      <w:r w:rsidR="00B407AB" w:rsidRPr="003E766B">
        <w:rPr>
          <w:rFonts w:ascii="Book Antiqua" w:hAnsi="Book Antiqua"/>
          <w:sz w:val="24"/>
          <w:szCs w:val="24"/>
        </w:rPr>
        <w:instrText xml:space="preserve"> XE "H. 4927" </w:instrText>
      </w:r>
      <w:r w:rsidR="00B407AB" w:rsidRPr="003E766B">
        <w:rPr>
          <w:rFonts w:ascii="Book Antiqua" w:hAnsi="Book Antiqua"/>
          <w:sz w:val="24"/>
          <w:szCs w:val="24"/>
        </w:rPr>
        <w:fldChar w:fldCharType="end"/>
      </w:r>
      <w:r w:rsidRPr="003E766B">
        <w:rPr>
          <w:rFonts w:ascii="Book Antiqua" w:hAnsi="Book Antiqua"/>
          <w:sz w:val="24"/>
          <w:szCs w:val="24"/>
        </w:rPr>
        <w:t xml:space="preserve"> “Executive Office of Health Policy</w:t>
      </w:r>
      <w:r w:rsidR="00B407AB" w:rsidRPr="003E766B">
        <w:rPr>
          <w:rFonts w:ascii="Book Antiqua" w:hAnsi="Book Antiqua"/>
          <w:sz w:val="24"/>
          <w:szCs w:val="24"/>
        </w:rPr>
        <w:fldChar w:fldCharType="begin"/>
      </w:r>
      <w:r w:rsidR="00B407AB" w:rsidRPr="003E766B">
        <w:rPr>
          <w:rFonts w:ascii="Book Antiqua" w:hAnsi="Book Antiqua"/>
          <w:sz w:val="24"/>
          <w:szCs w:val="24"/>
        </w:rPr>
        <w:instrText xml:space="preserve"> XE "Executive Office of Health Policy (H. 4927):Secretary of Health and Policy;:</w:instrText>
      </w:r>
      <w:r w:rsidR="002B0233" w:rsidRPr="003E766B">
        <w:rPr>
          <w:rFonts w:ascii="Book Antiqua" w:hAnsi="Book Antiqua"/>
          <w:sz w:val="24"/>
          <w:szCs w:val="24"/>
        </w:rPr>
        <w:instrText>Department of Health and Human Services becomes Department of Health Financing;:Department of Public Health;:Department of Intellectual and Related Disabilities;:Behavioral Health and Substance Abuse Services replaces Department of Mental Health;</w:instrText>
      </w:r>
      <w:r w:rsidR="00362937">
        <w:rPr>
          <w:rFonts w:ascii="Book Antiqua" w:hAnsi="Book Antiqua"/>
          <w:sz w:val="24"/>
          <w:szCs w:val="24"/>
        </w:rPr>
        <w:instrText>:</w:instrText>
      </w:r>
      <w:r w:rsidR="002B0233" w:rsidRPr="003E766B">
        <w:rPr>
          <w:rFonts w:ascii="Book Antiqua" w:hAnsi="Book Antiqua"/>
          <w:sz w:val="24"/>
          <w:szCs w:val="24"/>
        </w:rPr>
        <w:instrText>Department of Environmental Services</w:instrText>
      </w:r>
      <w:r w:rsidR="00B407AB" w:rsidRPr="003E766B">
        <w:rPr>
          <w:rFonts w:ascii="Book Antiqua" w:hAnsi="Book Antiqua"/>
          <w:sz w:val="24"/>
          <w:szCs w:val="24"/>
        </w:rPr>
        <w:instrText xml:space="preserve">" </w:instrText>
      </w:r>
      <w:r w:rsidR="00B407AB" w:rsidRPr="003E766B">
        <w:rPr>
          <w:rFonts w:ascii="Book Antiqua" w:hAnsi="Book Antiqua"/>
          <w:sz w:val="24"/>
          <w:szCs w:val="24"/>
        </w:rPr>
        <w:fldChar w:fldCharType="end"/>
      </w:r>
      <w:r w:rsidRPr="003E766B">
        <w:rPr>
          <w:rFonts w:ascii="Book Antiqua" w:hAnsi="Book Antiqua"/>
          <w:sz w:val="24"/>
          <w:szCs w:val="24"/>
        </w:rPr>
        <w:t>.”  As part of reorganizing the South Carolina Department of Health and Environmental Control, a new “Executive Office of Health and Policy” would be created under this proposal. A new Secretary of Health and Policy, who would be appointed by the Governor</w:t>
      </w:r>
      <w:r w:rsidR="00B407AB" w:rsidRPr="003E766B">
        <w:rPr>
          <w:rFonts w:ascii="Book Antiqua" w:hAnsi="Book Antiqua"/>
          <w:sz w:val="24"/>
          <w:szCs w:val="24"/>
        </w:rPr>
        <w:fldChar w:fldCharType="begin"/>
      </w:r>
      <w:r w:rsidR="00B407AB" w:rsidRPr="003E766B">
        <w:rPr>
          <w:rFonts w:ascii="Book Antiqua" w:hAnsi="Book Antiqua"/>
          <w:sz w:val="24"/>
          <w:szCs w:val="24"/>
        </w:rPr>
        <w:instrText xml:space="preserve"> XE "Governor:with the advice and consent of the Senate</w:instrText>
      </w:r>
      <w:r w:rsidR="00AD4B6B" w:rsidRPr="003E766B">
        <w:rPr>
          <w:rFonts w:ascii="Book Antiqua" w:hAnsi="Book Antiqua"/>
          <w:sz w:val="24"/>
          <w:szCs w:val="24"/>
        </w:rPr>
        <w:instrText xml:space="preserve"> (H. 4927)</w:instrText>
      </w:r>
      <w:r w:rsidR="00B407AB" w:rsidRPr="003E766B">
        <w:rPr>
          <w:rFonts w:ascii="Book Antiqua" w:hAnsi="Book Antiqua"/>
          <w:sz w:val="24"/>
          <w:szCs w:val="24"/>
        </w:rPr>
        <w:instrText xml:space="preserve">" </w:instrText>
      </w:r>
      <w:r w:rsidR="00B407AB" w:rsidRPr="003E766B">
        <w:rPr>
          <w:rFonts w:ascii="Book Antiqua" w:hAnsi="Book Antiqua"/>
          <w:sz w:val="24"/>
          <w:szCs w:val="24"/>
        </w:rPr>
        <w:fldChar w:fldCharType="end"/>
      </w:r>
      <w:r w:rsidRPr="003E766B">
        <w:rPr>
          <w:rFonts w:ascii="Book Antiqua" w:hAnsi="Book Antiqua"/>
          <w:sz w:val="24"/>
          <w:szCs w:val="24"/>
        </w:rPr>
        <w:t>, with the advice and consent of the Senate, would develop a “blueprint” State Health Plan-- after working with an advisory committee-- for public health services. Their proposed plan would address the quality of healthcare South Carolinians receive. It would also include an inventory, projections, and standards for health services, facilities, equipment, and workforce.</w:t>
      </w:r>
    </w:p>
    <w:p w14:paraId="4DC19B68" w14:textId="3EA7E232" w:rsidR="00341DD8" w:rsidRPr="003E766B" w:rsidRDefault="00341DD8" w:rsidP="003E766B">
      <w:pPr>
        <w:spacing w:after="240" w:line="240" w:lineRule="auto"/>
        <w:rPr>
          <w:rFonts w:ascii="Book Antiqua" w:hAnsi="Book Antiqua"/>
          <w:sz w:val="24"/>
          <w:szCs w:val="24"/>
        </w:rPr>
      </w:pPr>
      <w:r w:rsidRPr="003E766B">
        <w:rPr>
          <w:rFonts w:ascii="Book Antiqua" w:hAnsi="Book Antiqua"/>
          <w:sz w:val="24"/>
          <w:szCs w:val="24"/>
        </w:rPr>
        <w:t xml:space="preserve">In addition, and as proposed to be amended in the committee report, </w:t>
      </w:r>
      <w:r w:rsidR="0035544A">
        <w:rPr>
          <w:rFonts w:ascii="Book Antiqua" w:hAnsi="Book Antiqua"/>
          <w:sz w:val="24"/>
          <w:szCs w:val="24"/>
        </w:rPr>
        <w:t>the</w:t>
      </w:r>
      <w:r w:rsidRPr="003E766B">
        <w:rPr>
          <w:rFonts w:ascii="Book Antiqua" w:hAnsi="Book Antiqua"/>
          <w:sz w:val="24"/>
          <w:szCs w:val="24"/>
        </w:rPr>
        <w:t xml:space="preserve"> existing Department of Health and Human Services</w:t>
      </w:r>
      <w:r w:rsidR="002B0233" w:rsidRPr="003E766B">
        <w:rPr>
          <w:rFonts w:ascii="Book Antiqua" w:hAnsi="Book Antiqua"/>
          <w:sz w:val="24"/>
          <w:szCs w:val="24"/>
        </w:rPr>
        <w:fldChar w:fldCharType="begin"/>
      </w:r>
      <w:r w:rsidR="002B0233" w:rsidRPr="003E766B">
        <w:rPr>
          <w:rFonts w:ascii="Book Antiqua" w:hAnsi="Book Antiqua"/>
          <w:sz w:val="24"/>
          <w:szCs w:val="24"/>
        </w:rPr>
        <w:instrText xml:space="preserve"> XE "Department of Health and Human Services" \t "See H. 4927" </w:instrText>
      </w:r>
      <w:r w:rsidR="002B0233" w:rsidRPr="003E766B">
        <w:rPr>
          <w:rFonts w:ascii="Book Antiqua" w:hAnsi="Book Antiqua"/>
          <w:sz w:val="24"/>
          <w:szCs w:val="24"/>
        </w:rPr>
        <w:fldChar w:fldCharType="end"/>
      </w:r>
      <w:r w:rsidRPr="003E766B">
        <w:rPr>
          <w:rFonts w:ascii="Book Antiqua" w:hAnsi="Book Antiqua"/>
          <w:sz w:val="24"/>
          <w:szCs w:val="24"/>
        </w:rPr>
        <w:t xml:space="preserve"> would become the Department of Health Financing</w:t>
      </w:r>
      <w:r w:rsidR="009A4EB3" w:rsidRPr="003E766B">
        <w:rPr>
          <w:rFonts w:ascii="Book Antiqua" w:hAnsi="Book Antiqua"/>
          <w:sz w:val="24"/>
          <w:szCs w:val="24"/>
        </w:rPr>
        <w:fldChar w:fldCharType="begin"/>
      </w:r>
      <w:r w:rsidR="009A4EB3" w:rsidRPr="003E766B">
        <w:rPr>
          <w:rFonts w:ascii="Book Antiqua" w:hAnsi="Book Antiqua"/>
          <w:sz w:val="24"/>
          <w:szCs w:val="24"/>
        </w:rPr>
        <w:instrText xml:space="preserve"> XE "Department of Health Financing" \t "See H. 4927" </w:instrText>
      </w:r>
      <w:r w:rsidR="009A4EB3" w:rsidRPr="003E766B">
        <w:rPr>
          <w:rFonts w:ascii="Book Antiqua" w:hAnsi="Book Antiqua"/>
          <w:sz w:val="24"/>
          <w:szCs w:val="24"/>
        </w:rPr>
        <w:fldChar w:fldCharType="end"/>
      </w:r>
      <w:r w:rsidRPr="003E766B">
        <w:rPr>
          <w:rFonts w:ascii="Book Antiqua" w:hAnsi="Book Antiqua"/>
          <w:sz w:val="24"/>
          <w:szCs w:val="24"/>
        </w:rPr>
        <w:t xml:space="preserve">; and </w:t>
      </w:r>
      <w:r w:rsidR="0035544A">
        <w:rPr>
          <w:rFonts w:ascii="Book Antiqua" w:hAnsi="Book Antiqua"/>
          <w:sz w:val="24"/>
          <w:szCs w:val="24"/>
        </w:rPr>
        <w:t>the</w:t>
      </w:r>
      <w:r w:rsidRPr="003E766B">
        <w:rPr>
          <w:rFonts w:ascii="Book Antiqua" w:hAnsi="Book Antiqua"/>
          <w:sz w:val="24"/>
          <w:szCs w:val="24"/>
        </w:rPr>
        <w:t xml:space="preserve"> state code would be revised to set up a Department of Public Health with a director selected by the Secretary of Health and Policy</w:t>
      </w:r>
      <w:r w:rsidR="002B0233" w:rsidRPr="003E766B">
        <w:rPr>
          <w:rFonts w:ascii="Book Antiqua" w:hAnsi="Book Antiqua"/>
          <w:sz w:val="24"/>
          <w:szCs w:val="24"/>
        </w:rPr>
        <w:fldChar w:fldCharType="begin"/>
      </w:r>
      <w:r w:rsidR="002B0233" w:rsidRPr="003E766B">
        <w:rPr>
          <w:rFonts w:ascii="Book Antiqua" w:hAnsi="Book Antiqua"/>
          <w:sz w:val="24"/>
          <w:szCs w:val="24"/>
        </w:rPr>
        <w:instrText xml:space="preserve"> XE "Secretary of Health and Policy" \t "See H. 4927" </w:instrText>
      </w:r>
      <w:r w:rsidR="002B0233" w:rsidRPr="003E766B">
        <w:rPr>
          <w:rFonts w:ascii="Book Antiqua" w:hAnsi="Book Antiqua"/>
          <w:sz w:val="24"/>
          <w:szCs w:val="24"/>
        </w:rPr>
        <w:fldChar w:fldCharType="end"/>
      </w:r>
      <w:r w:rsidRPr="003E766B">
        <w:rPr>
          <w:rFonts w:ascii="Book Antiqua" w:hAnsi="Book Antiqua"/>
          <w:sz w:val="24"/>
          <w:szCs w:val="24"/>
        </w:rPr>
        <w:t xml:space="preserve">, who would also approve all regulations propounded by this new </w:t>
      </w:r>
      <w:r w:rsidR="002B0233" w:rsidRPr="003E766B">
        <w:rPr>
          <w:rFonts w:ascii="Book Antiqua" w:hAnsi="Book Antiqua"/>
          <w:sz w:val="24"/>
          <w:szCs w:val="24"/>
        </w:rPr>
        <w:t>D</w:t>
      </w:r>
      <w:r w:rsidRPr="003E766B">
        <w:rPr>
          <w:rFonts w:ascii="Book Antiqua" w:hAnsi="Book Antiqua"/>
          <w:sz w:val="24"/>
          <w:szCs w:val="24"/>
        </w:rPr>
        <w:t>epartment.  A separate Department of Intellectual and Related Disabilities</w:t>
      </w:r>
      <w:r w:rsidR="002B0233" w:rsidRPr="003E766B">
        <w:rPr>
          <w:rFonts w:ascii="Book Antiqua" w:hAnsi="Book Antiqua"/>
          <w:sz w:val="24"/>
          <w:szCs w:val="24"/>
        </w:rPr>
        <w:fldChar w:fldCharType="begin"/>
      </w:r>
      <w:r w:rsidR="002B0233" w:rsidRPr="003E766B">
        <w:rPr>
          <w:rFonts w:ascii="Book Antiqua" w:hAnsi="Book Antiqua"/>
          <w:sz w:val="24"/>
          <w:szCs w:val="24"/>
        </w:rPr>
        <w:instrText xml:space="preserve"> XE "Department of Intellectual and Related Disabilities" \t "See H. 4927" </w:instrText>
      </w:r>
      <w:r w:rsidR="002B0233" w:rsidRPr="003E766B">
        <w:rPr>
          <w:rFonts w:ascii="Book Antiqua" w:hAnsi="Book Antiqua"/>
          <w:sz w:val="24"/>
          <w:szCs w:val="24"/>
        </w:rPr>
        <w:fldChar w:fldCharType="end"/>
      </w:r>
      <w:r w:rsidRPr="003E766B">
        <w:rPr>
          <w:rFonts w:ascii="Book Antiqua" w:hAnsi="Book Antiqua"/>
          <w:sz w:val="24"/>
          <w:szCs w:val="24"/>
        </w:rPr>
        <w:t xml:space="preserve"> would be established, along with a new Behavioral Health and Substance Abuse Services</w:t>
      </w:r>
      <w:r w:rsidR="002B0233" w:rsidRPr="003E766B">
        <w:rPr>
          <w:rFonts w:ascii="Book Antiqua" w:hAnsi="Book Antiqua"/>
          <w:sz w:val="24"/>
          <w:szCs w:val="24"/>
        </w:rPr>
        <w:fldChar w:fldCharType="begin"/>
      </w:r>
      <w:r w:rsidR="002B0233" w:rsidRPr="003E766B">
        <w:rPr>
          <w:rFonts w:ascii="Book Antiqua" w:hAnsi="Book Antiqua"/>
          <w:sz w:val="24"/>
          <w:szCs w:val="24"/>
        </w:rPr>
        <w:instrText xml:space="preserve"> XE "Behavioral Health and Substance Abuse Services" \t "See H. 4927" </w:instrText>
      </w:r>
      <w:r w:rsidR="002B0233" w:rsidRPr="003E766B">
        <w:rPr>
          <w:rFonts w:ascii="Book Antiqua" w:hAnsi="Book Antiqua"/>
          <w:sz w:val="24"/>
          <w:szCs w:val="24"/>
        </w:rPr>
        <w:fldChar w:fldCharType="end"/>
      </w:r>
      <w:r w:rsidRPr="003E766B">
        <w:rPr>
          <w:rFonts w:ascii="Book Antiqua" w:hAnsi="Book Antiqua"/>
          <w:sz w:val="24"/>
          <w:szCs w:val="24"/>
        </w:rPr>
        <w:t xml:space="preserve"> entity to replace </w:t>
      </w:r>
      <w:r w:rsidR="0035544A">
        <w:rPr>
          <w:rFonts w:ascii="Book Antiqua" w:hAnsi="Book Antiqua"/>
          <w:sz w:val="24"/>
          <w:szCs w:val="24"/>
        </w:rPr>
        <w:t>the</w:t>
      </w:r>
      <w:r w:rsidRPr="003E766B">
        <w:rPr>
          <w:rFonts w:ascii="Book Antiqua" w:hAnsi="Book Antiqua"/>
          <w:sz w:val="24"/>
          <w:szCs w:val="24"/>
        </w:rPr>
        <w:t xml:space="preserve"> existing Department of Mental Health</w:t>
      </w:r>
      <w:r w:rsidR="002B0233" w:rsidRPr="003E766B">
        <w:rPr>
          <w:rFonts w:ascii="Book Antiqua" w:hAnsi="Book Antiqua"/>
          <w:sz w:val="24"/>
          <w:szCs w:val="24"/>
        </w:rPr>
        <w:fldChar w:fldCharType="begin"/>
      </w:r>
      <w:r w:rsidR="002B0233" w:rsidRPr="003E766B">
        <w:rPr>
          <w:rFonts w:ascii="Book Antiqua" w:hAnsi="Book Antiqua"/>
          <w:sz w:val="24"/>
          <w:szCs w:val="24"/>
        </w:rPr>
        <w:instrText xml:space="preserve"> XE "Department of Mental Health" \t "See H. 4927" </w:instrText>
      </w:r>
      <w:r w:rsidR="002B0233" w:rsidRPr="003E766B">
        <w:rPr>
          <w:rFonts w:ascii="Book Antiqua" w:hAnsi="Book Antiqua"/>
          <w:sz w:val="24"/>
          <w:szCs w:val="24"/>
        </w:rPr>
        <w:fldChar w:fldCharType="end"/>
      </w:r>
      <w:r w:rsidRPr="003E766B">
        <w:rPr>
          <w:rFonts w:ascii="Book Antiqua" w:hAnsi="Book Antiqua"/>
          <w:sz w:val="24"/>
          <w:szCs w:val="24"/>
        </w:rPr>
        <w:t>.  A separate, new Department of Environmental Services</w:t>
      </w:r>
      <w:r w:rsidR="002B0233" w:rsidRPr="003E766B">
        <w:rPr>
          <w:rFonts w:ascii="Book Antiqua" w:hAnsi="Book Antiqua"/>
          <w:sz w:val="24"/>
          <w:szCs w:val="24"/>
        </w:rPr>
        <w:t xml:space="preserve"> </w:t>
      </w:r>
      <w:r w:rsidRPr="003E766B">
        <w:rPr>
          <w:rFonts w:ascii="Book Antiqua" w:hAnsi="Book Antiqua"/>
          <w:sz w:val="24"/>
          <w:szCs w:val="24"/>
        </w:rPr>
        <w:t>would undertake duties performed by that branch of SC</w:t>
      </w:r>
      <w:r w:rsidR="00B407AB" w:rsidRPr="003E766B">
        <w:rPr>
          <w:rFonts w:ascii="Book Antiqua" w:hAnsi="Book Antiqua"/>
          <w:sz w:val="24"/>
          <w:szCs w:val="24"/>
        </w:rPr>
        <w:t xml:space="preserve"> </w:t>
      </w:r>
      <w:r w:rsidRPr="003E766B">
        <w:rPr>
          <w:rFonts w:ascii="Book Antiqua" w:hAnsi="Book Antiqua"/>
          <w:sz w:val="24"/>
          <w:szCs w:val="24"/>
        </w:rPr>
        <w:t>DHEC.</w:t>
      </w:r>
    </w:p>
    <w:p w14:paraId="1773BE53" w14:textId="70456DAF" w:rsidR="00341DD8" w:rsidRPr="003E766B" w:rsidRDefault="00341DD8" w:rsidP="003E766B">
      <w:pPr>
        <w:spacing w:after="240" w:line="240" w:lineRule="auto"/>
        <w:rPr>
          <w:rFonts w:ascii="Book Antiqua" w:hAnsi="Book Antiqua"/>
          <w:sz w:val="24"/>
          <w:szCs w:val="24"/>
        </w:rPr>
      </w:pPr>
      <w:r w:rsidRPr="003E766B">
        <w:rPr>
          <w:rFonts w:ascii="Book Antiqua" w:hAnsi="Book Antiqua"/>
          <w:sz w:val="24"/>
          <w:szCs w:val="24"/>
        </w:rPr>
        <w:t>The balance of this bill, as proposed to be amended, completes the revision of current code sections referencing SC</w:t>
      </w:r>
      <w:r w:rsidR="00B407AB" w:rsidRPr="003E766B">
        <w:rPr>
          <w:rFonts w:ascii="Book Antiqua" w:hAnsi="Book Antiqua"/>
          <w:sz w:val="24"/>
          <w:szCs w:val="24"/>
        </w:rPr>
        <w:t xml:space="preserve"> </w:t>
      </w:r>
      <w:r w:rsidRPr="003E766B">
        <w:rPr>
          <w:rFonts w:ascii="Book Antiqua" w:hAnsi="Book Antiqua"/>
          <w:sz w:val="24"/>
          <w:szCs w:val="24"/>
        </w:rPr>
        <w:t>DHEC to refer to set out the division of responsibilities between the Department of Health and Policy and the Department of Environmental Services.</w:t>
      </w:r>
    </w:p>
    <w:p w14:paraId="2142FF37" w14:textId="77777777" w:rsidR="001049B1" w:rsidRDefault="001049B1" w:rsidP="001049B1">
      <w:pPr>
        <w:pStyle w:val="Heading2"/>
        <w:spacing w:after="240"/>
        <w:rPr>
          <w:rFonts w:ascii="Book Antiqua" w:hAnsi="Book Antiqua"/>
          <w:sz w:val="24"/>
          <w:szCs w:val="24"/>
        </w:rPr>
      </w:pPr>
      <w:bookmarkStart w:id="54" w:name="_Toc135057357"/>
      <w:bookmarkStart w:id="55" w:name="_Toc149061141"/>
      <w:bookmarkStart w:id="56" w:name="_Toc155959719"/>
      <w:bookmarkStart w:id="57" w:name="_Toc156294297"/>
      <w:bookmarkStart w:id="58" w:name="_Toc156575303"/>
      <w:bookmarkStart w:id="59" w:name="_Toc149061149"/>
      <w:bookmarkStart w:id="60" w:name="_Toc155959762"/>
      <w:bookmarkEnd w:id="50"/>
      <w:bookmarkEnd w:id="51"/>
      <w:bookmarkEnd w:id="52"/>
      <w:r>
        <w:rPr>
          <w:rFonts w:ascii="Book Antiqua" w:hAnsi="Book Antiqua"/>
          <w:sz w:val="24"/>
          <w:szCs w:val="24"/>
        </w:rPr>
        <w:br w:type="page"/>
      </w:r>
    </w:p>
    <w:p w14:paraId="0ED40B9E" w14:textId="3D2A77CE" w:rsidR="00F22A78" w:rsidRPr="001049B1" w:rsidRDefault="00F22A78" w:rsidP="001049B1">
      <w:pPr>
        <w:pStyle w:val="Heading2"/>
        <w:spacing w:after="240"/>
        <w:rPr>
          <w:rFonts w:ascii="Book Antiqua" w:hAnsi="Book Antiqua"/>
          <w:sz w:val="24"/>
          <w:szCs w:val="24"/>
        </w:rPr>
      </w:pPr>
      <w:bookmarkStart w:id="61" w:name="_Toc159346777"/>
      <w:r w:rsidRPr="001049B1">
        <w:rPr>
          <w:rFonts w:ascii="Book Antiqua" w:hAnsi="Book Antiqua"/>
          <w:sz w:val="24"/>
          <w:szCs w:val="24"/>
        </w:rPr>
        <w:lastRenderedPageBreak/>
        <w:t>Introductions</w:t>
      </w:r>
      <w:bookmarkEnd w:id="54"/>
      <w:bookmarkEnd w:id="55"/>
      <w:bookmarkEnd w:id="56"/>
      <w:bookmarkEnd w:id="57"/>
      <w:bookmarkEnd w:id="58"/>
      <w:bookmarkEnd w:id="61"/>
    </w:p>
    <w:p w14:paraId="77CE6F9B" w14:textId="77777777" w:rsidR="00F22A78" w:rsidRPr="001049B1" w:rsidRDefault="00F22A78" w:rsidP="001049B1">
      <w:pPr>
        <w:pStyle w:val="Heading2"/>
        <w:spacing w:after="120"/>
        <w:rPr>
          <w:rFonts w:ascii="Book Antiqua" w:hAnsi="Book Antiqua"/>
          <w:sz w:val="24"/>
          <w:szCs w:val="24"/>
        </w:rPr>
      </w:pPr>
      <w:bookmarkStart w:id="62" w:name="_Toc159346778"/>
      <w:r w:rsidRPr="001049B1">
        <w:rPr>
          <w:rFonts w:ascii="Book Antiqua" w:hAnsi="Book Antiqua"/>
          <w:sz w:val="24"/>
          <w:szCs w:val="24"/>
        </w:rPr>
        <w:t>Agriculture, Natural Resources and Environmental Affairs</w:t>
      </w:r>
      <w:bookmarkEnd w:id="62"/>
    </w:p>
    <w:p w14:paraId="00CA8526" w14:textId="1E0CACAC" w:rsidR="00E438A4" w:rsidRPr="001049B1" w:rsidRDefault="00E438A4" w:rsidP="001049B1">
      <w:pPr>
        <w:pStyle w:val="Heading2"/>
        <w:spacing w:after="40"/>
        <w:jc w:val="left"/>
        <w:rPr>
          <w:rFonts w:ascii="Book Antiqua" w:eastAsia="Calibri" w:hAnsi="Book Antiqua"/>
          <w:sz w:val="24"/>
          <w:szCs w:val="24"/>
        </w:rPr>
      </w:pPr>
      <w:bookmarkStart w:id="63" w:name="_Hlk157005091"/>
      <w:bookmarkStart w:id="64" w:name="_Toc159346779"/>
      <w:r w:rsidRPr="001049B1">
        <w:rPr>
          <w:rFonts w:ascii="Book Antiqua" w:eastAsia="Calibri" w:hAnsi="Book Antiqua"/>
          <w:sz w:val="24"/>
          <w:szCs w:val="24"/>
        </w:rPr>
        <w:t>H. 5121  Nongame Fishing Devices or Gear Permitted in Certain Bodies of Freshwater  Rep. Ott</w:t>
      </w:r>
      <w:bookmarkEnd w:id="64"/>
      <w:r w:rsidR="00B407AB" w:rsidRPr="001049B1">
        <w:rPr>
          <w:rFonts w:ascii="Book Antiqua" w:eastAsia="Calibri" w:hAnsi="Book Antiqua"/>
          <w:sz w:val="24"/>
          <w:szCs w:val="24"/>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sz w:val="24"/>
          <w:szCs w:val="24"/>
        </w:rPr>
        <w:instrText>Rep. Ott</w:instrText>
      </w:r>
      <w:r w:rsidR="00B407AB" w:rsidRPr="001049B1">
        <w:rPr>
          <w:rFonts w:ascii="Book Antiqua" w:hAnsi="Book Antiqua"/>
          <w:sz w:val="24"/>
          <w:szCs w:val="24"/>
        </w:rPr>
        <w:instrText xml:space="preserve">" </w:instrText>
      </w:r>
      <w:r w:rsidR="00B407AB" w:rsidRPr="001049B1">
        <w:rPr>
          <w:rFonts w:ascii="Book Antiqua" w:eastAsia="Calibri" w:hAnsi="Book Antiqua"/>
          <w:sz w:val="24"/>
          <w:szCs w:val="24"/>
        </w:rPr>
        <w:fldChar w:fldCharType="end"/>
      </w:r>
    </w:p>
    <w:p w14:paraId="7462ACD6" w14:textId="6D9A280F" w:rsidR="00E438A4"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The bill</w:t>
      </w:r>
      <w:r w:rsidR="009A5A84" w:rsidRPr="001049B1">
        <w:rPr>
          <w:rFonts w:ascii="Book Antiqua" w:eastAsia="Calibri" w:hAnsi="Book Antiqua" w:cs="Times New Roman"/>
          <w:kern w:val="2"/>
          <w:sz w:val="24"/>
          <w:szCs w:val="24"/>
          <w14:ligatures w14:val="standardContextual"/>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FF29D5" w:rsidRPr="001049B1">
        <w:rPr>
          <w:rFonts w:ascii="Book Antiqua" w:hAnsi="Book Antiqua"/>
          <w:sz w:val="24"/>
          <w:szCs w:val="24"/>
        </w:rPr>
        <w:instrText>5121</w:instrText>
      </w:r>
      <w:r w:rsidR="009A5A84" w:rsidRPr="001049B1">
        <w:rPr>
          <w:rFonts w:ascii="Book Antiqua" w:hAnsi="Book Antiqua"/>
          <w:sz w:val="24"/>
          <w:szCs w:val="24"/>
        </w:rPr>
        <w:instrText xml:space="preserve">" </w:instrText>
      </w:r>
      <w:r w:rsidR="009A5A84"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provides an additional geographic reference for the boundaries of Lake Marion</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Lake Marion</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In addition, the bill also permits hoop nets in the Congaree River</w:t>
      </w:r>
      <w:r w:rsidR="00B407AB" w:rsidRPr="001049B1">
        <w:rPr>
          <w:rFonts w:ascii="Book Antiqua" w:eastAsia="Calibri" w:hAnsi="Book Antiqua" w:cs="Times New Roman"/>
          <w:kern w:val="2"/>
          <w:sz w:val="24"/>
          <w:szCs w:val="24"/>
          <w14:ligatures w14:val="standardContextual"/>
        </w:rPr>
        <w:fldChar w:fldCharType="begin"/>
      </w:r>
      <w:r w:rsidR="00B407AB" w:rsidRPr="001049B1">
        <w:rPr>
          <w:rFonts w:ascii="Book Antiqua" w:hAnsi="Book Antiqua"/>
          <w:sz w:val="24"/>
          <w:szCs w:val="24"/>
        </w:rPr>
        <w:instrText xml:space="preserve"> XE "</w:instrText>
      </w:r>
      <w:r w:rsidR="00B407AB" w:rsidRPr="001049B1">
        <w:rPr>
          <w:rFonts w:ascii="Book Antiqua" w:eastAsia="Calibri" w:hAnsi="Book Antiqua" w:cs="Times New Roman"/>
          <w:kern w:val="2"/>
          <w:sz w:val="24"/>
          <w:szCs w:val="24"/>
          <w14:ligatures w14:val="standardContextual"/>
        </w:rPr>
        <w:instrText>Congaree River:hoop nets</w:instrText>
      </w:r>
      <w:r w:rsidR="00B407AB" w:rsidRPr="001049B1">
        <w:rPr>
          <w:rFonts w:ascii="Book Antiqua" w:hAnsi="Book Antiqua"/>
          <w:sz w:val="24"/>
          <w:szCs w:val="24"/>
        </w:rPr>
        <w:instrText xml:space="preserve">" </w:instrText>
      </w:r>
      <w:r w:rsidR="00B407AB"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w:t>
      </w:r>
    </w:p>
    <w:p w14:paraId="43F619BB" w14:textId="77777777" w:rsidR="00F22A78" w:rsidRPr="001049B1" w:rsidRDefault="00F22A78" w:rsidP="00577BAF">
      <w:pPr>
        <w:pStyle w:val="Heading2"/>
        <w:spacing w:after="120"/>
        <w:rPr>
          <w:rFonts w:ascii="Book Antiqua" w:hAnsi="Book Antiqua"/>
          <w:sz w:val="24"/>
          <w:szCs w:val="24"/>
        </w:rPr>
      </w:pPr>
      <w:bookmarkStart w:id="65" w:name="_Toc159346780"/>
      <w:r w:rsidRPr="001049B1">
        <w:rPr>
          <w:rFonts w:ascii="Book Antiqua" w:hAnsi="Book Antiqua"/>
          <w:sz w:val="24"/>
          <w:szCs w:val="24"/>
        </w:rPr>
        <w:t>Education and Public Works</w:t>
      </w:r>
      <w:bookmarkEnd w:id="65"/>
    </w:p>
    <w:p w14:paraId="7C928528" w14:textId="2FB7A29F" w:rsidR="006B51DC" w:rsidRPr="001049B1" w:rsidRDefault="006B51DC" w:rsidP="001049B1">
      <w:pPr>
        <w:pStyle w:val="Heading2"/>
        <w:spacing w:after="40"/>
        <w:jc w:val="left"/>
        <w:rPr>
          <w:rFonts w:ascii="Book Antiqua" w:hAnsi="Book Antiqua"/>
          <w:sz w:val="24"/>
          <w:szCs w:val="24"/>
        </w:rPr>
      </w:pPr>
      <w:bookmarkStart w:id="66" w:name="_Toc158907556"/>
      <w:bookmarkStart w:id="67" w:name="_Toc159346781"/>
      <w:bookmarkEnd w:id="63"/>
      <w:r w:rsidRPr="001049B1">
        <w:rPr>
          <w:rFonts w:ascii="Book Antiqua" w:hAnsi="Book Antiqua"/>
          <w:sz w:val="24"/>
          <w:szCs w:val="24"/>
        </w:rPr>
        <w:t xml:space="preserve">H. 5105  Credit </w:t>
      </w:r>
      <w:r w:rsidR="004D3ACE" w:rsidRPr="001049B1">
        <w:rPr>
          <w:rFonts w:ascii="Book Antiqua" w:hAnsi="Book Antiqua"/>
          <w:sz w:val="24"/>
          <w:szCs w:val="24"/>
        </w:rPr>
        <w:t>f</w:t>
      </w:r>
      <w:r w:rsidRPr="001049B1">
        <w:rPr>
          <w:rFonts w:ascii="Book Antiqua" w:hAnsi="Book Antiqua"/>
          <w:sz w:val="24"/>
          <w:szCs w:val="24"/>
        </w:rPr>
        <w:t>or Military Education and Experience  Rep. Erickson</w:t>
      </w:r>
      <w:bookmarkEnd w:id="66"/>
      <w:bookmarkEnd w:id="67"/>
      <w:r w:rsidRPr="001049B1">
        <w:rPr>
          <w:rFonts w:ascii="Book Antiqua" w:hAnsi="Book Antiqua"/>
          <w:sz w:val="24"/>
          <w:szCs w:val="24"/>
        </w:rPr>
        <w:fldChar w:fldCharType="begin"/>
      </w:r>
      <w:r w:rsidRPr="001049B1">
        <w:rPr>
          <w:rFonts w:ascii="Book Antiqua" w:hAnsi="Book Antiqua"/>
          <w:sz w:val="24"/>
          <w:szCs w:val="24"/>
        </w:rPr>
        <w:instrText xml:space="preserve"> XE "Rep. Erickson" </w:instrText>
      </w:r>
      <w:r w:rsidRPr="001049B1">
        <w:rPr>
          <w:rFonts w:ascii="Book Antiqua" w:hAnsi="Book Antiqua"/>
          <w:sz w:val="24"/>
          <w:szCs w:val="24"/>
        </w:rPr>
        <w:fldChar w:fldCharType="end"/>
      </w:r>
    </w:p>
    <w:p w14:paraId="1C0B55BB" w14:textId="75BE97C3" w:rsidR="006B51DC" w:rsidRPr="001049B1" w:rsidRDefault="006B51DC" w:rsidP="001049B1">
      <w:pPr>
        <w:spacing w:after="240" w:line="240" w:lineRule="auto"/>
        <w:rPr>
          <w:rFonts w:ascii="Book Antiqua" w:hAnsi="Book Antiqua"/>
          <w:sz w:val="24"/>
          <w:szCs w:val="24"/>
        </w:rPr>
      </w:pPr>
      <w:r w:rsidRPr="001049B1">
        <w:rPr>
          <w:rFonts w:ascii="Book Antiqua" w:hAnsi="Book Antiqua"/>
          <w:b/>
          <w:bCs/>
          <w:sz w:val="24"/>
          <w:szCs w:val="24"/>
        </w:rPr>
        <w:t>H. 5105</w:t>
      </w:r>
      <w:r w:rsidRPr="001049B1">
        <w:rPr>
          <w:rFonts w:ascii="Book Antiqua" w:hAnsi="Book Antiqua"/>
          <w:b/>
          <w:bCs/>
          <w:sz w:val="24"/>
          <w:szCs w:val="24"/>
        </w:rPr>
        <w:fldChar w:fldCharType="begin"/>
      </w:r>
      <w:r w:rsidRPr="001049B1">
        <w:rPr>
          <w:rFonts w:ascii="Book Antiqua" w:hAnsi="Book Antiqua"/>
          <w:sz w:val="24"/>
          <w:szCs w:val="24"/>
        </w:rPr>
        <w:instrText xml:space="preserve"> XE "H. 5105" </w:instrText>
      </w:r>
      <w:r w:rsidRPr="001049B1">
        <w:rPr>
          <w:rFonts w:ascii="Book Antiqua" w:hAnsi="Book Antiqua"/>
          <w:b/>
          <w:bCs/>
          <w:sz w:val="24"/>
          <w:szCs w:val="24"/>
        </w:rPr>
        <w:fldChar w:fldCharType="end"/>
      </w:r>
      <w:r w:rsidRPr="001049B1">
        <w:rPr>
          <w:rFonts w:ascii="Book Antiqua" w:hAnsi="Book Antiqua"/>
          <w:sz w:val="24"/>
          <w:szCs w:val="24"/>
        </w:rPr>
        <w:t xml:space="preserve"> would provide that the State Board for Technical and Comprehensive Education shall adopt a policy applicable to all technical college area commissions</w:t>
      </w:r>
      <w:r w:rsidR="00D53BDB" w:rsidRPr="001049B1">
        <w:rPr>
          <w:rFonts w:ascii="Book Antiqua" w:hAnsi="Book Antiqua"/>
          <w:sz w:val="24"/>
          <w:szCs w:val="24"/>
        </w:rPr>
        <w:t xml:space="preserve"> </w:t>
      </w:r>
      <w:r w:rsidR="00D53BDB" w:rsidRPr="001049B1">
        <w:rPr>
          <w:rFonts w:ascii="Book Antiqua" w:hAnsi="Book Antiqua"/>
          <w:color w:val="000000"/>
          <w:sz w:val="24"/>
          <w:szCs w:val="24"/>
        </w:rPr>
        <w:t>that recognizes and awards credentials and college credit for courses and experiences completed in the military as recommended by the American Council on Education (ACE)</w:t>
      </w:r>
      <w:r w:rsidRPr="001049B1">
        <w:rPr>
          <w:rFonts w:ascii="Book Antiqua" w:hAnsi="Book Antiqua"/>
          <w:sz w:val="24"/>
          <w:szCs w:val="24"/>
        </w:rPr>
        <w:fldChar w:fldCharType="begin"/>
      </w:r>
      <w:r w:rsidRPr="001049B1">
        <w:rPr>
          <w:rFonts w:ascii="Book Antiqua" w:hAnsi="Book Antiqua"/>
          <w:sz w:val="24"/>
          <w:szCs w:val="24"/>
        </w:rPr>
        <w:instrText xml:space="preserve"> XE "awards credentials and college credit for courses and experiences completed in the military</w:instrText>
      </w:r>
      <w:r w:rsidR="009A4EB3" w:rsidRPr="001049B1">
        <w:rPr>
          <w:rFonts w:ascii="Book Antiqua" w:hAnsi="Book Antiqua"/>
          <w:sz w:val="24"/>
          <w:szCs w:val="24"/>
        </w:rPr>
        <w:instrText xml:space="preserve"> (H. 5105)</w:instrText>
      </w:r>
      <w:r w:rsidRPr="001049B1">
        <w:rPr>
          <w:rFonts w:ascii="Book Antiqua" w:hAnsi="Book Antiqua"/>
          <w:sz w:val="24"/>
          <w:szCs w:val="24"/>
        </w:rPr>
        <w:instrText xml:space="preserve">" </w:instrText>
      </w:r>
      <w:r w:rsidRPr="001049B1">
        <w:rPr>
          <w:rFonts w:ascii="Book Antiqua" w:hAnsi="Book Antiqua"/>
          <w:sz w:val="24"/>
          <w:szCs w:val="24"/>
        </w:rPr>
        <w:fldChar w:fldCharType="end"/>
      </w:r>
      <w:r w:rsidRPr="001049B1">
        <w:rPr>
          <w:rFonts w:ascii="Book Antiqua" w:hAnsi="Book Antiqua"/>
          <w:sz w:val="24"/>
          <w:szCs w:val="24"/>
        </w:rPr>
        <w:t>.  Joint Service Transcripts or similar service-specific documentation must be reviewed to determine eligibility. This policy would align with American Council on Education (ACE) standards to ensure credits match national practices. It requires clear implementation guidelines and collaboration with the South Carolina Department of Veterans' Affairs</w:t>
      </w:r>
      <w:r w:rsidR="009A4EB3" w:rsidRPr="001049B1">
        <w:rPr>
          <w:rFonts w:ascii="Book Antiqua" w:hAnsi="Book Antiqua"/>
          <w:sz w:val="24"/>
          <w:szCs w:val="24"/>
        </w:rPr>
        <w:fldChar w:fldCharType="begin"/>
      </w:r>
      <w:r w:rsidR="009A4EB3" w:rsidRPr="001049B1">
        <w:rPr>
          <w:rFonts w:ascii="Book Antiqua" w:hAnsi="Book Antiqua"/>
          <w:sz w:val="24"/>
          <w:szCs w:val="24"/>
        </w:rPr>
        <w:instrText xml:space="preserve"> XE "Department of Veterans' Affairs" </w:instrText>
      </w:r>
      <w:r w:rsidR="009A4EB3" w:rsidRPr="001049B1">
        <w:rPr>
          <w:rFonts w:ascii="Book Antiqua" w:hAnsi="Book Antiqua"/>
          <w:sz w:val="24"/>
          <w:szCs w:val="24"/>
        </w:rPr>
        <w:fldChar w:fldCharType="end"/>
      </w:r>
      <w:r w:rsidRPr="001049B1">
        <w:rPr>
          <w:rFonts w:ascii="Book Antiqua" w:hAnsi="Book Antiqua"/>
          <w:sz w:val="24"/>
          <w:szCs w:val="24"/>
        </w:rPr>
        <w:t xml:space="preserve"> to standardize credit review and award processes across colleges</w:t>
      </w:r>
      <w:r w:rsidR="009A4EB3" w:rsidRPr="001049B1">
        <w:rPr>
          <w:rFonts w:ascii="Book Antiqua" w:hAnsi="Book Antiqua"/>
          <w:sz w:val="24"/>
          <w:szCs w:val="24"/>
        </w:rPr>
        <w:fldChar w:fldCharType="begin"/>
      </w:r>
      <w:r w:rsidR="009A4EB3" w:rsidRPr="001049B1">
        <w:rPr>
          <w:rFonts w:ascii="Book Antiqua" w:hAnsi="Book Antiqua"/>
          <w:sz w:val="24"/>
          <w:szCs w:val="24"/>
        </w:rPr>
        <w:instrText xml:space="preserve"> XE "veterans" </w:instrText>
      </w:r>
      <w:r w:rsidR="009A4EB3" w:rsidRPr="001049B1">
        <w:rPr>
          <w:rFonts w:ascii="Book Antiqua" w:hAnsi="Book Antiqua"/>
          <w:sz w:val="24"/>
          <w:szCs w:val="24"/>
        </w:rPr>
        <w:fldChar w:fldCharType="end"/>
      </w:r>
      <w:r w:rsidRPr="001049B1">
        <w:rPr>
          <w:rFonts w:ascii="Book Antiqua" w:hAnsi="Book Antiqua"/>
          <w:sz w:val="24"/>
          <w:szCs w:val="24"/>
        </w:rPr>
        <w:t>.</w:t>
      </w:r>
    </w:p>
    <w:p w14:paraId="79E4A6B2" w14:textId="77777777" w:rsidR="006B51DC" w:rsidRPr="001049B1" w:rsidRDefault="006B51DC" w:rsidP="001049B1">
      <w:pPr>
        <w:pStyle w:val="Heading2"/>
        <w:spacing w:after="40"/>
        <w:jc w:val="left"/>
        <w:rPr>
          <w:rFonts w:ascii="Book Antiqua" w:hAnsi="Book Antiqua"/>
          <w:sz w:val="24"/>
          <w:szCs w:val="24"/>
        </w:rPr>
      </w:pPr>
      <w:bookmarkStart w:id="68" w:name="_Toc158907557"/>
      <w:bookmarkStart w:id="69" w:name="_Toc159346782"/>
      <w:r w:rsidRPr="001049B1">
        <w:rPr>
          <w:rFonts w:ascii="Book Antiqua" w:hAnsi="Book Antiqua"/>
          <w:sz w:val="24"/>
          <w:szCs w:val="24"/>
        </w:rPr>
        <w:t>H. 5117  Annual USC-Clemson Football Game  Rep. Sessions</w:t>
      </w:r>
      <w:bookmarkEnd w:id="68"/>
      <w:bookmarkEnd w:id="69"/>
      <w:r w:rsidRPr="001049B1">
        <w:rPr>
          <w:rFonts w:ascii="Book Antiqua" w:hAnsi="Book Antiqua"/>
          <w:sz w:val="24"/>
          <w:szCs w:val="24"/>
        </w:rPr>
        <w:fldChar w:fldCharType="begin"/>
      </w:r>
      <w:r w:rsidRPr="001049B1">
        <w:rPr>
          <w:rFonts w:ascii="Book Antiqua" w:hAnsi="Book Antiqua"/>
          <w:sz w:val="24"/>
          <w:szCs w:val="24"/>
        </w:rPr>
        <w:instrText xml:space="preserve"> XE "Rep. Sessions" </w:instrText>
      </w:r>
      <w:r w:rsidRPr="001049B1">
        <w:rPr>
          <w:rFonts w:ascii="Book Antiqua" w:hAnsi="Book Antiqua"/>
          <w:sz w:val="24"/>
          <w:szCs w:val="24"/>
        </w:rPr>
        <w:fldChar w:fldCharType="end"/>
      </w:r>
    </w:p>
    <w:p w14:paraId="53DBEA9B" w14:textId="21B7421B" w:rsidR="006B51DC" w:rsidRPr="001049B1" w:rsidRDefault="006B51DC" w:rsidP="001049B1">
      <w:pPr>
        <w:spacing w:after="240" w:line="240" w:lineRule="auto"/>
        <w:rPr>
          <w:rFonts w:ascii="Book Antiqua" w:hAnsi="Book Antiqua"/>
          <w:sz w:val="24"/>
          <w:szCs w:val="24"/>
        </w:rPr>
      </w:pPr>
      <w:r w:rsidRPr="001049B1">
        <w:rPr>
          <w:rFonts w:ascii="Book Antiqua" w:hAnsi="Book Antiqua"/>
          <w:sz w:val="24"/>
          <w:szCs w:val="24"/>
        </w:rPr>
        <w:t>H. 5117</w:t>
      </w:r>
      <w:r w:rsidRPr="001049B1">
        <w:rPr>
          <w:rFonts w:ascii="Book Antiqua" w:hAnsi="Book Antiqua"/>
          <w:sz w:val="24"/>
          <w:szCs w:val="24"/>
        </w:rPr>
        <w:fldChar w:fldCharType="begin"/>
      </w:r>
      <w:r w:rsidRPr="001049B1">
        <w:rPr>
          <w:rFonts w:ascii="Book Antiqua" w:hAnsi="Book Antiqua"/>
          <w:sz w:val="24"/>
          <w:szCs w:val="24"/>
        </w:rPr>
        <w:instrText xml:space="preserve"> XE "H. 5117" </w:instrText>
      </w:r>
      <w:r w:rsidRPr="001049B1">
        <w:rPr>
          <w:rFonts w:ascii="Book Antiqua" w:hAnsi="Book Antiqua"/>
          <w:sz w:val="24"/>
          <w:szCs w:val="24"/>
        </w:rPr>
        <w:fldChar w:fldCharType="end"/>
      </w:r>
      <w:r w:rsidRPr="001049B1">
        <w:rPr>
          <w:rFonts w:ascii="Book Antiqua" w:hAnsi="Book Antiqua"/>
          <w:sz w:val="24"/>
          <w:szCs w:val="24"/>
        </w:rPr>
        <w:t xml:space="preserve"> proposes that the University of South Carolina and Clemson University's Division I varsity football teams engage</w:t>
      </w:r>
      <w:r w:rsidRPr="001049B1">
        <w:rPr>
          <w:rFonts w:ascii="Book Antiqua" w:hAnsi="Book Antiqua"/>
          <w:sz w:val="24"/>
          <w:szCs w:val="24"/>
        </w:rPr>
        <w:fldChar w:fldCharType="begin"/>
      </w:r>
      <w:r w:rsidRPr="001049B1">
        <w:rPr>
          <w:rFonts w:ascii="Book Antiqua" w:hAnsi="Book Antiqua"/>
          <w:sz w:val="24"/>
          <w:szCs w:val="24"/>
        </w:rPr>
        <w:instrText xml:space="preserve"> xe "</w:instrText>
      </w:r>
      <w:r w:rsidR="009A4EB3" w:rsidRPr="001049B1">
        <w:rPr>
          <w:rFonts w:ascii="Book Antiqua" w:hAnsi="Book Antiqua"/>
          <w:sz w:val="24"/>
          <w:szCs w:val="24"/>
        </w:rPr>
        <w:instrText xml:space="preserve">USC-Clemson:annual </w:instrText>
      </w:r>
      <w:r w:rsidRPr="001049B1">
        <w:rPr>
          <w:rFonts w:ascii="Book Antiqua" w:hAnsi="Book Antiqua"/>
          <w:sz w:val="24"/>
          <w:szCs w:val="24"/>
        </w:rPr>
        <w:instrText xml:space="preserve">football game" </w:instrText>
      </w:r>
      <w:r w:rsidRPr="001049B1">
        <w:rPr>
          <w:rFonts w:ascii="Book Antiqua" w:hAnsi="Book Antiqua"/>
          <w:sz w:val="24"/>
          <w:szCs w:val="24"/>
        </w:rPr>
        <w:fldChar w:fldCharType="end"/>
      </w:r>
      <w:r w:rsidRPr="001049B1">
        <w:rPr>
          <w:rFonts w:ascii="Book Antiqua" w:hAnsi="Book Antiqua"/>
          <w:sz w:val="24"/>
          <w:szCs w:val="24"/>
        </w:rPr>
        <w:t xml:space="preserve"> in an annual match, alternating home venues, as decided by each university's board of trustees.</w:t>
      </w:r>
    </w:p>
    <w:p w14:paraId="07BDE0E4" w14:textId="77777777" w:rsidR="00F22A78" w:rsidRPr="001049B1" w:rsidRDefault="00F22A78" w:rsidP="001049B1">
      <w:pPr>
        <w:pStyle w:val="Heading2"/>
        <w:spacing w:after="120"/>
        <w:rPr>
          <w:rFonts w:ascii="Book Antiqua" w:hAnsi="Book Antiqua"/>
          <w:sz w:val="24"/>
          <w:szCs w:val="24"/>
        </w:rPr>
      </w:pPr>
      <w:bookmarkStart w:id="70" w:name="_Toc159346783"/>
      <w:r w:rsidRPr="001049B1">
        <w:rPr>
          <w:rFonts w:ascii="Book Antiqua" w:hAnsi="Book Antiqua"/>
          <w:sz w:val="24"/>
          <w:szCs w:val="24"/>
        </w:rPr>
        <w:t>Judiciary</w:t>
      </w:r>
      <w:bookmarkEnd w:id="70"/>
    </w:p>
    <w:p w14:paraId="6D36E2C2" w14:textId="023C122D" w:rsidR="00DF2EE5" w:rsidRPr="001049B1" w:rsidRDefault="00DF2EE5" w:rsidP="001049B1">
      <w:pPr>
        <w:pStyle w:val="Heading2"/>
        <w:spacing w:after="40"/>
        <w:jc w:val="left"/>
        <w:rPr>
          <w:rFonts w:ascii="Book Antiqua" w:hAnsi="Book Antiqua"/>
          <w:sz w:val="24"/>
          <w:szCs w:val="24"/>
        </w:rPr>
      </w:pPr>
      <w:bookmarkStart w:id="71" w:name="_Toc159346784"/>
      <w:r w:rsidRPr="001049B1">
        <w:rPr>
          <w:rFonts w:ascii="Book Antiqua" w:hAnsi="Book Antiqua"/>
          <w:sz w:val="24"/>
          <w:szCs w:val="24"/>
        </w:rPr>
        <w:t>H. 5081 Voter Qualifications Constitutional Amendment Referendum  Rep. Pope</w:t>
      </w:r>
      <w:bookmarkEnd w:id="71"/>
      <w:r w:rsidR="00165A14" w:rsidRPr="001049B1">
        <w:rPr>
          <w:rFonts w:ascii="Book Antiqua" w:hAnsi="Book Antiqua"/>
          <w:sz w:val="24"/>
          <w:szCs w:val="24"/>
        </w:rPr>
        <w:fldChar w:fldCharType="begin"/>
      </w:r>
      <w:r w:rsidR="00165A14" w:rsidRPr="001049B1">
        <w:rPr>
          <w:rFonts w:ascii="Book Antiqua" w:hAnsi="Book Antiqua"/>
          <w:sz w:val="24"/>
          <w:szCs w:val="24"/>
        </w:rPr>
        <w:instrText xml:space="preserve"> XE "Rep. Pope" </w:instrText>
      </w:r>
      <w:r w:rsidR="00165A14" w:rsidRPr="001049B1">
        <w:rPr>
          <w:rFonts w:ascii="Book Antiqua" w:hAnsi="Book Antiqua"/>
          <w:sz w:val="24"/>
          <w:szCs w:val="24"/>
        </w:rPr>
        <w:fldChar w:fldCharType="end"/>
      </w:r>
    </w:p>
    <w:p w14:paraId="6DA62063" w14:textId="7E04C19C" w:rsidR="00DF2EE5" w:rsidRPr="001049B1" w:rsidRDefault="00DF2EE5" w:rsidP="001049B1">
      <w:pPr>
        <w:pStyle w:val="NormalWeb"/>
        <w:spacing w:before="0" w:beforeAutospacing="0" w:after="240" w:afterAutospacing="0"/>
        <w:rPr>
          <w:rFonts w:ascii="Book Antiqua" w:hAnsi="Book Antiqua"/>
          <w:b/>
          <w:bCs/>
          <w:color w:val="000000"/>
        </w:rPr>
      </w:pPr>
      <w:r w:rsidRPr="001049B1">
        <w:rPr>
          <w:rFonts w:ascii="Book Antiqua" w:hAnsi="Book Antiqua"/>
          <w:color w:val="000000"/>
        </w:rPr>
        <w:t>This joint resolution</w:t>
      </w:r>
      <w:r w:rsidR="00165A14" w:rsidRPr="001049B1">
        <w:rPr>
          <w:rFonts w:ascii="Book Antiqua" w:hAnsi="Book Antiqua"/>
          <w:color w:val="000000"/>
        </w:rPr>
        <w:fldChar w:fldCharType="begin"/>
      </w:r>
      <w:r w:rsidR="00165A14" w:rsidRPr="001049B1">
        <w:rPr>
          <w:rFonts w:ascii="Book Antiqua" w:hAnsi="Book Antiqua"/>
        </w:rPr>
        <w:instrText xml:space="preserve"> XE "</w:instrText>
      </w:r>
      <w:r w:rsidR="00FF29D5" w:rsidRPr="001049B1">
        <w:rPr>
          <w:rFonts w:ascii="Book Antiqua" w:hAnsi="Book Antiqua"/>
        </w:rPr>
        <w:instrText xml:space="preserve">H. </w:instrText>
      </w:r>
      <w:r w:rsidR="00165A14" w:rsidRPr="001049B1">
        <w:rPr>
          <w:rFonts w:ascii="Book Antiqua" w:hAnsi="Book Antiqua"/>
          <w:color w:val="000000"/>
        </w:rPr>
        <w:instrText>5081</w:instrText>
      </w:r>
      <w:r w:rsidR="00165A14" w:rsidRPr="001049B1">
        <w:rPr>
          <w:rFonts w:ascii="Book Antiqua" w:hAnsi="Book Antiqua"/>
        </w:rPr>
        <w:instrText xml:space="preserve">" </w:instrText>
      </w:r>
      <w:r w:rsidR="00165A14" w:rsidRPr="001049B1">
        <w:rPr>
          <w:rFonts w:ascii="Book Antiqua" w:hAnsi="Book Antiqua"/>
          <w:color w:val="000000"/>
        </w:rPr>
        <w:fldChar w:fldCharType="end"/>
      </w:r>
      <w:r w:rsidRPr="001049B1">
        <w:rPr>
          <w:rFonts w:ascii="Book Antiqua" w:hAnsi="Book Antiqua"/>
          <w:color w:val="000000"/>
        </w:rPr>
        <w:t xml:space="preserve"> proposes a South Carolina Constitutional Amendment referendum</w:t>
      </w:r>
      <w:r w:rsidR="00165A14" w:rsidRPr="001049B1">
        <w:rPr>
          <w:rFonts w:ascii="Book Antiqua" w:hAnsi="Book Antiqua"/>
          <w:color w:val="000000"/>
        </w:rPr>
        <w:fldChar w:fldCharType="begin"/>
      </w:r>
      <w:r w:rsidR="00165A14" w:rsidRPr="001049B1">
        <w:rPr>
          <w:rFonts w:ascii="Book Antiqua" w:hAnsi="Book Antiqua"/>
        </w:rPr>
        <w:instrText xml:space="preserve"> XE "</w:instrText>
      </w:r>
      <w:r w:rsidR="00165A14" w:rsidRPr="001049B1">
        <w:rPr>
          <w:rFonts w:ascii="Book Antiqua" w:hAnsi="Book Antiqua"/>
          <w:color w:val="000000"/>
        </w:rPr>
        <w:instrText>constitutional amendment:South Carolina Constitutional Amendment referendum</w:instrText>
      </w:r>
      <w:r w:rsidR="00165A14" w:rsidRPr="001049B1">
        <w:rPr>
          <w:rFonts w:ascii="Book Antiqua" w:hAnsi="Book Antiqua"/>
        </w:rPr>
        <w:instrText xml:space="preserve">" </w:instrText>
      </w:r>
      <w:r w:rsidR="00165A14" w:rsidRPr="001049B1">
        <w:rPr>
          <w:rFonts w:ascii="Book Antiqua" w:hAnsi="Book Antiqua"/>
          <w:color w:val="000000"/>
        </w:rPr>
        <w:fldChar w:fldCharType="end"/>
      </w:r>
      <w:r w:rsidRPr="001049B1">
        <w:rPr>
          <w:rFonts w:ascii="Book Antiqua" w:hAnsi="Book Antiqua"/>
          <w:color w:val="000000"/>
        </w:rPr>
        <w:t>, relating to voter qualifications</w:t>
      </w:r>
      <w:r w:rsidR="009A4EB3" w:rsidRPr="001049B1">
        <w:rPr>
          <w:rFonts w:ascii="Book Antiqua" w:hAnsi="Book Antiqua"/>
          <w:color w:val="000000"/>
        </w:rPr>
        <w:fldChar w:fldCharType="begin"/>
      </w:r>
      <w:r w:rsidR="009A4EB3" w:rsidRPr="001049B1">
        <w:rPr>
          <w:rFonts w:ascii="Book Antiqua" w:hAnsi="Book Antiqua"/>
        </w:rPr>
        <w:instrText xml:space="preserve"> XE "</w:instrText>
      </w:r>
      <w:r w:rsidR="009A4EB3" w:rsidRPr="001049B1">
        <w:rPr>
          <w:rFonts w:ascii="Book Antiqua" w:hAnsi="Book Antiqua"/>
          <w:color w:val="000000"/>
        </w:rPr>
        <w:instrText>voter qualifications</w:instrText>
      </w:r>
      <w:r w:rsidR="009A4EB3" w:rsidRPr="001049B1">
        <w:rPr>
          <w:rFonts w:ascii="Book Antiqua" w:hAnsi="Book Antiqua"/>
        </w:rPr>
        <w:instrText xml:space="preserve">" </w:instrText>
      </w:r>
      <w:r w:rsidR="009A4EB3" w:rsidRPr="001049B1">
        <w:rPr>
          <w:rFonts w:ascii="Book Antiqua" w:hAnsi="Book Antiqua"/>
          <w:color w:val="000000"/>
        </w:rPr>
        <w:fldChar w:fldCharType="end"/>
      </w:r>
      <w:r w:rsidRPr="001049B1">
        <w:rPr>
          <w:rFonts w:ascii="Book Antiqua" w:hAnsi="Book Antiqua"/>
          <w:color w:val="000000"/>
        </w:rPr>
        <w:t xml:space="preserve">.  Voters would be asked if </w:t>
      </w:r>
      <w:r w:rsidR="0035544A">
        <w:rPr>
          <w:rFonts w:ascii="Book Antiqua" w:hAnsi="Book Antiqua"/>
          <w:color w:val="000000"/>
        </w:rPr>
        <w:t>the South Carolina</w:t>
      </w:r>
      <w:r w:rsidRPr="001049B1">
        <w:rPr>
          <w:rFonts w:ascii="Book Antiqua" w:hAnsi="Book Antiqua"/>
          <w:color w:val="000000"/>
        </w:rPr>
        <w:t xml:space="preserve"> state constitution should be amended to allow only United States and South Carolina citizens, who are 18 years old and older and properly registered, to vote.</w:t>
      </w:r>
    </w:p>
    <w:p w14:paraId="3303215E" w14:textId="6C65960F" w:rsidR="00DF2EE5" w:rsidRPr="001049B1" w:rsidRDefault="00DF2EE5" w:rsidP="001049B1">
      <w:pPr>
        <w:pStyle w:val="Heading2"/>
        <w:spacing w:after="40"/>
        <w:jc w:val="left"/>
        <w:rPr>
          <w:rFonts w:ascii="Book Antiqua" w:hAnsi="Book Antiqua"/>
          <w:sz w:val="24"/>
          <w:szCs w:val="24"/>
        </w:rPr>
      </w:pPr>
      <w:bookmarkStart w:id="72" w:name="_Toc159346785"/>
      <w:r w:rsidRPr="001049B1">
        <w:rPr>
          <w:rFonts w:ascii="Book Antiqua" w:hAnsi="Book Antiqua"/>
          <w:sz w:val="24"/>
          <w:szCs w:val="24"/>
        </w:rPr>
        <w:lastRenderedPageBreak/>
        <w:t>H. 5092 DHEC Restructuring, Part I  Rep. Herbkersman</w:t>
      </w:r>
      <w:bookmarkEnd w:id="72"/>
      <w:r w:rsidR="000E325C" w:rsidRPr="001049B1">
        <w:rPr>
          <w:rFonts w:ascii="Book Antiqua" w:hAnsi="Book Antiqua"/>
          <w:sz w:val="24"/>
          <w:szCs w:val="24"/>
        </w:rPr>
        <w:fldChar w:fldCharType="begin"/>
      </w:r>
      <w:r w:rsidR="000E325C" w:rsidRPr="001049B1">
        <w:rPr>
          <w:rFonts w:ascii="Book Antiqua" w:hAnsi="Book Antiqua"/>
          <w:sz w:val="24"/>
          <w:szCs w:val="24"/>
        </w:rPr>
        <w:instrText xml:space="preserve"> XE "Rep. Herbkersman" </w:instrText>
      </w:r>
      <w:r w:rsidR="000E325C" w:rsidRPr="001049B1">
        <w:rPr>
          <w:rFonts w:ascii="Book Antiqua" w:hAnsi="Book Antiqua"/>
          <w:sz w:val="24"/>
          <w:szCs w:val="24"/>
        </w:rPr>
        <w:fldChar w:fldCharType="end"/>
      </w:r>
    </w:p>
    <w:p w14:paraId="1A23F382" w14:textId="1CFCAF6D" w:rsidR="00DF2EE5" w:rsidRPr="001049B1" w:rsidRDefault="00DF2EE5" w:rsidP="001049B1">
      <w:pPr>
        <w:pStyle w:val="NormalWeb"/>
        <w:spacing w:before="0" w:beforeAutospacing="0" w:after="240" w:afterAutospacing="0"/>
        <w:rPr>
          <w:rFonts w:ascii="Book Antiqua" w:hAnsi="Book Antiqua"/>
          <w:b/>
          <w:bCs/>
          <w:color w:val="000000"/>
        </w:rPr>
      </w:pPr>
      <w:r w:rsidRPr="001049B1">
        <w:rPr>
          <w:rFonts w:ascii="Book Antiqua" w:hAnsi="Book Antiqua"/>
          <w:color w:val="000000"/>
        </w:rPr>
        <w:t>This bill</w:t>
      </w:r>
      <w:r w:rsidR="000E325C" w:rsidRPr="001049B1">
        <w:rPr>
          <w:rFonts w:ascii="Book Antiqua" w:hAnsi="Book Antiqua"/>
          <w:color w:val="000000"/>
        </w:rPr>
        <w:fldChar w:fldCharType="begin"/>
      </w:r>
      <w:r w:rsidR="000E325C" w:rsidRPr="001049B1">
        <w:rPr>
          <w:rFonts w:ascii="Book Antiqua" w:hAnsi="Book Antiqua"/>
        </w:rPr>
        <w:instrText xml:space="preserve"> XE "H. </w:instrText>
      </w:r>
      <w:r w:rsidR="000E325C" w:rsidRPr="001049B1">
        <w:rPr>
          <w:rFonts w:ascii="Book Antiqua" w:hAnsi="Book Antiqua"/>
          <w:color w:val="000000"/>
        </w:rPr>
        <w:instrText>5092</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xml:space="preserve"> proposes conforming all relevant South Carolina Code sections to reflect the ripple effects of Act 90</w:t>
      </w:r>
      <w:r w:rsidR="00D53BDB" w:rsidRPr="001049B1">
        <w:rPr>
          <w:rFonts w:ascii="Book Antiqua" w:hAnsi="Book Antiqua"/>
          <w:color w:val="000000"/>
        </w:rPr>
        <w:t xml:space="preserve"> of 2023</w:t>
      </w:r>
      <w:r w:rsidRPr="001049B1">
        <w:rPr>
          <w:rFonts w:ascii="Book Antiqua" w:hAnsi="Book Antiqua"/>
          <w:color w:val="000000"/>
        </w:rPr>
        <w:t>, which split the South Carolina's Department of Health and Environmental Control (DHEC)</w:t>
      </w:r>
      <w:r w:rsidR="000E325C" w:rsidRPr="001049B1">
        <w:rPr>
          <w:rFonts w:ascii="Book Antiqua" w:hAnsi="Book Antiqua"/>
          <w:color w:val="000000"/>
        </w:rPr>
        <w:fldChar w:fldCharType="begin"/>
      </w:r>
      <w:r w:rsidR="000E325C" w:rsidRPr="001049B1">
        <w:rPr>
          <w:rFonts w:ascii="Book Antiqua" w:hAnsi="Book Antiqua"/>
        </w:rPr>
        <w:instrText xml:space="preserve"> XE "</w:instrText>
      </w:r>
      <w:r w:rsidR="000E325C" w:rsidRPr="001049B1">
        <w:rPr>
          <w:rFonts w:ascii="Book Antiqua" w:hAnsi="Book Antiqua"/>
          <w:color w:val="000000"/>
        </w:rPr>
        <w:instrText>Department of Health and Environmental Control (DHEC)(H. 5092):restructuring</w:instrText>
      </w:r>
      <w:r w:rsidR="00D53BDB" w:rsidRPr="001049B1">
        <w:rPr>
          <w:rFonts w:ascii="Book Antiqua" w:hAnsi="Book Antiqua"/>
          <w:color w:val="000000"/>
        </w:rPr>
        <w:instrText xml:space="preserve"> details</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xml:space="preserve"> into a</w:t>
      </w:r>
      <w:r w:rsidRPr="001049B1">
        <w:rPr>
          <w:rFonts w:ascii="Book Antiqua" w:hAnsi="Book Antiqua"/>
          <w:b/>
          <w:bCs/>
          <w:color w:val="000000"/>
        </w:rPr>
        <w:t xml:space="preserve"> Department of Public Health</w:t>
      </w:r>
      <w:r w:rsidR="000E325C" w:rsidRPr="001049B1">
        <w:rPr>
          <w:rFonts w:ascii="Book Antiqua" w:hAnsi="Book Antiqua"/>
          <w:b/>
          <w:bCs/>
          <w:color w:val="000000"/>
        </w:rPr>
        <w:fldChar w:fldCharType="begin"/>
      </w:r>
      <w:r w:rsidR="000E325C" w:rsidRPr="001049B1">
        <w:rPr>
          <w:rFonts w:ascii="Book Antiqua" w:hAnsi="Book Antiqua"/>
        </w:rPr>
        <w:instrText xml:space="preserve"> XE "</w:instrText>
      </w:r>
      <w:r w:rsidR="000E325C" w:rsidRPr="001049B1">
        <w:rPr>
          <w:rFonts w:ascii="Book Antiqua" w:hAnsi="Book Antiqua"/>
          <w:color w:val="000000"/>
        </w:rPr>
        <w:instrText>Department of Public Health</w:instrText>
      </w:r>
      <w:r w:rsidR="009A4EB3" w:rsidRPr="001049B1">
        <w:rPr>
          <w:rFonts w:ascii="Book Antiqua" w:hAnsi="Book Antiqua"/>
          <w:color w:val="000000"/>
        </w:rPr>
        <w:instrText xml:space="preserve"> (H. 5092)</w:instrText>
      </w:r>
      <w:r w:rsidR="000E325C" w:rsidRPr="001049B1">
        <w:rPr>
          <w:rFonts w:ascii="Book Antiqua" w:hAnsi="Book Antiqua"/>
        </w:rPr>
        <w:instrText xml:space="preserve">" </w:instrText>
      </w:r>
      <w:r w:rsidR="000E325C" w:rsidRPr="001049B1">
        <w:rPr>
          <w:rFonts w:ascii="Book Antiqua" w:hAnsi="Book Antiqua"/>
          <w:b/>
          <w:bCs/>
          <w:color w:val="000000"/>
        </w:rPr>
        <w:fldChar w:fldCharType="end"/>
      </w:r>
      <w:r w:rsidRPr="001049B1">
        <w:rPr>
          <w:rFonts w:ascii="Book Antiqua" w:hAnsi="Book Antiqua"/>
          <w:color w:val="000000"/>
        </w:rPr>
        <w:t xml:space="preserve"> and a </w:t>
      </w:r>
      <w:r w:rsidRPr="001049B1">
        <w:rPr>
          <w:rFonts w:ascii="Book Antiqua" w:hAnsi="Book Antiqua"/>
          <w:b/>
          <w:bCs/>
          <w:color w:val="000000"/>
        </w:rPr>
        <w:t>Department of Environmental Services</w:t>
      </w:r>
      <w:r w:rsidR="000E325C" w:rsidRPr="001049B1">
        <w:rPr>
          <w:rFonts w:ascii="Book Antiqua" w:hAnsi="Book Antiqua"/>
          <w:b/>
          <w:bCs/>
          <w:color w:val="000000"/>
        </w:rPr>
        <w:fldChar w:fldCharType="begin"/>
      </w:r>
      <w:r w:rsidR="000E325C" w:rsidRPr="001049B1">
        <w:rPr>
          <w:rFonts w:ascii="Book Antiqua" w:hAnsi="Book Antiqua"/>
        </w:rPr>
        <w:instrText xml:space="preserve"> XE "</w:instrText>
      </w:r>
      <w:r w:rsidR="000E325C" w:rsidRPr="001049B1">
        <w:rPr>
          <w:rFonts w:ascii="Book Antiqua" w:hAnsi="Book Antiqua"/>
          <w:color w:val="000000"/>
        </w:rPr>
        <w:instrText>Department of Environmental Services</w:instrText>
      </w:r>
      <w:r w:rsidR="009A4EB3" w:rsidRPr="001049B1">
        <w:rPr>
          <w:rFonts w:ascii="Book Antiqua" w:hAnsi="Book Antiqua"/>
          <w:color w:val="000000"/>
        </w:rPr>
        <w:instrText xml:space="preserve"> (H. 5092)</w:instrText>
      </w:r>
      <w:r w:rsidR="000E325C" w:rsidRPr="001049B1">
        <w:rPr>
          <w:rFonts w:ascii="Book Antiqua" w:hAnsi="Book Antiqua"/>
        </w:rPr>
        <w:instrText xml:space="preserve">" </w:instrText>
      </w:r>
      <w:r w:rsidR="000E325C" w:rsidRPr="001049B1">
        <w:rPr>
          <w:rFonts w:ascii="Book Antiqua" w:hAnsi="Book Antiqua"/>
          <w:b/>
          <w:bCs/>
          <w:color w:val="000000"/>
        </w:rPr>
        <w:fldChar w:fldCharType="end"/>
      </w:r>
      <w:r w:rsidRPr="001049B1">
        <w:rPr>
          <w:rFonts w:ascii="Book Antiqua" w:hAnsi="Book Antiqua"/>
          <w:color w:val="000000"/>
        </w:rPr>
        <w:t xml:space="preserve">. </w:t>
      </w:r>
    </w:p>
    <w:p w14:paraId="1DB16502" w14:textId="17586A29" w:rsidR="00DF2EE5" w:rsidRPr="001049B1" w:rsidRDefault="00DF2EE5" w:rsidP="001049B1">
      <w:pPr>
        <w:pStyle w:val="Heading2"/>
        <w:spacing w:after="40"/>
        <w:jc w:val="left"/>
        <w:rPr>
          <w:rFonts w:ascii="Book Antiqua" w:hAnsi="Book Antiqua"/>
          <w:sz w:val="24"/>
          <w:szCs w:val="24"/>
        </w:rPr>
      </w:pPr>
      <w:bookmarkStart w:id="73" w:name="_Toc159346786"/>
      <w:r w:rsidRPr="001049B1">
        <w:rPr>
          <w:rFonts w:ascii="Book Antiqua" w:hAnsi="Book Antiqua"/>
          <w:sz w:val="24"/>
          <w:szCs w:val="24"/>
        </w:rPr>
        <w:t>H. 5112</w:t>
      </w:r>
      <w:r w:rsidR="000E325C" w:rsidRPr="001049B1">
        <w:rPr>
          <w:rFonts w:ascii="Book Antiqua" w:hAnsi="Book Antiqua"/>
          <w:sz w:val="24"/>
          <w:szCs w:val="24"/>
        </w:rPr>
        <w:t xml:space="preserve">  </w:t>
      </w:r>
      <w:r w:rsidRPr="001049B1">
        <w:rPr>
          <w:rFonts w:ascii="Book Antiqua" w:hAnsi="Book Antiqua"/>
          <w:sz w:val="24"/>
          <w:szCs w:val="24"/>
        </w:rPr>
        <w:t xml:space="preserve">Other House Candidate Assistance </w:t>
      </w:r>
      <w:r w:rsidR="000E325C" w:rsidRPr="001049B1">
        <w:rPr>
          <w:rFonts w:ascii="Book Antiqua" w:hAnsi="Book Antiqua"/>
          <w:sz w:val="24"/>
          <w:szCs w:val="24"/>
        </w:rPr>
        <w:t>b</w:t>
      </w:r>
      <w:r w:rsidRPr="001049B1">
        <w:rPr>
          <w:rFonts w:ascii="Book Antiqua" w:hAnsi="Book Antiqua"/>
          <w:sz w:val="24"/>
          <w:szCs w:val="24"/>
        </w:rPr>
        <w:t>y House Members  Rep. Guffey</w:t>
      </w:r>
      <w:bookmarkEnd w:id="73"/>
      <w:r w:rsidR="000E325C" w:rsidRPr="001049B1">
        <w:rPr>
          <w:rFonts w:ascii="Book Antiqua" w:hAnsi="Book Antiqua"/>
          <w:sz w:val="24"/>
          <w:szCs w:val="24"/>
        </w:rPr>
        <w:fldChar w:fldCharType="begin"/>
      </w:r>
      <w:r w:rsidR="000E325C" w:rsidRPr="001049B1">
        <w:rPr>
          <w:rFonts w:ascii="Book Antiqua" w:hAnsi="Book Antiqua"/>
          <w:sz w:val="24"/>
          <w:szCs w:val="24"/>
        </w:rPr>
        <w:instrText xml:space="preserve"> XE "Rep. Guffey" </w:instrText>
      </w:r>
      <w:r w:rsidR="000E325C" w:rsidRPr="001049B1">
        <w:rPr>
          <w:rFonts w:ascii="Book Antiqua" w:hAnsi="Book Antiqua"/>
          <w:sz w:val="24"/>
          <w:szCs w:val="24"/>
        </w:rPr>
        <w:fldChar w:fldCharType="end"/>
      </w:r>
    </w:p>
    <w:p w14:paraId="397CC62F" w14:textId="02359112" w:rsidR="00DF2EE5" w:rsidRPr="001049B1" w:rsidRDefault="00DF2EE5" w:rsidP="001049B1">
      <w:pPr>
        <w:pStyle w:val="NormalWeb"/>
        <w:spacing w:before="0" w:beforeAutospacing="0" w:after="240" w:afterAutospacing="0"/>
        <w:rPr>
          <w:rFonts w:ascii="Book Antiqua" w:hAnsi="Book Antiqua"/>
          <w:color w:val="000000"/>
        </w:rPr>
      </w:pPr>
      <w:r w:rsidRPr="001049B1">
        <w:rPr>
          <w:rFonts w:ascii="Book Antiqua" w:hAnsi="Book Antiqua"/>
          <w:color w:val="000000"/>
        </w:rPr>
        <w:t>This bill</w:t>
      </w:r>
      <w:r w:rsidR="000E325C" w:rsidRPr="001049B1">
        <w:rPr>
          <w:rFonts w:ascii="Book Antiqua" w:hAnsi="Book Antiqua"/>
          <w:color w:val="000000"/>
        </w:rPr>
        <w:fldChar w:fldCharType="begin"/>
      </w:r>
      <w:r w:rsidR="000E325C" w:rsidRPr="001049B1">
        <w:rPr>
          <w:rFonts w:ascii="Book Antiqua" w:hAnsi="Book Antiqua"/>
        </w:rPr>
        <w:instrText xml:space="preserve"> XE "H. </w:instrText>
      </w:r>
      <w:r w:rsidR="000E325C" w:rsidRPr="001049B1">
        <w:rPr>
          <w:rFonts w:ascii="Book Antiqua" w:hAnsi="Book Antiqua"/>
          <w:color w:val="000000"/>
        </w:rPr>
        <w:instrText>5112</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xml:space="preserve"> would prohibit any member of the South Carolina House of Representatives and any individual or business they are associated</w:t>
      </w:r>
      <w:r w:rsidR="000E325C" w:rsidRPr="001049B1">
        <w:rPr>
          <w:rFonts w:ascii="Book Antiqua" w:hAnsi="Book Antiqua"/>
          <w:color w:val="000000"/>
        </w:rPr>
        <w:fldChar w:fldCharType="begin"/>
      </w:r>
      <w:r w:rsidR="00CD04D0" w:rsidRPr="001049B1">
        <w:rPr>
          <w:rFonts w:ascii="Book Antiqua" w:hAnsi="Book Antiqua"/>
        </w:rPr>
        <w:instrText xml:space="preserve"> xe "</w:instrText>
      </w:r>
      <w:r w:rsidR="00D53BDB" w:rsidRPr="001049B1">
        <w:rPr>
          <w:rFonts w:ascii="Book Antiqua" w:hAnsi="Book Antiqua"/>
          <w:color w:val="000000"/>
        </w:rPr>
        <w:instrText>H</w:instrText>
      </w:r>
      <w:r w:rsidR="00CD04D0" w:rsidRPr="001049B1">
        <w:rPr>
          <w:rFonts w:ascii="Book Antiqua" w:hAnsi="Book Antiqua"/>
          <w:color w:val="000000"/>
        </w:rPr>
        <w:instrText xml:space="preserve">ouse candidate assistance by </w:instrText>
      </w:r>
      <w:r w:rsidR="00D53BDB" w:rsidRPr="001049B1">
        <w:rPr>
          <w:rFonts w:ascii="Book Antiqua" w:hAnsi="Book Antiqua"/>
          <w:color w:val="000000"/>
        </w:rPr>
        <w:instrText>H</w:instrText>
      </w:r>
      <w:r w:rsidR="00CD04D0" w:rsidRPr="001049B1">
        <w:rPr>
          <w:rFonts w:ascii="Book Antiqua" w:hAnsi="Book Antiqua"/>
          <w:color w:val="000000"/>
        </w:rPr>
        <w:instrText>ouse members (H. 5112)</w:instrText>
      </w:r>
      <w:r w:rsidR="00D53BDB" w:rsidRPr="001049B1">
        <w:rPr>
          <w:rFonts w:ascii="Book Antiqua" w:hAnsi="Book Antiqua"/>
          <w:color w:val="000000"/>
        </w:rPr>
        <w:instrText>:</w:instrText>
      </w:r>
      <w:r w:rsidR="003E766B">
        <w:rPr>
          <w:rFonts w:ascii="Book Antiqua" w:hAnsi="Book Antiqua"/>
          <w:color w:val="000000"/>
        </w:rPr>
        <w:instrText>prohibition on</w:instrText>
      </w:r>
      <w:r w:rsidR="00D53BDB" w:rsidRPr="001049B1">
        <w:rPr>
          <w:rFonts w:ascii="Book Antiqua" w:hAnsi="Book Antiqua"/>
          <w:color w:val="000000"/>
        </w:rPr>
        <w:instrText xml:space="preserve"> providing direct or indirect assistance to candidates for the House of Representatives</w:instrText>
      </w:r>
      <w:r w:rsidR="00CD04D0"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xml:space="preserve"> with, from providing direct or indirect assistance to candidates for the House of Representatives at any compensation level, or for anything else of value. Members of the House of Representatives would have to disclose on their annual Statement of Economic Interest (SEI) the identity of any candidates that they have assisted. Violators of this prohibition would have to pay all compensation they received into </w:t>
      </w:r>
      <w:r w:rsidR="0035544A">
        <w:rPr>
          <w:rFonts w:ascii="Book Antiqua" w:hAnsi="Book Antiqua"/>
          <w:color w:val="000000"/>
        </w:rPr>
        <w:t>the</w:t>
      </w:r>
      <w:r w:rsidRPr="001049B1">
        <w:rPr>
          <w:rFonts w:ascii="Book Antiqua" w:hAnsi="Book Antiqua"/>
          <w:color w:val="000000"/>
        </w:rPr>
        <w:t xml:space="preserve"> state General Fund.</w:t>
      </w:r>
    </w:p>
    <w:p w14:paraId="5E5EE416" w14:textId="0576AB22" w:rsidR="00DF2EE5" w:rsidRPr="001049B1" w:rsidRDefault="00DF2EE5" w:rsidP="001049B1">
      <w:pPr>
        <w:pStyle w:val="Heading2"/>
        <w:spacing w:after="40"/>
        <w:jc w:val="left"/>
        <w:rPr>
          <w:rFonts w:ascii="Book Antiqua" w:hAnsi="Book Antiqua"/>
          <w:sz w:val="24"/>
          <w:szCs w:val="24"/>
        </w:rPr>
      </w:pPr>
      <w:bookmarkStart w:id="74" w:name="_Toc159346787"/>
      <w:r w:rsidRPr="001049B1">
        <w:rPr>
          <w:rFonts w:ascii="Book Antiqua" w:hAnsi="Book Antiqua"/>
          <w:sz w:val="24"/>
          <w:szCs w:val="24"/>
        </w:rPr>
        <w:t>H. 5113 Joint Custody Determinations  Rep. Elliott</w:t>
      </w:r>
      <w:bookmarkEnd w:id="74"/>
      <w:r w:rsidR="000E325C" w:rsidRPr="001049B1">
        <w:rPr>
          <w:rFonts w:ascii="Book Antiqua" w:hAnsi="Book Antiqua"/>
          <w:sz w:val="24"/>
          <w:szCs w:val="24"/>
        </w:rPr>
        <w:fldChar w:fldCharType="begin"/>
      </w:r>
      <w:r w:rsidR="000E325C" w:rsidRPr="001049B1">
        <w:rPr>
          <w:rFonts w:ascii="Book Antiqua" w:hAnsi="Book Antiqua"/>
          <w:sz w:val="24"/>
          <w:szCs w:val="24"/>
        </w:rPr>
        <w:instrText xml:space="preserve"> XE "Rep. Elliott" </w:instrText>
      </w:r>
      <w:r w:rsidR="000E325C" w:rsidRPr="001049B1">
        <w:rPr>
          <w:rFonts w:ascii="Book Antiqua" w:hAnsi="Book Antiqua"/>
          <w:sz w:val="24"/>
          <w:szCs w:val="24"/>
        </w:rPr>
        <w:fldChar w:fldCharType="end"/>
      </w:r>
    </w:p>
    <w:p w14:paraId="79610A64" w14:textId="72C7EAC7" w:rsidR="00DF2EE5" w:rsidRPr="001049B1" w:rsidRDefault="00DF2EE5" w:rsidP="001049B1">
      <w:pPr>
        <w:pStyle w:val="NormalWeb"/>
        <w:spacing w:before="0" w:beforeAutospacing="0" w:after="240" w:afterAutospacing="0"/>
        <w:rPr>
          <w:rFonts w:ascii="Book Antiqua" w:hAnsi="Book Antiqua"/>
          <w:b/>
          <w:bCs/>
          <w:color w:val="000000"/>
        </w:rPr>
      </w:pPr>
      <w:r w:rsidRPr="001049B1">
        <w:rPr>
          <w:rFonts w:ascii="Book Antiqua" w:hAnsi="Book Antiqua"/>
          <w:color w:val="000000"/>
        </w:rPr>
        <w:t>Under this proposed legislation</w:t>
      </w:r>
      <w:r w:rsidR="000E325C" w:rsidRPr="001049B1">
        <w:rPr>
          <w:rFonts w:ascii="Book Antiqua" w:hAnsi="Book Antiqua"/>
          <w:color w:val="000000"/>
        </w:rPr>
        <w:fldChar w:fldCharType="begin"/>
      </w:r>
      <w:r w:rsidR="000E325C" w:rsidRPr="001049B1">
        <w:rPr>
          <w:rFonts w:ascii="Book Antiqua" w:hAnsi="Book Antiqua"/>
        </w:rPr>
        <w:instrText xml:space="preserve"> XE "</w:instrText>
      </w:r>
      <w:r w:rsidR="004D3ACE" w:rsidRPr="001049B1">
        <w:rPr>
          <w:rFonts w:ascii="Book Antiqua" w:hAnsi="Book Antiqua"/>
        </w:rPr>
        <w:instrText xml:space="preserve">H. </w:instrText>
      </w:r>
      <w:r w:rsidR="000E325C" w:rsidRPr="001049B1">
        <w:rPr>
          <w:rFonts w:ascii="Book Antiqua" w:hAnsi="Book Antiqua"/>
          <w:color w:val="000000"/>
        </w:rPr>
        <w:instrText>5113</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there would be no requirement for the family court to find exceptional circumstances before awarding joint, or divided, custody</w:t>
      </w:r>
      <w:r w:rsidR="000E325C" w:rsidRPr="001049B1">
        <w:rPr>
          <w:rFonts w:ascii="Book Antiqua" w:hAnsi="Book Antiqua"/>
          <w:color w:val="000000"/>
        </w:rPr>
        <w:fldChar w:fldCharType="begin"/>
      </w:r>
      <w:r w:rsidR="000E325C" w:rsidRPr="001049B1">
        <w:rPr>
          <w:rFonts w:ascii="Book Antiqua" w:hAnsi="Book Antiqua"/>
        </w:rPr>
        <w:instrText xml:space="preserve"> XE "</w:instrText>
      </w:r>
      <w:r w:rsidR="000E325C" w:rsidRPr="001049B1">
        <w:rPr>
          <w:rFonts w:ascii="Book Antiqua" w:hAnsi="Book Antiqua"/>
          <w:color w:val="000000"/>
        </w:rPr>
        <w:instrText>custody</w:instrText>
      </w:r>
      <w:r w:rsidR="00030C75" w:rsidRPr="001049B1">
        <w:rPr>
          <w:rFonts w:ascii="Book Antiqua" w:hAnsi="Book Antiqua"/>
          <w:color w:val="000000"/>
        </w:rPr>
        <w:instrText xml:space="preserve"> (H. 5113):joint (divided)</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w:t>
      </w:r>
      <w:r w:rsidR="000E325C" w:rsidRPr="001049B1">
        <w:rPr>
          <w:rFonts w:ascii="Book Antiqua" w:hAnsi="Book Antiqua"/>
          <w:color w:val="000000"/>
        </w:rPr>
        <w:t xml:space="preserve"> </w:t>
      </w:r>
      <w:r w:rsidRPr="001049B1">
        <w:rPr>
          <w:rFonts w:ascii="Book Antiqua" w:hAnsi="Book Antiqua"/>
          <w:color w:val="000000"/>
        </w:rPr>
        <w:t>In addition, no presumption that joint or divided custody is not in the best interests of the child could be made.</w:t>
      </w:r>
      <w:r w:rsidR="000E325C" w:rsidRPr="001049B1">
        <w:rPr>
          <w:rFonts w:ascii="Book Antiqua" w:hAnsi="Book Antiqua"/>
          <w:color w:val="000000"/>
        </w:rPr>
        <w:t xml:space="preserve"> </w:t>
      </w:r>
      <w:r w:rsidRPr="001049B1">
        <w:rPr>
          <w:rFonts w:ascii="Book Antiqua" w:hAnsi="Book Antiqua"/>
          <w:color w:val="000000"/>
        </w:rPr>
        <w:t>Family courts would make custody determinations based solely on what is in the best interest of a child</w:t>
      </w:r>
      <w:r w:rsidR="00D53BDB" w:rsidRPr="001049B1">
        <w:rPr>
          <w:rFonts w:ascii="Book Antiqua" w:hAnsi="Book Antiqua"/>
          <w:color w:val="000000"/>
        </w:rPr>
        <w:fldChar w:fldCharType="begin"/>
      </w:r>
      <w:r w:rsidR="00D53BDB" w:rsidRPr="001049B1">
        <w:rPr>
          <w:rFonts w:ascii="Book Antiqua" w:hAnsi="Book Antiqua"/>
        </w:rPr>
        <w:instrText xml:space="preserve"> XE "</w:instrText>
      </w:r>
      <w:r w:rsidR="00D53BDB" w:rsidRPr="001049B1">
        <w:rPr>
          <w:rFonts w:ascii="Book Antiqua" w:hAnsi="Book Antiqua"/>
          <w:color w:val="000000"/>
        </w:rPr>
        <w:instrText>child</w:instrText>
      </w:r>
      <w:r w:rsidR="00D53BDB" w:rsidRPr="001049B1">
        <w:rPr>
          <w:rFonts w:ascii="Book Antiqua" w:hAnsi="Book Antiqua"/>
        </w:rPr>
        <w:instrText xml:space="preserve">" </w:instrText>
      </w:r>
      <w:r w:rsidR="00D53BDB" w:rsidRPr="001049B1">
        <w:rPr>
          <w:rFonts w:ascii="Book Antiqua" w:hAnsi="Book Antiqua"/>
          <w:color w:val="000000"/>
        </w:rPr>
        <w:fldChar w:fldCharType="end"/>
      </w:r>
      <w:r w:rsidRPr="001049B1">
        <w:rPr>
          <w:rFonts w:ascii="Book Antiqua" w:hAnsi="Book Antiqua"/>
          <w:color w:val="000000"/>
        </w:rPr>
        <w:t>.</w:t>
      </w:r>
    </w:p>
    <w:p w14:paraId="0091D866" w14:textId="15C2F88A" w:rsidR="00DF2EE5" w:rsidRPr="001049B1" w:rsidRDefault="00DF2EE5" w:rsidP="001049B1">
      <w:pPr>
        <w:pStyle w:val="Heading2"/>
        <w:spacing w:after="40"/>
        <w:jc w:val="left"/>
        <w:rPr>
          <w:rFonts w:ascii="Book Antiqua" w:hAnsi="Book Antiqua"/>
          <w:sz w:val="24"/>
          <w:szCs w:val="24"/>
        </w:rPr>
      </w:pPr>
      <w:bookmarkStart w:id="75" w:name="_Toc159346788"/>
      <w:r w:rsidRPr="001049B1">
        <w:rPr>
          <w:rFonts w:ascii="Book Antiqua" w:hAnsi="Book Antiqua"/>
          <w:sz w:val="24"/>
          <w:szCs w:val="24"/>
        </w:rPr>
        <w:t>H. 5119 Sanitation Worker Safety  Rep. Schuessler</w:t>
      </w:r>
      <w:bookmarkEnd w:id="75"/>
      <w:r w:rsidR="000E325C" w:rsidRPr="001049B1">
        <w:rPr>
          <w:rFonts w:ascii="Book Antiqua" w:hAnsi="Book Antiqua"/>
          <w:sz w:val="24"/>
          <w:szCs w:val="24"/>
        </w:rPr>
        <w:fldChar w:fldCharType="begin"/>
      </w:r>
      <w:r w:rsidR="000E325C" w:rsidRPr="001049B1">
        <w:rPr>
          <w:rFonts w:ascii="Book Antiqua" w:hAnsi="Book Antiqua"/>
          <w:sz w:val="24"/>
          <w:szCs w:val="24"/>
        </w:rPr>
        <w:instrText xml:space="preserve"> XE "Rep. Schuessler" </w:instrText>
      </w:r>
      <w:r w:rsidR="000E325C" w:rsidRPr="001049B1">
        <w:rPr>
          <w:rFonts w:ascii="Book Antiqua" w:hAnsi="Book Antiqua"/>
          <w:sz w:val="24"/>
          <w:szCs w:val="24"/>
        </w:rPr>
        <w:fldChar w:fldCharType="end"/>
      </w:r>
      <w:r w:rsidRPr="001049B1">
        <w:rPr>
          <w:rFonts w:ascii="Book Antiqua" w:hAnsi="Book Antiqua"/>
          <w:sz w:val="24"/>
          <w:szCs w:val="24"/>
        </w:rPr>
        <w:t xml:space="preserve"> </w:t>
      </w:r>
    </w:p>
    <w:p w14:paraId="0BEDAA6D" w14:textId="652878D2" w:rsidR="00F22A78" w:rsidRPr="001049B1" w:rsidRDefault="00DF2EE5" w:rsidP="001049B1">
      <w:pPr>
        <w:pStyle w:val="NormalWeb"/>
        <w:spacing w:before="0" w:beforeAutospacing="0" w:after="240" w:afterAutospacing="0"/>
        <w:rPr>
          <w:rFonts w:ascii="Book Antiqua" w:hAnsi="Book Antiqua"/>
          <w:color w:val="000000" w:themeColor="text1"/>
        </w:rPr>
      </w:pPr>
      <w:r w:rsidRPr="001049B1">
        <w:rPr>
          <w:rFonts w:ascii="Book Antiqua" w:hAnsi="Book Antiqua"/>
          <w:color w:val="000000"/>
        </w:rPr>
        <w:t>This bill</w:t>
      </w:r>
      <w:r w:rsidR="000E325C" w:rsidRPr="001049B1">
        <w:rPr>
          <w:rFonts w:ascii="Book Antiqua" w:hAnsi="Book Antiqua"/>
          <w:color w:val="000000"/>
        </w:rPr>
        <w:fldChar w:fldCharType="begin"/>
      </w:r>
      <w:r w:rsidR="000E325C" w:rsidRPr="001049B1">
        <w:rPr>
          <w:rFonts w:ascii="Book Antiqua" w:hAnsi="Book Antiqua"/>
        </w:rPr>
        <w:instrText xml:space="preserve"> XE "H. </w:instrText>
      </w:r>
      <w:r w:rsidR="000E325C" w:rsidRPr="001049B1">
        <w:rPr>
          <w:rFonts w:ascii="Book Antiqua" w:hAnsi="Book Antiqua"/>
          <w:color w:val="000000"/>
        </w:rPr>
        <w:instrText>5119</w:instrText>
      </w:r>
      <w:r w:rsidR="000E325C" w:rsidRPr="001049B1">
        <w:rPr>
          <w:rFonts w:ascii="Book Antiqua" w:hAnsi="Book Antiqua"/>
        </w:rPr>
        <w:instrText xml:space="preserve">" </w:instrText>
      </w:r>
      <w:r w:rsidR="000E325C" w:rsidRPr="001049B1">
        <w:rPr>
          <w:rFonts w:ascii="Book Antiqua" w:hAnsi="Book Antiqua"/>
          <w:color w:val="000000"/>
        </w:rPr>
        <w:fldChar w:fldCharType="end"/>
      </w:r>
      <w:r w:rsidRPr="001049B1">
        <w:rPr>
          <w:rFonts w:ascii="Book Antiqua" w:hAnsi="Book Antiqua"/>
          <w:color w:val="000000"/>
        </w:rPr>
        <w:t xml:space="preserve"> would prohibit drivers from passing a stopped garbage truck at a speed of over 15 miles per hour, under specified circumstances.  Violators would face fines from $100 up to $300.  If someone exceeding this speed limit causes serious injury or death to a garbage truck worker, they could be fined from $300 up to $1,000 and/or could be imprisoned for up to one year.  Further, both public and private garbage trucks would be considered authorized emergency </w:t>
      </w:r>
      <w:r w:rsidR="004D7858" w:rsidRPr="001049B1">
        <w:rPr>
          <w:rFonts w:ascii="Book Antiqua" w:hAnsi="Book Antiqua"/>
          <w:color w:val="000000"/>
        </w:rPr>
        <w:t>vehicles and</w:t>
      </w:r>
      <w:r w:rsidRPr="001049B1">
        <w:rPr>
          <w:rFonts w:ascii="Book Antiqua" w:hAnsi="Book Antiqua"/>
          <w:color w:val="000000"/>
        </w:rPr>
        <w:t xml:space="preserve"> </w:t>
      </w:r>
      <w:r w:rsidR="00D53BDB" w:rsidRPr="001049B1">
        <w:rPr>
          <w:rFonts w:ascii="Book Antiqua" w:hAnsi="Book Antiqua"/>
          <w:color w:val="000000"/>
        </w:rPr>
        <w:t>may be equipped with a white flashing strobe light.</w:t>
      </w:r>
    </w:p>
    <w:p w14:paraId="73EC7B1C" w14:textId="586FD2BB" w:rsidR="00E438A4" w:rsidRPr="001049B1" w:rsidRDefault="00E438A4" w:rsidP="001049B1">
      <w:pPr>
        <w:pStyle w:val="Heading2"/>
        <w:spacing w:after="40"/>
        <w:jc w:val="left"/>
        <w:rPr>
          <w:rFonts w:ascii="Book Antiqua" w:eastAsia="Calibri" w:hAnsi="Book Antiqua"/>
          <w:sz w:val="24"/>
          <w:szCs w:val="24"/>
        </w:rPr>
      </w:pPr>
      <w:bookmarkStart w:id="76" w:name="_Toc159346789"/>
      <w:r w:rsidRPr="001049B1">
        <w:rPr>
          <w:rFonts w:ascii="Book Antiqua" w:eastAsia="Calibri" w:hAnsi="Book Antiqua"/>
          <w:sz w:val="24"/>
          <w:szCs w:val="24"/>
        </w:rPr>
        <w:lastRenderedPageBreak/>
        <w:t>H. 5103  Zoning Districts Regulations  Rep. Long</w:t>
      </w:r>
      <w:bookmarkEnd w:id="76"/>
      <w:r w:rsidR="009A5A84" w:rsidRPr="001049B1">
        <w:rPr>
          <w:rFonts w:ascii="Book Antiqua" w:eastAsia="Calibri" w:hAnsi="Book Antiqua"/>
          <w:sz w:val="24"/>
          <w:szCs w:val="24"/>
        </w:rPr>
        <w:fldChar w:fldCharType="begin"/>
      </w:r>
      <w:r w:rsidR="009A5A84" w:rsidRPr="001049B1">
        <w:rPr>
          <w:rFonts w:ascii="Book Antiqua" w:hAnsi="Book Antiqua"/>
          <w:sz w:val="24"/>
          <w:szCs w:val="24"/>
        </w:rPr>
        <w:instrText xml:space="preserve"> XE "</w:instrText>
      </w:r>
      <w:r w:rsidR="009A5A84" w:rsidRPr="001049B1">
        <w:rPr>
          <w:rFonts w:ascii="Book Antiqua" w:eastAsia="Calibri" w:hAnsi="Book Antiqua"/>
          <w:sz w:val="24"/>
          <w:szCs w:val="24"/>
        </w:rPr>
        <w:instrText>Rep. Long</w:instrText>
      </w:r>
      <w:r w:rsidR="009A5A84" w:rsidRPr="001049B1">
        <w:rPr>
          <w:rFonts w:ascii="Book Antiqua" w:hAnsi="Book Antiqua"/>
          <w:sz w:val="24"/>
          <w:szCs w:val="24"/>
        </w:rPr>
        <w:instrText xml:space="preserve">" </w:instrText>
      </w:r>
      <w:r w:rsidR="009A5A84" w:rsidRPr="001049B1">
        <w:rPr>
          <w:rFonts w:ascii="Book Antiqua" w:eastAsia="Calibri" w:hAnsi="Book Antiqua"/>
          <w:sz w:val="24"/>
          <w:szCs w:val="24"/>
        </w:rPr>
        <w:fldChar w:fldCharType="end"/>
      </w:r>
    </w:p>
    <w:p w14:paraId="182A836D" w14:textId="6C286D29" w:rsidR="00F22A78" w:rsidRPr="001049B1" w:rsidRDefault="00E438A4" w:rsidP="001049B1">
      <w:pPr>
        <w:spacing w:after="240" w:line="240" w:lineRule="auto"/>
        <w:rPr>
          <w:rFonts w:ascii="Book Antiqua" w:eastAsia="Calibri" w:hAnsi="Book Antiqua" w:cs="Times New Roman"/>
          <w:kern w:val="2"/>
          <w:sz w:val="24"/>
          <w:szCs w:val="24"/>
          <w14:ligatures w14:val="standardContextual"/>
        </w:rPr>
      </w:pPr>
      <w:r w:rsidRPr="001049B1">
        <w:rPr>
          <w:rFonts w:ascii="Book Antiqua" w:eastAsia="Calibri" w:hAnsi="Book Antiqua" w:cs="Times New Roman"/>
          <w:kern w:val="2"/>
          <w:sz w:val="24"/>
          <w:szCs w:val="24"/>
          <w14:ligatures w14:val="standardContextual"/>
        </w:rPr>
        <w:t>The bill</w:t>
      </w:r>
      <w:r w:rsidR="009A5A84" w:rsidRPr="001049B1">
        <w:rPr>
          <w:rFonts w:ascii="Book Antiqua" w:eastAsia="Calibri" w:hAnsi="Book Antiqua" w:cs="Times New Roman"/>
          <w:kern w:val="2"/>
          <w:sz w:val="24"/>
          <w:szCs w:val="24"/>
          <w14:ligatures w14:val="standardContextual"/>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5103" </w:instrText>
      </w:r>
      <w:r w:rsidR="009A5A84"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outlines that a municipality or county may not regulate structures</w:t>
      </w:r>
      <w:r w:rsidR="00806AC0" w:rsidRPr="001049B1">
        <w:rPr>
          <w:rFonts w:ascii="Book Antiqua" w:eastAsia="Calibri" w:hAnsi="Book Antiqua" w:cs="Times New Roman"/>
          <w:kern w:val="2"/>
          <w:sz w:val="24"/>
          <w:szCs w:val="24"/>
          <w14:ligatures w14:val="standardContextual"/>
        </w:rPr>
        <w:fldChar w:fldCharType="begin"/>
      </w:r>
      <w:r w:rsidR="00806AC0" w:rsidRPr="001049B1">
        <w:rPr>
          <w:rFonts w:ascii="Book Antiqua" w:hAnsi="Book Antiqua"/>
          <w:sz w:val="24"/>
          <w:szCs w:val="24"/>
        </w:rPr>
        <w:instrText xml:space="preserve"> XE "</w:instrText>
      </w:r>
      <w:r w:rsidR="00806AC0" w:rsidRPr="001049B1">
        <w:rPr>
          <w:rFonts w:ascii="Book Antiqua" w:eastAsia="Calibri" w:hAnsi="Book Antiqua" w:cs="Times New Roman"/>
          <w:kern w:val="2"/>
          <w:sz w:val="24"/>
          <w:szCs w:val="24"/>
          <w14:ligatures w14:val="standardContextual"/>
        </w:rPr>
        <w:instrText xml:space="preserve">structures, prohibition on regulation by a municipality or county </w:instrText>
      </w:r>
      <w:r w:rsidR="00806AC0" w:rsidRPr="001049B1">
        <w:rPr>
          <w:rFonts w:ascii="Book Antiqua" w:hAnsi="Book Antiqua"/>
          <w:sz w:val="24"/>
          <w:szCs w:val="24"/>
        </w:rPr>
        <w:instrText xml:space="preserve">" </w:instrText>
      </w:r>
      <w:r w:rsidR="00806AC0" w:rsidRPr="001049B1">
        <w:rPr>
          <w:rFonts w:ascii="Book Antiqua" w:eastAsia="Calibri" w:hAnsi="Book Antiqua" w:cs="Times New Roman"/>
          <w:kern w:val="2"/>
          <w:sz w:val="24"/>
          <w:szCs w:val="24"/>
          <w14:ligatures w14:val="standardContextual"/>
        </w:rPr>
        <w:fldChar w:fldCharType="end"/>
      </w:r>
      <w:r w:rsidRPr="001049B1">
        <w:rPr>
          <w:rFonts w:ascii="Book Antiqua" w:eastAsia="Calibri" w:hAnsi="Book Antiqua" w:cs="Times New Roman"/>
          <w:kern w:val="2"/>
          <w:sz w:val="24"/>
          <w:szCs w:val="24"/>
          <w14:ligatures w14:val="standardContextual"/>
        </w:rPr>
        <w:t xml:space="preserve"> including, but not limited to, yard decorations, sporting equipment, fences, flagpoles, mailboxes, paint colors, and structural facade materials.</w:t>
      </w:r>
    </w:p>
    <w:p w14:paraId="3200AD1D" w14:textId="77777777" w:rsidR="00F22A78" w:rsidRPr="001049B1" w:rsidRDefault="00F22A78" w:rsidP="001049B1">
      <w:pPr>
        <w:pStyle w:val="Heading2"/>
        <w:spacing w:after="120"/>
        <w:rPr>
          <w:rFonts w:ascii="Book Antiqua" w:hAnsi="Book Antiqua"/>
          <w:sz w:val="24"/>
          <w:szCs w:val="24"/>
        </w:rPr>
      </w:pPr>
      <w:bookmarkStart w:id="77" w:name="_Toc159346790"/>
      <w:r w:rsidRPr="001049B1">
        <w:rPr>
          <w:rFonts w:ascii="Book Antiqua" w:hAnsi="Book Antiqua"/>
          <w:sz w:val="24"/>
          <w:szCs w:val="24"/>
        </w:rPr>
        <w:t>Labor, Commerce, and Industry</w:t>
      </w:r>
      <w:bookmarkEnd w:id="77"/>
    </w:p>
    <w:p w14:paraId="16F94ECB" w14:textId="3E671690" w:rsidR="00383A7F" w:rsidRPr="001049B1" w:rsidRDefault="00383A7F" w:rsidP="001049B1">
      <w:pPr>
        <w:pStyle w:val="Heading2"/>
        <w:spacing w:after="40"/>
        <w:jc w:val="left"/>
        <w:rPr>
          <w:rFonts w:ascii="Book Antiqua" w:hAnsi="Book Antiqua"/>
          <w:sz w:val="24"/>
          <w:szCs w:val="24"/>
        </w:rPr>
      </w:pPr>
      <w:bookmarkStart w:id="78" w:name="_Toc159346791"/>
      <w:r w:rsidRPr="001049B1">
        <w:rPr>
          <w:rFonts w:ascii="Book Antiqua" w:hAnsi="Book Antiqua"/>
          <w:sz w:val="24"/>
          <w:szCs w:val="24"/>
        </w:rPr>
        <w:t>S. 408  Suicide Prevention Training for Social Workers, Therapists, and Counselor</w:t>
      </w:r>
      <w:r w:rsidR="003E67EE" w:rsidRPr="001049B1">
        <w:rPr>
          <w:rFonts w:ascii="Book Antiqua" w:hAnsi="Book Antiqua"/>
          <w:sz w:val="24"/>
          <w:szCs w:val="24"/>
        </w:rPr>
        <w:t xml:space="preserve">s  </w:t>
      </w:r>
      <w:r w:rsidRPr="001049B1">
        <w:rPr>
          <w:rFonts w:ascii="Book Antiqua" w:hAnsi="Book Antiqua"/>
          <w:sz w:val="24"/>
          <w:szCs w:val="24"/>
        </w:rPr>
        <w:t>Sen. Shealy</w:t>
      </w:r>
      <w:bookmarkEnd w:id="78"/>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"Sen. Shealy" </w:instrText>
      </w:r>
      <w:r w:rsidR="009A5A84" w:rsidRPr="001049B1">
        <w:rPr>
          <w:rFonts w:ascii="Book Antiqua" w:hAnsi="Book Antiqua"/>
          <w:sz w:val="24"/>
          <w:szCs w:val="24"/>
        </w:rPr>
        <w:fldChar w:fldCharType="end"/>
      </w:r>
    </w:p>
    <w:p w14:paraId="75508D1F" w14:textId="308AEBFF"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S. </w:instrText>
      </w:r>
      <w:r w:rsidR="009A5A84" w:rsidRPr="001049B1">
        <w:rPr>
          <w:rFonts w:ascii="Book Antiqua" w:hAnsi="Book Antiqua"/>
          <w:sz w:val="24"/>
          <w:szCs w:val="24"/>
        </w:rPr>
        <w:instrText xml:space="preserve">408" </w:instrText>
      </w:r>
      <w:r w:rsidR="009A5A84" w:rsidRPr="001049B1">
        <w:rPr>
          <w:rFonts w:ascii="Book Antiqua" w:hAnsi="Book Antiqua"/>
          <w:sz w:val="24"/>
          <w:szCs w:val="24"/>
        </w:rPr>
        <w:fldChar w:fldCharType="end"/>
      </w:r>
      <w:r w:rsidRPr="001049B1">
        <w:rPr>
          <w:rFonts w:ascii="Book Antiqua" w:hAnsi="Book Antiqua"/>
          <w:sz w:val="24"/>
          <w:szCs w:val="24"/>
        </w:rPr>
        <w:t xml:space="preserve"> revises licensure provisions for Social Workers, Psycho-educational Specialists, and Professional Counselors, and Marriage and Family Therapists to require at least one hour of continuing education in suicide</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"suicide prevention:assessment, treatment, and management treatment as a portion of the total continuing education requirement for license renewal" </w:instrText>
      </w:r>
      <w:r w:rsidR="00806AC0" w:rsidRPr="001049B1">
        <w:rPr>
          <w:rFonts w:ascii="Book Antiqua" w:hAnsi="Book Antiqua"/>
          <w:sz w:val="24"/>
          <w:szCs w:val="24"/>
        </w:rPr>
        <w:fldChar w:fldCharType="end"/>
      </w:r>
      <w:r w:rsidRPr="001049B1">
        <w:rPr>
          <w:rFonts w:ascii="Book Antiqua" w:hAnsi="Book Antiqua"/>
          <w:sz w:val="24"/>
          <w:szCs w:val="24"/>
        </w:rPr>
        <w:t xml:space="preserve"> assessment, treatment, and management treatment as a portion of the total continuing education requirement for license renewal.</w:t>
      </w:r>
    </w:p>
    <w:p w14:paraId="54D09ED3" w14:textId="42CA6791" w:rsidR="00383A7F" w:rsidRPr="001049B1" w:rsidRDefault="00383A7F" w:rsidP="001049B1">
      <w:pPr>
        <w:pStyle w:val="Heading2"/>
        <w:spacing w:after="40"/>
        <w:jc w:val="left"/>
        <w:rPr>
          <w:rFonts w:ascii="Book Antiqua" w:hAnsi="Book Antiqua"/>
          <w:sz w:val="24"/>
          <w:szCs w:val="24"/>
        </w:rPr>
      </w:pPr>
      <w:bookmarkStart w:id="79" w:name="_Toc159346792"/>
      <w:r w:rsidRPr="001049B1">
        <w:rPr>
          <w:rFonts w:ascii="Book Antiqua" w:hAnsi="Book Antiqua"/>
          <w:sz w:val="24"/>
          <w:szCs w:val="24"/>
        </w:rPr>
        <w:t>H. 5080 Benefits and Honors for Emergency Medical Technicians  Rep. B. J. Cox</w:t>
      </w:r>
      <w:bookmarkEnd w:id="79"/>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w:instrText>
      </w:r>
      <w:r w:rsidR="006D4592" w:rsidRPr="001049B1">
        <w:rPr>
          <w:rFonts w:ascii="Book Antiqua" w:hAnsi="Book Antiqua"/>
          <w:sz w:val="24"/>
          <w:szCs w:val="24"/>
        </w:rPr>
        <w:instrText xml:space="preserve">. </w:instrText>
      </w:r>
      <w:r w:rsidR="009A5A84" w:rsidRPr="001049B1">
        <w:rPr>
          <w:rFonts w:ascii="Book Antiqua" w:hAnsi="Book Antiqua"/>
          <w:sz w:val="24"/>
          <w:szCs w:val="24"/>
        </w:rPr>
        <w:instrText>Cox</w:instrText>
      </w:r>
      <w:r w:rsidR="006D4592" w:rsidRPr="001049B1">
        <w:rPr>
          <w:rFonts w:ascii="Book Antiqua" w:hAnsi="Book Antiqua"/>
          <w:sz w:val="24"/>
          <w:szCs w:val="24"/>
        </w:rPr>
        <w:instrText xml:space="preserve">, B. J. </w:instrText>
      </w:r>
      <w:r w:rsidR="009A5A84" w:rsidRPr="001049B1">
        <w:rPr>
          <w:rFonts w:ascii="Book Antiqua" w:hAnsi="Book Antiqua"/>
          <w:sz w:val="24"/>
          <w:szCs w:val="24"/>
        </w:rPr>
        <w:instrText xml:space="preserve">" </w:instrText>
      </w:r>
      <w:r w:rsidR="009A5A84" w:rsidRPr="001049B1">
        <w:rPr>
          <w:rFonts w:ascii="Book Antiqua" w:hAnsi="Book Antiqua"/>
          <w:sz w:val="24"/>
          <w:szCs w:val="24"/>
        </w:rPr>
        <w:fldChar w:fldCharType="end"/>
      </w:r>
    </w:p>
    <w:p w14:paraId="6269DE44" w14:textId="0B481B1D"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5080" </w:instrText>
      </w:r>
      <w:r w:rsidR="009A5A84" w:rsidRPr="001049B1">
        <w:rPr>
          <w:rFonts w:ascii="Book Antiqua" w:hAnsi="Book Antiqua"/>
          <w:sz w:val="24"/>
          <w:szCs w:val="24"/>
        </w:rPr>
        <w:fldChar w:fldCharType="end"/>
      </w:r>
      <w:r w:rsidRPr="001049B1">
        <w:rPr>
          <w:rFonts w:ascii="Book Antiqua" w:hAnsi="Book Antiqua"/>
          <w:sz w:val="24"/>
          <w:szCs w:val="24"/>
        </w:rPr>
        <w:t xml:space="preserve"> establishes the conditions under which an individual or group health plan must provide coverage under the same terms and conditions to the spouse or dependent of a first responder</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"first responders" </w:instrText>
      </w:r>
      <w:r w:rsidR="00806AC0" w:rsidRPr="001049B1">
        <w:rPr>
          <w:rFonts w:ascii="Book Antiqua" w:hAnsi="Book Antiqua"/>
          <w:sz w:val="24"/>
          <w:szCs w:val="24"/>
        </w:rPr>
        <w:fldChar w:fldCharType="end"/>
      </w:r>
      <w:r w:rsidRPr="001049B1">
        <w:rPr>
          <w:rFonts w:ascii="Book Antiqua" w:hAnsi="Book Antiqua"/>
          <w:sz w:val="24"/>
          <w:szCs w:val="24"/>
        </w:rPr>
        <w:t xml:space="preserve"> covered by such a plan.  The legislation adds emergency medical technicians to provisions for lowering flags upon death in line of duty.  The legislation makes provisions for a first responder retirement income deduction.  The legislation includes surviving spouses of emergency medical technicians in tax exemption provisions.  The legislation revises qualifications for waived tuition to include children of certain emergency medical technicians.</w:t>
      </w:r>
    </w:p>
    <w:p w14:paraId="6F660621" w14:textId="62201534" w:rsidR="00383A7F" w:rsidRPr="001049B1" w:rsidRDefault="00383A7F" w:rsidP="001049B1">
      <w:pPr>
        <w:pStyle w:val="Heading2"/>
        <w:spacing w:after="40"/>
        <w:jc w:val="left"/>
        <w:rPr>
          <w:rFonts w:ascii="Book Antiqua" w:hAnsi="Book Antiqua"/>
          <w:sz w:val="24"/>
          <w:szCs w:val="24"/>
        </w:rPr>
      </w:pPr>
      <w:bookmarkStart w:id="80" w:name="_Toc159346793"/>
      <w:r w:rsidRPr="001049B1">
        <w:rPr>
          <w:rFonts w:ascii="Book Antiqua" w:hAnsi="Book Antiqua"/>
          <w:sz w:val="24"/>
          <w:szCs w:val="24"/>
        </w:rPr>
        <w:t>H. 5090</w:t>
      </w:r>
      <w:r w:rsidR="009A5A84" w:rsidRPr="001049B1">
        <w:rPr>
          <w:rFonts w:ascii="Book Antiqua" w:hAnsi="Book Antiqua"/>
          <w:sz w:val="24"/>
          <w:szCs w:val="24"/>
        </w:rPr>
        <w:t xml:space="preserve">  </w:t>
      </w:r>
      <w:r w:rsidRPr="001049B1">
        <w:rPr>
          <w:rFonts w:ascii="Book Antiqua" w:hAnsi="Book Antiqua"/>
          <w:sz w:val="24"/>
          <w:szCs w:val="24"/>
        </w:rPr>
        <w:t>Drive-Through Window Payments of Utility Bills  Rep. King</w:t>
      </w:r>
      <w:bookmarkEnd w:id="80"/>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 King" </w:instrText>
      </w:r>
      <w:r w:rsidR="009A5A84" w:rsidRPr="001049B1">
        <w:rPr>
          <w:rFonts w:ascii="Book Antiqua" w:hAnsi="Book Antiqua"/>
          <w:sz w:val="24"/>
          <w:szCs w:val="24"/>
        </w:rPr>
        <w:fldChar w:fldCharType="end"/>
      </w:r>
    </w:p>
    <w:p w14:paraId="38061374" w14:textId="59BA012D"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5090" </w:instrText>
      </w:r>
      <w:r w:rsidR="009A5A84" w:rsidRPr="001049B1">
        <w:rPr>
          <w:rFonts w:ascii="Book Antiqua" w:hAnsi="Book Antiqua"/>
          <w:sz w:val="24"/>
          <w:szCs w:val="24"/>
        </w:rPr>
        <w:fldChar w:fldCharType="end"/>
      </w:r>
      <w:r w:rsidRPr="001049B1">
        <w:rPr>
          <w:rFonts w:ascii="Book Antiqua" w:hAnsi="Book Antiqua"/>
          <w:sz w:val="24"/>
          <w:szCs w:val="24"/>
        </w:rPr>
        <w:t xml:space="preserve"> requires a utility</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"utilities" </w:instrText>
      </w:r>
      <w:r w:rsidR="00806AC0" w:rsidRPr="001049B1">
        <w:rPr>
          <w:rFonts w:ascii="Book Antiqua" w:hAnsi="Book Antiqua"/>
          <w:sz w:val="24"/>
          <w:szCs w:val="24"/>
        </w:rPr>
        <w:fldChar w:fldCharType="end"/>
      </w:r>
      <w:r w:rsidRPr="001049B1">
        <w:rPr>
          <w:rFonts w:ascii="Book Antiqua" w:hAnsi="Book Antiqua"/>
          <w:sz w:val="24"/>
          <w:szCs w:val="24"/>
        </w:rPr>
        <w:t xml:space="preserve"> that offers a drive-through window for customer service to permit a customer to make a payment at its drive-through window.</w:t>
      </w:r>
    </w:p>
    <w:p w14:paraId="496E4BFA" w14:textId="03DA5671" w:rsidR="00383A7F" w:rsidRPr="001049B1" w:rsidRDefault="00383A7F" w:rsidP="001049B1">
      <w:pPr>
        <w:pStyle w:val="Heading2"/>
        <w:spacing w:after="40"/>
        <w:jc w:val="left"/>
        <w:rPr>
          <w:rFonts w:ascii="Book Antiqua" w:hAnsi="Book Antiqua"/>
          <w:sz w:val="24"/>
          <w:szCs w:val="24"/>
        </w:rPr>
      </w:pPr>
      <w:bookmarkStart w:id="81" w:name="_Toc159346794"/>
      <w:r w:rsidRPr="001049B1">
        <w:rPr>
          <w:rFonts w:ascii="Book Antiqua" w:hAnsi="Book Antiqua"/>
          <w:sz w:val="24"/>
          <w:szCs w:val="24"/>
        </w:rPr>
        <w:t xml:space="preserve">H. 5104 </w:t>
      </w:r>
      <w:r w:rsidR="009A5A84" w:rsidRPr="001049B1">
        <w:rPr>
          <w:rFonts w:ascii="Book Antiqua" w:hAnsi="Book Antiqua"/>
          <w:sz w:val="24"/>
          <w:szCs w:val="24"/>
        </w:rPr>
        <w:t xml:space="preserve"> </w:t>
      </w:r>
      <w:r w:rsidRPr="001049B1">
        <w:rPr>
          <w:rFonts w:ascii="Book Antiqua" w:hAnsi="Book Antiqua"/>
          <w:sz w:val="24"/>
          <w:szCs w:val="24"/>
        </w:rPr>
        <w:t>Documentation of Military Training in Professional and Occupational</w:t>
      </w:r>
      <w:r w:rsidR="00E853E7" w:rsidRPr="001049B1">
        <w:rPr>
          <w:rFonts w:ascii="Book Antiqua" w:hAnsi="Book Antiqua"/>
          <w:sz w:val="24"/>
          <w:szCs w:val="24"/>
        </w:rPr>
        <w:t xml:space="preserve"> </w:t>
      </w:r>
      <w:r w:rsidRPr="001049B1">
        <w:rPr>
          <w:rFonts w:ascii="Book Antiqua" w:hAnsi="Book Antiqua"/>
          <w:sz w:val="24"/>
          <w:szCs w:val="24"/>
        </w:rPr>
        <w:t>Licensing  Rep. Erickson</w:t>
      </w:r>
      <w:bookmarkEnd w:id="81"/>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 Erickson" </w:instrText>
      </w:r>
      <w:r w:rsidR="009A5A84" w:rsidRPr="001049B1">
        <w:rPr>
          <w:rFonts w:ascii="Book Antiqua" w:hAnsi="Book Antiqua"/>
          <w:sz w:val="24"/>
          <w:szCs w:val="24"/>
        </w:rPr>
        <w:fldChar w:fldCharType="end"/>
      </w:r>
    </w:p>
    <w:p w14:paraId="2765992D" w14:textId="20E086B8"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5104" </w:instrText>
      </w:r>
      <w:r w:rsidR="009A5A84" w:rsidRPr="001049B1">
        <w:rPr>
          <w:rFonts w:ascii="Book Antiqua" w:hAnsi="Book Antiqua"/>
          <w:sz w:val="24"/>
          <w:szCs w:val="24"/>
        </w:rPr>
        <w:fldChar w:fldCharType="end"/>
      </w:r>
      <w:r w:rsidRPr="001049B1">
        <w:rPr>
          <w:rFonts w:ascii="Book Antiqua" w:hAnsi="Book Antiqua"/>
          <w:sz w:val="24"/>
          <w:szCs w:val="24"/>
        </w:rPr>
        <w:t xml:space="preserve"> includes joint services transcripts</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"documentation of military training in professional and occupational licensing" </w:instrText>
      </w:r>
      <w:r w:rsidR="00806AC0" w:rsidRPr="001049B1">
        <w:rPr>
          <w:rFonts w:ascii="Book Antiqua" w:hAnsi="Book Antiqua"/>
          <w:sz w:val="24"/>
          <w:szCs w:val="24"/>
        </w:rPr>
        <w:fldChar w:fldCharType="end"/>
      </w:r>
      <w:r w:rsidRPr="001049B1">
        <w:rPr>
          <w:rFonts w:ascii="Book Antiqua" w:hAnsi="Book Antiqua"/>
          <w:sz w:val="24"/>
          <w:szCs w:val="24"/>
        </w:rPr>
        <w:t xml:space="preserve"> among the acceptable evidence for documenting education, training, and experience completed by applicants </w:t>
      </w:r>
      <w:r w:rsidRPr="001049B1">
        <w:rPr>
          <w:rFonts w:ascii="Book Antiqua" w:hAnsi="Book Antiqua"/>
          <w:sz w:val="24"/>
          <w:szCs w:val="24"/>
        </w:rPr>
        <w:lastRenderedPageBreak/>
        <w:t>with military service in licensure with professional and occupational boards and commissions.</w:t>
      </w:r>
    </w:p>
    <w:p w14:paraId="6A8BDBA6" w14:textId="4C35B2C9" w:rsidR="00383A7F" w:rsidRPr="001049B1" w:rsidRDefault="00383A7F" w:rsidP="001049B1">
      <w:pPr>
        <w:pStyle w:val="Heading2"/>
        <w:spacing w:after="40"/>
        <w:jc w:val="left"/>
        <w:rPr>
          <w:rFonts w:ascii="Book Antiqua" w:hAnsi="Book Antiqua"/>
          <w:sz w:val="24"/>
          <w:szCs w:val="24"/>
        </w:rPr>
      </w:pPr>
      <w:bookmarkStart w:id="82" w:name="_Toc159346795"/>
      <w:r w:rsidRPr="001049B1">
        <w:rPr>
          <w:rFonts w:ascii="Book Antiqua" w:hAnsi="Book Antiqua"/>
          <w:sz w:val="24"/>
          <w:szCs w:val="24"/>
        </w:rPr>
        <w:t xml:space="preserve">H. 5114 </w:t>
      </w:r>
      <w:r w:rsidR="009A5A84" w:rsidRPr="001049B1">
        <w:rPr>
          <w:rFonts w:ascii="Book Antiqua" w:hAnsi="Book Antiqua"/>
          <w:sz w:val="24"/>
          <w:szCs w:val="24"/>
        </w:rPr>
        <w:t xml:space="preserve"> </w:t>
      </w:r>
      <w:r w:rsidRPr="001049B1">
        <w:rPr>
          <w:rFonts w:ascii="Book Antiqua" w:hAnsi="Book Antiqua"/>
          <w:sz w:val="24"/>
          <w:szCs w:val="24"/>
        </w:rPr>
        <w:t xml:space="preserve">Prohibited Contact in the Assistance in Collection </w:t>
      </w:r>
      <w:r w:rsidR="00641495">
        <w:rPr>
          <w:rFonts w:ascii="Book Antiqua" w:hAnsi="Book Antiqua"/>
          <w:sz w:val="24"/>
          <w:szCs w:val="24"/>
        </w:rPr>
        <w:t>o</w:t>
      </w:r>
      <w:r w:rsidRPr="001049B1">
        <w:rPr>
          <w:rFonts w:ascii="Book Antiqua" w:hAnsi="Book Antiqua"/>
          <w:sz w:val="24"/>
          <w:szCs w:val="24"/>
        </w:rPr>
        <w:t>f Business License Taxes</w:t>
      </w:r>
      <w:r w:rsidR="00E853E7" w:rsidRPr="001049B1">
        <w:rPr>
          <w:rFonts w:ascii="Book Antiqua" w:hAnsi="Book Antiqua"/>
          <w:sz w:val="24"/>
          <w:szCs w:val="24"/>
        </w:rPr>
        <w:t xml:space="preserve">  </w:t>
      </w:r>
      <w:r w:rsidRPr="001049B1">
        <w:rPr>
          <w:rFonts w:ascii="Book Antiqua" w:hAnsi="Book Antiqua"/>
          <w:sz w:val="24"/>
          <w:szCs w:val="24"/>
        </w:rPr>
        <w:t>Rep. Herbkersman</w:t>
      </w:r>
      <w:bookmarkEnd w:id="82"/>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 Herbkersman" </w:instrText>
      </w:r>
      <w:r w:rsidR="009A5A84" w:rsidRPr="001049B1">
        <w:rPr>
          <w:rFonts w:ascii="Book Antiqua" w:hAnsi="Book Antiqua"/>
          <w:sz w:val="24"/>
          <w:szCs w:val="24"/>
        </w:rPr>
        <w:fldChar w:fldCharType="end"/>
      </w:r>
    </w:p>
    <w:p w14:paraId="12766E9C" w14:textId="11DF18B6"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5114" </w:instrText>
      </w:r>
      <w:r w:rsidR="009A5A84" w:rsidRPr="001049B1">
        <w:rPr>
          <w:rFonts w:ascii="Book Antiqua" w:hAnsi="Book Antiqua"/>
          <w:sz w:val="24"/>
          <w:szCs w:val="24"/>
        </w:rPr>
        <w:fldChar w:fldCharType="end"/>
      </w:r>
      <w:r w:rsidRPr="001049B1">
        <w:rPr>
          <w:rFonts w:ascii="Book Antiqua" w:hAnsi="Book Antiqua"/>
          <w:sz w:val="24"/>
          <w:szCs w:val="24"/>
        </w:rPr>
        <w:t xml:space="preserve"> revises provisions relating to assistance in collection of business license tax due</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"business license tax due:collection" </w:instrText>
      </w:r>
      <w:r w:rsidR="00806AC0" w:rsidRPr="001049B1">
        <w:rPr>
          <w:rFonts w:ascii="Book Antiqua" w:hAnsi="Book Antiqua"/>
          <w:sz w:val="24"/>
          <w:szCs w:val="24"/>
        </w:rPr>
        <w:fldChar w:fldCharType="end"/>
      </w:r>
      <w:r w:rsidRPr="001049B1">
        <w:rPr>
          <w:rFonts w:ascii="Book Antiqua" w:hAnsi="Book Antiqua"/>
          <w:sz w:val="24"/>
          <w:szCs w:val="24"/>
        </w:rPr>
        <w:t>, so as to prohibit the third party from contacting the business or another entity that the business contracts with when the business notifies the taxing jurisdiction.</w:t>
      </w:r>
    </w:p>
    <w:p w14:paraId="3A5A6535" w14:textId="77777777" w:rsidR="001049B1" w:rsidRDefault="001049B1" w:rsidP="001049B1">
      <w:pPr>
        <w:pStyle w:val="Heading2"/>
        <w:spacing w:after="40"/>
        <w:jc w:val="left"/>
        <w:rPr>
          <w:rFonts w:ascii="Book Antiqua" w:hAnsi="Book Antiqua"/>
          <w:sz w:val="24"/>
          <w:szCs w:val="24"/>
        </w:rPr>
      </w:pPr>
      <w:r>
        <w:rPr>
          <w:rFonts w:ascii="Book Antiqua" w:hAnsi="Book Antiqua"/>
          <w:sz w:val="24"/>
          <w:szCs w:val="24"/>
        </w:rPr>
        <w:br w:type="page"/>
      </w:r>
    </w:p>
    <w:p w14:paraId="55D61D41" w14:textId="6818A636" w:rsidR="00383A7F" w:rsidRPr="001049B1" w:rsidRDefault="00383A7F" w:rsidP="001049B1">
      <w:pPr>
        <w:pStyle w:val="Heading2"/>
        <w:spacing w:after="40"/>
        <w:jc w:val="left"/>
        <w:rPr>
          <w:rFonts w:ascii="Book Antiqua" w:hAnsi="Book Antiqua"/>
          <w:sz w:val="24"/>
          <w:szCs w:val="24"/>
        </w:rPr>
      </w:pPr>
      <w:bookmarkStart w:id="83" w:name="_Toc159346796"/>
      <w:r w:rsidRPr="001049B1">
        <w:rPr>
          <w:rFonts w:ascii="Book Antiqua" w:hAnsi="Book Antiqua"/>
          <w:sz w:val="24"/>
          <w:szCs w:val="24"/>
        </w:rPr>
        <w:lastRenderedPageBreak/>
        <w:t xml:space="preserve">H. 5118 </w:t>
      </w:r>
      <w:r w:rsidR="009A5A84" w:rsidRPr="001049B1">
        <w:rPr>
          <w:rFonts w:ascii="Book Antiqua" w:hAnsi="Book Antiqua"/>
          <w:sz w:val="24"/>
          <w:szCs w:val="24"/>
        </w:rPr>
        <w:t xml:space="preserve"> </w:t>
      </w:r>
      <w:r w:rsidRPr="001049B1">
        <w:rPr>
          <w:rFonts w:ascii="Book Antiqua" w:hAnsi="Book Antiqua"/>
          <w:sz w:val="24"/>
          <w:szCs w:val="24"/>
        </w:rPr>
        <w:t>“South Carolina Ten-Year Energy Transformation Act”</w:t>
      </w:r>
      <w:r w:rsidR="00362937">
        <w:rPr>
          <w:rFonts w:ascii="Book Antiqua" w:hAnsi="Book Antiqua"/>
          <w:sz w:val="24"/>
          <w:szCs w:val="24"/>
        </w:rPr>
        <w:t xml:space="preserve">  </w:t>
      </w:r>
      <w:r w:rsidRPr="001049B1">
        <w:rPr>
          <w:rFonts w:ascii="Book Antiqua" w:hAnsi="Book Antiqua"/>
          <w:sz w:val="24"/>
          <w:szCs w:val="24"/>
        </w:rPr>
        <w:t>Rep. G. M. Smith</w:t>
      </w:r>
      <w:bookmarkEnd w:id="83"/>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w:instrText>
      </w:r>
      <w:r w:rsidR="006D4592" w:rsidRPr="001049B1">
        <w:rPr>
          <w:rFonts w:ascii="Book Antiqua" w:hAnsi="Book Antiqua"/>
          <w:sz w:val="24"/>
          <w:szCs w:val="24"/>
        </w:rPr>
        <w:instrText xml:space="preserve">. </w:instrText>
      </w:r>
      <w:r w:rsidR="009A5A84" w:rsidRPr="001049B1">
        <w:rPr>
          <w:rFonts w:ascii="Book Antiqua" w:hAnsi="Book Antiqua"/>
          <w:sz w:val="24"/>
          <w:szCs w:val="24"/>
        </w:rPr>
        <w:instrText>Smith</w:instrText>
      </w:r>
      <w:r w:rsidR="006D4592" w:rsidRPr="001049B1">
        <w:rPr>
          <w:rFonts w:ascii="Book Antiqua" w:hAnsi="Book Antiqua"/>
          <w:sz w:val="24"/>
          <w:szCs w:val="24"/>
        </w:rPr>
        <w:instrText xml:space="preserve">, G. M. </w:instrText>
      </w:r>
      <w:r w:rsidR="009A5A84" w:rsidRPr="001049B1">
        <w:rPr>
          <w:rFonts w:ascii="Book Antiqua" w:hAnsi="Book Antiqua"/>
          <w:sz w:val="24"/>
          <w:szCs w:val="24"/>
        </w:rPr>
        <w:instrText xml:space="preserve">" </w:instrText>
      </w:r>
      <w:r w:rsidR="009A5A84" w:rsidRPr="001049B1">
        <w:rPr>
          <w:rFonts w:ascii="Book Antiqua" w:hAnsi="Book Antiqua"/>
          <w:sz w:val="24"/>
          <w:szCs w:val="24"/>
        </w:rPr>
        <w:fldChar w:fldCharType="end"/>
      </w:r>
    </w:p>
    <w:p w14:paraId="605CF785" w14:textId="33B5770F" w:rsidR="008D286E"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5118" </w:instrText>
      </w:r>
      <w:r w:rsidR="009A5A84" w:rsidRPr="001049B1">
        <w:rPr>
          <w:rFonts w:ascii="Book Antiqua" w:hAnsi="Book Antiqua"/>
          <w:sz w:val="24"/>
          <w:szCs w:val="24"/>
        </w:rPr>
        <w:fldChar w:fldCharType="end"/>
      </w:r>
      <w:r w:rsidRPr="001049B1">
        <w:rPr>
          <w:rFonts w:ascii="Book Antiqua" w:hAnsi="Book Antiqua"/>
          <w:sz w:val="24"/>
          <w:szCs w:val="24"/>
        </w:rPr>
        <w:t xml:space="preserve"> provides for restructuring</w:t>
      </w:r>
      <w:r w:rsidR="004D3ACE" w:rsidRPr="001049B1">
        <w:rPr>
          <w:rFonts w:ascii="Book Antiqua" w:hAnsi="Book Antiqua"/>
          <w:sz w:val="24"/>
          <w:szCs w:val="24"/>
        </w:rPr>
        <w:fldChar w:fldCharType="begin"/>
      </w:r>
      <w:r w:rsidR="004D3ACE" w:rsidRPr="001049B1">
        <w:rPr>
          <w:rFonts w:ascii="Book Antiqua" w:hAnsi="Book Antiqua"/>
          <w:sz w:val="24"/>
          <w:szCs w:val="24"/>
        </w:rPr>
        <w:instrText xml:space="preserve"> XE</w:instrText>
      </w:r>
      <w:r w:rsidR="00020D84">
        <w:rPr>
          <w:rFonts w:ascii="Book Antiqua" w:hAnsi="Book Antiqua"/>
          <w:sz w:val="24"/>
          <w:szCs w:val="24"/>
        </w:rPr>
        <w:instrText xml:space="preserve"> “Ten-Year Energy Transformation Act </w:instrText>
      </w:r>
      <w:r w:rsidR="00362937">
        <w:rPr>
          <w:rFonts w:ascii="Book Antiqua" w:hAnsi="Book Antiqua"/>
          <w:sz w:val="24"/>
          <w:szCs w:val="24"/>
        </w:rPr>
        <w:instrText>(</w:instrText>
      </w:r>
      <w:r w:rsidR="00806AC0" w:rsidRPr="001049B1">
        <w:rPr>
          <w:rFonts w:ascii="Book Antiqua" w:hAnsi="Book Antiqua"/>
          <w:sz w:val="24"/>
          <w:szCs w:val="24"/>
        </w:rPr>
        <w:instrText>H. 5118):</w:instrText>
      </w:r>
      <w:r w:rsidR="00020D84">
        <w:rPr>
          <w:rFonts w:ascii="Book Antiqua" w:hAnsi="Book Antiqua"/>
          <w:sz w:val="24"/>
          <w:szCs w:val="24"/>
        </w:rPr>
        <w:instrText xml:space="preserve"> promoting </w:instrText>
      </w:r>
      <w:r w:rsidR="001763E5" w:rsidRPr="001049B1">
        <w:rPr>
          <w:rFonts w:ascii="Book Antiqua" w:hAnsi="Book Antiqua"/>
          <w:sz w:val="24"/>
          <w:szCs w:val="24"/>
        </w:rPr>
        <w:instrText>natural</w:instrText>
      </w:r>
      <w:r w:rsidR="00806AC0" w:rsidRPr="001049B1">
        <w:rPr>
          <w:rFonts w:ascii="Book Antiqua" w:hAnsi="Book Antiqua"/>
          <w:sz w:val="24"/>
          <w:szCs w:val="24"/>
        </w:rPr>
        <w:instrText xml:space="preserve"> gas fired combined cycle generation</w:instrText>
      </w:r>
      <w:r w:rsidR="00362937">
        <w:rPr>
          <w:rFonts w:ascii="Book Antiqua" w:hAnsi="Book Antiqua"/>
          <w:sz w:val="24"/>
          <w:szCs w:val="24"/>
        </w:rPr>
        <w:instrText>;</w:instrText>
      </w:r>
      <w:r w:rsidR="001763E5" w:rsidRPr="001049B1">
        <w:rPr>
          <w:rFonts w:ascii="Book Antiqua" w:hAnsi="Book Antiqua"/>
          <w:sz w:val="24"/>
          <w:szCs w:val="24"/>
        </w:rPr>
        <w:instrText>:hydrogen capable natural gas generation</w:instrText>
      </w:r>
      <w:r w:rsidR="00362937">
        <w:rPr>
          <w:rFonts w:ascii="Book Antiqua" w:hAnsi="Book Antiqua"/>
          <w:sz w:val="24"/>
          <w:szCs w:val="24"/>
        </w:rPr>
        <w:instrText>;</w:instrText>
      </w:r>
      <w:r w:rsidR="001763E5" w:rsidRPr="001049B1">
        <w:rPr>
          <w:rFonts w:ascii="Book Antiqua" w:hAnsi="Book Antiqua"/>
          <w:sz w:val="24"/>
          <w:szCs w:val="24"/>
        </w:rPr>
        <w:instrText xml:space="preserve">:powerhouse using </w:instrText>
      </w:r>
      <w:r w:rsidR="00020D84">
        <w:rPr>
          <w:rFonts w:ascii="Book Antiqua" w:hAnsi="Book Antiqua"/>
          <w:sz w:val="24"/>
          <w:szCs w:val="24"/>
        </w:rPr>
        <w:instrText>an</w:instrText>
      </w:r>
      <w:r w:rsidR="001763E5" w:rsidRPr="001049B1">
        <w:rPr>
          <w:rFonts w:ascii="Book Antiqua" w:hAnsi="Book Antiqua"/>
          <w:sz w:val="24"/>
          <w:szCs w:val="24"/>
        </w:rPr>
        <w:instrText xml:space="preserve"> existing reservoir</w:instrText>
      </w:r>
      <w:r w:rsidR="00362937">
        <w:rPr>
          <w:rFonts w:ascii="Book Antiqua" w:hAnsi="Book Antiqua"/>
          <w:sz w:val="24"/>
          <w:szCs w:val="24"/>
        </w:rPr>
        <w:instrText>;</w:instrText>
      </w:r>
      <w:r w:rsidR="001763E5" w:rsidRPr="001049B1">
        <w:rPr>
          <w:rFonts w:ascii="Book Antiqua" w:hAnsi="Book Antiqua"/>
          <w:sz w:val="24"/>
          <w:szCs w:val="24"/>
        </w:rPr>
        <w:instrText>:nuclear facilities</w:instrText>
      </w:r>
      <w:r w:rsidR="00020D84">
        <w:rPr>
          <w:rFonts w:ascii="Book Antiqua" w:hAnsi="Book Antiqua"/>
          <w:sz w:val="24"/>
          <w:szCs w:val="24"/>
        </w:rPr>
        <w:instrText xml:space="preserve"> (including </w:instrText>
      </w:r>
      <w:r w:rsidR="001763E5" w:rsidRPr="001049B1">
        <w:rPr>
          <w:rFonts w:ascii="Book Antiqua" w:hAnsi="Book Antiqua"/>
          <w:sz w:val="24"/>
          <w:szCs w:val="24"/>
        </w:rPr>
        <w:instrText>small modular nuclear reactors</w:instrText>
      </w:r>
      <w:r w:rsidR="00020D84">
        <w:rPr>
          <w:rFonts w:ascii="Book Antiqua" w:hAnsi="Book Antiqua"/>
          <w:sz w:val="24"/>
          <w:szCs w:val="24"/>
        </w:rPr>
        <w:instrText>)</w:instrText>
      </w:r>
      <w:r w:rsidR="00362937">
        <w:rPr>
          <w:rFonts w:ascii="Book Antiqua" w:hAnsi="Book Antiqua"/>
          <w:sz w:val="24"/>
          <w:szCs w:val="24"/>
        </w:rPr>
        <w:instrText>;</w:instrText>
      </w:r>
      <w:r w:rsidR="001763E5" w:rsidRPr="001049B1">
        <w:rPr>
          <w:rFonts w:ascii="Book Antiqua" w:hAnsi="Book Antiqua"/>
          <w:sz w:val="24"/>
          <w:szCs w:val="24"/>
        </w:rPr>
        <w:instrText>:anchor subscriber of incremental natural gas and pipeline capacity</w:instrText>
      </w:r>
      <w:r w:rsidR="00020D84">
        <w:rPr>
          <w:rFonts w:ascii="Book Antiqua" w:hAnsi="Book Antiqua"/>
          <w:sz w:val="24"/>
          <w:szCs w:val="24"/>
        </w:rPr>
        <w:instrText>”</w:instrText>
      </w:r>
      <w:r w:rsidR="004D3ACE" w:rsidRPr="001049B1">
        <w:rPr>
          <w:rFonts w:ascii="Book Antiqua" w:hAnsi="Book Antiqua"/>
          <w:sz w:val="24"/>
          <w:szCs w:val="24"/>
        </w:rPr>
        <w:fldChar w:fldCharType="end"/>
      </w:r>
      <w:r w:rsidRPr="001049B1">
        <w:rPr>
          <w:rFonts w:ascii="Book Antiqua" w:hAnsi="Book Antiqua"/>
          <w:sz w:val="24"/>
          <w:szCs w:val="24"/>
        </w:rPr>
        <w:t xml:space="preserve"> initiatives and makes comprehensive provisions as a means of promoting sufficient, reliable, safe, and economical energy crucial to the health, safety, and well-being of the citizens of South Carolina and to the state’s economic development and prosperity.</w:t>
      </w:r>
    </w:p>
    <w:p w14:paraId="6DE272AA" w14:textId="77777777" w:rsidR="008D286E" w:rsidRDefault="00383A7F" w:rsidP="001049B1">
      <w:pPr>
        <w:spacing w:after="240" w:line="240" w:lineRule="auto"/>
        <w:rPr>
          <w:rFonts w:ascii="Book Antiqua" w:hAnsi="Book Antiqua"/>
          <w:sz w:val="24"/>
          <w:szCs w:val="24"/>
        </w:rPr>
      </w:pPr>
      <w:r w:rsidRPr="001049B1">
        <w:rPr>
          <w:rFonts w:ascii="Book Antiqua" w:hAnsi="Book Antiqua"/>
          <w:sz w:val="24"/>
          <w:szCs w:val="24"/>
        </w:rPr>
        <w:t>The legislation provides for the establishment of the South Carolina Energy Policy Institute</w:t>
      </w:r>
      <w:r w:rsidR="00806AC0" w:rsidRPr="001049B1">
        <w:rPr>
          <w:rFonts w:ascii="Book Antiqua" w:hAnsi="Book Antiqua"/>
          <w:sz w:val="24"/>
          <w:szCs w:val="24"/>
        </w:rPr>
        <w:fldChar w:fldCharType="begin"/>
      </w:r>
      <w:r w:rsidR="00806AC0" w:rsidRPr="001049B1">
        <w:rPr>
          <w:rFonts w:ascii="Book Antiqua" w:hAnsi="Book Antiqua"/>
          <w:sz w:val="24"/>
          <w:szCs w:val="24"/>
        </w:rPr>
        <w:instrText xml:space="preserve"> XE "South Carolina Energy Policy Institute" </w:instrText>
      </w:r>
      <w:r w:rsidR="00806AC0" w:rsidRPr="001049B1">
        <w:rPr>
          <w:rFonts w:ascii="Book Antiqua" w:hAnsi="Book Antiqua"/>
          <w:sz w:val="24"/>
          <w:szCs w:val="24"/>
        </w:rPr>
        <w:fldChar w:fldCharType="end"/>
      </w:r>
      <w:r w:rsidRPr="001049B1">
        <w:rPr>
          <w:rFonts w:ascii="Book Antiqua" w:hAnsi="Book Antiqua"/>
          <w:sz w:val="24"/>
          <w:szCs w:val="24"/>
        </w:rPr>
        <w:t xml:space="preserve"> at the University of South Carolina to research and propose solutions to address major challenges in the complex and evolving area of energy generation and storage.  Through the legislation, the General Assembly encourages Dominion Energy South Carolina, Inc., and the Public Service Authority to prepare to construct, alone or jointly, one or more natural gas fired combined cycle generation facilities of up to 2,000 MW capacity at or near the site of Dominion Energy South Carolina, Inc.’s, former Canadys coal fired generation station in Colleton County and other sites in the South Carolina Low Country.  Through the legislation, The General Assembly encourages Duke Energy Carolinas, LLC to complete evaluations for constructing a second powerhouse using the existing reservoir at Bad Creek Pumped Hydro Station in Oconee County, South Carolina, which will approximately double the size and peak hourly capacity of the facility.  Through the legislation, the General Assembly encourages Duke Energy Carolinas, LLC and Duke Energy Progress, LLC to complete evaluations for constructing hydrogen capable natural gas generation or otherwise to place into service such natural gas generation within the utilities’ balancing areas serving South Carolina.</w:t>
      </w:r>
    </w:p>
    <w:p w14:paraId="2CEF95F7" w14:textId="36AF5E46" w:rsidR="008D286E" w:rsidRDefault="00383A7F" w:rsidP="001049B1">
      <w:pPr>
        <w:spacing w:after="240" w:line="240" w:lineRule="auto"/>
        <w:rPr>
          <w:rFonts w:ascii="Book Antiqua" w:hAnsi="Book Antiqua"/>
          <w:sz w:val="24"/>
          <w:szCs w:val="24"/>
        </w:rPr>
      </w:pPr>
      <w:r w:rsidRPr="001049B1">
        <w:rPr>
          <w:rFonts w:ascii="Book Antiqua" w:hAnsi="Book Antiqua"/>
          <w:sz w:val="24"/>
          <w:szCs w:val="24"/>
        </w:rPr>
        <w:t>The legislation provides authority for the Public Service Commission to approve an application for any electric supplier or the South Carolina Public Service Authority to furnish electric service to a transformational economic development project customer.  The legislation makes provisions for promoting the development and operation of nuclear facilities, including small modular nuclear reactors.  The legislation makes provisions for the prompt siting, permitting, and completion of energy infrastructure projects, energy corridor projects, and brownfield electrical generation projects.  The legislation directs the Public Service Commission to be responsive to the clean energy needs of customers and the economic development implications for the state when reviewing and approving voluntary clean energy programs.  The PSC is charged with considering updates to these voluntary renewable energy programs on an ongoing basis.</w:t>
      </w:r>
    </w:p>
    <w:p w14:paraId="122D36B6" w14:textId="2355C83D"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lastRenderedPageBreak/>
        <w:t>The legislation makes provisions for economic development electric utility rates for prospective commercial or industrial entities locating or expanding their activities in South Carolina.  The legislation makes provisions for expanding utility investment in and customer access to cost effective demand-side management programs for enhancing efficient use of existing resources, promoting lower energy costs, mitigating the increasing need for new generation and associated resources, and assisting customers in managing their electricity usage to better control their electric bill.  The legislation authorizes the Public Service Authority, in consultation with the South Carolina Department of Commerce, to serve as an anchor subscriber of incremental natural gas and pipeline capacity needed in the future by the State to recruit new transformational projects or to assist in their expansion.</w:t>
      </w:r>
    </w:p>
    <w:p w14:paraId="758E8A3C" w14:textId="31E370A7" w:rsidR="00383A7F" w:rsidRPr="001049B1" w:rsidRDefault="00383A7F" w:rsidP="001049B1">
      <w:pPr>
        <w:pStyle w:val="Heading2"/>
        <w:spacing w:after="40"/>
        <w:jc w:val="left"/>
        <w:rPr>
          <w:rFonts w:ascii="Book Antiqua" w:hAnsi="Book Antiqua"/>
          <w:sz w:val="24"/>
          <w:szCs w:val="24"/>
        </w:rPr>
      </w:pPr>
      <w:bookmarkStart w:id="84" w:name="_Toc159346797"/>
      <w:r w:rsidRPr="001049B1">
        <w:rPr>
          <w:rFonts w:ascii="Book Antiqua" w:hAnsi="Book Antiqua"/>
          <w:sz w:val="24"/>
          <w:szCs w:val="24"/>
        </w:rPr>
        <w:t>H. 5120 Concurrent Resolution on Federal Legislation for the Deployment of Modern</w:t>
      </w:r>
      <w:r w:rsidR="003E67EE" w:rsidRPr="001049B1">
        <w:rPr>
          <w:rFonts w:ascii="Book Antiqua" w:hAnsi="Book Antiqua"/>
          <w:sz w:val="24"/>
          <w:szCs w:val="24"/>
        </w:rPr>
        <w:t xml:space="preserve"> </w:t>
      </w:r>
      <w:r w:rsidRPr="001049B1">
        <w:rPr>
          <w:rFonts w:ascii="Book Antiqua" w:hAnsi="Book Antiqua"/>
          <w:sz w:val="24"/>
          <w:szCs w:val="24"/>
        </w:rPr>
        <w:t>Energy Infrastructure  Rep. G. M. Smith</w:t>
      </w:r>
      <w:bookmarkEnd w:id="84"/>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"Rep</w:instrText>
      </w:r>
      <w:r w:rsidR="006D4592" w:rsidRPr="001049B1">
        <w:rPr>
          <w:rFonts w:ascii="Book Antiqua" w:hAnsi="Book Antiqua"/>
          <w:sz w:val="24"/>
          <w:szCs w:val="24"/>
        </w:rPr>
        <w:instrText xml:space="preserve">. </w:instrText>
      </w:r>
      <w:r w:rsidR="009A5A84" w:rsidRPr="001049B1">
        <w:rPr>
          <w:rFonts w:ascii="Book Antiqua" w:hAnsi="Book Antiqua"/>
          <w:sz w:val="24"/>
          <w:szCs w:val="24"/>
        </w:rPr>
        <w:instrText>Smith</w:instrText>
      </w:r>
      <w:r w:rsidR="006D4592" w:rsidRPr="001049B1">
        <w:rPr>
          <w:rFonts w:ascii="Book Antiqua" w:hAnsi="Book Antiqua"/>
          <w:sz w:val="24"/>
          <w:szCs w:val="24"/>
        </w:rPr>
        <w:instrText xml:space="preserve">, G. M. </w:instrText>
      </w:r>
      <w:r w:rsidR="009A5A84" w:rsidRPr="001049B1">
        <w:rPr>
          <w:rFonts w:ascii="Book Antiqua" w:hAnsi="Book Antiqua"/>
          <w:sz w:val="24"/>
          <w:szCs w:val="24"/>
        </w:rPr>
        <w:instrText xml:space="preserve">" </w:instrText>
      </w:r>
      <w:r w:rsidR="009A5A84" w:rsidRPr="001049B1">
        <w:rPr>
          <w:rFonts w:ascii="Book Antiqua" w:hAnsi="Book Antiqua"/>
          <w:sz w:val="24"/>
          <w:szCs w:val="24"/>
        </w:rPr>
        <w:fldChar w:fldCharType="end"/>
      </w:r>
    </w:p>
    <w:p w14:paraId="785A15BB" w14:textId="1726FB67"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Through this concurrent resolution</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5120" </w:instrText>
      </w:r>
      <w:r w:rsidR="009A5A84" w:rsidRPr="001049B1">
        <w:rPr>
          <w:rFonts w:ascii="Book Antiqua" w:hAnsi="Book Antiqua"/>
          <w:sz w:val="24"/>
          <w:szCs w:val="24"/>
        </w:rPr>
        <w:fldChar w:fldCharType="end"/>
      </w:r>
      <w:r w:rsidRPr="001049B1">
        <w:rPr>
          <w:rFonts w:ascii="Book Antiqua" w:hAnsi="Book Antiqua"/>
          <w:sz w:val="24"/>
          <w:szCs w:val="24"/>
        </w:rPr>
        <w:t xml:space="preserve"> the members of the South Carolina General Assembly urge federal legislators to work in good faith to enact legislation that reforms federal permitting and environmental review processes</w:t>
      </w:r>
      <w:r w:rsidR="001763E5" w:rsidRPr="001049B1">
        <w:rPr>
          <w:rFonts w:ascii="Book Antiqua" w:hAnsi="Book Antiqua"/>
          <w:sz w:val="24"/>
          <w:szCs w:val="24"/>
        </w:rPr>
        <w:fldChar w:fldCharType="begin"/>
      </w:r>
      <w:r w:rsidR="001763E5" w:rsidRPr="001049B1">
        <w:rPr>
          <w:rFonts w:ascii="Book Antiqua" w:hAnsi="Book Antiqua"/>
          <w:sz w:val="24"/>
          <w:szCs w:val="24"/>
        </w:rPr>
        <w:instrText xml:space="preserve"> XE "federal permitting and environmental review processes reforms" </w:instrText>
      </w:r>
      <w:r w:rsidR="001763E5" w:rsidRPr="001049B1">
        <w:rPr>
          <w:rFonts w:ascii="Book Antiqua" w:hAnsi="Book Antiqua"/>
          <w:sz w:val="24"/>
          <w:szCs w:val="24"/>
        </w:rPr>
        <w:fldChar w:fldCharType="end"/>
      </w:r>
      <w:r w:rsidRPr="001049B1">
        <w:rPr>
          <w:rFonts w:ascii="Book Antiqua" w:hAnsi="Book Antiqua"/>
          <w:sz w:val="24"/>
          <w:szCs w:val="24"/>
        </w:rPr>
        <w:t xml:space="preserve"> to promote economic and environmental stewardship by expediting the deployment of modern energy infrastructure. </w:t>
      </w:r>
    </w:p>
    <w:p w14:paraId="0871056B" w14:textId="77777777" w:rsidR="00F22A78" w:rsidRPr="001049B1" w:rsidRDefault="00F22A78" w:rsidP="001049B1">
      <w:pPr>
        <w:pStyle w:val="Heading2"/>
        <w:spacing w:after="120"/>
        <w:rPr>
          <w:rFonts w:ascii="Book Antiqua" w:hAnsi="Book Antiqua"/>
          <w:sz w:val="24"/>
          <w:szCs w:val="24"/>
        </w:rPr>
      </w:pPr>
      <w:bookmarkStart w:id="85" w:name="_Toc159346798"/>
      <w:r w:rsidRPr="001049B1">
        <w:rPr>
          <w:rFonts w:ascii="Book Antiqua" w:hAnsi="Book Antiqua"/>
          <w:sz w:val="24"/>
          <w:szCs w:val="24"/>
        </w:rPr>
        <w:t>Ways and Means</w:t>
      </w:r>
      <w:bookmarkEnd w:id="85"/>
    </w:p>
    <w:p w14:paraId="3F606576" w14:textId="03098092" w:rsidR="00383A7F" w:rsidRPr="001049B1" w:rsidRDefault="00383A7F" w:rsidP="001049B1">
      <w:pPr>
        <w:pStyle w:val="Heading2"/>
        <w:spacing w:after="40"/>
        <w:jc w:val="left"/>
        <w:rPr>
          <w:rFonts w:ascii="Book Antiqua" w:hAnsi="Book Antiqua"/>
          <w:sz w:val="24"/>
          <w:szCs w:val="24"/>
        </w:rPr>
      </w:pPr>
      <w:bookmarkStart w:id="86" w:name="_Toc156575325"/>
      <w:bookmarkStart w:id="87" w:name="_Toc159346799"/>
      <w:r w:rsidRPr="001049B1">
        <w:rPr>
          <w:rFonts w:ascii="Book Antiqua" w:hAnsi="Book Antiqua"/>
          <w:sz w:val="24"/>
          <w:szCs w:val="24"/>
        </w:rPr>
        <w:t>H. 5091 Tax Exemption for First Responder Income  Rep. Leber</w:t>
      </w:r>
      <w:bookmarkEnd w:id="87"/>
      <w:r w:rsidR="003E67EE" w:rsidRPr="001049B1">
        <w:rPr>
          <w:rFonts w:ascii="Book Antiqua" w:hAnsi="Book Antiqua"/>
          <w:sz w:val="24"/>
          <w:szCs w:val="24"/>
        </w:rPr>
        <w:fldChar w:fldCharType="begin"/>
      </w:r>
      <w:r w:rsidR="003E67EE" w:rsidRPr="001049B1">
        <w:rPr>
          <w:rFonts w:ascii="Book Antiqua" w:hAnsi="Book Antiqua"/>
          <w:sz w:val="24"/>
          <w:szCs w:val="24"/>
        </w:rPr>
        <w:instrText xml:space="preserve"> XE "Rep. Leber" </w:instrText>
      </w:r>
      <w:r w:rsidR="003E67EE" w:rsidRPr="001049B1">
        <w:rPr>
          <w:rFonts w:ascii="Book Antiqua" w:hAnsi="Book Antiqua"/>
          <w:sz w:val="24"/>
          <w:szCs w:val="24"/>
        </w:rPr>
        <w:fldChar w:fldCharType="end"/>
      </w:r>
    </w:p>
    <w:p w14:paraId="70212AA5" w14:textId="5BCCCE3E"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5091" </w:instrText>
      </w:r>
      <w:r w:rsidR="009A5A84" w:rsidRPr="001049B1">
        <w:rPr>
          <w:rFonts w:ascii="Book Antiqua" w:hAnsi="Book Antiqua"/>
          <w:sz w:val="24"/>
          <w:szCs w:val="24"/>
        </w:rPr>
        <w:fldChar w:fldCharType="end"/>
      </w:r>
      <w:r w:rsidRPr="001049B1">
        <w:rPr>
          <w:rFonts w:ascii="Book Antiqua" w:hAnsi="Book Antiqua"/>
          <w:sz w:val="24"/>
          <w:szCs w:val="24"/>
        </w:rPr>
        <w:t xml:space="preserve"> revises taxation</w:t>
      </w:r>
      <w:r w:rsidR="001763E5" w:rsidRPr="001049B1">
        <w:rPr>
          <w:rFonts w:ascii="Book Antiqua" w:hAnsi="Book Antiqua"/>
          <w:sz w:val="24"/>
          <w:szCs w:val="24"/>
        </w:rPr>
        <w:fldChar w:fldCharType="begin"/>
      </w:r>
      <w:r w:rsidR="001763E5" w:rsidRPr="001049B1">
        <w:rPr>
          <w:rFonts w:ascii="Book Antiqua" w:hAnsi="Book Antiqua"/>
          <w:sz w:val="24"/>
          <w:szCs w:val="24"/>
        </w:rPr>
        <w:instrText xml:space="preserve"> XE "tax</w:instrText>
      </w:r>
      <w:r w:rsidR="001241F9">
        <w:rPr>
          <w:rFonts w:ascii="Book Antiqua" w:hAnsi="Book Antiqua"/>
          <w:sz w:val="24"/>
          <w:szCs w:val="24"/>
        </w:rPr>
        <w:instrText>es</w:instrText>
      </w:r>
      <w:r w:rsidR="001763E5" w:rsidRPr="001049B1">
        <w:rPr>
          <w:rFonts w:ascii="Book Antiqua" w:hAnsi="Book Antiqua"/>
          <w:sz w:val="24"/>
          <w:szCs w:val="24"/>
        </w:rPr>
        <w:instrText xml:space="preserve">:gross income does not include income earned by a first responder" </w:instrText>
      </w:r>
      <w:r w:rsidR="001763E5" w:rsidRPr="001049B1">
        <w:rPr>
          <w:rFonts w:ascii="Book Antiqua" w:hAnsi="Book Antiqua"/>
          <w:sz w:val="24"/>
          <w:szCs w:val="24"/>
        </w:rPr>
        <w:fldChar w:fldCharType="end"/>
      </w:r>
      <w:r w:rsidRPr="001049B1">
        <w:rPr>
          <w:rFonts w:ascii="Book Antiqua" w:hAnsi="Book Antiqua"/>
          <w:sz w:val="24"/>
          <w:szCs w:val="24"/>
        </w:rPr>
        <w:t xml:space="preserve"> provisions by providing that South Carolina gross income does not include income earned by a </w:t>
      </w:r>
      <w:bookmarkStart w:id="88" w:name="_Hlk158980815"/>
      <w:r w:rsidRPr="001049B1">
        <w:rPr>
          <w:rFonts w:ascii="Book Antiqua" w:hAnsi="Book Antiqua"/>
          <w:sz w:val="24"/>
          <w:szCs w:val="24"/>
        </w:rPr>
        <w:t>first responder</w:t>
      </w:r>
      <w:bookmarkEnd w:id="88"/>
      <w:r w:rsidR="001763E5" w:rsidRPr="001049B1">
        <w:rPr>
          <w:rFonts w:ascii="Book Antiqua" w:hAnsi="Book Antiqua"/>
          <w:sz w:val="24"/>
          <w:szCs w:val="24"/>
        </w:rPr>
        <w:fldChar w:fldCharType="begin"/>
      </w:r>
      <w:r w:rsidR="001763E5" w:rsidRPr="001049B1">
        <w:rPr>
          <w:rFonts w:ascii="Book Antiqua" w:hAnsi="Book Antiqua"/>
          <w:sz w:val="24"/>
          <w:szCs w:val="24"/>
        </w:rPr>
        <w:instrText xml:space="preserve"> XE "first responder</w:instrText>
      </w:r>
      <w:r w:rsidR="003E766B">
        <w:rPr>
          <w:rFonts w:ascii="Book Antiqua" w:hAnsi="Book Antiqua"/>
          <w:sz w:val="24"/>
          <w:szCs w:val="24"/>
        </w:rPr>
        <w:instrText>s</w:instrText>
      </w:r>
      <w:r w:rsidR="001763E5" w:rsidRPr="001049B1">
        <w:rPr>
          <w:rFonts w:ascii="Book Antiqua" w:hAnsi="Book Antiqua"/>
          <w:sz w:val="24"/>
          <w:szCs w:val="24"/>
        </w:rPr>
        <w:instrText xml:space="preserve">" </w:instrText>
      </w:r>
      <w:r w:rsidR="001763E5" w:rsidRPr="001049B1">
        <w:rPr>
          <w:rFonts w:ascii="Book Antiqua" w:hAnsi="Book Antiqua"/>
          <w:sz w:val="24"/>
          <w:szCs w:val="24"/>
        </w:rPr>
        <w:fldChar w:fldCharType="end"/>
      </w:r>
      <w:r w:rsidRPr="001049B1">
        <w:rPr>
          <w:rFonts w:ascii="Book Antiqua" w:hAnsi="Book Antiqua"/>
          <w:sz w:val="24"/>
          <w:szCs w:val="24"/>
        </w:rPr>
        <w:t xml:space="preserve"> while performing the duties of a first responder.</w:t>
      </w:r>
    </w:p>
    <w:p w14:paraId="712FAB3F" w14:textId="473681F1" w:rsidR="00383A7F" w:rsidRPr="001049B1" w:rsidRDefault="00383A7F" w:rsidP="001049B1">
      <w:pPr>
        <w:spacing w:after="40" w:line="240" w:lineRule="auto"/>
        <w:rPr>
          <w:rStyle w:val="Heading2Char"/>
          <w:rFonts w:ascii="Book Antiqua" w:eastAsiaTheme="minorHAnsi" w:hAnsi="Book Antiqua"/>
          <w:sz w:val="24"/>
          <w:szCs w:val="24"/>
        </w:rPr>
      </w:pPr>
      <w:bookmarkStart w:id="89" w:name="_Toc159346800"/>
      <w:r w:rsidRPr="001049B1">
        <w:rPr>
          <w:rStyle w:val="Heading2Char"/>
          <w:rFonts w:ascii="Book Antiqua" w:eastAsiaTheme="minorHAnsi" w:hAnsi="Book Antiqua"/>
          <w:sz w:val="24"/>
          <w:szCs w:val="24"/>
        </w:rPr>
        <w:t>H. 5106 Additional In</w:t>
      </w:r>
      <w:r w:rsidRPr="001049B1">
        <w:rPr>
          <w:rStyle w:val="Heading2Char"/>
          <w:rFonts w:ascii="Times New Roman" w:eastAsiaTheme="minorHAnsi" w:hAnsi="Times New Roman"/>
          <w:sz w:val="24"/>
          <w:szCs w:val="24"/>
        </w:rPr>
        <w:t>‑</w:t>
      </w:r>
      <w:r w:rsidRPr="001049B1">
        <w:rPr>
          <w:rStyle w:val="Heading2Char"/>
          <w:rFonts w:ascii="Book Antiqua" w:eastAsiaTheme="minorHAnsi" w:hAnsi="Book Antiqua"/>
          <w:sz w:val="24"/>
          <w:szCs w:val="24"/>
        </w:rPr>
        <w:t>District Compensation for Members of the General Assembly</w:t>
      </w:r>
      <w:bookmarkEnd w:id="89"/>
      <w:r w:rsidR="003E67EE" w:rsidRPr="001049B1">
        <w:rPr>
          <w:rFonts w:ascii="Book Antiqua" w:hAnsi="Book Antiqua"/>
          <w:b/>
          <w:bCs/>
          <w:sz w:val="24"/>
          <w:szCs w:val="24"/>
        </w:rPr>
        <w:t xml:space="preserve">  </w:t>
      </w:r>
      <w:r w:rsidRPr="001049B1">
        <w:rPr>
          <w:rStyle w:val="Heading2Char"/>
          <w:rFonts w:ascii="Book Antiqua" w:eastAsiaTheme="minorHAnsi" w:hAnsi="Book Antiqua"/>
          <w:sz w:val="24"/>
          <w:szCs w:val="24"/>
        </w:rPr>
        <w:t>Rep. Williams</w:t>
      </w:r>
      <w:r w:rsidR="003E67EE" w:rsidRPr="001049B1">
        <w:rPr>
          <w:rStyle w:val="Heading2Char"/>
          <w:rFonts w:ascii="Book Antiqua" w:eastAsiaTheme="minorHAnsi" w:hAnsi="Book Antiqua"/>
          <w:sz w:val="24"/>
          <w:szCs w:val="24"/>
        </w:rPr>
        <w:fldChar w:fldCharType="begin"/>
      </w:r>
      <w:r w:rsidR="003E67EE" w:rsidRPr="001049B1">
        <w:rPr>
          <w:rStyle w:val="Heading2Char"/>
          <w:rFonts w:ascii="Book Antiqua" w:eastAsiaTheme="minorHAnsi" w:hAnsi="Book Antiqua"/>
          <w:sz w:val="24"/>
          <w:szCs w:val="24"/>
        </w:rPr>
        <w:instrText xml:space="preserve"> XE "Rep. Williams" </w:instrText>
      </w:r>
      <w:r w:rsidR="003E67EE" w:rsidRPr="001049B1">
        <w:rPr>
          <w:rStyle w:val="Heading2Char"/>
          <w:rFonts w:ascii="Book Antiqua" w:eastAsiaTheme="minorHAnsi" w:hAnsi="Book Antiqua"/>
          <w:sz w:val="24"/>
          <w:szCs w:val="24"/>
        </w:rPr>
        <w:fldChar w:fldCharType="end"/>
      </w:r>
    </w:p>
    <w:p w14:paraId="4CC98F30" w14:textId="4EDA418E"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5106" </w:instrText>
      </w:r>
      <w:r w:rsidR="009A5A84" w:rsidRPr="001049B1">
        <w:rPr>
          <w:rFonts w:ascii="Book Antiqua" w:hAnsi="Book Antiqua"/>
          <w:sz w:val="24"/>
          <w:szCs w:val="24"/>
        </w:rPr>
        <w:fldChar w:fldCharType="end"/>
      </w:r>
      <w:r w:rsidRPr="001049B1">
        <w:rPr>
          <w:rFonts w:ascii="Book Antiqua" w:hAnsi="Book Antiqua"/>
          <w:sz w:val="24"/>
          <w:szCs w:val="24"/>
        </w:rPr>
        <w:t xml:space="preserve"> provides that all members of the General Assembly</w:t>
      </w:r>
      <w:r w:rsidR="001763E5" w:rsidRPr="001049B1">
        <w:rPr>
          <w:rFonts w:ascii="Book Antiqua" w:hAnsi="Book Antiqua"/>
          <w:sz w:val="24"/>
          <w:szCs w:val="24"/>
        </w:rPr>
        <w:fldChar w:fldCharType="begin"/>
      </w:r>
      <w:r w:rsidR="001763E5" w:rsidRPr="001049B1">
        <w:rPr>
          <w:rFonts w:ascii="Book Antiqua" w:hAnsi="Book Antiqua"/>
          <w:sz w:val="24"/>
          <w:szCs w:val="24"/>
        </w:rPr>
        <w:instrText xml:space="preserve"> XE "General Assembly</w:instrText>
      </w:r>
      <w:r w:rsidR="000C5BA9" w:rsidRPr="001049B1">
        <w:rPr>
          <w:rFonts w:ascii="Book Antiqua" w:hAnsi="Book Antiqua"/>
          <w:sz w:val="24"/>
          <w:szCs w:val="24"/>
        </w:rPr>
        <w:instrText>:additional in</w:instrText>
      </w:r>
      <w:r w:rsidR="000C5BA9" w:rsidRPr="001049B1">
        <w:rPr>
          <w:rFonts w:ascii="Times New Roman" w:hAnsi="Times New Roman" w:cs="Times New Roman"/>
          <w:sz w:val="24"/>
          <w:szCs w:val="24"/>
        </w:rPr>
        <w:instrText>‑</w:instrText>
      </w:r>
      <w:r w:rsidR="000C5BA9" w:rsidRPr="001049B1">
        <w:rPr>
          <w:rFonts w:ascii="Book Antiqua" w:hAnsi="Book Antiqua"/>
          <w:sz w:val="24"/>
          <w:szCs w:val="24"/>
        </w:rPr>
        <w:instrText>district compensation of $1,500 each month</w:instrText>
      </w:r>
      <w:r w:rsidR="001763E5" w:rsidRPr="001049B1">
        <w:rPr>
          <w:rFonts w:ascii="Book Antiqua" w:hAnsi="Book Antiqua"/>
          <w:sz w:val="24"/>
          <w:szCs w:val="24"/>
        </w:rPr>
        <w:instrText xml:space="preserve">" </w:instrText>
      </w:r>
      <w:r w:rsidR="001763E5" w:rsidRPr="001049B1">
        <w:rPr>
          <w:rFonts w:ascii="Book Antiqua" w:hAnsi="Book Antiqua"/>
          <w:sz w:val="24"/>
          <w:szCs w:val="24"/>
        </w:rPr>
        <w:fldChar w:fldCharType="end"/>
      </w:r>
      <w:r w:rsidRPr="001049B1">
        <w:rPr>
          <w:rFonts w:ascii="Book Antiqua" w:hAnsi="Book Antiqua"/>
          <w:sz w:val="24"/>
          <w:szCs w:val="24"/>
        </w:rPr>
        <w:t xml:space="preserve"> receive an additional in</w:t>
      </w:r>
      <w:r w:rsidRPr="001049B1">
        <w:rPr>
          <w:rFonts w:ascii="Times New Roman" w:hAnsi="Times New Roman" w:cs="Times New Roman"/>
          <w:sz w:val="24"/>
          <w:szCs w:val="24"/>
        </w:rPr>
        <w:t>‑</w:t>
      </w:r>
      <w:r w:rsidRPr="001049B1">
        <w:rPr>
          <w:rFonts w:ascii="Book Antiqua" w:hAnsi="Book Antiqua"/>
          <w:sz w:val="24"/>
          <w:szCs w:val="24"/>
        </w:rPr>
        <w:t xml:space="preserve">district compensation of </w:t>
      </w:r>
      <w:r w:rsidR="000C5BA9" w:rsidRPr="001049B1">
        <w:rPr>
          <w:rFonts w:ascii="Book Antiqua" w:hAnsi="Book Antiqua"/>
          <w:sz w:val="24"/>
          <w:szCs w:val="24"/>
        </w:rPr>
        <w:t>$1,500</w:t>
      </w:r>
      <w:r w:rsidRPr="001049B1">
        <w:rPr>
          <w:rFonts w:ascii="Book Antiqua" w:hAnsi="Book Antiqua"/>
          <w:sz w:val="24"/>
          <w:szCs w:val="24"/>
        </w:rPr>
        <w:t xml:space="preserve"> each month.</w:t>
      </w:r>
    </w:p>
    <w:p w14:paraId="3856931E" w14:textId="477CE3D2" w:rsidR="00383A7F" w:rsidRPr="001049B1" w:rsidRDefault="00383A7F" w:rsidP="001049B1">
      <w:pPr>
        <w:pStyle w:val="Heading2"/>
        <w:spacing w:after="40"/>
        <w:jc w:val="left"/>
        <w:rPr>
          <w:rFonts w:ascii="Book Antiqua" w:hAnsi="Book Antiqua"/>
          <w:sz w:val="24"/>
          <w:szCs w:val="24"/>
        </w:rPr>
      </w:pPr>
      <w:bookmarkStart w:id="90" w:name="_Toc159346801"/>
      <w:r w:rsidRPr="001049B1">
        <w:rPr>
          <w:rFonts w:ascii="Book Antiqua" w:hAnsi="Book Antiqua"/>
          <w:sz w:val="24"/>
          <w:szCs w:val="24"/>
        </w:rPr>
        <w:t>H. 5115 Waste Tires  Rep. Ott</w:t>
      </w:r>
      <w:bookmarkEnd w:id="90"/>
      <w:r w:rsidR="003E67EE" w:rsidRPr="001049B1">
        <w:rPr>
          <w:rFonts w:ascii="Book Antiqua" w:hAnsi="Book Antiqua"/>
          <w:sz w:val="24"/>
          <w:szCs w:val="24"/>
        </w:rPr>
        <w:fldChar w:fldCharType="begin"/>
      </w:r>
      <w:r w:rsidR="003E67EE" w:rsidRPr="001049B1">
        <w:rPr>
          <w:rFonts w:ascii="Book Antiqua" w:hAnsi="Book Antiqua"/>
          <w:sz w:val="24"/>
          <w:szCs w:val="24"/>
        </w:rPr>
        <w:instrText xml:space="preserve"> XE "Rep. Ott" </w:instrText>
      </w:r>
      <w:r w:rsidR="003E67EE" w:rsidRPr="001049B1">
        <w:rPr>
          <w:rFonts w:ascii="Book Antiqua" w:hAnsi="Book Antiqua"/>
          <w:sz w:val="24"/>
          <w:szCs w:val="24"/>
        </w:rPr>
        <w:fldChar w:fldCharType="end"/>
      </w:r>
    </w:p>
    <w:p w14:paraId="6C56ABA8" w14:textId="02358F40"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5115" </w:instrText>
      </w:r>
      <w:r w:rsidR="009A5A84" w:rsidRPr="001049B1">
        <w:rPr>
          <w:rFonts w:ascii="Book Antiqua" w:hAnsi="Book Antiqua"/>
          <w:sz w:val="24"/>
          <w:szCs w:val="24"/>
        </w:rPr>
        <w:fldChar w:fldCharType="end"/>
      </w:r>
      <w:r w:rsidRPr="001049B1">
        <w:rPr>
          <w:rFonts w:ascii="Book Antiqua" w:hAnsi="Book Antiqua"/>
          <w:sz w:val="24"/>
          <w:szCs w:val="24"/>
        </w:rPr>
        <w:t xml:space="preserve"> revises provisions relating to waste tires</w:t>
      </w:r>
      <w:r w:rsidR="000C5BA9" w:rsidRPr="001049B1">
        <w:rPr>
          <w:rFonts w:ascii="Book Antiqua" w:hAnsi="Book Antiqua"/>
          <w:sz w:val="24"/>
          <w:szCs w:val="24"/>
        </w:rPr>
        <w:t xml:space="preserve">.  It would </w:t>
      </w:r>
      <w:r w:rsidRPr="001049B1">
        <w:rPr>
          <w:rFonts w:ascii="Book Antiqua" w:hAnsi="Book Antiqua"/>
          <w:sz w:val="24"/>
          <w:szCs w:val="24"/>
        </w:rPr>
        <w:t>remove the cap on tipping fees that a county may charge for recycling and disposal of certain waste tires</w:t>
      </w:r>
      <w:r w:rsidR="000C5BA9" w:rsidRPr="001049B1">
        <w:rPr>
          <w:rFonts w:ascii="Book Antiqua" w:hAnsi="Book Antiqua"/>
          <w:sz w:val="24"/>
          <w:szCs w:val="24"/>
        </w:rPr>
        <w:t xml:space="preserve"> </w:t>
      </w:r>
      <w:r w:rsidRPr="001049B1">
        <w:rPr>
          <w:rFonts w:ascii="Book Antiqua" w:hAnsi="Book Antiqua"/>
          <w:sz w:val="24"/>
          <w:szCs w:val="24"/>
        </w:rPr>
        <w:t>and encourage stakeholder collaboration on market development opportunities regarding end</w:t>
      </w:r>
      <w:r w:rsidRPr="001049B1">
        <w:rPr>
          <w:rFonts w:ascii="Times New Roman" w:hAnsi="Times New Roman" w:cs="Times New Roman"/>
          <w:sz w:val="24"/>
          <w:szCs w:val="24"/>
        </w:rPr>
        <w:t>‑</w:t>
      </w:r>
      <w:r w:rsidRPr="001049B1">
        <w:rPr>
          <w:rFonts w:ascii="Book Antiqua" w:hAnsi="Book Antiqua"/>
          <w:sz w:val="24"/>
          <w:szCs w:val="24"/>
        </w:rPr>
        <w:t>of</w:t>
      </w:r>
      <w:r w:rsidRPr="001049B1">
        <w:rPr>
          <w:rFonts w:ascii="Times New Roman" w:hAnsi="Times New Roman" w:cs="Times New Roman"/>
          <w:sz w:val="24"/>
          <w:szCs w:val="24"/>
        </w:rPr>
        <w:t>‑</w:t>
      </w:r>
      <w:r w:rsidRPr="001049B1">
        <w:rPr>
          <w:rFonts w:ascii="Book Antiqua" w:hAnsi="Book Antiqua"/>
          <w:sz w:val="24"/>
          <w:szCs w:val="24"/>
        </w:rPr>
        <w:t>life tire recycling in South Carolina.</w:t>
      </w:r>
    </w:p>
    <w:p w14:paraId="2A936BB1" w14:textId="79D51266" w:rsidR="00383A7F" w:rsidRPr="001049B1" w:rsidRDefault="00383A7F" w:rsidP="001049B1">
      <w:pPr>
        <w:pStyle w:val="Heading2"/>
        <w:spacing w:after="40"/>
        <w:jc w:val="left"/>
        <w:rPr>
          <w:rFonts w:ascii="Book Antiqua" w:hAnsi="Book Antiqua"/>
          <w:sz w:val="24"/>
          <w:szCs w:val="24"/>
        </w:rPr>
      </w:pPr>
      <w:bookmarkStart w:id="91" w:name="_Toc159346802"/>
      <w:r w:rsidRPr="001049B1">
        <w:rPr>
          <w:rFonts w:ascii="Book Antiqua" w:hAnsi="Book Antiqua"/>
          <w:sz w:val="24"/>
          <w:szCs w:val="24"/>
        </w:rPr>
        <w:lastRenderedPageBreak/>
        <w:t>H. 5116 Sales Tax Exemption for Medical Devices, Products, and Drugs Purchased by</w:t>
      </w:r>
      <w:r w:rsidR="003E67EE" w:rsidRPr="001049B1">
        <w:rPr>
          <w:rFonts w:ascii="Book Antiqua" w:hAnsi="Book Antiqua"/>
          <w:sz w:val="24"/>
          <w:szCs w:val="24"/>
        </w:rPr>
        <w:t xml:space="preserve"> </w:t>
      </w:r>
      <w:r w:rsidRPr="001049B1">
        <w:rPr>
          <w:rFonts w:ascii="Book Antiqua" w:hAnsi="Book Antiqua"/>
          <w:sz w:val="24"/>
          <w:szCs w:val="24"/>
        </w:rPr>
        <w:t>Seniors  Rep. Beach</w:t>
      </w:r>
      <w:bookmarkEnd w:id="91"/>
      <w:r w:rsidR="003E67EE" w:rsidRPr="001049B1">
        <w:rPr>
          <w:rFonts w:ascii="Book Antiqua" w:hAnsi="Book Antiqua"/>
          <w:sz w:val="24"/>
          <w:szCs w:val="24"/>
        </w:rPr>
        <w:fldChar w:fldCharType="begin"/>
      </w:r>
      <w:r w:rsidR="003E67EE" w:rsidRPr="001049B1">
        <w:rPr>
          <w:rFonts w:ascii="Book Antiqua" w:hAnsi="Book Antiqua"/>
          <w:sz w:val="24"/>
          <w:szCs w:val="24"/>
        </w:rPr>
        <w:instrText xml:space="preserve"> XE "Rep. Beach" </w:instrText>
      </w:r>
      <w:r w:rsidR="003E67EE" w:rsidRPr="001049B1">
        <w:rPr>
          <w:rFonts w:ascii="Book Antiqua" w:hAnsi="Book Antiqua"/>
          <w:sz w:val="24"/>
          <w:szCs w:val="24"/>
        </w:rPr>
        <w:fldChar w:fldCharType="end"/>
      </w:r>
    </w:p>
    <w:p w14:paraId="74973FE3" w14:textId="7DC3CDC9"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5116" </w:instrText>
      </w:r>
      <w:r w:rsidR="009A5A84" w:rsidRPr="001049B1">
        <w:rPr>
          <w:rFonts w:ascii="Book Antiqua" w:hAnsi="Book Antiqua"/>
          <w:sz w:val="24"/>
          <w:szCs w:val="24"/>
        </w:rPr>
        <w:fldChar w:fldCharType="end"/>
      </w:r>
      <w:r w:rsidRPr="001049B1">
        <w:rPr>
          <w:rFonts w:ascii="Book Antiqua" w:hAnsi="Book Antiqua"/>
          <w:sz w:val="24"/>
          <w:szCs w:val="24"/>
        </w:rPr>
        <w:t xml:space="preserve"> provides a sales tax</w:t>
      </w:r>
      <w:r w:rsidR="000C5BA9" w:rsidRPr="001049B1">
        <w:rPr>
          <w:rFonts w:ascii="Book Antiqua" w:hAnsi="Book Antiqua"/>
          <w:sz w:val="24"/>
          <w:szCs w:val="24"/>
        </w:rPr>
        <w:fldChar w:fldCharType="begin"/>
      </w:r>
      <w:r w:rsidR="000C5BA9" w:rsidRPr="001049B1">
        <w:rPr>
          <w:rFonts w:ascii="Book Antiqua" w:hAnsi="Book Antiqua"/>
          <w:sz w:val="24"/>
          <w:szCs w:val="24"/>
        </w:rPr>
        <w:instrText xml:space="preserve"> XE "taxes:sales tax exemption for over</w:instrText>
      </w:r>
      <w:r w:rsidR="000C5BA9" w:rsidRPr="001049B1">
        <w:rPr>
          <w:rFonts w:ascii="Times New Roman" w:hAnsi="Times New Roman" w:cs="Times New Roman"/>
          <w:sz w:val="24"/>
          <w:szCs w:val="24"/>
        </w:rPr>
        <w:instrText>‑</w:instrText>
      </w:r>
      <w:r w:rsidR="000C5BA9" w:rsidRPr="001049B1">
        <w:rPr>
          <w:rFonts w:ascii="Book Antiqua" w:hAnsi="Book Antiqua"/>
          <w:sz w:val="24"/>
          <w:szCs w:val="24"/>
        </w:rPr>
        <w:instrText>the</w:instrText>
      </w:r>
      <w:r w:rsidR="000C5BA9" w:rsidRPr="001049B1">
        <w:rPr>
          <w:rFonts w:ascii="Times New Roman" w:hAnsi="Times New Roman" w:cs="Times New Roman"/>
          <w:sz w:val="24"/>
          <w:szCs w:val="24"/>
        </w:rPr>
        <w:instrText>‑</w:instrText>
      </w:r>
      <w:r w:rsidR="000C5BA9" w:rsidRPr="001049B1">
        <w:rPr>
          <w:rFonts w:ascii="Book Antiqua" w:hAnsi="Book Antiqua"/>
          <w:sz w:val="24"/>
          <w:szCs w:val="24"/>
        </w:rPr>
        <w:instrText xml:space="preserve">counter medical devices, products, and drugs for an individual 65 years " </w:instrText>
      </w:r>
      <w:r w:rsidR="000C5BA9" w:rsidRPr="001049B1">
        <w:rPr>
          <w:rFonts w:ascii="Book Antiqua" w:hAnsi="Book Antiqua"/>
          <w:sz w:val="24"/>
          <w:szCs w:val="24"/>
        </w:rPr>
        <w:fldChar w:fldCharType="end"/>
      </w:r>
      <w:r w:rsidRPr="001049B1">
        <w:rPr>
          <w:rFonts w:ascii="Book Antiqua" w:hAnsi="Book Antiqua"/>
          <w:sz w:val="24"/>
          <w:szCs w:val="24"/>
        </w:rPr>
        <w:t xml:space="preserve"> exemption for over</w:t>
      </w:r>
      <w:r w:rsidRPr="001049B1">
        <w:rPr>
          <w:rFonts w:ascii="Times New Roman" w:hAnsi="Times New Roman" w:cs="Times New Roman"/>
          <w:sz w:val="24"/>
          <w:szCs w:val="24"/>
        </w:rPr>
        <w:t>‑</w:t>
      </w:r>
      <w:r w:rsidRPr="001049B1">
        <w:rPr>
          <w:rFonts w:ascii="Book Antiqua" w:hAnsi="Book Antiqua"/>
          <w:sz w:val="24"/>
          <w:szCs w:val="24"/>
        </w:rPr>
        <w:t>the</w:t>
      </w:r>
      <w:r w:rsidRPr="001049B1">
        <w:rPr>
          <w:rFonts w:ascii="Times New Roman" w:hAnsi="Times New Roman" w:cs="Times New Roman"/>
          <w:sz w:val="24"/>
          <w:szCs w:val="24"/>
        </w:rPr>
        <w:t>‑</w:t>
      </w:r>
      <w:r w:rsidRPr="001049B1">
        <w:rPr>
          <w:rFonts w:ascii="Book Antiqua" w:hAnsi="Book Antiqua"/>
          <w:sz w:val="24"/>
          <w:szCs w:val="24"/>
        </w:rPr>
        <w:t xml:space="preserve">counter medical devices, products, and drugs purchased by an individual </w:t>
      </w:r>
      <w:r w:rsidR="000C5BA9" w:rsidRPr="001049B1">
        <w:rPr>
          <w:rFonts w:ascii="Book Antiqua" w:hAnsi="Book Antiqua"/>
          <w:sz w:val="24"/>
          <w:szCs w:val="24"/>
        </w:rPr>
        <w:t>65</w:t>
      </w:r>
      <w:r w:rsidR="00577BAF">
        <w:rPr>
          <w:rFonts w:ascii="Book Antiqua" w:hAnsi="Book Antiqua"/>
          <w:sz w:val="24"/>
          <w:szCs w:val="24"/>
        </w:rPr>
        <w:t xml:space="preserve"> </w:t>
      </w:r>
      <w:r w:rsidRPr="001049B1">
        <w:rPr>
          <w:rFonts w:ascii="Book Antiqua" w:hAnsi="Book Antiqua"/>
          <w:sz w:val="24"/>
          <w:szCs w:val="24"/>
        </w:rPr>
        <w:t>years of age or older.</w:t>
      </w:r>
    </w:p>
    <w:p w14:paraId="28CED70C" w14:textId="62CECE01" w:rsidR="00383A7F" w:rsidRPr="001049B1" w:rsidRDefault="00383A7F" w:rsidP="001049B1">
      <w:pPr>
        <w:pStyle w:val="Heading2"/>
        <w:spacing w:after="40"/>
        <w:jc w:val="left"/>
        <w:rPr>
          <w:rFonts w:ascii="Book Antiqua" w:hAnsi="Book Antiqua"/>
          <w:sz w:val="24"/>
          <w:szCs w:val="24"/>
        </w:rPr>
      </w:pPr>
      <w:bookmarkStart w:id="92" w:name="_Toc159346803"/>
      <w:r w:rsidRPr="001049B1">
        <w:rPr>
          <w:rFonts w:ascii="Book Antiqua" w:hAnsi="Book Antiqua"/>
          <w:sz w:val="24"/>
          <w:szCs w:val="24"/>
        </w:rPr>
        <w:t>H. 5122 Pay Increase for Election Managers and Clerks  Rep. Jefferson</w:t>
      </w:r>
      <w:bookmarkEnd w:id="92"/>
      <w:r w:rsidR="003E67EE" w:rsidRPr="001049B1">
        <w:rPr>
          <w:rFonts w:ascii="Book Antiqua" w:hAnsi="Book Antiqua"/>
          <w:sz w:val="24"/>
          <w:szCs w:val="24"/>
        </w:rPr>
        <w:fldChar w:fldCharType="begin"/>
      </w:r>
      <w:r w:rsidR="003E67EE" w:rsidRPr="001049B1">
        <w:rPr>
          <w:rFonts w:ascii="Book Antiqua" w:hAnsi="Book Antiqua"/>
          <w:sz w:val="24"/>
          <w:szCs w:val="24"/>
        </w:rPr>
        <w:instrText xml:space="preserve"> XE "Rep. Jefferson" </w:instrText>
      </w:r>
      <w:r w:rsidR="003E67EE" w:rsidRPr="001049B1">
        <w:rPr>
          <w:rFonts w:ascii="Book Antiqua" w:hAnsi="Book Antiqua"/>
          <w:sz w:val="24"/>
          <w:szCs w:val="24"/>
        </w:rPr>
        <w:fldChar w:fldCharType="end"/>
      </w:r>
    </w:p>
    <w:p w14:paraId="221CB955" w14:textId="4C82E22B" w:rsidR="00383A7F" w:rsidRPr="001049B1" w:rsidRDefault="00383A7F" w:rsidP="001049B1">
      <w:pPr>
        <w:spacing w:after="240" w:line="240" w:lineRule="auto"/>
        <w:rPr>
          <w:rFonts w:ascii="Book Antiqua" w:hAnsi="Book Antiqua"/>
          <w:sz w:val="24"/>
          <w:szCs w:val="24"/>
        </w:rPr>
      </w:pPr>
      <w:r w:rsidRPr="001049B1">
        <w:rPr>
          <w:rFonts w:ascii="Book Antiqua" w:hAnsi="Book Antiqua"/>
          <w:sz w:val="24"/>
          <w:szCs w:val="24"/>
        </w:rPr>
        <w:t>This bill</w:t>
      </w:r>
      <w:r w:rsidR="009A5A84" w:rsidRPr="001049B1">
        <w:rPr>
          <w:rFonts w:ascii="Book Antiqua" w:hAnsi="Book Antiqua"/>
          <w:sz w:val="24"/>
          <w:szCs w:val="24"/>
        </w:rPr>
        <w:fldChar w:fldCharType="begin"/>
      </w:r>
      <w:r w:rsidR="009A5A84" w:rsidRPr="001049B1">
        <w:rPr>
          <w:rFonts w:ascii="Book Antiqua" w:hAnsi="Book Antiqua"/>
          <w:sz w:val="24"/>
          <w:szCs w:val="24"/>
        </w:rPr>
        <w:instrText xml:space="preserve"> XE "</w:instrText>
      </w:r>
      <w:r w:rsidR="004D3ACE" w:rsidRPr="001049B1">
        <w:rPr>
          <w:rFonts w:ascii="Book Antiqua" w:hAnsi="Book Antiqua"/>
          <w:sz w:val="24"/>
          <w:szCs w:val="24"/>
        </w:rPr>
        <w:instrText xml:space="preserve">H. </w:instrText>
      </w:r>
      <w:r w:rsidR="009A5A84" w:rsidRPr="001049B1">
        <w:rPr>
          <w:rFonts w:ascii="Book Antiqua" w:hAnsi="Book Antiqua"/>
          <w:sz w:val="24"/>
          <w:szCs w:val="24"/>
        </w:rPr>
        <w:instrText xml:space="preserve">5122" </w:instrText>
      </w:r>
      <w:r w:rsidR="009A5A84" w:rsidRPr="001049B1">
        <w:rPr>
          <w:rFonts w:ascii="Book Antiqua" w:hAnsi="Book Antiqua"/>
          <w:sz w:val="24"/>
          <w:szCs w:val="24"/>
        </w:rPr>
        <w:fldChar w:fldCharType="end"/>
      </w:r>
      <w:r w:rsidRPr="001049B1">
        <w:rPr>
          <w:rFonts w:ascii="Book Antiqua" w:hAnsi="Book Antiqua"/>
          <w:sz w:val="24"/>
          <w:szCs w:val="24"/>
        </w:rPr>
        <w:t xml:space="preserve"> increases the amount paid to managers</w:t>
      </w:r>
      <w:r w:rsidR="000C5BA9" w:rsidRPr="001049B1">
        <w:rPr>
          <w:rFonts w:ascii="Book Antiqua" w:hAnsi="Book Antiqua"/>
          <w:sz w:val="24"/>
          <w:szCs w:val="24"/>
        </w:rPr>
        <w:fldChar w:fldCharType="begin"/>
      </w:r>
      <w:r w:rsidR="000C5BA9" w:rsidRPr="001049B1">
        <w:rPr>
          <w:rFonts w:ascii="Book Antiqua" w:hAnsi="Book Antiqua"/>
          <w:sz w:val="24"/>
          <w:szCs w:val="24"/>
        </w:rPr>
        <w:instrText xml:space="preserve"> xe "pay increase for election managers and clerks  " </w:instrText>
      </w:r>
      <w:r w:rsidR="000C5BA9" w:rsidRPr="001049B1">
        <w:rPr>
          <w:rFonts w:ascii="Book Antiqua" w:hAnsi="Book Antiqua"/>
          <w:sz w:val="24"/>
          <w:szCs w:val="24"/>
        </w:rPr>
        <w:fldChar w:fldCharType="end"/>
      </w:r>
      <w:r w:rsidRPr="001049B1">
        <w:rPr>
          <w:rFonts w:ascii="Book Antiqua" w:hAnsi="Book Antiqua"/>
          <w:sz w:val="24"/>
          <w:szCs w:val="24"/>
        </w:rPr>
        <w:t xml:space="preserve"> and clerks of general elections by requiring a per diem from the respective county in which they were appointed to serve in an amount equal to that provided in the annual appropriations act.</w:t>
      </w:r>
    </w:p>
    <w:bookmarkEnd w:id="86"/>
    <w:bookmarkEnd w:id="59"/>
    <w:bookmarkEnd w:id="60"/>
    <w:bookmarkEnd w:id="2"/>
    <w:bookmarkEnd w:id="3"/>
    <w:bookmarkEnd w:id="4"/>
    <w:bookmarkEnd w:id="5"/>
    <w:bookmarkEnd w:id="11"/>
    <w:bookmarkEnd w:id="10"/>
    <w:bookmarkEnd w:id="9"/>
    <w:bookmarkEnd w:id="8"/>
    <w:bookmarkEnd w:id="7"/>
    <w:p w14:paraId="011FE812" w14:textId="1D05C239" w:rsidR="00FF6671" w:rsidRPr="00865D68" w:rsidRDefault="00FF6671" w:rsidP="00FF6671">
      <w:pPr>
        <w:spacing w:after="360" w:line="240" w:lineRule="auto"/>
        <w:ind w:left="446"/>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Note to the reader regarding these Legislative Summaries</w:t>
      </w:r>
    </w:p>
    <w:p w14:paraId="4016ACBE" w14:textId="77777777" w:rsidR="00FF6671" w:rsidRPr="00865D68" w:rsidRDefault="00FF6671" w:rsidP="00FF6671">
      <w:pPr>
        <w:spacing w:before="120" w:after="6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8"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9"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32291C4"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0"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1"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0010653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427A8B84"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1F1EC5BF"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6BC3DA89"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1815A6">
        <w:rPr>
          <w:rFonts w:ascii="Book Antiqua" w:hAnsi="Book Antiqua"/>
          <w:noProof/>
          <w:color w:val="000000" w:themeColor="text1"/>
          <w:sz w:val="24"/>
          <w:szCs w:val="24"/>
        </w:rPr>
        <w:t>Tuesday, February 20, 2024</w:t>
      </w:r>
      <w:r w:rsidRPr="00865D68">
        <w:rPr>
          <w:rFonts w:ascii="Book Antiqua" w:hAnsi="Book Antiqua"/>
          <w:color w:val="000000" w:themeColor="text1"/>
          <w:sz w:val="24"/>
          <w:szCs w:val="24"/>
        </w:rPr>
        <w:fldChar w:fldCharType="end"/>
      </w:r>
    </w:p>
    <w:sectPr w:rsidR="007347B4" w:rsidRPr="00865D68" w:rsidSect="00620AF5">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 w:id="1">
    <w:p w14:paraId="1B07C67D" w14:textId="2215BB4E" w:rsidR="001E6E2D" w:rsidRDefault="001E6E2D">
      <w:pPr>
        <w:pStyle w:val="FootnoteText"/>
      </w:pPr>
      <w:r>
        <w:rPr>
          <w:rStyle w:val="FootnoteReference"/>
        </w:rPr>
        <w:footnoteRef/>
      </w:r>
      <w:r>
        <w:t xml:space="preserve"> </w:t>
      </w:r>
      <w:r w:rsidRPr="001049B1">
        <w:rPr>
          <w:rFonts w:ascii="Book Antiqua" w:eastAsia="Calibri" w:hAnsi="Book Antiqua" w:cs="Times New Roman"/>
          <w:kern w:val="2"/>
          <w:sz w:val="24"/>
          <w:szCs w:val="24"/>
          <w14:ligatures w14:val="standardContextual"/>
        </w:rPr>
        <w:t xml:space="preserve">The robust redhorse is a large, long-lived member of the redhorse sucker family.  It is an important part of the native </w:t>
      </w:r>
      <w:r>
        <w:rPr>
          <w:rFonts w:ascii="Book Antiqua" w:eastAsia="Calibri" w:hAnsi="Book Antiqua" w:cs="Times New Roman"/>
          <w:kern w:val="2"/>
          <w:sz w:val="24"/>
          <w:szCs w:val="24"/>
          <w14:ligatures w14:val="standardContextual"/>
        </w:rPr>
        <w:t xml:space="preserve">SC </w:t>
      </w:r>
      <w:r w:rsidRPr="001049B1">
        <w:rPr>
          <w:rFonts w:ascii="Book Antiqua" w:eastAsia="Calibri" w:hAnsi="Book Antiqua" w:cs="Times New Roman"/>
          <w:kern w:val="2"/>
          <w:sz w:val="24"/>
          <w:szCs w:val="24"/>
          <w14:ligatures w14:val="standardContextual"/>
        </w:rPr>
        <w:t xml:space="preserve">aquatic ecosystem.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78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922525E-F79D-41B3-84CB-76E2BC92930D}"/>
    <w:docVar w:name="dgnword-eventsink" w:val="1627542513552"/>
  </w:docVars>
  <w:rsids>
    <w:rsidRoot w:val="008F30F9"/>
    <w:rsid w:val="00001402"/>
    <w:rsid w:val="00001BEB"/>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0D84"/>
    <w:rsid w:val="000212BE"/>
    <w:rsid w:val="00021639"/>
    <w:rsid w:val="000230ED"/>
    <w:rsid w:val="0002450A"/>
    <w:rsid w:val="000246DB"/>
    <w:rsid w:val="0002638A"/>
    <w:rsid w:val="000275AC"/>
    <w:rsid w:val="00027AAD"/>
    <w:rsid w:val="00030A38"/>
    <w:rsid w:val="00030C75"/>
    <w:rsid w:val="000314B8"/>
    <w:rsid w:val="00032156"/>
    <w:rsid w:val="00036A07"/>
    <w:rsid w:val="00036DA8"/>
    <w:rsid w:val="00040446"/>
    <w:rsid w:val="00041058"/>
    <w:rsid w:val="00042224"/>
    <w:rsid w:val="00045164"/>
    <w:rsid w:val="0004521E"/>
    <w:rsid w:val="00045E58"/>
    <w:rsid w:val="00045E5B"/>
    <w:rsid w:val="0004702E"/>
    <w:rsid w:val="00047F24"/>
    <w:rsid w:val="00050207"/>
    <w:rsid w:val="0005027F"/>
    <w:rsid w:val="000523EF"/>
    <w:rsid w:val="0005445F"/>
    <w:rsid w:val="00054B33"/>
    <w:rsid w:val="00054E91"/>
    <w:rsid w:val="0005527D"/>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7000D"/>
    <w:rsid w:val="00070BC0"/>
    <w:rsid w:val="0007110A"/>
    <w:rsid w:val="000713CB"/>
    <w:rsid w:val="00071762"/>
    <w:rsid w:val="00071A56"/>
    <w:rsid w:val="00072A16"/>
    <w:rsid w:val="0007396D"/>
    <w:rsid w:val="000740BB"/>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F24"/>
    <w:rsid w:val="000933DC"/>
    <w:rsid w:val="00093AC2"/>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B0031"/>
    <w:rsid w:val="000B1532"/>
    <w:rsid w:val="000B1560"/>
    <w:rsid w:val="000B1CDA"/>
    <w:rsid w:val="000B1ECD"/>
    <w:rsid w:val="000B2F10"/>
    <w:rsid w:val="000B3B2E"/>
    <w:rsid w:val="000B446D"/>
    <w:rsid w:val="000B5525"/>
    <w:rsid w:val="000B56CB"/>
    <w:rsid w:val="000B5C9F"/>
    <w:rsid w:val="000B68D6"/>
    <w:rsid w:val="000B6EFE"/>
    <w:rsid w:val="000B7625"/>
    <w:rsid w:val="000B7658"/>
    <w:rsid w:val="000C15EC"/>
    <w:rsid w:val="000C22B8"/>
    <w:rsid w:val="000C2412"/>
    <w:rsid w:val="000C26A7"/>
    <w:rsid w:val="000C2AE0"/>
    <w:rsid w:val="000C3463"/>
    <w:rsid w:val="000C3BC5"/>
    <w:rsid w:val="000C4FCA"/>
    <w:rsid w:val="000C5B9D"/>
    <w:rsid w:val="000C5BA9"/>
    <w:rsid w:val="000C60C0"/>
    <w:rsid w:val="000C730F"/>
    <w:rsid w:val="000D0101"/>
    <w:rsid w:val="000D0E21"/>
    <w:rsid w:val="000D1973"/>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25C"/>
    <w:rsid w:val="000E34AF"/>
    <w:rsid w:val="000E4623"/>
    <w:rsid w:val="000E6799"/>
    <w:rsid w:val="000F1C71"/>
    <w:rsid w:val="000F1FC9"/>
    <w:rsid w:val="000F21F9"/>
    <w:rsid w:val="000F2712"/>
    <w:rsid w:val="000F2A2F"/>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049B1"/>
    <w:rsid w:val="001108AE"/>
    <w:rsid w:val="00112A9E"/>
    <w:rsid w:val="00115AE9"/>
    <w:rsid w:val="0011622E"/>
    <w:rsid w:val="00116E74"/>
    <w:rsid w:val="0011728A"/>
    <w:rsid w:val="00117C48"/>
    <w:rsid w:val="0012075B"/>
    <w:rsid w:val="00121AF8"/>
    <w:rsid w:val="00123421"/>
    <w:rsid w:val="00123429"/>
    <w:rsid w:val="0012402B"/>
    <w:rsid w:val="001241F9"/>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1C6"/>
    <w:rsid w:val="00136B6E"/>
    <w:rsid w:val="001372CA"/>
    <w:rsid w:val="00140E15"/>
    <w:rsid w:val="001413F8"/>
    <w:rsid w:val="001422BE"/>
    <w:rsid w:val="00145395"/>
    <w:rsid w:val="00147965"/>
    <w:rsid w:val="00150D9B"/>
    <w:rsid w:val="00150E35"/>
    <w:rsid w:val="00151134"/>
    <w:rsid w:val="00151990"/>
    <w:rsid w:val="00151A0A"/>
    <w:rsid w:val="0015219C"/>
    <w:rsid w:val="001612A0"/>
    <w:rsid w:val="001621D3"/>
    <w:rsid w:val="0016293E"/>
    <w:rsid w:val="00163E7A"/>
    <w:rsid w:val="00165A14"/>
    <w:rsid w:val="0017101D"/>
    <w:rsid w:val="0017185D"/>
    <w:rsid w:val="001718CA"/>
    <w:rsid w:val="001732C2"/>
    <w:rsid w:val="00173494"/>
    <w:rsid w:val="00173ED4"/>
    <w:rsid w:val="00175A2B"/>
    <w:rsid w:val="001763E5"/>
    <w:rsid w:val="00180BBB"/>
    <w:rsid w:val="0018137F"/>
    <w:rsid w:val="001815A6"/>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817"/>
    <w:rsid w:val="001943C8"/>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8BB"/>
    <w:rsid w:val="001D2968"/>
    <w:rsid w:val="001D399A"/>
    <w:rsid w:val="001D3BE2"/>
    <w:rsid w:val="001D3BFD"/>
    <w:rsid w:val="001D5A74"/>
    <w:rsid w:val="001D5FB3"/>
    <w:rsid w:val="001D75E9"/>
    <w:rsid w:val="001D75F4"/>
    <w:rsid w:val="001D7BAE"/>
    <w:rsid w:val="001D7D5E"/>
    <w:rsid w:val="001E04A9"/>
    <w:rsid w:val="001E2E9C"/>
    <w:rsid w:val="001E34F1"/>
    <w:rsid w:val="001E3C90"/>
    <w:rsid w:val="001E5514"/>
    <w:rsid w:val="001E569D"/>
    <w:rsid w:val="001E6E2D"/>
    <w:rsid w:val="001E6FB0"/>
    <w:rsid w:val="001E7DAD"/>
    <w:rsid w:val="001F2AB5"/>
    <w:rsid w:val="001F3C07"/>
    <w:rsid w:val="001F414A"/>
    <w:rsid w:val="001F4439"/>
    <w:rsid w:val="001F68AE"/>
    <w:rsid w:val="001F6F2C"/>
    <w:rsid w:val="001F7284"/>
    <w:rsid w:val="001F735F"/>
    <w:rsid w:val="001F7AFC"/>
    <w:rsid w:val="002029A6"/>
    <w:rsid w:val="0020341D"/>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0340"/>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3E6D"/>
    <w:rsid w:val="002A3EB2"/>
    <w:rsid w:val="002A4D07"/>
    <w:rsid w:val="002A4EB4"/>
    <w:rsid w:val="002A64AB"/>
    <w:rsid w:val="002A67C8"/>
    <w:rsid w:val="002B0233"/>
    <w:rsid w:val="002B0707"/>
    <w:rsid w:val="002B10CD"/>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65D"/>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1DD8"/>
    <w:rsid w:val="00342151"/>
    <w:rsid w:val="00342807"/>
    <w:rsid w:val="00342819"/>
    <w:rsid w:val="003441B1"/>
    <w:rsid w:val="003442AF"/>
    <w:rsid w:val="0034563D"/>
    <w:rsid w:val="00345A75"/>
    <w:rsid w:val="0034664B"/>
    <w:rsid w:val="003476AB"/>
    <w:rsid w:val="003511AB"/>
    <w:rsid w:val="00351649"/>
    <w:rsid w:val="00351E13"/>
    <w:rsid w:val="00352174"/>
    <w:rsid w:val="003524C9"/>
    <w:rsid w:val="00352C93"/>
    <w:rsid w:val="00352E32"/>
    <w:rsid w:val="00352ED2"/>
    <w:rsid w:val="0035471F"/>
    <w:rsid w:val="00354C5B"/>
    <w:rsid w:val="003551D0"/>
    <w:rsid w:val="0035544A"/>
    <w:rsid w:val="00355496"/>
    <w:rsid w:val="003577DE"/>
    <w:rsid w:val="00357D5E"/>
    <w:rsid w:val="003604B5"/>
    <w:rsid w:val="003606CB"/>
    <w:rsid w:val="00360DAC"/>
    <w:rsid w:val="003611DE"/>
    <w:rsid w:val="00362937"/>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0B55"/>
    <w:rsid w:val="00371185"/>
    <w:rsid w:val="003717D6"/>
    <w:rsid w:val="00372562"/>
    <w:rsid w:val="00373258"/>
    <w:rsid w:val="0037438F"/>
    <w:rsid w:val="00375F1D"/>
    <w:rsid w:val="00376FBA"/>
    <w:rsid w:val="0038292B"/>
    <w:rsid w:val="00383A7F"/>
    <w:rsid w:val="003848CB"/>
    <w:rsid w:val="0038522D"/>
    <w:rsid w:val="0038563D"/>
    <w:rsid w:val="00390460"/>
    <w:rsid w:val="00390848"/>
    <w:rsid w:val="00390B4C"/>
    <w:rsid w:val="00391092"/>
    <w:rsid w:val="003927E0"/>
    <w:rsid w:val="00392A0C"/>
    <w:rsid w:val="00392B34"/>
    <w:rsid w:val="00392C16"/>
    <w:rsid w:val="00395705"/>
    <w:rsid w:val="00395A47"/>
    <w:rsid w:val="00396224"/>
    <w:rsid w:val="0039737F"/>
    <w:rsid w:val="00397B38"/>
    <w:rsid w:val="003A0415"/>
    <w:rsid w:val="003A0B80"/>
    <w:rsid w:val="003A0F2B"/>
    <w:rsid w:val="003A26A5"/>
    <w:rsid w:val="003A3A1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BB6"/>
    <w:rsid w:val="003E67EE"/>
    <w:rsid w:val="003E6828"/>
    <w:rsid w:val="003E737B"/>
    <w:rsid w:val="003E766B"/>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A13"/>
    <w:rsid w:val="00401245"/>
    <w:rsid w:val="00401517"/>
    <w:rsid w:val="00401F4A"/>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21AC"/>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6113"/>
    <w:rsid w:val="0046074B"/>
    <w:rsid w:val="00460C0F"/>
    <w:rsid w:val="00461EFD"/>
    <w:rsid w:val="004629D8"/>
    <w:rsid w:val="00462BD9"/>
    <w:rsid w:val="00464E47"/>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28D"/>
    <w:rsid w:val="004A0CA5"/>
    <w:rsid w:val="004A316A"/>
    <w:rsid w:val="004A3203"/>
    <w:rsid w:val="004A4A8B"/>
    <w:rsid w:val="004B0537"/>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ACE"/>
    <w:rsid w:val="004D3E52"/>
    <w:rsid w:val="004D4C09"/>
    <w:rsid w:val="004D6352"/>
    <w:rsid w:val="004D6D5E"/>
    <w:rsid w:val="004D7858"/>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8CC"/>
    <w:rsid w:val="004F73B0"/>
    <w:rsid w:val="004F7D41"/>
    <w:rsid w:val="0050139D"/>
    <w:rsid w:val="005029AE"/>
    <w:rsid w:val="00502D0D"/>
    <w:rsid w:val="00503361"/>
    <w:rsid w:val="005034B9"/>
    <w:rsid w:val="00503548"/>
    <w:rsid w:val="005037D4"/>
    <w:rsid w:val="00504A9B"/>
    <w:rsid w:val="00506344"/>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4D24"/>
    <w:rsid w:val="005355A8"/>
    <w:rsid w:val="0053629E"/>
    <w:rsid w:val="00536360"/>
    <w:rsid w:val="00536F1F"/>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77BAF"/>
    <w:rsid w:val="0058257D"/>
    <w:rsid w:val="005844BF"/>
    <w:rsid w:val="00585913"/>
    <w:rsid w:val="0058626D"/>
    <w:rsid w:val="00587C27"/>
    <w:rsid w:val="00587F10"/>
    <w:rsid w:val="00587FFC"/>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191F"/>
    <w:rsid w:val="005B29A7"/>
    <w:rsid w:val="005B2B73"/>
    <w:rsid w:val="005B2DC8"/>
    <w:rsid w:val="005B34E4"/>
    <w:rsid w:val="005B3E8E"/>
    <w:rsid w:val="005B61CE"/>
    <w:rsid w:val="005B7830"/>
    <w:rsid w:val="005B7E3E"/>
    <w:rsid w:val="005C204D"/>
    <w:rsid w:val="005C258C"/>
    <w:rsid w:val="005C2DAF"/>
    <w:rsid w:val="005C3849"/>
    <w:rsid w:val="005C48C0"/>
    <w:rsid w:val="005C5E06"/>
    <w:rsid w:val="005C7AC0"/>
    <w:rsid w:val="005D0715"/>
    <w:rsid w:val="005D1579"/>
    <w:rsid w:val="005D4708"/>
    <w:rsid w:val="005D56F1"/>
    <w:rsid w:val="005D60D2"/>
    <w:rsid w:val="005E22EB"/>
    <w:rsid w:val="005E3376"/>
    <w:rsid w:val="005E35F9"/>
    <w:rsid w:val="005E36A7"/>
    <w:rsid w:val="005E52CB"/>
    <w:rsid w:val="005E6242"/>
    <w:rsid w:val="005E76AF"/>
    <w:rsid w:val="005E7769"/>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352"/>
    <w:rsid w:val="00607D73"/>
    <w:rsid w:val="00607F6B"/>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0AF5"/>
    <w:rsid w:val="00621650"/>
    <w:rsid w:val="006217ED"/>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495"/>
    <w:rsid w:val="00641E14"/>
    <w:rsid w:val="00643082"/>
    <w:rsid w:val="00643CE6"/>
    <w:rsid w:val="00643F8F"/>
    <w:rsid w:val="006441B5"/>
    <w:rsid w:val="006444F3"/>
    <w:rsid w:val="00645D64"/>
    <w:rsid w:val="0064633A"/>
    <w:rsid w:val="00650210"/>
    <w:rsid w:val="00651908"/>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1DC"/>
    <w:rsid w:val="006B554D"/>
    <w:rsid w:val="006B55B3"/>
    <w:rsid w:val="006B6A29"/>
    <w:rsid w:val="006B6A35"/>
    <w:rsid w:val="006C0551"/>
    <w:rsid w:val="006C1345"/>
    <w:rsid w:val="006C45E7"/>
    <w:rsid w:val="006C5B67"/>
    <w:rsid w:val="006C5FF6"/>
    <w:rsid w:val="006C686E"/>
    <w:rsid w:val="006C7053"/>
    <w:rsid w:val="006C7C35"/>
    <w:rsid w:val="006C7FF5"/>
    <w:rsid w:val="006D06DC"/>
    <w:rsid w:val="006D0E91"/>
    <w:rsid w:val="006D1B92"/>
    <w:rsid w:val="006D299A"/>
    <w:rsid w:val="006D2A52"/>
    <w:rsid w:val="006D2F63"/>
    <w:rsid w:val="006D34A2"/>
    <w:rsid w:val="006D459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04204"/>
    <w:rsid w:val="007067BD"/>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63FE"/>
    <w:rsid w:val="00726797"/>
    <w:rsid w:val="00727F82"/>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1523"/>
    <w:rsid w:val="00782CB6"/>
    <w:rsid w:val="0078411D"/>
    <w:rsid w:val="00784F40"/>
    <w:rsid w:val="00785471"/>
    <w:rsid w:val="00785809"/>
    <w:rsid w:val="0078587B"/>
    <w:rsid w:val="00785D86"/>
    <w:rsid w:val="007860DB"/>
    <w:rsid w:val="00787B2E"/>
    <w:rsid w:val="007914E6"/>
    <w:rsid w:val="0079192D"/>
    <w:rsid w:val="00793153"/>
    <w:rsid w:val="00793C99"/>
    <w:rsid w:val="00793D38"/>
    <w:rsid w:val="00795F1D"/>
    <w:rsid w:val="00796EA4"/>
    <w:rsid w:val="00797514"/>
    <w:rsid w:val="007A011A"/>
    <w:rsid w:val="007A0ED8"/>
    <w:rsid w:val="007A1241"/>
    <w:rsid w:val="007A161C"/>
    <w:rsid w:val="007A2937"/>
    <w:rsid w:val="007A5964"/>
    <w:rsid w:val="007A5BD2"/>
    <w:rsid w:val="007A61E5"/>
    <w:rsid w:val="007A6A42"/>
    <w:rsid w:val="007B04A8"/>
    <w:rsid w:val="007B1935"/>
    <w:rsid w:val="007B1CBD"/>
    <w:rsid w:val="007B2027"/>
    <w:rsid w:val="007B2194"/>
    <w:rsid w:val="007B26B9"/>
    <w:rsid w:val="007B39FF"/>
    <w:rsid w:val="007B3CD3"/>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0E59"/>
    <w:rsid w:val="007F2352"/>
    <w:rsid w:val="007F4A8A"/>
    <w:rsid w:val="007F4EC4"/>
    <w:rsid w:val="007F6701"/>
    <w:rsid w:val="007F7ADB"/>
    <w:rsid w:val="00802DDA"/>
    <w:rsid w:val="008053A1"/>
    <w:rsid w:val="00806412"/>
    <w:rsid w:val="00806AC0"/>
    <w:rsid w:val="00806BFD"/>
    <w:rsid w:val="008075DB"/>
    <w:rsid w:val="00811A01"/>
    <w:rsid w:val="00813C40"/>
    <w:rsid w:val="00815953"/>
    <w:rsid w:val="00815C48"/>
    <w:rsid w:val="00815F88"/>
    <w:rsid w:val="00816EE2"/>
    <w:rsid w:val="00817798"/>
    <w:rsid w:val="008201CC"/>
    <w:rsid w:val="00821F7A"/>
    <w:rsid w:val="008226CF"/>
    <w:rsid w:val="00823CEB"/>
    <w:rsid w:val="00823FA0"/>
    <w:rsid w:val="0082577E"/>
    <w:rsid w:val="00825B3C"/>
    <w:rsid w:val="00826CA2"/>
    <w:rsid w:val="008314DC"/>
    <w:rsid w:val="00831718"/>
    <w:rsid w:val="008327B9"/>
    <w:rsid w:val="00834944"/>
    <w:rsid w:val="00834D3F"/>
    <w:rsid w:val="0083540A"/>
    <w:rsid w:val="0083555E"/>
    <w:rsid w:val="00835D1F"/>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18E9"/>
    <w:rsid w:val="00861DD1"/>
    <w:rsid w:val="00862836"/>
    <w:rsid w:val="00865D6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5"/>
    <w:rsid w:val="00880986"/>
    <w:rsid w:val="00880BF5"/>
    <w:rsid w:val="00884B6C"/>
    <w:rsid w:val="00885BF3"/>
    <w:rsid w:val="00886E91"/>
    <w:rsid w:val="00886EF5"/>
    <w:rsid w:val="00887326"/>
    <w:rsid w:val="00890BBB"/>
    <w:rsid w:val="0089115C"/>
    <w:rsid w:val="00891E49"/>
    <w:rsid w:val="008933D6"/>
    <w:rsid w:val="00893BAD"/>
    <w:rsid w:val="00895B88"/>
    <w:rsid w:val="00897078"/>
    <w:rsid w:val="00897940"/>
    <w:rsid w:val="008A0355"/>
    <w:rsid w:val="008A1788"/>
    <w:rsid w:val="008A2339"/>
    <w:rsid w:val="008A2C0D"/>
    <w:rsid w:val="008A3583"/>
    <w:rsid w:val="008A3FAD"/>
    <w:rsid w:val="008A3FE4"/>
    <w:rsid w:val="008A5149"/>
    <w:rsid w:val="008A5434"/>
    <w:rsid w:val="008A54E4"/>
    <w:rsid w:val="008B00EB"/>
    <w:rsid w:val="008B03D5"/>
    <w:rsid w:val="008B126E"/>
    <w:rsid w:val="008B1AB4"/>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286E"/>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19D"/>
    <w:rsid w:val="008E6FDD"/>
    <w:rsid w:val="008E7009"/>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6E1C"/>
    <w:rsid w:val="00917759"/>
    <w:rsid w:val="00921E19"/>
    <w:rsid w:val="00921F79"/>
    <w:rsid w:val="00922012"/>
    <w:rsid w:val="00925FD3"/>
    <w:rsid w:val="00926C19"/>
    <w:rsid w:val="009276A8"/>
    <w:rsid w:val="00930370"/>
    <w:rsid w:val="00931339"/>
    <w:rsid w:val="00933110"/>
    <w:rsid w:val="00933C66"/>
    <w:rsid w:val="00934548"/>
    <w:rsid w:val="00935054"/>
    <w:rsid w:val="00940046"/>
    <w:rsid w:val="00940817"/>
    <w:rsid w:val="0094091E"/>
    <w:rsid w:val="00942B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0755"/>
    <w:rsid w:val="00970B09"/>
    <w:rsid w:val="009730B7"/>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4EB3"/>
    <w:rsid w:val="009A56BE"/>
    <w:rsid w:val="009A5789"/>
    <w:rsid w:val="009A57E3"/>
    <w:rsid w:val="009A5A84"/>
    <w:rsid w:val="009A5D3A"/>
    <w:rsid w:val="009A5EB6"/>
    <w:rsid w:val="009A76E0"/>
    <w:rsid w:val="009B05B3"/>
    <w:rsid w:val="009B060A"/>
    <w:rsid w:val="009B16FA"/>
    <w:rsid w:val="009B39DF"/>
    <w:rsid w:val="009B47D2"/>
    <w:rsid w:val="009B6ED8"/>
    <w:rsid w:val="009C0153"/>
    <w:rsid w:val="009C0C58"/>
    <w:rsid w:val="009C1356"/>
    <w:rsid w:val="009C199E"/>
    <w:rsid w:val="009C247B"/>
    <w:rsid w:val="009C2EF3"/>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410"/>
    <w:rsid w:val="009E266F"/>
    <w:rsid w:val="009E2F53"/>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1A"/>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3370"/>
    <w:rsid w:val="00A53AE5"/>
    <w:rsid w:val="00A543AC"/>
    <w:rsid w:val="00A54FC7"/>
    <w:rsid w:val="00A55EB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528A"/>
    <w:rsid w:val="00A862AF"/>
    <w:rsid w:val="00A87CCF"/>
    <w:rsid w:val="00A906C4"/>
    <w:rsid w:val="00A9227A"/>
    <w:rsid w:val="00A926BF"/>
    <w:rsid w:val="00A92B05"/>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AD1"/>
    <w:rsid w:val="00AC4CBA"/>
    <w:rsid w:val="00AC4F0A"/>
    <w:rsid w:val="00AC56E5"/>
    <w:rsid w:val="00AC74D7"/>
    <w:rsid w:val="00AC7726"/>
    <w:rsid w:val="00AD0AF2"/>
    <w:rsid w:val="00AD10DF"/>
    <w:rsid w:val="00AD1E74"/>
    <w:rsid w:val="00AD292D"/>
    <w:rsid w:val="00AD2D88"/>
    <w:rsid w:val="00AD2FF6"/>
    <w:rsid w:val="00AD463C"/>
    <w:rsid w:val="00AD4762"/>
    <w:rsid w:val="00AD4A18"/>
    <w:rsid w:val="00AD4B6B"/>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434"/>
    <w:rsid w:val="00B3257E"/>
    <w:rsid w:val="00B33E8D"/>
    <w:rsid w:val="00B3489D"/>
    <w:rsid w:val="00B34AFE"/>
    <w:rsid w:val="00B35312"/>
    <w:rsid w:val="00B3587A"/>
    <w:rsid w:val="00B36037"/>
    <w:rsid w:val="00B37C86"/>
    <w:rsid w:val="00B407AB"/>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3B7"/>
    <w:rsid w:val="00B62A04"/>
    <w:rsid w:val="00B62C59"/>
    <w:rsid w:val="00B62EFD"/>
    <w:rsid w:val="00B63268"/>
    <w:rsid w:val="00B63C1B"/>
    <w:rsid w:val="00B63E24"/>
    <w:rsid w:val="00B63E99"/>
    <w:rsid w:val="00B662FF"/>
    <w:rsid w:val="00B667C5"/>
    <w:rsid w:val="00B66B1A"/>
    <w:rsid w:val="00B66DA0"/>
    <w:rsid w:val="00B67F01"/>
    <w:rsid w:val="00B70A57"/>
    <w:rsid w:val="00B70F08"/>
    <w:rsid w:val="00B70F9D"/>
    <w:rsid w:val="00B717DE"/>
    <w:rsid w:val="00B737D8"/>
    <w:rsid w:val="00B77281"/>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6D59"/>
    <w:rsid w:val="00BB71FD"/>
    <w:rsid w:val="00BB774A"/>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C4A"/>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3A49"/>
    <w:rsid w:val="00C43C7E"/>
    <w:rsid w:val="00C45CF1"/>
    <w:rsid w:val="00C4688B"/>
    <w:rsid w:val="00C4772C"/>
    <w:rsid w:val="00C51341"/>
    <w:rsid w:val="00C51430"/>
    <w:rsid w:val="00C52883"/>
    <w:rsid w:val="00C53F43"/>
    <w:rsid w:val="00C55ADC"/>
    <w:rsid w:val="00C56741"/>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04D0"/>
    <w:rsid w:val="00CD190C"/>
    <w:rsid w:val="00CD414B"/>
    <w:rsid w:val="00CD69A6"/>
    <w:rsid w:val="00CD7463"/>
    <w:rsid w:val="00CD7CEB"/>
    <w:rsid w:val="00CE1093"/>
    <w:rsid w:val="00CE17CD"/>
    <w:rsid w:val="00CE1AFB"/>
    <w:rsid w:val="00CE1E15"/>
    <w:rsid w:val="00CE2D64"/>
    <w:rsid w:val="00CE3C54"/>
    <w:rsid w:val="00CE4C71"/>
    <w:rsid w:val="00CE65E0"/>
    <w:rsid w:val="00CE710E"/>
    <w:rsid w:val="00CF15E2"/>
    <w:rsid w:val="00CF22FB"/>
    <w:rsid w:val="00CF2CB6"/>
    <w:rsid w:val="00CF3F5B"/>
    <w:rsid w:val="00CF4258"/>
    <w:rsid w:val="00CF4EA7"/>
    <w:rsid w:val="00CF599B"/>
    <w:rsid w:val="00CF5C00"/>
    <w:rsid w:val="00CF6C93"/>
    <w:rsid w:val="00CF77BF"/>
    <w:rsid w:val="00D0058A"/>
    <w:rsid w:val="00D00BE0"/>
    <w:rsid w:val="00D02AAB"/>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7B6"/>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BDB"/>
    <w:rsid w:val="00D53F3D"/>
    <w:rsid w:val="00D545C0"/>
    <w:rsid w:val="00D55CD3"/>
    <w:rsid w:val="00D57F2B"/>
    <w:rsid w:val="00D601DD"/>
    <w:rsid w:val="00D6063D"/>
    <w:rsid w:val="00D60BBE"/>
    <w:rsid w:val="00D60C9C"/>
    <w:rsid w:val="00D618A7"/>
    <w:rsid w:val="00D62199"/>
    <w:rsid w:val="00D64516"/>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A6"/>
    <w:rsid w:val="00D864FE"/>
    <w:rsid w:val="00D86A2B"/>
    <w:rsid w:val="00D915EF"/>
    <w:rsid w:val="00D932EF"/>
    <w:rsid w:val="00D93EBE"/>
    <w:rsid w:val="00D946CE"/>
    <w:rsid w:val="00D95187"/>
    <w:rsid w:val="00D960A4"/>
    <w:rsid w:val="00D961D3"/>
    <w:rsid w:val="00D9720D"/>
    <w:rsid w:val="00D9759D"/>
    <w:rsid w:val="00D97C55"/>
    <w:rsid w:val="00DA32EF"/>
    <w:rsid w:val="00DA55B7"/>
    <w:rsid w:val="00DA5739"/>
    <w:rsid w:val="00DB0F4B"/>
    <w:rsid w:val="00DB11E3"/>
    <w:rsid w:val="00DB246A"/>
    <w:rsid w:val="00DB2C6E"/>
    <w:rsid w:val="00DB3BAE"/>
    <w:rsid w:val="00DB3F3B"/>
    <w:rsid w:val="00DB4696"/>
    <w:rsid w:val="00DB47AB"/>
    <w:rsid w:val="00DB64E0"/>
    <w:rsid w:val="00DB71D9"/>
    <w:rsid w:val="00DB79B3"/>
    <w:rsid w:val="00DC0AB9"/>
    <w:rsid w:val="00DC195B"/>
    <w:rsid w:val="00DC355B"/>
    <w:rsid w:val="00DC5033"/>
    <w:rsid w:val="00DC51A3"/>
    <w:rsid w:val="00DC53A1"/>
    <w:rsid w:val="00DC5499"/>
    <w:rsid w:val="00DC6480"/>
    <w:rsid w:val="00DC76D1"/>
    <w:rsid w:val="00DC7828"/>
    <w:rsid w:val="00DD0C44"/>
    <w:rsid w:val="00DD1D0E"/>
    <w:rsid w:val="00DD457F"/>
    <w:rsid w:val="00DD48A2"/>
    <w:rsid w:val="00DD5B64"/>
    <w:rsid w:val="00DD5DA2"/>
    <w:rsid w:val="00DD6849"/>
    <w:rsid w:val="00DD6990"/>
    <w:rsid w:val="00DD7203"/>
    <w:rsid w:val="00DD777B"/>
    <w:rsid w:val="00DD7C8E"/>
    <w:rsid w:val="00DD7EA6"/>
    <w:rsid w:val="00DE001A"/>
    <w:rsid w:val="00DE1AA0"/>
    <w:rsid w:val="00DE1DF1"/>
    <w:rsid w:val="00DE22F4"/>
    <w:rsid w:val="00DE6B05"/>
    <w:rsid w:val="00DE6C05"/>
    <w:rsid w:val="00DE7E3C"/>
    <w:rsid w:val="00DF053F"/>
    <w:rsid w:val="00DF0BCD"/>
    <w:rsid w:val="00DF0C17"/>
    <w:rsid w:val="00DF0CEA"/>
    <w:rsid w:val="00DF0F78"/>
    <w:rsid w:val="00DF189C"/>
    <w:rsid w:val="00DF1C32"/>
    <w:rsid w:val="00DF2D3C"/>
    <w:rsid w:val="00DF2EE5"/>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38A4"/>
    <w:rsid w:val="00E4489E"/>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2304"/>
    <w:rsid w:val="00E72D09"/>
    <w:rsid w:val="00E75431"/>
    <w:rsid w:val="00E77858"/>
    <w:rsid w:val="00E77DFB"/>
    <w:rsid w:val="00E80668"/>
    <w:rsid w:val="00E811E6"/>
    <w:rsid w:val="00E82514"/>
    <w:rsid w:val="00E8269C"/>
    <w:rsid w:val="00E82E8A"/>
    <w:rsid w:val="00E83D44"/>
    <w:rsid w:val="00E84CC2"/>
    <w:rsid w:val="00E853E7"/>
    <w:rsid w:val="00E85A05"/>
    <w:rsid w:val="00E866A9"/>
    <w:rsid w:val="00E87823"/>
    <w:rsid w:val="00E912C8"/>
    <w:rsid w:val="00E927E6"/>
    <w:rsid w:val="00E940D3"/>
    <w:rsid w:val="00E94E30"/>
    <w:rsid w:val="00E95DDC"/>
    <w:rsid w:val="00E95F7E"/>
    <w:rsid w:val="00E97231"/>
    <w:rsid w:val="00E97883"/>
    <w:rsid w:val="00EA1913"/>
    <w:rsid w:val="00EA1DFC"/>
    <w:rsid w:val="00EA2853"/>
    <w:rsid w:val="00EA35A0"/>
    <w:rsid w:val="00EA541E"/>
    <w:rsid w:val="00EA559C"/>
    <w:rsid w:val="00EA6D63"/>
    <w:rsid w:val="00EA6F68"/>
    <w:rsid w:val="00EA7511"/>
    <w:rsid w:val="00EA7F37"/>
    <w:rsid w:val="00EB0996"/>
    <w:rsid w:val="00EB236F"/>
    <w:rsid w:val="00EB433B"/>
    <w:rsid w:val="00EB4593"/>
    <w:rsid w:val="00EB48EC"/>
    <w:rsid w:val="00EB504A"/>
    <w:rsid w:val="00EB595C"/>
    <w:rsid w:val="00EB60BD"/>
    <w:rsid w:val="00EB613A"/>
    <w:rsid w:val="00EB652A"/>
    <w:rsid w:val="00EB7EDF"/>
    <w:rsid w:val="00EC1024"/>
    <w:rsid w:val="00EC19F6"/>
    <w:rsid w:val="00EC377B"/>
    <w:rsid w:val="00EC5AD9"/>
    <w:rsid w:val="00ED0D98"/>
    <w:rsid w:val="00ED0E31"/>
    <w:rsid w:val="00ED1310"/>
    <w:rsid w:val="00ED17A9"/>
    <w:rsid w:val="00ED26C3"/>
    <w:rsid w:val="00ED2969"/>
    <w:rsid w:val="00ED2CF9"/>
    <w:rsid w:val="00ED41A3"/>
    <w:rsid w:val="00ED4584"/>
    <w:rsid w:val="00ED4A08"/>
    <w:rsid w:val="00ED52D0"/>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493"/>
    <w:rsid w:val="00F46F75"/>
    <w:rsid w:val="00F471B6"/>
    <w:rsid w:val="00F47529"/>
    <w:rsid w:val="00F47983"/>
    <w:rsid w:val="00F5098A"/>
    <w:rsid w:val="00F513FE"/>
    <w:rsid w:val="00F52B84"/>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5FFB"/>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29D5"/>
    <w:rsid w:val="00FF3CA2"/>
    <w:rsid w:val="00FF42A0"/>
    <w:rsid w:val="00FF5451"/>
    <w:rsid w:val="00FF57D0"/>
    <w:rsid w:val="00FF5947"/>
    <w:rsid w:val="00FF5D9A"/>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8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71"/>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52550D"/>
    <w:pPr>
      <w:tabs>
        <w:tab w:val="right" w:leader="dot" w:pos="9350"/>
      </w:tabs>
      <w:spacing w:after="100"/>
      <w:ind w:left="220"/>
    </w:pPr>
    <w:rPr>
      <w:rFonts w:ascii="Book Antiqua" w:hAnsi="Book Antiqua" w:cstheme="minorHAnsi"/>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1E6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E2D"/>
    <w:rPr>
      <w:sz w:val="20"/>
      <w:szCs w:val="20"/>
    </w:rPr>
  </w:style>
  <w:style w:type="character" w:styleId="FootnoteReference">
    <w:name w:val="footnote reference"/>
    <w:basedOn w:val="DefaultParagraphFont"/>
    <w:uiPriority w:val="99"/>
    <w:semiHidden/>
    <w:unhideWhenUsed/>
    <w:rsid w:val="001E6E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publications.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hupdate.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78</cp:revision>
  <cp:lastPrinted>2024-02-20T23:36:00Z</cp:lastPrinted>
  <dcterms:created xsi:type="dcterms:W3CDTF">2024-02-12T15:47:00Z</dcterms:created>
  <dcterms:modified xsi:type="dcterms:W3CDTF">2024-02-20T23:39:00Z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