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   5,400,000   5,400,000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   5,400,000   5,400,000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   6,367,653   6,090,013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  12,166,875  11,889,235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4DA9CF-37D4-40A5-911C-1356BCE40F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50C372-45FD-4961-BBE3-B9FAD7DB44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0B1EDB-2D36-4D0C-BF5C-FF980699CE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3A1F0A-53A5-4821-8706-C6D784C8B6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7F5DCC-49E9-4F39-B651-E73F0E040E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3548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