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t>SECTION 88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</w:t>
      </w:r>
      <w:r w:rsidR="00563592">
        <w:rPr>
          <w:sz w:val="22"/>
        </w:rPr>
        <w:t>9</w:t>
      </w:r>
      <w:r>
        <w:rPr>
          <w:sz w:val="22"/>
        </w:rPr>
        <w:t>-20</w:t>
      </w:r>
      <w:r w:rsidR="00563592">
        <w:rPr>
          <w:sz w:val="22"/>
        </w:rPr>
        <w:t>10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280813">
        <w:rPr>
          <w:rFonts w:cs="Arial"/>
          <w:sz w:val="22"/>
        </w:rPr>
        <w:t>House of</w:t>
      </w:r>
      <w:r>
        <w:rPr>
          <w:rFonts w:cs="Arial"/>
          <w:sz w:val="22"/>
        </w:rPr>
        <w:tab/>
      </w:r>
      <w:r w:rsidR="00DF1406">
        <w:rPr>
          <w:rFonts w:cs="Arial"/>
          <w:sz w:val="22"/>
        </w:rPr>
        <w:t>Senate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</w:r>
      <w:r w:rsidR="00280813">
        <w:rPr>
          <w:sz w:val="22"/>
        </w:rPr>
        <w:t>Representatives</w:t>
      </w:r>
      <w:r>
        <w:rPr>
          <w:sz w:val="22"/>
        </w:rPr>
        <w:tab/>
      </w:r>
      <w:r w:rsidR="00DF1406">
        <w:rPr>
          <w:sz w:val="22"/>
        </w:rPr>
        <w:t>Finance Committee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Estimate</w:t>
      </w:r>
    </w:p>
    <w:p w:rsidR="00BD6402" w:rsidRDefault="00BD6402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</w:t>
      </w:r>
      <w:r w:rsidR="00563592">
        <w:rPr>
          <w:sz w:val="22"/>
        </w:rPr>
        <w:t>9-2010</w:t>
      </w:r>
      <w:r>
        <w:rPr>
          <w:sz w:val="22"/>
        </w:rPr>
        <w:tab/>
        <w:t>FY 200</w:t>
      </w:r>
      <w:r w:rsidR="00563592">
        <w:rPr>
          <w:sz w:val="22"/>
        </w:rPr>
        <w:t>9-2010</w:t>
      </w:r>
    </w:p>
    <w:p w:rsidR="00BD6402" w:rsidRDefault="00BD6402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</w:t>
      </w:r>
      <w:r w:rsidR="00563592">
        <w:rPr>
          <w:sz w:val="22"/>
          <w:szCs w:val="20"/>
          <w:u w:val="single"/>
        </w:rPr>
        <w:t>8-09</w:t>
      </w:r>
      <w:r>
        <w:rPr>
          <w:sz w:val="22"/>
          <w:szCs w:val="20"/>
        </w:rPr>
        <w:tab/>
      </w:r>
      <w:r w:rsidR="00280813"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 w:rsidR="00DF1406" w:rsidRPr="004E348F">
        <w:rPr>
          <w:sz w:val="22"/>
          <w:szCs w:val="20"/>
          <w:u w:val="single"/>
        </w:rPr>
        <w:t>April 16, 2009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>REGULAR SOURCES: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 Sales Tax</w:t>
      </w:r>
      <w:r>
        <w:rPr>
          <w:sz w:val="22"/>
          <w:szCs w:val="20"/>
        </w:rPr>
        <w:tab/>
      </w:r>
      <w:r w:rsidR="00A442FE">
        <w:rPr>
          <w:rFonts w:cs="Arial"/>
          <w:sz w:val="22"/>
        </w:rPr>
        <w:t>2,698,853,250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2,224,353,185</w:t>
      </w:r>
      <w:r>
        <w:rPr>
          <w:sz w:val="22"/>
          <w:szCs w:val="20"/>
        </w:rPr>
        <w:tab/>
      </w:r>
      <w:r w:rsidR="006478F8" w:rsidRPr="006478F8">
        <w:rPr>
          <w:sz w:val="22"/>
          <w:szCs w:val="20"/>
        </w:rPr>
        <w:t>2,192,353,185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Income Tax (Total)</w:t>
      </w:r>
      <w:r>
        <w:rPr>
          <w:sz w:val="22"/>
          <w:szCs w:val="20"/>
        </w:rPr>
        <w:tab/>
      </w:r>
      <w:r>
        <w:rPr>
          <w:rFonts w:cs="Arial"/>
          <w:sz w:val="22"/>
        </w:rPr>
        <w:t>3,</w:t>
      </w:r>
      <w:r w:rsidR="00A442FE">
        <w:rPr>
          <w:rFonts w:cs="Arial"/>
          <w:sz w:val="22"/>
        </w:rPr>
        <w:t>218,558,076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2,629,949,510</w:t>
      </w:r>
      <w:r>
        <w:rPr>
          <w:sz w:val="22"/>
          <w:szCs w:val="20"/>
        </w:rPr>
        <w:tab/>
      </w:r>
      <w:r w:rsidR="006478F8" w:rsidRPr="006478F8">
        <w:rPr>
          <w:sz w:val="22"/>
          <w:szCs w:val="20"/>
        </w:rPr>
        <w:t>2,597,958,510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Individual</w:t>
      </w:r>
      <w:r>
        <w:rPr>
          <w:sz w:val="22"/>
          <w:szCs w:val="20"/>
        </w:rPr>
        <w:tab/>
      </w:r>
      <w:r>
        <w:rPr>
          <w:rFonts w:cs="Arial"/>
          <w:sz w:val="22"/>
        </w:rPr>
        <w:t>2,</w:t>
      </w:r>
      <w:r w:rsidR="00A442FE">
        <w:rPr>
          <w:rFonts w:cs="Arial"/>
          <w:sz w:val="22"/>
        </w:rPr>
        <w:t>969,672,332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2,501,023,143</w:t>
      </w:r>
      <w:r>
        <w:rPr>
          <w:sz w:val="22"/>
          <w:szCs w:val="20"/>
        </w:rPr>
        <w:tab/>
      </w:r>
      <w:r w:rsidR="006478F8" w:rsidRPr="006478F8">
        <w:rPr>
          <w:sz w:val="22"/>
          <w:szCs w:val="20"/>
        </w:rPr>
        <w:t>2,469,032,143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Corporation</w:t>
      </w:r>
      <w:r>
        <w:rPr>
          <w:sz w:val="22"/>
          <w:szCs w:val="20"/>
        </w:rPr>
        <w:tab/>
        <w:t xml:space="preserve">   </w:t>
      </w:r>
      <w:r>
        <w:rPr>
          <w:rFonts w:cs="Arial"/>
          <w:sz w:val="22"/>
          <w:u w:val="single"/>
        </w:rPr>
        <w:t>2</w:t>
      </w:r>
      <w:r w:rsidR="00426F02">
        <w:rPr>
          <w:rFonts w:cs="Arial"/>
          <w:sz w:val="22"/>
          <w:u w:val="single"/>
        </w:rPr>
        <w:t>48,885,744</w:t>
      </w:r>
      <w:r>
        <w:rPr>
          <w:sz w:val="22"/>
          <w:szCs w:val="20"/>
        </w:rPr>
        <w:tab/>
      </w:r>
      <w:r w:rsidR="00280813">
        <w:rPr>
          <w:sz w:val="22"/>
          <w:szCs w:val="20"/>
        </w:rPr>
        <w:t xml:space="preserve">  </w:t>
      </w:r>
      <w:r w:rsidR="00280813">
        <w:rPr>
          <w:sz w:val="22"/>
          <w:szCs w:val="20"/>
          <w:u w:val="single"/>
        </w:rPr>
        <w:t xml:space="preserve"> </w:t>
      </w:r>
      <w:r w:rsidR="00280813">
        <w:rPr>
          <w:rFonts w:cs="Arial"/>
          <w:sz w:val="22"/>
          <w:u w:val="single"/>
        </w:rPr>
        <w:t>128,926,367</w:t>
      </w:r>
      <w:r>
        <w:rPr>
          <w:sz w:val="22"/>
          <w:szCs w:val="20"/>
        </w:rPr>
        <w:tab/>
      </w:r>
      <w:r w:rsidR="006478F8" w:rsidRPr="005F63C7">
        <w:rPr>
          <w:sz w:val="22"/>
          <w:szCs w:val="20"/>
          <w:u w:val="single"/>
        </w:rPr>
        <w:t>128,926,367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Income and Sales Tax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5,</w:t>
      </w:r>
      <w:r w:rsidR="0048201E">
        <w:rPr>
          <w:rFonts w:cs="Arial"/>
          <w:sz w:val="22"/>
          <w:u w:val="single"/>
        </w:rPr>
        <w:t>917,411,326</w:t>
      </w:r>
      <w:r>
        <w:rPr>
          <w:sz w:val="22"/>
          <w:szCs w:val="20"/>
        </w:rPr>
        <w:tab/>
      </w:r>
      <w:r w:rsidR="00280813">
        <w:rPr>
          <w:rFonts w:cs="Arial"/>
          <w:sz w:val="22"/>
          <w:u w:val="single"/>
        </w:rPr>
        <w:t>4,854,302,695</w:t>
      </w:r>
      <w:r>
        <w:rPr>
          <w:sz w:val="22"/>
          <w:szCs w:val="20"/>
        </w:rPr>
        <w:tab/>
      </w:r>
      <w:r w:rsidR="006478F8" w:rsidRPr="005F63C7">
        <w:rPr>
          <w:sz w:val="22"/>
          <w:szCs w:val="20"/>
          <w:u w:val="single"/>
        </w:rPr>
        <w:t>4,790,311,695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All Other Revenue</w:t>
      </w: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tab/>
        <w:t xml:space="preserve"> </w:t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Admissions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</w:t>
      </w:r>
      <w:r w:rsidR="00BE03AC">
        <w:rPr>
          <w:rFonts w:cs="Arial"/>
          <w:sz w:val="22"/>
        </w:rPr>
        <w:t>7,466,616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27,466,616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27,466,616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Aircraft Tax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5,115,477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5,115,477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5,115,477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Alcoholic Liquor Tax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56,237,031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57,361,772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57,361,772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Bank Tax</w:t>
      </w:r>
      <w:r>
        <w:rPr>
          <w:sz w:val="22"/>
          <w:szCs w:val="20"/>
        </w:rPr>
        <w:tab/>
      </w:r>
      <w:r w:rsidR="00C3624E">
        <w:rPr>
          <w:rFonts w:cs="Arial"/>
          <w:sz w:val="22"/>
        </w:rPr>
        <w:t>24,425,001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7,425,001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7,425,001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Beer and Wine Tax</w:t>
      </w:r>
      <w:r>
        <w:rPr>
          <w:sz w:val="22"/>
          <w:szCs w:val="20"/>
        </w:rPr>
        <w:tab/>
      </w:r>
      <w:r w:rsidR="00A72AA6">
        <w:rPr>
          <w:rFonts w:cs="Arial"/>
          <w:sz w:val="22"/>
        </w:rPr>
        <w:t>104,825,325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107,385,376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107,385,376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Business License Tax</w:t>
      </w:r>
      <w:r>
        <w:rPr>
          <w:sz w:val="22"/>
          <w:szCs w:val="20"/>
        </w:rPr>
        <w:tab/>
      </w:r>
      <w:r w:rsidR="00A72AA6">
        <w:rPr>
          <w:rFonts w:cs="Arial"/>
          <w:sz w:val="22"/>
        </w:rPr>
        <w:t>33,670,954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28,000,000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28,000,000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Coin-Operated Device Tax</w:t>
      </w:r>
      <w:r>
        <w:rPr>
          <w:sz w:val="22"/>
          <w:szCs w:val="20"/>
        </w:rPr>
        <w:tab/>
      </w:r>
      <w:r w:rsidR="00721DC2">
        <w:rPr>
          <w:rFonts w:cs="Arial"/>
          <w:sz w:val="22"/>
        </w:rPr>
        <w:t>1,284,316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1,517,694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1,517,694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Corporation License Tax</w:t>
      </w:r>
      <w:r>
        <w:rPr>
          <w:sz w:val="22"/>
          <w:szCs w:val="20"/>
        </w:rPr>
        <w:tab/>
      </w:r>
      <w:r w:rsidR="00BC462E">
        <w:rPr>
          <w:rFonts w:cs="Arial"/>
          <w:sz w:val="22"/>
        </w:rPr>
        <w:t>73,918,514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92,132,150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92,132,150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Departmental Revenue</w:t>
      </w:r>
      <w:r>
        <w:rPr>
          <w:sz w:val="22"/>
          <w:szCs w:val="20"/>
        </w:rPr>
        <w:tab/>
      </w:r>
      <w:r w:rsidR="00BC462E"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 w:rsidR="009F7C2F">
        <w:rPr>
          <w:sz w:val="22"/>
          <w:szCs w:val="20"/>
        </w:rPr>
        <w:t>4</w:t>
      </w:r>
      <w:r w:rsidR="009F7C2F" w:rsidRPr="00C93D60">
        <w:rPr>
          <w:sz w:val="22"/>
          <w:szCs w:val="20"/>
        </w:rPr>
        <w:t>3,108,056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Documentary Tax</w:t>
      </w:r>
      <w:r>
        <w:rPr>
          <w:sz w:val="22"/>
          <w:szCs w:val="20"/>
        </w:rPr>
        <w:tab/>
      </w:r>
      <w:r w:rsidR="00C23F98">
        <w:rPr>
          <w:rFonts w:cs="Arial"/>
          <w:sz w:val="22"/>
        </w:rPr>
        <w:t>57,870,466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37,966,115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37,966,115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Earned on Investments</w:t>
      </w:r>
      <w:r>
        <w:rPr>
          <w:sz w:val="22"/>
          <w:szCs w:val="20"/>
        </w:rPr>
        <w:tab/>
      </w:r>
      <w:r w:rsidR="00167730">
        <w:rPr>
          <w:rFonts w:cs="Arial"/>
          <w:sz w:val="22"/>
        </w:rPr>
        <w:t>93,000,000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67,000,000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67,000,000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Insurance Tax</w:t>
      </w:r>
      <w:r>
        <w:rPr>
          <w:sz w:val="22"/>
          <w:szCs w:val="20"/>
        </w:rPr>
        <w:tab/>
      </w:r>
      <w:r w:rsidR="00167730">
        <w:rPr>
          <w:rFonts w:cs="Arial"/>
          <w:sz w:val="22"/>
        </w:rPr>
        <w:t>176,494,186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173,600,092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173,600,092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Transport Fees</w:t>
      </w:r>
      <w:r>
        <w:rPr>
          <w:sz w:val="22"/>
          <w:szCs w:val="20"/>
        </w:rPr>
        <w:tab/>
      </w:r>
      <w:r w:rsidR="00F42EE9">
        <w:rPr>
          <w:rFonts w:cs="Arial"/>
          <w:sz w:val="22"/>
        </w:rPr>
        <w:t>20</w:t>
      </w:r>
      <w:r>
        <w:rPr>
          <w:rFonts w:cs="Arial"/>
          <w:sz w:val="22"/>
        </w:rPr>
        <w:t>,000</w:t>
      </w:r>
      <w:r>
        <w:rPr>
          <w:sz w:val="22"/>
          <w:szCs w:val="20"/>
        </w:rPr>
        <w:tab/>
      </w:r>
      <w:r w:rsidR="00280813">
        <w:rPr>
          <w:sz w:val="22"/>
          <w:szCs w:val="20"/>
        </w:rPr>
        <w:t>10,000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10,000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Vehicle Licenses</w:t>
      </w:r>
      <w:r>
        <w:rPr>
          <w:sz w:val="22"/>
          <w:szCs w:val="20"/>
        </w:rPr>
        <w:tab/>
      </w:r>
      <w:r w:rsidR="00F42EE9">
        <w:rPr>
          <w:rFonts w:cs="Arial"/>
          <w:sz w:val="22"/>
        </w:rPr>
        <w:t>15,350,886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15,657,903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15,657,903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Private Car Lines Tax</w:t>
      </w:r>
      <w:r>
        <w:rPr>
          <w:sz w:val="22"/>
          <w:szCs w:val="20"/>
        </w:rPr>
        <w:tab/>
      </w:r>
      <w:r w:rsidR="006769AC">
        <w:rPr>
          <w:rFonts w:cs="Arial"/>
          <w:sz w:val="22"/>
        </w:rPr>
        <w:t>4,034,169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4,034,169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4,034,169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Public Service Authority</w:t>
      </w:r>
      <w:r>
        <w:rPr>
          <w:sz w:val="22"/>
          <w:szCs w:val="20"/>
        </w:rPr>
        <w:tab/>
      </w:r>
      <w:r w:rsidR="00447A77">
        <w:rPr>
          <w:rFonts w:cs="Arial"/>
          <w:sz w:val="22"/>
        </w:rPr>
        <w:t>16,340,234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16,340,234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16,340,234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Retailers' License Tax</w:t>
      </w:r>
      <w:r>
        <w:rPr>
          <w:sz w:val="22"/>
          <w:szCs w:val="20"/>
        </w:rPr>
        <w:tab/>
      </w:r>
      <w:r w:rsidR="00447A77">
        <w:rPr>
          <w:rFonts w:cs="Arial"/>
          <w:sz w:val="22"/>
        </w:rPr>
        <w:t>883,722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883,722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883,722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Savings &amp; Loan Association Tax</w:t>
      </w:r>
      <w:r>
        <w:rPr>
          <w:sz w:val="22"/>
          <w:szCs w:val="20"/>
        </w:rPr>
        <w:tab/>
      </w:r>
      <w:r w:rsidR="00447A77">
        <w:rPr>
          <w:rFonts w:cs="Arial"/>
          <w:sz w:val="22"/>
        </w:rPr>
        <w:t>4,002,478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2,002,478</w:t>
      </w:r>
      <w:r>
        <w:rPr>
          <w:sz w:val="22"/>
          <w:szCs w:val="20"/>
        </w:rPr>
        <w:tab/>
      </w:r>
      <w:r w:rsidR="009F7C2F" w:rsidRPr="00C93D60">
        <w:rPr>
          <w:sz w:val="22"/>
          <w:szCs w:val="20"/>
        </w:rPr>
        <w:t>2,002,478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Workers' Compensation Insurance Tax</w:t>
      </w:r>
      <w:r>
        <w:rPr>
          <w:sz w:val="22"/>
          <w:szCs w:val="20"/>
        </w:rPr>
        <w:tab/>
      </w:r>
      <w:r w:rsidR="00447A77"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 w:rsidR="00280813"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 w:rsidR="005F63C7" w:rsidRPr="005F63C7">
        <w:rPr>
          <w:sz w:val="22"/>
          <w:szCs w:val="20"/>
          <w:u w:val="single"/>
        </w:rPr>
        <w:t>14,655,680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All Other Revenue</w:t>
      </w:r>
      <w:r>
        <w:rPr>
          <w:sz w:val="22"/>
          <w:szCs w:val="20"/>
        </w:rPr>
        <w:tab/>
      </w:r>
      <w:r w:rsidR="003F53F4">
        <w:rPr>
          <w:rFonts w:cs="Arial"/>
          <w:sz w:val="22"/>
          <w:u w:val="single"/>
        </w:rPr>
        <w:t>753,587,111</w:t>
      </w:r>
      <w:r>
        <w:rPr>
          <w:sz w:val="22"/>
          <w:szCs w:val="20"/>
        </w:rPr>
        <w:tab/>
      </w:r>
      <w:r w:rsidR="00280813">
        <w:rPr>
          <w:rFonts w:cs="Arial"/>
          <w:sz w:val="22"/>
          <w:u w:val="single"/>
        </w:rPr>
        <w:t>702,546,535</w:t>
      </w:r>
      <w:r>
        <w:rPr>
          <w:sz w:val="22"/>
          <w:szCs w:val="20"/>
        </w:rPr>
        <w:tab/>
      </w:r>
      <w:r w:rsidR="005F63C7" w:rsidRPr="005F63C7">
        <w:rPr>
          <w:sz w:val="22"/>
          <w:szCs w:val="20"/>
          <w:u w:val="single"/>
        </w:rPr>
        <w:t>701,662,535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Regular Sources</w:t>
      </w:r>
      <w:r>
        <w:rPr>
          <w:sz w:val="22"/>
          <w:szCs w:val="20"/>
        </w:rPr>
        <w:tab/>
      </w:r>
      <w:r>
        <w:rPr>
          <w:rFonts w:cs="Arial"/>
          <w:sz w:val="22"/>
        </w:rPr>
        <w:t>6,</w:t>
      </w:r>
      <w:r w:rsidR="005F357D">
        <w:rPr>
          <w:rFonts w:cs="Arial"/>
          <w:sz w:val="22"/>
        </w:rPr>
        <w:t>670,998,437</w:t>
      </w:r>
      <w:r>
        <w:rPr>
          <w:sz w:val="22"/>
          <w:szCs w:val="20"/>
        </w:rPr>
        <w:tab/>
      </w:r>
      <w:r w:rsidR="00280813">
        <w:rPr>
          <w:rFonts w:cs="Arial"/>
          <w:sz w:val="22"/>
        </w:rPr>
        <w:t>5,556,849,230</w:t>
      </w:r>
      <w:r>
        <w:rPr>
          <w:sz w:val="22"/>
          <w:szCs w:val="20"/>
        </w:rPr>
        <w:tab/>
      </w:r>
      <w:r w:rsidR="005F63C7" w:rsidRPr="005F63C7">
        <w:rPr>
          <w:sz w:val="22"/>
          <w:szCs w:val="20"/>
        </w:rPr>
        <w:t>5,491,974,230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D10718" w:rsidRDefault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lastRenderedPageBreak/>
        <w:t>SECTION 88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</w:t>
      </w:r>
      <w:r w:rsidR="00D10718">
        <w:rPr>
          <w:sz w:val="22"/>
        </w:rPr>
        <w:t>9-2010</w:t>
      </w:r>
    </w:p>
    <w:p w:rsidR="00D10718" w:rsidRDefault="00D10718" w:rsidP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96FCF" w:rsidRDefault="00296FCF" w:rsidP="00296FCF"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>House of</w:t>
      </w:r>
      <w:r>
        <w:rPr>
          <w:rFonts w:cs="Arial"/>
          <w:sz w:val="22"/>
        </w:rPr>
        <w:tab/>
        <w:t>Senate</w:t>
      </w:r>
    </w:p>
    <w:p w:rsidR="00296FCF" w:rsidRDefault="00296FCF" w:rsidP="00296FCF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Representatives</w:t>
      </w:r>
      <w:r>
        <w:rPr>
          <w:sz w:val="22"/>
        </w:rPr>
        <w:tab/>
        <w:t>Finance Committee</w:t>
      </w:r>
    </w:p>
    <w:p w:rsidR="00296FCF" w:rsidRDefault="00296FCF" w:rsidP="00296FCF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Estimate</w:t>
      </w:r>
    </w:p>
    <w:p w:rsidR="00296FCF" w:rsidRDefault="00296FCF" w:rsidP="00296FCF"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2009-2010</w:t>
      </w:r>
      <w:r>
        <w:rPr>
          <w:sz w:val="22"/>
        </w:rPr>
        <w:tab/>
        <w:t>FY 2009-2010</w:t>
      </w:r>
    </w:p>
    <w:p w:rsidR="00296FCF" w:rsidRDefault="00296FCF" w:rsidP="00296FCF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2008-09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 w:rsidRPr="004E348F">
        <w:rPr>
          <w:sz w:val="22"/>
          <w:szCs w:val="20"/>
          <w:u w:val="single"/>
        </w:rPr>
        <w:t>April 16, 2009</w:t>
      </w:r>
    </w:p>
    <w:p w:rsidR="00D10718" w:rsidRDefault="00D10718" w:rsidP="00D10718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MISCELLANEOUS SOURCES: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Circuit &amp; Family Court Fines</w:t>
      </w:r>
      <w:r>
        <w:rPr>
          <w:sz w:val="22"/>
          <w:szCs w:val="20"/>
        </w:rPr>
        <w:tab/>
      </w:r>
      <w:r w:rsidR="00400364">
        <w:rPr>
          <w:sz w:val="22"/>
          <w:szCs w:val="20"/>
        </w:rPr>
        <w:t>10,664,363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10,664,363</w:t>
      </w:r>
      <w:r>
        <w:rPr>
          <w:sz w:val="22"/>
          <w:szCs w:val="20"/>
        </w:rPr>
        <w:tab/>
      </w:r>
      <w:r w:rsidR="00592A26" w:rsidRPr="00592A26">
        <w:rPr>
          <w:sz w:val="22"/>
          <w:szCs w:val="20"/>
        </w:rPr>
        <w:t>10,664,363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Debt Service Reimbursement</w:t>
      </w:r>
      <w:r>
        <w:rPr>
          <w:sz w:val="22"/>
          <w:szCs w:val="20"/>
        </w:rPr>
        <w:tab/>
        <w:t>1,722,838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188,108</w:t>
      </w:r>
      <w:r>
        <w:rPr>
          <w:sz w:val="22"/>
          <w:szCs w:val="20"/>
        </w:rPr>
        <w:tab/>
      </w:r>
      <w:r w:rsidR="00592A26" w:rsidRPr="00592A26">
        <w:rPr>
          <w:sz w:val="22"/>
          <w:szCs w:val="20"/>
        </w:rPr>
        <w:t>188,108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Indirect Cost Recoveries</w:t>
      </w:r>
      <w:r>
        <w:rPr>
          <w:sz w:val="22"/>
          <w:szCs w:val="20"/>
        </w:rPr>
        <w:tab/>
      </w:r>
      <w:r w:rsidR="007755DA">
        <w:rPr>
          <w:sz w:val="22"/>
          <w:szCs w:val="20"/>
        </w:rPr>
        <w:t>16,679,391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16,679,391</w:t>
      </w:r>
      <w:r>
        <w:rPr>
          <w:sz w:val="22"/>
          <w:szCs w:val="20"/>
        </w:rPr>
        <w:tab/>
      </w:r>
      <w:r w:rsidR="00592A26" w:rsidRPr="00592A26">
        <w:rPr>
          <w:sz w:val="22"/>
          <w:szCs w:val="20"/>
        </w:rPr>
        <w:t>16,679,391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Mental Health Fees</w:t>
      </w:r>
      <w:r>
        <w:rPr>
          <w:sz w:val="22"/>
          <w:szCs w:val="20"/>
        </w:rPr>
        <w:tab/>
        <w:t>3,</w:t>
      </w:r>
      <w:r w:rsidR="007755DA">
        <w:rPr>
          <w:sz w:val="22"/>
          <w:szCs w:val="20"/>
        </w:rPr>
        <w:t>2</w:t>
      </w:r>
      <w:r>
        <w:rPr>
          <w:sz w:val="22"/>
          <w:szCs w:val="20"/>
        </w:rPr>
        <w:t>00,000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3,200,000</w:t>
      </w:r>
      <w:r>
        <w:rPr>
          <w:sz w:val="22"/>
          <w:szCs w:val="20"/>
        </w:rPr>
        <w:tab/>
      </w:r>
      <w:r w:rsidR="00592A26" w:rsidRPr="00592A26">
        <w:rPr>
          <w:sz w:val="22"/>
          <w:szCs w:val="20"/>
        </w:rPr>
        <w:t>3,200,000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Parole &amp; Probation Supervision Fees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3,392,808</w:t>
      </w:r>
      <w:r>
        <w:rPr>
          <w:sz w:val="22"/>
          <w:szCs w:val="20"/>
        </w:rPr>
        <w:tab/>
      </w:r>
      <w:r w:rsidR="00592A26" w:rsidRPr="00592A26">
        <w:rPr>
          <w:sz w:val="22"/>
          <w:szCs w:val="20"/>
        </w:rPr>
        <w:t>3,392,808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Unclaimed Property Fund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 w:rsidR="008A3BE9"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  <w:u w:val="single"/>
        </w:rPr>
        <w:t>12,000,000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Miscellaneous Sources</w:t>
      </w:r>
      <w:r>
        <w:rPr>
          <w:sz w:val="22"/>
          <w:szCs w:val="20"/>
        </w:rPr>
        <w:tab/>
      </w:r>
      <w:r w:rsidR="007755DA">
        <w:rPr>
          <w:sz w:val="22"/>
          <w:szCs w:val="20"/>
          <w:u w:val="single"/>
        </w:rPr>
        <w:t>47,659,400</w:t>
      </w:r>
      <w:r>
        <w:rPr>
          <w:sz w:val="22"/>
          <w:szCs w:val="20"/>
        </w:rPr>
        <w:tab/>
      </w:r>
      <w:r w:rsidR="008A3BE9">
        <w:rPr>
          <w:sz w:val="22"/>
          <w:szCs w:val="20"/>
          <w:u w:val="single"/>
        </w:rPr>
        <w:t>46,124,670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  <w:u w:val="single"/>
        </w:rPr>
        <w:t>46,124,670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Regular and Miscellaneous Revenue</w:t>
      </w:r>
      <w:r>
        <w:rPr>
          <w:sz w:val="22"/>
          <w:szCs w:val="20"/>
        </w:rPr>
        <w:tab/>
        <w:t>6,</w:t>
      </w:r>
      <w:r w:rsidR="00CB52FD">
        <w:rPr>
          <w:sz w:val="22"/>
          <w:szCs w:val="20"/>
        </w:rPr>
        <w:t>718,657,837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5,602,973,900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</w:rPr>
        <w:t>5,538,098,900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Other Sources:</w:t>
      </w:r>
    </w:p>
    <w:p w:rsidR="00BD6402" w:rsidRPr="008A3BE9" w:rsidRDefault="00BD6402" w:rsidP="008A3BE9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Operating Transfer</w:t>
      </w:r>
      <w:r>
        <w:rPr>
          <w:sz w:val="22"/>
          <w:szCs w:val="20"/>
        </w:rPr>
        <w:tab/>
      </w:r>
      <w:r w:rsidRPr="008A3BE9">
        <w:rPr>
          <w:sz w:val="22"/>
          <w:szCs w:val="20"/>
          <w:u w:val="single"/>
        </w:rPr>
        <w:t>30,400,000</w:t>
      </w:r>
      <w:r w:rsidR="008A3BE9">
        <w:rPr>
          <w:sz w:val="22"/>
          <w:szCs w:val="20"/>
        </w:rPr>
        <w:tab/>
      </w:r>
      <w:r w:rsidR="008A3BE9" w:rsidRPr="008A3BE9">
        <w:rPr>
          <w:sz w:val="22"/>
          <w:szCs w:val="20"/>
          <w:u w:val="single"/>
        </w:rPr>
        <w:t>273,654,011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  <w:u w:val="single"/>
        </w:rPr>
        <w:t>241,107,278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Other Sources</w:t>
      </w:r>
      <w:r>
        <w:rPr>
          <w:sz w:val="22"/>
          <w:szCs w:val="20"/>
        </w:rPr>
        <w:tab/>
        <w:t>30,400,000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273,654,011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</w:rPr>
        <w:t>241,107,278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 w:rsidR="008E52BD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Less</w:t>
      </w:r>
      <w:r w:rsidR="008E52BD">
        <w:rPr>
          <w:sz w:val="22"/>
          <w:szCs w:val="20"/>
        </w:rPr>
        <w:t>: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Transfer to General Reserve Fund</w:t>
      </w:r>
      <w:r>
        <w:rPr>
          <w:sz w:val="22"/>
          <w:szCs w:val="20"/>
        </w:rPr>
        <w:tab/>
        <w:t>(</w:t>
      </w:r>
      <w:r w:rsidR="0091439C">
        <w:rPr>
          <w:sz w:val="22"/>
          <w:szCs w:val="20"/>
        </w:rPr>
        <w:t>12,974,290</w:t>
      </w:r>
      <w:r>
        <w:rPr>
          <w:sz w:val="22"/>
          <w:szCs w:val="20"/>
        </w:rPr>
        <w:t>)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(63,923,944)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</w:rPr>
        <w:t>(63,923,944)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General Fund Revenue</w:t>
      </w:r>
      <w:r>
        <w:rPr>
          <w:sz w:val="22"/>
          <w:szCs w:val="20"/>
        </w:rPr>
        <w:tab/>
        <w:t>6,</w:t>
      </w:r>
      <w:r w:rsidR="00D86A27">
        <w:rPr>
          <w:sz w:val="22"/>
          <w:szCs w:val="20"/>
        </w:rPr>
        <w:t>736,083,547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5,812,703,967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</w:rPr>
        <w:t>5,715,282,234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Department of Transportation Revenue </w:t>
      </w:r>
      <w:r>
        <w:rPr>
          <w:sz w:val="22"/>
          <w:szCs w:val="20"/>
        </w:rPr>
        <w:tab/>
      </w:r>
      <w:r w:rsidR="00BB4529">
        <w:rPr>
          <w:sz w:val="22"/>
          <w:szCs w:val="20"/>
        </w:rPr>
        <w:t>1,051,099,010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1,046,030,421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</w:rPr>
        <w:t>1,046,030,421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Improvement Act</w:t>
      </w:r>
      <w:r>
        <w:rPr>
          <w:sz w:val="22"/>
          <w:szCs w:val="20"/>
        </w:rPr>
        <w:tab/>
      </w:r>
      <w:r w:rsidR="004B693B">
        <w:rPr>
          <w:sz w:val="22"/>
          <w:szCs w:val="20"/>
        </w:rPr>
        <w:t>644,714,375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540,044,107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</w:rPr>
        <w:t>532,044,107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Lottery Revenue</w:t>
      </w:r>
      <w:r>
        <w:rPr>
          <w:sz w:val="22"/>
          <w:szCs w:val="20"/>
        </w:rPr>
        <w:tab/>
      </w:r>
      <w:r w:rsidR="00EF6D70">
        <w:rPr>
          <w:sz w:val="22"/>
          <w:szCs w:val="20"/>
        </w:rPr>
        <w:t>260,722,729</w:t>
      </w:r>
      <w:r>
        <w:rPr>
          <w:sz w:val="22"/>
          <w:szCs w:val="20"/>
        </w:rPr>
        <w:tab/>
      </w:r>
      <w:r w:rsidR="008A3BE9">
        <w:rPr>
          <w:sz w:val="22"/>
          <w:szCs w:val="20"/>
        </w:rPr>
        <w:t>255,000,000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</w:rPr>
        <w:t>255,816,300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Revenue Earmarked for Tax Relief Trust Funds</w:t>
      </w:r>
      <w:r>
        <w:rPr>
          <w:sz w:val="22"/>
          <w:szCs w:val="20"/>
        </w:rPr>
        <w:tab/>
      </w:r>
      <w:r w:rsidR="006F72A9">
        <w:rPr>
          <w:sz w:val="22"/>
          <w:szCs w:val="20"/>
          <w:u w:val="single"/>
        </w:rPr>
        <w:t>527,704,278</w:t>
      </w:r>
      <w:r>
        <w:rPr>
          <w:sz w:val="22"/>
          <w:szCs w:val="20"/>
        </w:rPr>
        <w:tab/>
      </w:r>
      <w:r w:rsidR="008A3BE9">
        <w:rPr>
          <w:sz w:val="22"/>
          <w:szCs w:val="20"/>
          <w:u w:val="single"/>
        </w:rPr>
        <w:t>541,068,497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  <w:u w:val="single"/>
        </w:rPr>
        <w:t>541,068,497</w:t>
      </w: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 w:rsidR="00BD6402" w:rsidRDefault="00BD6402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All Sources of Revenues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9,2</w:t>
      </w:r>
      <w:r w:rsidR="002D50AF">
        <w:rPr>
          <w:sz w:val="22"/>
          <w:szCs w:val="20"/>
          <w:u w:val="double"/>
        </w:rPr>
        <w:t>20,323,939</w:t>
      </w:r>
      <w:r>
        <w:rPr>
          <w:sz w:val="22"/>
          <w:szCs w:val="20"/>
        </w:rPr>
        <w:tab/>
      </w:r>
      <w:r w:rsidR="008A3BE9">
        <w:rPr>
          <w:sz w:val="22"/>
          <w:szCs w:val="20"/>
          <w:u w:val="double"/>
        </w:rPr>
        <w:t>8,194,846,992</w:t>
      </w:r>
      <w:r>
        <w:rPr>
          <w:sz w:val="22"/>
          <w:szCs w:val="20"/>
        </w:rPr>
        <w:tab/>
      </w:r>
      <w:r w:rsidR="00FC1627" w:rsidRPr="00FC1627">
        <w:rPr>
          <w:sz w:val="22"/>
          <w:szCs w:val="20"/>
          <w:u w:val="double"/>
        </w:rPr>
        <w:t>8,090,241,559</w:t>
      </w:r>
    </w:p>
    <w:p w:rsidR="00BD6402" w:rsidRDefault="00BD640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sectPr w:rsidR="00BD6402" w:rsidSect="00280813">
      <w:headerReference w:type="default" r:id="rId6"/>
      <w:pgSz w:w="15840" w:h="12240" w:orient="landscape" w:code="1"/>
      <w:pgMar w:top="1440" w:right="1080" w:bottom="1080" w:left="2160" w:header="720" w:footer="720" w:gutter="0"/>
      <w:pgNumType w:start="32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AC" w:rsidRDefault="00BE03AC">
      <w:r>
        <w:separator/>
      </w:r>
    </w:p>
  </w:endnote>
  <w:endnote w:type="continuationSeparator" w:id="1">
    <w:p w:rsidR="00BE03AC" w:rsidRDefault="00BE0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AC" w:rsidRDefault="00BE03AC">
      <w:r>
        <w:separator/>
      </w:r>
    </w:p>
  </w:footnote>
  <w:footnote w:type="continuationSeparator" w:id="1">
    <w:p w:rsidR="00BE03AC" w:rsidRDefault="00BE0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AC" w:rsidRDefault="00BE03AC">
    <w:pPr>
      <w:pStyle w:val="Header"/>
      <w:spacing w:before="120"/>
      <w:jc w:val="right"/>
      <w:rPr>
        <w:sz w:val="22"/>
      </w:rPr>
    </w:pPr>
    <w:r>
      <w:rPr>
        <w:rStyle w:val="PageNumber"/>
        <w:sz w:val="22"/>
      </w:rPr>
      <w:t xml:space="preserve">PAGE </w:t>
    </w:r>
    <w:r w:rsidR="00A329A7"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 w:rsidR="00A329A7">
      <w:rPr>
        <w:rStyle w:val="PageNumber"/>
        <w:sz w:val="22"/>
      </w:rPr>
      <w:fldChar w:fldCharType="separate"/>
    </w:r>
    <w:r w:rsidR="00FC1627">
      <w:rPr>
        <w:rStyle w:val="PageNumber"/>
        <w:noProof/>
        <w:sz w:val="22"/>
      </w:rPr>
      <w:t>323</w:t>
    </w:r>
    <w:r w:rsidR="00A329A7">
      <w:rPr>
        <w:rStyle w:val="PageNumber"/>
        <w:sz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F89"/>
    <w:rsid w:val="00075DB2"/>
    <w:rsid w:val="001313BF"/>
    <w:rsid w:val="00167730"/>
    <w:rsid w:val="00280813"/>
    <w:rsid w:val="00296FCF"/>
    <w:rsid w:val="002D50AF"/>
    <w:rsid w:val="003F53F4"/>
    <w:rsid w:val="00400364"/>
    <w:rsid w:val="00426F02"/>
    <w:rsid w:val="00447A77"/>
    <w:rsid w:val="0048201E"/>
    <w:rsid w:val="004B693B"/>
    <w:rsid w:val="004E348F"/>
    <w:rsid w:val="00563592"/>
    <w:rsid w:val="00574F89"/>
    <w:rsid w:val="00592A26"/>
    <w:rsid w:val="00594C68"/>
    <w:rsid w:val="005F357D"/>
    <w:rsid w:val="005F63C7"/>
    <w:rsid w:val="006478F8"/>
    <w:rsid w:val="006769AC"/>
    <w:rsid w:val="006F72A9"/>
    <w:rsid w:val="00721DC2"/>
    <w:rsid w:val="007755DA"/>
    <w:rsid w:val="007D0F77"/>
    <w:rsid w:val="00846170"/>
    <w:rsid w:val="00856837"/>
    <w:rsid w:val="008A3BE9"/>
    <w:rsid w:val="008E52BD"/>
    <w:rsid w:val="0091439C"/>
    <w:rsid w:val="00961BE3"/>
    <w:rsid w:val="009F7C2F"/>
    <w:rsid w:val="00A329A7"/>
    <w:rsid w:val="00A442FE"/>
    <w:rsid w:val="00A72AA6"/>
    <w:rsid w:val="00BB4529"/>
    <w:rsid w:val="00BC462E"/>
    <w:rsid w:val="00BD6402"/>
    <w:rsid w:val="00BE03AC"/>
    <w:rsid w:val="00C23F98"/>
    <w:rsid w:val="00C3624E"/>
    <w:rsid w:val="00C93D60"/>
    <w:rsid w:val="00CB52FD"/>
    <w:rsid w:val="00D10718"/>
    <w:rsid w:val="00D86A27"/>
    <w:rsid w:val="00DF1406"/>
    <w:rsid w:val="00EF6D70"/>
    <w:rsid w:val="00F42EE9"/>
    <w:rsid w:val="00FC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5D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75D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75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362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</vt:lpstr>
    </vt:vector>
  </TitlesOfParts>
  <Company>LPITR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</dc:title>
  <dc:subject/>
  <dc:creator>agh</dc:creator>
  <cp:keywords/>
  <dc:description/>
  <cp:lastModifiedBy>AG1</cp:lastModifiedBy>
  <cp:revision>15</cp:revision>
  <cp:lastPrinted>2008-02-26T18:48:00Z</cp:lastPrinted>
  <dcterms:created xsi:type="dcterms:W3CDTF">2009-04-19T21:56:00Z</dcterms:created>
  <dcterms:modified xsi:type="dcterms:W3CDTF">2009-04-19T22:15:00Z</dcterms:modified>
</cp:coreProperties>
</file>