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     256,349     200,957     283,046     227,654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      73,886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     398,213     272,122     424,910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     533,213     272,122     559,910     298,819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     648,915     372,824     675,612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8D149-3E68-4B31-BAC6-A14869D03F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2DDC44-B4C3-49D7-93C2-DD9FDEC390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0FE160-F3F2-4FFD-B546-313B3E8168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9CDC43-A720-404A-8044-6B90F8ED10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FC5AC7-3206-42BD-B8F1-E721E56766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3370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