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   1,755,130   1,270,000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   3,017,192   1,420,000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   5,675,810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   9,755,195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  10,928,259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99D64-65E0-4994-BEBB-DC6B136BB7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AF4E99-E07C-487C-9FA9-1652A38EFA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90E3FB-76EF-49BF-8482-92E9D9F0CD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468E92-FAC2-4AF8-898E-0F6B42331FF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C731DE-B05B-4F1C-AC36-D7CC3AD91E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1018</Words>
  <Characters>5809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