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SECTION 88</w:t>
      </w: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ESTIMATE OF GENERAL, SCHOOL, TRANSPORTATION,</w:t>
      </w:r>
    </w:p>
    <w:p w:rsidR="007E6B0D" w:rsidRPr="007E6B0D" w:rsidRDefault="007E6B0D" w:rsidP="007E6B0D">
      <w:pPr>
        <w:tabs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EDUCATION IMPROVEMENT ACT AND EDUCATION LOTTERY REVENUES</w:t>
      </w: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FISCAL YEAR  2010-2011</w:t>
      </w:r>
    </w:p>
    <w:p w:rsidR="00BA0DCA" w:rsidRDefault="00BA0DCA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  <w:t xml:space="preserve">Board of </w:t>
      </w:r>
      <w:r w:rsidRPr="007E6B0D">
        <w:rPr>
          <w:rFonts w:cs="Times New Roman"/>
          <w:color w:val="000000"/>
        </w:rPr>
        <w:tab/>
        <w:t>House of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Economic Advisors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Representatives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5850"/>
          <w:tab w:val="right" w:pos="819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7E6B0D" w:rsidRPr="00B02D66" w:rsidRDefault="007E6B0D" w:rsidP="004D0B2E">
      <w:pPr>
        <w:tabs>
          <w:tab w:val="left" w:pos="216"/>
          <w:tab w:val="left" w:pos="432"/>
          <w:tab w:val="left" w:pos="648"/>
          <w:tab w:val="right" w:pos="6030"/>
          <w:tab w:val="right" w:pos="846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November 10, 2009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March 18, 2010</w:t>
      </w:r>
    </w:p>
    <w:p w:rsid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BA0DCA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REGULAR SOURCES: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Retail Sales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2,192,353,185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2,152,353,185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2,152,353,185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Income Tax (Total)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2,597,949,510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2,195,312,024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2,209,312,024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  Individual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2,469,023,143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2,060,852,612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2,074,852,612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  Corporation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128,926,367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134,459,412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134,459,412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  Total Income and Sales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4,790,302,695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4,347,665,209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4,361,665,209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BA0DCA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All Other Revenue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Admissions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27,466,616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27,466,616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27,466,616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Aircraft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5,115,477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5,115,477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5,115,477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Alcoholic Liquor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57,361,772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57,361,772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57,361,772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Bank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7,425,001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7,425,001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7,425,001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Beer and Wine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107,385,376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107,385,376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107,385,376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Business License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28,000,000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28,000,000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28,000,000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Coin-Operated Device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1,517,694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1,517,694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1,517,694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Corporation License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92,132,150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92,132,150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92,132,150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Departmental Revenue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43,108,056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43,108,056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40,108,056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Documentary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37,966,115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28,474,586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37,966,113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Earned on Investments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67,000,000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54,000,000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46,000,000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Insurance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173,600,092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173,600,092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173,600,092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Motor Transport Fees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10,000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Motor Vehicle Licenses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15,657,903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15,627,286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15,627,286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Private Car Lines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4,034,169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4,034,169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4,034,169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Public Service Authority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16,340,234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16,340,234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16,340,234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Retailers' License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883,722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883,722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883,722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Savings &amp; Loan Association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2,002,478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2,002,478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2,002,478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Workers' Compensation Insurance Tax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14,655,680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14,655,680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14,655,680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  Total All Other Revenue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701,662,535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679,140,389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677,631,916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Total Regular Sources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5,491,965,230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5,026,805,598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5,039,297,125</w:t>
      </w:r>
    </w:p>
    <w:p w:rsid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BA0DCA" w:rsidRDefault="00BA0DCA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lastRenderedPageBreak/>
        <w:t>SECTION 88</w:t>
      </w: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ESTIMATE OF GENERAL, SCHOOL, TRANSPORTATION,</w:t>
      </w:r>
    </w:p>
    <w:p w:rsidR="007E6B0D" w:rsidRPr="007E6B0D" w:rsidRDefault="007E6B0D" w:rsidP="007E6B0D">
      <w:pPr>
        <w:tabs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EDUCATION IMPROVEMENT ACT AND EDUCATION LOTTERY REVENUES</w:t>
      </w:r>
    </w:p>
    <w:p w:rsidR="007E6B0D" w:rsidRP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FISCAL YEAR  2010-2011</w:t>
      </w:r>
    </w:p>
    <w:p w:rsidR="00BA0DCA" w:rsidRDefault="00BA0DCA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B11701" w:rsidRPr="007E6B0D" w:rsidRDefault="00B11701" w:rsidP="00B11701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  <w:t xml:space="preserve">Board of </w:t>
      </w:r>
      <w:r w:rsidRPr="007E6B0D">
        <w:rPr>
          <w:rFonts w:cs="Times New Roman"/>
          <w:color w:val="000000"/>
        </w:rPr>
        <w:tab/>
        <w:t>House of</w:t>
      </w:r>
    </w:p>
    <w:p w:rsidR="00B11701" w:rsidRPr="00B02D66" w:rsidRDefault="00B11701" w:rsidP="00B1170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Economic Advisors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Representatives</w:t>
      </w:r>
    </w:p>
    <w:p w:rsidR="00B11701" w:rsidRPr="00B02D66" w:rsidRDefault="00B11701" w:rsidP="00B11701">
      <w:pPr>
        <w:tabs>
          <w:tab w:val="left" w:pos="216"/>
          <w:tab w:val="left" w:pos="432"/>
          <w:tab w:val="left" w:pos="648"/>
          <w:tab w:val="right" w:pos="5850"/>
          <w:tab w:val="right" w:pos="819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B11701" w:rsidRPr="00B02D66" w:rsidRDefault="00B11701" w:rsidP="00B11701">
      <w:pPr>
        <w:tabs>
          <w:tab w:val="left" w:pos="216"/>
          <w:tab w:val="left" w:pos="432"/>
          <w:tab w:val="left" w:pos="648"/>
          <w:tab w:val="right" w:pos="6030"/>
          <w:tab w:val="right" w:pos="846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B11701" w:rsidRPr="00B02D66" w:rsidRDefault="00B11701" w:rsidP="00B1170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November 10, 2009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March 18, 2010</w:t>
      </w:r>
    </w:p>
    <w:p w:rsid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7E6B0D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BA0DCA" w:rsidRDefault="007E6B0D" w:rsidP="007E6B0D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>MISCELLANEOUS SOURCES: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Circuit &amp; Family Court Fines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10,664,363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10,664,363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10,664,363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Debt Service Reimbursement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188,108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188,108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188,108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Indirect Cost Recoveries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16,679,391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16,679,391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16,679,391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Mental Health Fees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3,200,000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3,200,000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3,200,000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Parole &amp; Probation Supervision Fees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3,392,808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3,392,808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3,392,808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Unclaimed Property Fund Transfer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12,000,000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15,000,000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15,000,000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Total Miscellaneous Sources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46,124,670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49,124,670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49,124,670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Total Regular and Miscellaneous Revenue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5,538,089,900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5,075,930,268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5,088,421,795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BA0DCA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Other Sources:</w:t>
      </w:r>
    </w:p>
    <w:p w:rsidR="007E6B0D" w:rsidRPr="00B02D66" w:rsidRDefault="007E6B0D" w:rsidP="0068086E">
      <w:pPr>
        <w:tabs>
          <w:tab w:val="left" w:pos="216"/>
          <w:tab w:val="left" w:pos="432"/>
          <w:tab w:val="left" w:pos="648"/>
          <w:tab w:val="right" w:pos="6307"/>
          <w:tab w:val="left" w:pos="7470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Operating Transfers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239,857,278</w:t>
      </w:r>
      <w:r w:rsidRPr="00B02D66">
        <w:rPr>
          <w:rFonts w:eastAsia="Times New Roman" w:cs="Arial"/>
          <w:szCs w:val="24"/>
        </w:rPr>
        <w:tab/>
      </w:r>
      <w:r w:rsidR="0068086E">
        <w:rPr>
          <w:rFonts w:eastAsia="Times New Roman" w:cs="Arial"/>
          <w:szCs w:val="24"/>
          <w:u w:val="single"/>
        </w:rPr>
        <w:tab/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35,051,500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General Fund Revenue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5,777,947,178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5,075,930,268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5,123,473,295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BA0DCA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Less: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Transfer to General Reserve Fund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(63,923,944)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(55,441,728)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(55,441,728)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BA0DCA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>Total General Fund Revenue (Net of Transfer</w:t>
      </w: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to General Reserve Fund)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5,714,023,234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5,020,488,540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5,068,031,567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Department of Transportation Revenue 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1,046,030,421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1,289,245,000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1,289,245,000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Education Improvement 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532,044,107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522,234,107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522,234,107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Education Lottery Revenue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255,000,000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254,900,000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254,900,000</w:t>
      </w:r>
    </w:p>
    <w:p w:rsidR="00BA0DCA" w:rsidRDefault="00BA0DCA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Revenue Earmarked for Tax Relief Trust Funds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541,068,497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545,880,212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5</w:t>
      </w:r>
      <w:r w:rsidRPr="007E6B0D">
        <w:rPr>
          <w:rFonts w:eastAsia="Times New Roman" w:cs="Arial"/>
          <w:szCs w:val="24"/>
          <w:u w:val="single"/>
        </w:rPr>
        <w:t>45,880,212</w:t>
      </w:r>
    </w:p>
    <w:p w:rsidR="005E0137" w:rsidRPr="00B02D66" w:rsidRDefault="005E0137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6B0D" w:rsidRPr="00B02D66" w:rsidRDefault="007E6B0D" w:rsidP="00B02D66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E6B0D">
        <w:rPr>
          <w:rFonts w:eastAsia="Times New Roman" w:cs="Arial"/>
          <w:szCs w:val="24"/>
        </w:rPr>
        <w:t xml:space="preserve">  Total All Sources of Revenues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double"/>
        </w:rPr>
        <w:t>8,088,166,259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double"/>
        </w:rPr>
        <w:t>7,632,747,859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double"/>
        </w:rPr>
        <w:t>7,680,290,886</w:t>
      </w:r>
    </w:p>
    <w:sectPr w:rsidR="007E6B0D" w:rsidRPr="00B02D66" w:rsidSect="007E6B0D">
      <w:headerReference w:type="default" r:id="rId7"/>
      <w:pgSz w:w="15840" w:h="12240" w:orient="landscape" w:code="1"/>
      <w:pgMar w:top="2160" w:right="1440" w:bottom="1080" w:left="1080" w:header="720" w:footer="720" w:gutter="0"/>
      <w:pgNumType w:start="3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0D" w:rsidRDefault="007E6B0D" w:rsidP="007E6B0D">
      <w:r>
        <w:separator/>
      </w:r>
    </w:p>
  </w:endnote>
  <w:endnote w:type="continuationSeparator" w:id="0">
    <w:p w:rsidR="007E6B0D" w:rsidRDefault="007E6B0D" w:rsidP="007E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0D" w:rsidRDefault="007E6B0D" w:rsidP="007E6B0D">
      <w:r>
        <w:separator/>
      </w:r>
    </w:p>
  </w:footnote>
  <w:footnote w:type="continuationSeparator" w:id="0">
    <w:p w:rsidR="007E6B0D" w:rsidRDefault="007E6B0D" w:rsidP="007E6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0D" w:rsidRDefault="007E6B0D" w:rsidP="007E6B0D">
    <w:pPr>
      <w:pStyle w:val="Header"/>
      <w:spacing w:before="120"/>
      <w:jc w:val="right"/>
    </w:pPr>
    <w:r>
      <w:rPr>
        <w:rStyle w:val="PageNumber"/>
      </w:rPr>
      <w:t xml:space="preserve">PAGE </w:t>
    </w:r>
    <w:r w:rsidR="00C67FF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67FF3">
      <w:rPr>
        <w:rStyle w:val="PageNumber"/>
      </w:rPr>
      <w:fldChar w:fldCharType="separate"/>
    </w:r>
    <w:r w:rsidR="00BA0DCA">
      <w:rPr>
        <w:rStyle w:val="PageNumber"/>
        <w:noProof/>
      </w:rPr>
      <w:t>318</w:t>
    </w:r>
    <w:r w:rsidR="00C67FF3">
      <w:rPr>
        <w:rStyle w:val="PageNumber"/>
      </w:rPr>
      <w:fldChar w:fldCharType="end"/>
    </w:r>
  </w:p>
  <w:p w:rsidR="007E6B0D" w:rsidRPr="007E6B0D" w:rsidRDefault="007E6B0D" w:rsidP="007E6B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7E6B0D"/>
    <w:rsid w:val="0003021C"/>
    <w:rsid w:val="00065651"/>
    <w:rsid w:val="00067AF5"/>
    <w:rsid w:val="000A3DC4"/>
    <w:rsid w:val="000E3EF6"/>
    <w:rsid w:val="00126B65"/>
    <w:rsid w:val="00211997"/>
    <w:rsid w:val="0024652B"/>
    <w:rsid w:val="0026140B"/>
    <w:rsid w:val="002C1E0E"/>
    <w:rsid w:val="002F4C50"/>
    <w:rsid w:val="0032588A"/>
    <w:rsid w:val="00396F59"/>
    <w:rsid w:val="003F1EC6"/>
    <w:rsid w:val="00492329"/>
    <w:rsid w:val="004D0B2E"/>
    <w:rsid w:val="004E32F2"/>
    <w:rsid w:val="005034EC"/>
    <w:rsid w:val="0052591C"/>
    <w:rsid w:val="00595677"/>
    <w:rsid w:val="005E0137"/>
    <w:rsid w:val="005E5134"/>
    <w:rsid w:val="006522C3"/>
    <w:rsid w:val="00676260"/>
    <w:rsid w:val="00676F46"/>
    <w:rsid w:val="0068086E"/>
    <w:rsid w:val="00697BD0"/>
    <w:rsid w:val="006B06EF"/>
    <w:rsid w:val="00702671"/>
    <w:rsid w:val="0072636A"/>
    <w:rsid w:val="007310D3"/>
    <w:rsid w:val="00754799"/>
    <w:rsid w:val="00794933"/>
    <w:rsid w:val="007E6B0D"/>
    <w:rsid w:val="00824FEF"/>
    <w:rsid w:val="00864985"/>
    <w:rsid w:val="00910309"/>
    <w:rsid w:val="0098009B"/>
    <w:rsid w:val="009D3E92"/>
    <w:rsid w:val="009F4004"/>
    <w:rsid w:val="00B02D66"/>
    <w:rsid w:val="00B11701"/>
    <w:rsid w:val="00B17DC1"/>
    <w:rsid w:val="00B45B02"/>
    <w:rsid w:val="00BA0DCA"/>
    <w:rsid w:val="00BA32B2"/>
    <w:rsid w:val="00BB776A"/>
    <w:rsid w:val="00BF25CE"/>
    <w:rsid w:val="00C45345"/>
    <w:rsid w:val="00C6223D"/>
    <w:rsid w:val="00C67FF3"/>
    <w:rsid w:val="00C81086"/>
    <w:rsid w:val="00CB4D8A"/>
    <w:rsid w:val="00D736B2"/>
    <w:rsid w:val="00DA2793"/>
    <w:rsid w:val="00E27D85"/>
    <w:rsid w:val="00E51502"/>
    <w:rsid w:val="00E71683"/>
    <w:rsid w:val="00E97428"/>
    <w:rsid w:val="00F26570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B0D"/>
  </w:style>
  <w:style w:type="paragraph" w:styleId="Footer">
    <w:name w:val="footer"/>
    <w:basedOn w:val="Normal"/>
    <w:link w:val="FooterChar"/>
    <w:uiPriority w:val="99"/>
    <w:semiHidden/>
    <w:unhideWhenUsed/>
    <w:rsid w:val="007E6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B0D"/>
  </w:style>
  <w:style w:type="character" w:styleId="PageNumber">
    <w:name w:val="page number"/>
    <w:basedOn w:val="DefaultParagraphFont"/>
    <w:semiHidden/>
    <w:rsid w:val="007E6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B5C3-979B-4EE5-A563-356022C3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>LPITS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AngelaHill</dc:creator>
  <cp:keywords/>
  <dc:description/>
  <cp:lastModifiedBy>NSC</cp:lastModifiedBy>
  <cp:revision>3</cp:revision>
  <dcterms:created xsi:type="dcterms:W3CDTF">2010-03-23T12:47:00Z</dcterms:created>
  <dcterms:modified xsi:type="dcterms:W3CDTF">2010-03-23T12:47:00Z</dcterms:modified>
</cp:coreProperties>
</file>