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20" w:rsidRPr="0054438A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0065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EDUCATION AND GENERAL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 UNRESTRICTED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CLASSIFIED POSITIONS              473,838     120,000     535,122      85,000     535,122      85,000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(17.75)      (8.54)     (17.75)      (8.54)     (17.75)      (8.54)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UNCLASSIFIED POSITIONS            699,718     550,000     700,662     416,000     700,662     416,000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(17.07)      (9.06)     (17.07)      (9.06)     (17.07)      (9.06)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OTHER PERSONAL SERVICES            42,771                  47,720                  47,720</w:t>
      </w:r>
    </w:p>
    <w:p w:rsidR="004A3920" w:rsidRPr="0054438A" w:rsidRDefault="004A3920" w:rsidP="004A39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PERSONAL SERVICE           1,216,327     670,000   1,283,504     501,000   1,283,504     501,000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(34.82)     (17.60)     (34.82)     (17.60)     (34.82)     (17.60)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OTHER OPERATING EXPENSES           562,220                 662,632                 662,632</w:t>
      </w:r>
    </w:p>
    <w:p w:rsidR="004A3920" w:rsidRPr="0054438A" w:rsidRDefault="004A3920" w:rsidP="004A39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TOTAL UNRESTRICTED                1,778,547     670,000   1,946,136     501,000   1,946,136     501,000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(34.82)     (17.60)     (34.82)     (17.60)     (34.82)     (17.60)</w:t>
      </w:r>
    </w:p>
    <w:p w:rsidR="004A3920" w:rsidRPr="0054438A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B.  RESTRICTED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PERSONAL SERVICE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OTHER PERSONAL SERVICES           220,957                 284,277                 284,277</w:t>
      </w:r>
    </w:p>
    <w:p w:rsidR="004A3920" w:rsidRPr="0054438A" w:rsidRDefault="004A3920" w:rsidP="004A39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TOTAL PERSONAL SERVICE             220,957                 284,277                 284,277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OTHER OPERATING EXPENSES         1,578,042               1,776,112               1,776,112</w:t>
      </w:r>
    </w:p>
    <w:p w:rsidR="004A3920" w:rsidRPr="0054438A" w:rsidRDefault="004A3920" w:rsidP="004A39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RESTRICTED                  1,798,999               2,060,389               2,060,389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EDUCATION &amp; GENERAL          3,577,546     670,000   4,006,525     501,000   4,006,525     501,000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(34.82)     (17.60)     (34.82)     (17.60)     (34.82)     (17.60)</w:t>
      </w:r>
    </w:p>
    <w:p w:rsidR="004A3920" w:rsidRPr="0054438A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II. AUXILIARY SERVICES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PERSONAL SERVICE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OTHER PERSONAL SERVICES             30,695                  30,623                  30,623</w:t>
      </w:r>
    </w:p>
    <w:p w:rsidR="004A3920" w:rsidRPr="0054438A" w:rsidRDefault="004A3920" w:rsidP="004A39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TOTAL PERSONAL SERVICE               30,695                  30,623                  30,623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OTHER OPERATING EXPENSES            149,572                 150,545                 150,545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TOTAL AUXILIARY SERVICES             180,267                 181,168                 181,168</w:t>
      </w:r>
    </w:p>
    <w:p w:rsidR="004A3920" w:rsidRPr="0054438A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III. EMPLOYEE BENEFITS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C.  STATE EMPLOYER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CONTRIBUTIONS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EMPLOYER CONTRIBUTIONS             365,642     115,264     431,291      88,341     431,291      88,341</w:t>
      </w:r>
    </w:p>
    <w:p w:rsidR="004A3920" w:rsidRPr="0054438A" w:rsidRDefault="004A3920" w:rsidP="004A39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TOTAL FRINGE BENEFITS               365,642     115,264     431,291      88,341     431,291      88,341</w:t>
      </w:r>
    </w:p>
    <w:p w:rsidR="004A3920" w:rsidRPr="0054438A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</w:p>
    <w:p w:rsidR="004A3920" w:rsidRPr="0054438A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0066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EMPLOYEE BENEFITS              365,642     115,264     431,291      88,341     431,291      88,341</w:t>
      </w:r>
    </w:p>
    <w:p w:rsidR="004A3920" w:rsidRPr="0054438A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IV. NONRECURRING APPROPRIATIONS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ARRA STABILIZATION FUNDING          138,095</w:t>
      </w:r>
    </w:p>
    <w:p w:rsidR="004A3920" w:rsidRPr="0054438A" w:rsidRDefault="004A3920" w:rsidP="004A39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TOTAL NON-RECURRING APPRO.           138,095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TOTAL NON-RECURRING                  138,095</w:t>
      </w:r>
    </w:p>
    <w:p w:rsidR="004A3920" w:rsidRPr="0054438A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U S C - UNION CAMPUS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TOTAL RECURRING BASE               4,123,455     785,264   4,618,984     589,341   4,618,984     589,341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FUNDS AVAILABLE              4,261,550     785,264   4,618,984     589,341   4,618,984     589,341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TOTAL AUTHORIZED FTE POSITIONS       (34.82)     (17.60)     (34.82)     (17.60)     (34.82)     (17.60)</w:t>
      </w:r>
    </w:p>
    <w:p w:rsidR="004A3920" w:rsidRPr="0054438A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16 TOTAL UNIVERSITY OF SO.CAROLINA </w:t>
      </w:r>
      <w:r>
        <w:rPr>
          <w:rFonts w:ascii="Letter Gothic" w:hAnsi="Letter Gothic"/>
          <w:sz w:val="18"/>
        </w:rPr>
        <w:t xml:space="preserve"> </w:t>
      </w:r>
      <w:r w:rsidRPr="00843EBB">
        <w:rPr>
          <w:rFonts w:ascii="Letter Gothic" w:hAnsi="Letter Gothic"/>
          <w:sz w:val="16"/>
          <w:szCs w:val="16"/>
        </w:rPr>
        <w:t xml:space="preserve">1125,346,671 </w:t>
      </w:r>
      <w:r>
        <w:rPr>
          <w:rFonts w:ascii="Letter Gothic" w:hAnsi="Letter Gothic"/>
          <w:sz w:val="16"/>
          <w:szCs w:val="16"/>
        </w:rPr>
        <w:t xml:space="preserve">  </w:t>
      </w:r>
      <w:r w:rsidRPr="00843EBB">
        <w:rPr>
          <w:rFonts w:ascii="Letter Gothic" w:hAnsi="Letter Gothic"/>
          <w:sz w:val="16"/>
          <w:szCs w:val="16"/>
        </w:rPr>
        <w:t>163,850,254</w:t>
      </w:r>
      <w:r>
        <w:rPr>
          <w:rFonts w:ascii="Letter Gothic" w:hAnsi="Letter Gothic"/>
          <w:sz w:val="16"/>
          <w:szCs w:val="16"/>
        </w:rPr>
        <w:t xml:space="preserve"> </w:t>
      </w:r>
      <w:r w:rsidRPr="00843EBB">
        <w:rPr>
          <w:rFonts w:ascii="Letter Gothic" w:hAnsi="Letter Gothic"/>
          <w:sz w:val="16"/>
          <w:szCs w:val="16"/>
        </w:rPr>
        <w:t xml:space="preserve">1121,838,000 </w:t>
      </w:r>
      <w:r>
        <w:rPr>
          <w:rFonts w:ascii="Letter Gothic" w:hAnsi="Letter Gothic"/>
          <w:sz w:val="16"/>
          <w:szCs w:val="16"/>
        </w:rPr>
        <w:t xml:space="preserve">  </w:t>
      </w:r>
      <w:r w:rsidRPr="00843EBB">
        <w:rPr>
          <w:rFonts w:ascii="Letter Gothic" w:hAnsi="Letter Gothic"/>
          <w:sz w:val="16"/>
          <w:szCs w:val="16"/>
        </w:rPr>
        <w:t>122,969,617</w:t>
      </w:r>
      <w:r>
        <w:rPr>
          <w:rFonts w:ascii="Letter Gothic" w:hAnsi="Letter Gothic"/>
          <w:sz w:val="16"/>
          <w:szCs w:val="16"/>
        </w:rPr>
        <w:t xml:space="preserve"> </w:t>
      </w:r>
      <w:r w:rsidRPr="00843EBB">
        <w:rPr>
          <w:rFonts w:ascii="Letter Gothic" w:hAnsi="Letter Gothic"/>
          <w:sz w:val="16"/>
          <w:szCs w:val="16"/>
        </w:rPr>
        <w:t xml:space="preserve">1121,838,000 </w:t>
      </w:r>
      <w:r>
        <w:rPr>
          <w:rFonts w:ascii="Letter Gothic" w:hAnsi="Letter Gothic"/>
          <w:sz w:val="16"/>
          <w:szCs w:val="16"/>
        </w:rPr>
        <w:t xml:space="preserve">  </w:t>
      </w:r>
      <w:r w:rsidRPr="00843EBB">
        <w:rPr>
          <w:rFonts w:ascii="Letter Gothic" w:hAnsi="Letter Gothic"/>
          <w:sz w:val="16"/>
          <w:szCs w:val="16"/>
        </w:rPr>
        <w:t>122,969,617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AUTHORIZED FTE POSITIONS     (6182.23)   (3151.47)   (6182.23)   (3151.47)   (6182.23)   (3151.47)</w:t>
      </w:r>
    </w:p>
    <w:p w:rsidR="004A3920" w:rsidRPr="0054438A" w:rsidRDefault="004A3920" w:rsidP="004A39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A3920" w:rsidRDefault="004A3920" w:rsidP="004A3920">
      <w:pPr>
        <w:spacing w:line="170" w:lineRule="exact"/>
        <w:rPr>
          <w:rFonts w:ascii="Letter Gothic" w:hAnsi="Letter Gothic"/>
          <w:sz w:val="18"/>
        </w:rPr>
      </w:pPr>
    </w:p>
    <w:p w:rsidR="001F4392" w:rsidRPr="004A3920" w:rsidRDefault="001F4392" w:rsidP="004A392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A3920" w:rsidSect="004A392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DDE127-706E-45A4-82C3-43F15E6B57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C7E1E10-B234-4325-8E51-67F57796CA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FA423FE-B77E-4F48-8923-0344572AEB5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DB7E1D9-DC30-4ADD-AC00-AD8A0CE799A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343415A-5222-424C-8484-1FFDCAFC2B8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A3920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A3920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1120</Words>
  <Characters>6387</Characters>
  <Application>Microsoft Office Word</Application>
  <DocSecurity>0</DocSecurity>
  <Lines>53</Lines>
  <Paragraphs>14</Paragraphs>
  <ScaleCrop>false</ScaleCrop>
  <Company>LPITS</Company>
  <LinksUpToDate>false</LinksUpToDate>
  <CharactersWithSpaces>7493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