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D7C52">
        <w:rPr>
          <w:rFonts w:eastAsia="Times New Roman" w:cs="Times New Roman"/>
          <w:b/>
          <w:szCs w:val="20"/>
        </w:rPr>
        <w:t>South Carolina General Assembly</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7C52">
        <w:rPr>
          <w:rFonts w:eastAsia="Times New Roman" w:cs="Times New Roman"/>
          <w:szCs w:val="20"/>
        </w:rPr>
        <w:t>118th Session, 2009-2010</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C52" w:rsidRPr="001D7C52" w:rsidRDefault="006D6A0B"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A175, R209, S1024</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7C52">
        <w:rPr>
          <w:rFonts w:eastAsia="Times New Roman" w:cs="Times New Roman"/>
          <w:b/>
          <w:szCs w:val="20"/>
        </w:rPr>
        <w:t>STATUS INFORMATION</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7C52">
        <w:rPr>
          <w:rFonts w:eastAsia="Times New Roman" w:cs="Times New Roman"/>
          <w:szCs w:val="20"/>
        </w:rPr>
        <w:t>General Bill</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7C52">
        <w:rPr>
          <w:rFonts w:eastAsia="Times New Roman" w:cs="Times New Roman"/>
          <w:szCs w:val="20"/>
        </w:rPr>
        <w:t>Sponsors: Senators O'Dell, Knotts and Setzler</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7C52">
        <w:rPr>
          <w:rFonts w:eastAsia="Times New Roman" w:cs="Times New Roman"/>
          <w:szCs w:val="20"/>
        </w:rPr>
        <w:t>Document Path: l:\council\bills\bbm\9495htc10.docx</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6D95" w:rsidRDefault="00B16D95"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B16D95" w:rsidRDefault="00B16D95"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2010</w:t>
      </w:r>
    </w:p>
    <w:p w:rsidR="00B16D95" w:rsidRDefault="00B16D95"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2010</w:t>
      </w:r>
    </w:p>
    <w:p w:rsidR="00B16D95" w:rsidRDefault="00B16D95"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Signed</w:t>
      </w:r>
    </w:p>
    <w:p w:rsidR="00B16D95" w:rsidRDefault="00B16D95"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7C52">
        <w:rPr>
          <w:rFonts w:eastAsia="Times New Roman" w:cs="Times New Roman"/>
          <w:szCs w:val="20"/>
        </w:rPr>
        <w:t>Summary: Property tax exemptions</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C52" w:rsidRPr="001D7C52" w:rsidRDefault="001D7C52" w:rsidP="001D7C52">
      <w:pPr>
        <w:widowControl w:val="0"/>
        <w:tabs>
          <w:tab w:val="center" w:pos="590"/>
          <w:tab w:val="center" w:pos="1440"/>
          <w:tab w:val="left" w:pos="1872"/>
          <w:tab w:val="left" w:pos="9187"/>
        </w:tabs>
        <w:rPr>
          <w:rFonts w:eastAsia="Times New Roman" w:cs="Times New Roman"/>
          <w:szCs w:val="20"/>
        </w:rPr>
      </w:pPr>
      <w:r w:rsidRPr="001D7C52">
        <w:rPr>
          <w:rFonts w:eastAsia="Times New Roman" w:cs="Times New Roman"/>
          <w:b/>
          <w:szCs w:val="20"/>
        </w:rPr>
        <w:t>HISTORY OF LEGISLATIVE ACTIONS</w:t>
      </w:r>
    </w:p>
    <w:p w:rsidR="001D7C52" w:rsidRPr="001D7C52" w:rsidRDefault="001D7C52" w:rsidP="001D7C52">
      <w:pPr>
        <w:widowControl w:val="0"/>
        <w:tabs>
          <w:tab w:val="center" w:pos="590"/>
          <w:tab w:val="center" w:pos="1440"/>
          <w:tab w:val="left" w:pos="1872"/>
          <w:tab w:val="left" w:pos="9187"/>
        </w:tabs>
        <w:rPr>
          <w:rFonts w:eastAsia="Times New Roman" w:cs="Times New Roman"/>
          <w:szCs w:val="20"/>
        </w:rPr>
      </w:pPr>
    </w:p>
    <w:p w:rsidR="001D7C52" w:rsidRPr="001D7C52" w:rsidRDefault="001D7C52" w:rsidP="001D7C52">
      <w:pPr>
        <w:widowControl w:val="0"/>
        <w:tabs>
          <w:tab w:val="center" w:pos="590"/>
          <w:tab w:val="center" w:pos="1440"/>
          <w:tab w:val="left" w:pos="1872"/>
          <w:tab w:val="left" w:pos="9187"/>
        </w:tabs>
        <w:rPr>
          <w:rFonts w:eastAsia="Times New Roman" w:cs="Times New Roman"/>
          <w:szCs w:val="20"/>
        </w:rPr>
      </w:pPr>
      <w:r w:rsidRPr="001D7C52">
        <w:rPr>
          <w:rFonts w:eastAsia="Times New Roman" w:cs="Times New Roman"/>
          <w:szCs w:val="20"/>
          <w:u w:val="single"/>
        </w:rPr>
        <w:tab/>
        <w:t>Date</w:t>
      </w:r>
      <w:r w:rsidRPr="001D7C52">
        <w:rPr>
          <w:rFonts w:eastAsia="Times New Roman" w:cs="Times New Roman"/>
          <w:szCs w:val="20"/>
          <w:u w:val="single"/>
        </w:rPr>
        <w:tab/>
        <w:t>Body</w:t>
      </w:r>
      <w:r w:rsidRPr="001D7C52">
        <w:rPr>
          <w:rFonts w:eastAsia="Times New Roman" w:cs="Times New Roman"/>
          <w:szCs w:val="20"/>
          <w:u w:val="single"/>
        </w:rPr>
        <w:tab/>
        <w:t>Action Description with journal page number</w:t>
      </w:r>
      <w:r w:rsidRPr="001D7C52">
        <w:rPr>
          <w:rFonts w:eastAsia="Times New Roman" w:cs="Times New Roman"/>
          <w:szCs w:val="20"/>
          <w:u w:val="single"/>
        </w:rPr>
        <w:tab/>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D57EB">
        <w:rPr>
          <w:rFonts w:cs="Times New Roman"/>
        </w:rPr>
        <w:t xml:space="preserve">Introduced and read first time </w:t>
      </w:r>
      <w:hyperlink r:id="rId6" w:history="1">
        <w:r w:rsidRPr="00FF7E66">
          <w:rPr>
            <w:rStyle w:val="Hyperlink"/>
            <w:rFonts w:cs="Times New Roman"/>
          </w:rPr>
          <w:t>SJ</w:t>
        </w:r>
      </w:hyperlink>
      <w:r>
        <w:rPr>
          <w:rFonts w:cs="Times New Roman"/>
        </w:rPr>
        <w:noBreakHyphen/>
      </w:r>
      <w:r w:rsidRPr="009D57EB">
        <w:rPr>
          <w:rFonts w:cs="Times New Roman"/>
        </w:rPr>
        <w:t>59</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D57EB">
        <w:rPr>
          <w:rFonts w:cs="Times New Roman"/>
        </w:rPr>
        <w:t xml:space="preserve">Referred to Committee on </w:t>
      </w:r>
      <w:r w:rsidRPr="009D57EB">
        <w:rPr>
          <w:rFonts w:cs="Times New Roman"/>
          <w:b/>
        </w:rPr>
        <w:t>Finance</w:t>
      </w:r>
      <w:r w:rsidRPr="009D57EB">
        <w:rPr>
          <w:rFonts w:cs="Times New Roman"/>
        </w:rPr>
        <w:t xml:space="preserve"> </w:t>
      </w:r>
      <w:hyperlink r:id="rId7" w:history="1">
        <w:r w:rsidRPr="00FF7E66">
          <w:rPr>
            <w:rStyle w:val="Hyperlink"/>
            <w:rFonts w:cs="Times New Roman"/>
          </w:rPr>
          <w:t>SJ</w:t>
        </w:r>
      </w:hyperlink>
      <w:r>
        <w:rPr>
          <w:rFonts w:cs="Times New Roman"/>
        </w:rPr>
        <w:noBreakHyphen/>
      </w:r>
      <w:r w:rsidRPr="009D57EB">
        <w:rPr>
          <w:rFonts w:cs="Times New Roman"/>
        </w:rPr>
        <w:t>59</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9D57EB">
        <w:rPr>
          <w:rFonts w:cs="Times New Roman"/>
        </w:rPr>
        <w:t xml:space="preserve">Committee report: Favorable </w:t>
      </w:r>
      <w:r w:rsidRPr="009D57EB">
        <w:rPr>
          <w:rFonts w:cs="Times New Roman"/>
          <w:b/>
        </w:rPr>
        <w:t>Finance</w:t>
      </w:r>
      <w:r w:rsidRPr="009D57EB">
        <w:rPr>
          <w:rFonts w:cs="Times New Roman"/>
        </w:rPr>
        <w:t xml:space="preserve"> </w:t>
      </w:r>
      <w:hyperlink r:id="rId8" w:history="1">
        <w:r w:rsidRPr="00FF7E66">
          <w:rPr>
            <w:rStyle w:val="Hyperlink"/>
            <w:rFonts w:cs="Times New Roman"/>
          </w:rPr>
          <w:t>SJ</w:t>
        </w:r>
      </w:hyperlink>
      <w:r>
        <w:rPr>
          <w:rFonts w:cs="Times New Roman"/>
        </w:rPr>
        <w:noBreakHyphen/>
      </w:r>
      <w:r w:rsidRPr="009D57EB">
        <w:rPr>
          <w:rFonts w:cs="Times New Roman"/>
        </w:rPr>
        <w:t>9</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9D57EB">
        <w:rPr>
          <w:rFonts w:cs="Times New Roman"/>
        </w:rPr>
        <w:t xml:space="preserve">Read second time </w:t>
      </w:r>
      <w:hyperlink r:id="rId9" w:history="1">
        <w:r w:rsidRPr="00FF7E66">
          <w:rPr>
            <w:rStyle w:val="Hyperlink"/>
            <w:rFonts w:cs="Times New Roman"/>
          </w:rPr>
          <w:t>SJ</w:t>
        </w:r>
      </w:hyperlink>
      <w:r>
        <w:rPr>
          <w:rFonts w:cs="Times New Roman"/>
        </w:rPr>
        <w:noBreakHyphen/>
      </w:r>
      <w:r w:rsidRPr="009D57EB">
        <w:rPr>
          <w:rFonts w:cs="Times New Roman"/>
        </w:rPr>
        <w:t>38</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9D57EB">
        <w:rPr>
          <w:rFonts w:cs="Times New Roman"/>
        </w:rPr>
        <w:t xml:space="preserve">Read third time and sent to House </w:t>
      </w:r>
      <w:hyperlink r:id="rId10" w:history="1">
        <w:r w:rsidRPr="00FF7E66">
          <w:rPr>
            <w:rStyle w:val="Hyperlink"/>
            <w:rFonts w:cs="Times New Roman"/>
          </w:rPr>
          <w:t>SJ</w:t>
        </w:r>
      </w:hyperlink>
      <w:r>
        <w:rPr>
          <w:rFonts w:cs="Times New Roman"/>
        </w:rPr>
        <w:noBreakHyphen/>
      </w:r>
      <w:r w:rsidRPr="009D57EB">
        <w:rPr>
          <w:rFonts w:cs="Times New Roman"/>
        </w:rPr>
        <w:t>9</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D57EB">
        <w:rPr>
          <w:rFonts w:cs="Times New Roman"/>
        </w:rPr>
        <w:t xml:space="preserve">Introduced and read first time </w:t>
      </w:r>
      <w:hyperlink r:id="rId11" w:history="1">
        <w:r w:rsidRPr="00FF7E66">
          <w:rPr>
            <w:rStyle w:val="Hyperlink"/>
            <w:rFonts w:cs="Times New Roman"/>
          </w:rPr>
          <w:t>HJ</w:t>
        </w:r>
      </w:hyperlink>
      <w:r>
        <w:rPr>
          <w:rFonts w:cs="Times New Roman"/>
        </w:rPr>
        <w:noBreakHyphen/>
      </w:r>
      <w:r w:rsidRPr="009D57EB">
        <w:rPr>
          <w:rFonts w:cs="Times New Roman"/>
        </w:rPr>
        <w:t>26</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D57EB">
        <w:rPr>
          <w:rFonts w:cs="Times New Roman"/>
        </w:rPr>
        <w:t xml:space="preserve">Referred to Committee on </w:t>
      </w:r>
      <w:r w:rsidRPr="009D57EB">
        <w:rPr>
          <w:rFonts w:cs="Times New Roman"/>
          <w:b/>
        </w:rPr>
        <w:t>Ways and Means</w:t>
      </w:r>
      <w:r w:rsidRPr="009D57EB">
        <w:rPr>
          <w:rFonts w:cs="Times New Roman"/>
        </w:rPr>
        <w:t xml:space="preserve"> </w:t>
      </w:r>
      <w:hyperlink r:id="rId12" w:history="1">
        <w:r w:rsidRPr="00FF7E66">
          <w:rPr>
            <w:rStyle w:val="Hyperlink"/>
            <w:rFonts w:cs="Times New Roman"/>
          </w:rPr>
          <w:t>HJ</w:t>
        </w:r>
      </w:hyperlink>
      <w:r>
        <w:rPr>
          <w:rFonts w:cs="Times New Roman"/>
        </w:rPr>
        <w:noBreakHyphen/>
      </w:r>
      <w:r w:rsidRPr="009D57EB">
        <w:rPr>
          <w:rFonts w:cs="Times New Roman"/>
        </w:rPr>
        <w:t>26</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9D57EB">
        <w:rPr>
          <w:rFonts w:cs="Times New Roman"/>
        </w:rPr>
        <w:t xml:space="preserve">Recalled from Committee on </w:t>
      </w:r>
      <w:r w:rsidRPr="009D57EB">
        <w:rPr>
          <w:rFonts w:cs="Times New Roman"/>
          <w:b/>
        </w:rPr>
        <w:t>Ways and Means</w:t>
      </w:r>
      <w:r w:rsidRPr="009D57EB">
        <w:rPr>
          <w:rFonts w:cs="Times New Roman"/>
        </w:rPr>
        <w:t xml:space="preserve"> </w:t>
      </w:r>
      <w:hyperlink r:id="rId13" w:history="1">
        <w:r w:rsidRPr="00FF7E66">
          <w:rPr>
            <w:rStyle w:val="Hyperlink"/>
            <w:rFonts w:cs="Times New Roman"/>
          </w:rPr>
          <w:t>HJ</w:t>
        </w:r>
      </w:hyperlink>
      <w:r>
        <w:rPr>
          <w:rFonts w:cs="Times New Roman"/>
        </w:rPr>
        <w:noBreakHyphen/>
      </w:r>
      <w:r w:rsidRPr="009D57EB">
        <w:rPr>
          <w:rFonts w:cs="Times New Roman"/>
        </w:rPr>
        <w:t>40</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9D57EB">
        <w:rPr>
          <w:rFonts w:cs="Times New Roman"/>
        </w:rPr>
        <w:t xml:space="preserve">Debate adjourned until Tuesday, May 4, 2010 </w:t>
      </w:r>
      <w:hyperlink r:id="rId14" w:history="1">
        <w:r w:rsidRPr="00FF7E66">
          <w:rPr>
            <w:rStyle w:val="Hyperlink"/>
            <w:rFonts w:cs="Times New Roman"/>
          </w:rPr>
          <w:t>HJ</w:t>
        </w:r>
      </w:hyperlink>
      <w:r>
        <w:rPr>
          <w:rFonts w:cs="Times New Roman"/>
        </w:rPr>
        <w:noBreakHyphen/>
      </w:r>
      <w:r w:rsidRPr="009D57EB">
        <w:rPr>
          <w:rFonts w:cs="Times New Roman"/>
        </w:rPr>
        <w:t>61</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9D57EB">
        <w:rPr>
          <w:rFonts w:cs="Times New Roman"/>
        </w:rPr>
        <w:t xml:space="preserve">Debate adjourned until Wednesday, May 5, 2010 </w:t>
      </w:r>
      <w:hyperlink r:id="rId15" w:history="1">
        <w:r w:rsidRPr="00FF7E66">
          <w:rPr>
            <w:rStyle w:val="Hyperlink"/>
            <w:rFonts w:cs="Times New Roman"/>
          </w:rPr>
          <w:t>HJ</w:t>
        </w:r>
      </w:hyperlink>
      <w:r>
        <w:rPr>
          <w:rFonts w:cs="Times New Roman"/>
        </w:rPr>
        <w:noBreakHyphen/>
      </w:r>
      <w:r w:rsidRPr="009D57EB">
        <w:rPr>
          <w:rFonts w:cs="Times New Roman"/>
        </w:rPr>
        <w:t>68</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9D57EB">
        <w:rPr>
          <w:rFonts w:cs="Times New Roman"/>
        </w:rPr>
        <w:t xml:space="preserve">Read second time </w:t>
      </w:r>
      <w:hyperlink r:id="rId16" w:history="1">
        <w:r w:rsidRPr="00FF7E66">
          <w:rPr>
            <w:rStyle w:val="Hyperlink"/>
            <w:rFonts w:cs="Times New Roman"/>
          </w:rPr>
          <w:t>HJ</w:t>
        </w:r>
      </w:hyperlink>
      <w:r>
        <w:rPr>
          <w:rFonts w:cs="Times New Roman"/>
        </w:rPr>
        <w:noBreakHyphen/>
      </w:r>
      <w:r w:rsidRPr="009D57EB">
        <w:rPr>
          <w:rFonts w:cs="Times New Roman"/>
        </w:rPr>
        <w:t>27</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9D57EB">
        <w:rPr>
          <w:rFonts w:cs="Times New Roman"/>
        </w:rPr>
        <w:t>Roll call Yeas</w:t>
      </w:r>
      <w:r>
        <w:rPr>
          <w:rFonts w:cs="Times New Roman"/>
        </w:rPr>
        <w:noBreakHyphen/>
      </w:r>
      <w:r w:rsidRPr="009D57EB">
        <w:rPr>
          <w:rFonts w:cs="Times New Roman"/>
        </w:rPr>
        <w:t>103  Nays</w:t>
      </w:r>
      <w:r>
        <w:rPr>
          <w:rFonts w:cs="Times New Roman"/>
        </w:rPr>
        <w:noBreakHyphen/>
      </w:r>
      <w:r w:rsidRPr="009D57EB">
        <w:rPr>
          <w:rFonts w:cs="Times New Roman"/>
        </w:rPr>
        <w:t xml:space="preserve">2 </w:t>
      </w:r>
      <w:hyperlink r:id="rId17" w:history="1">
        <w:r w:rsidRPr="00FF7E66">
          <w:rPr>
            <w:rStyle w:val="Hyperlink"/>
            <w:rFonts w:cs="Times New Roman"/>
          </w:rPr>
          <w:t>HJ</w:t>
        </w:r>
      </w:hyperlink>
      <w:r>
        <w:rPr>
          <w:rFonts w:cs="Times New Roman"/>
        </w:rPr>
        <w:noBreakHyphen/>
      </w:r>
      <w:r w:rsidRPr="009D57EB">
        <w:rPr>
          <w:rFonts w:cs="Times New Roman"/>
        </w:rPr>
        <w:t>27</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9D57EB">
        <w:rPr>
          <w:rFonts w:cs="Times New Roman"/>
        </w:rPr>
        <w:t xml:space="preserve">Read third time and enrolled </w:t>
      </w:r>
      <w:hyperlink r:id="rId18" w:history="1">
        <w:r w:rsidRPr="00FF7E66">
          <w:rPr>
            <w:rStyle w:val="Hyperlink"/>
            <w:rFonts w:cs="Times New Roman"/>
          </w:rPr>
          <w:t>HJ</w:t>
        </w:r>
      </w:hyperlink>
      <w:r>
        <w:rPr>
          <w:rFonts w:cs="Times New Roman"/>
        </w:rPr>
        <w:noBreakHyphen/>
      </w:r>
      <w:r w:rsidRPr="009D57EB">
        <w:rPr>
          <w:rFonts w:cs="Times New Roman"/>
        </w:rPr>
        <w:t>21</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9D57EB">
        <w:rPr>
          <w:rFonts w:cs="Times New Roman"/>
        </w:rPr>
        <w:t>Ratified R 209</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9D57EB">
        <w:rPr>
          <w:rFonts w:cs="Times New Roman"/>
        </w:rPr>
        <w:t>Signed By Governor</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9D57EB">
        <w:rPr>
          <w:rFonts w:cs="Times New Roman"/>
        </w:rPr>
        <w:t>Effective date See Act for Effective Date</w:t>
      </w:r>
    </w:p>
    <w:p w:rsidR="006D6A0B" w:rsidRDefault="006D6A0B" w:rsidP="006D6A0B">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9D57EB">
        <w:rPr>
          <w:rFonts w:cs="Times New Roman"/>
        </w:rPr>
        <w:t>Act No</w:t>
      </w:r>
      <w:r>
        <w:rPr>
          <w:rFonts w:cs="Times New Roman"/>
        </w:rPr>
        <w:t>. </w:t>
      </w:r>
      <w:r w:rsidRPr="009D57EB">
        <w:rPr>
          <w:rFonts w:cs="Times New Roman"/>
        </w:rPr>
        <w:t>175</w:t>
      </w:r>
    </w:p>
    <w:p w:rsidR="006D6A0B" w:rsidRDefault="006D6A0B" w:rsidP="006D6A0B">
      <w:pPr>
        <w:widowControl w:val="0"/>
        <w:tabs>
          <w:tab w:val="right" w:pos="1008"/>
          <w:tab w:val="left" w:pos="1152"/>
          <w:tab w:val="left" w:pos="1872"/>
          <w:tab w:val="left" w:pos="9187"/>
        </w:tabs>
        <w:ind w:left="2088" w:hanging="2088"/>
        <w:rPr>
          <w:rFonts w:cs="Times New Roman"/>
        </w:rPr>
      </w:pPr>
    </w:p>
    <w:p w:rsidR="001D7C52" w:rsidRPr="001D7C52" w:rsidRDefault="001D7C52" w:rsidP="001D7C52">
      <w:pPr>
        <w:widowControl w:val="0"/>
        <w:tabs>
          <w:tab w:val="right" w:pos="1008"/>
          <w:tab w:val="left" w:pos="1152"/>
          <w:tab w:val="left" w:pos="1872"/>
          <w:tab w:val="left" w:pos="9187"/>
        </w:tabs>
        <w:ind w:left="2088" w:hanging="2088"/>
        <w:rPr>
          <w:rFonts w:eastAsia="Times New Roman" w:cs="Times New Roman"/>
          <w:szCs w:val="20"/>
        </w:rPr>
      </w:pP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7C52">
        <w:rPr>
          <w:rFonts w:eastAsia="Times New Roman" w:cs="Times New Roman"/>
          <w:b/>
          <w:szCs w:val="20"/>
        </w:rPr>
        <w:t>VERSIONS OF THIS BILL</w:t>
      </w:r>
    </w:p>
    <w:p w:rsidR="001D7C52" w:rsidRPr="001D7C52" w:rsidRDefault="001D7C5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C52" w:rsidRPr="001D7C52" w:rsidRDefault="006C2992" w:rsidP="001D7C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1D7C52" w:rsidRPr="001D7C52">
          <w:rPr>
            <w:rFonts w:eastAsia="Times New Roman" w:cs="Times New Roman"/>
            <w:color w:val="0000FF" w:themeColor="hyperlink"/>
            <w:szCs w:val="20"/>
            <w:u w:val="single"/>
          </w:rPr>
          <w:t>1/12/2010</w:t>
        </w:r>
      </w:hyperlink>
    </w:p>
    <w:p w:rsidR="001D7C52" w:rsidRPr="001D7C52" w:rsidRDefault="006C2992" w:rsidP="001D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D7C52" w:rsidRPr="001D7C52">
          <w:rPr>
            <w:rFonts w:eastAsia="Times New Roman" w:cs="Times New Roman"/>
            <w:color w:val="0000FF" w:themeColor="hyperlink"/>
            <w:szCs w:val="20"/>
            <w:u w:val="single"/>
          </w:rPr>
          <w:t>3/24/2010</w:t>
        </w:r>
      </w:hyperlink>
    </w:p>
    <w:p w:rsidR="001D7C52" w:rsidRPr="001D7C52" w:rsidRDefault="006C2992" w:rsidP="001D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D7C52" w:rsidRPr="001D7C52">
          <w:rPr>
            <w:rFonts w:eastAsia="Times New Roman" w:cs="Times New Roman"/>
            <w:color w:val="0000FF" w:themeColor="hyperlink"/>
            <w:szCs w:val="20"/>
            <w:u w:val="single"/>
          </w:rPr>
          <w:t>4/22/2010</w:t>
        </w:r>
      </w:hyperlink>
    </w:p>
    <w:p w:rsidR="001D7C52" w:rsidRPr="001D7C52" w:rsidRDefault="001D7C52" w:rsidP="001D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7C52" w:rsidRDefault="001D7C52" w:rsidP="001D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7C52" w:rsidSect="001D7C52">
          <w:pgSz w:w="12240" w:h="15840" w:code="1"/>
          <w:pgMar w:top="1080" w:right="1440" w:bottom="1080" w:left="1440" w:header="720" w:footer="720" w:gutter="0"/>
          <w:pgNumType w:start="1"/>
          <w:cols w:space="720"/>
          <w:noEndnote/>
          <w:docGrid w:linePitch="360"/>
        </w:sectPr>
      </w:pPr>
    </w:p>
    <w:p w:rsidR="004C7757"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R209, S1024)</w:t>
      </w:r>
    </w:p>
    <w:p w:rsidR="004C7757" w:rsidRPr="008836A5"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C7757" w:rsidRPr="001D7C52"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7C52">
        <w:rPr>
          <w:rFonts w:cs="Times New Roman"/>
          <w:b/>
          <w:color w:val="000000" w:themeColor="text1"/>
          <w:szCs w:val="36"/>
        </w:rPr>
        <w:t xml:space="preserve">AN ACT </w:t>
      </w:r>
      <w:r w:rsidRPr="001D7C52">
        <w:rPr>
          <w:rFonts w:cs="Times New Roman"/>
          <w:b/>
        </w:rPr>
        <w:t>TO AMEND SECTION 12</w:t>
      </w:r>
      <w:r w:rsidRPr="001D7C52">
        <w:rPr>
          <w:rFonts w:cs="Times New Roman"/>
          <w:b/>
        </w:rPr>
        <w:noBreakHyphen/>
        <w:t>37</w:t>
      </w:r>
      <w:r w:rsidRPr="001D7C52">
        <w:rPr>
          <w:rFonts w:cs="Times New Roman"/>
          <w:b/>
        </w:rPr>
        <w:noBreakHyphen/>
        <w:t>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4C7757" w:rsidRPr="002708B4"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C7757" w:rsidRPr="002708B4"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08B4">
        <w:rPr>
          <w:rFonts w:cs="Times New Roman"/>
        </w:rPr>
        <w:t>Be it enacted by the General Assembly of the State of South Carolina:</w:t>
      </w:r>
    </w:p>
    <w:p w:rsidR="004C7757" w:rsidRPr="002708B4"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7757" w:rsidRPr="007C48CB"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tax exemption, surviving spouse</w:t>
      </w:r>
    </w:p>
    <w:p w:rsidR="004C7757"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7757" w:rsidRPr="002708B4"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08B4">
        <w:rPr>
          <w:rFonts w:cs="Times New Roman"/>
        </w:rPr>
        <w:t>SECTION</w:t>
      </w:r>
      <w:r w:rsidRPr="002708B4">
        <w:rPr>
          <w:rFonts w:cs="Times New Roman"/>
        </w:rPr>
        <w:tab/>
        <w:t>1.</w:t>
      </w:r>
      <w:r w:rsidRPr="002708B4">
        <w:rPr>
          <w:rFonts w:cs="Times New Roman"/>
        </w:rPr>
        <w:tab/>
        <w:t>Section 12</w:t>
      </w:r>
      <w:r w:rsidRPr="002708B4">
        <w:rPr>
          <w:rFonts w:cs="Times New Roman"/>
        </w:rPr>
        <w:noBreakHyphen/>
        <w:t>37</w:t>
      </w:r>
      <w:r w:rsidRPr="002708B4">
        <w:rPr>
          <w:rFonts w:cs="Times New Roman"/>
        </w:rPr>
        <w:noBreakHyphen/>
        <w:t>220(B)(2)(a) of the 1976 Code, as last amended by Act 161 of 2005, is further amended to read:</w:t>
      </w:r>
    </w:p>
    <w:p w:rsidR="004C7757" w:rsidRPr="002708B4"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7757" w:rsidRPr="002708B4"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08B4">
        <w:rPr>
          <w:rFonts w:cs="Times New Roman"/>
        </w:rPr>
        <w:tab/>
        <w:t>“(a)</w:t>
      </w:r>
      <w:r w:rsidRPr="002708B4">
        <w:rPr>
          <w:rFonts w:cs="Times New Roman"/>
        </w:rPr>
        <w:tab/>
        <w:t>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hemiparesis.  A doctor’s statement is required stating that the person’s disease has caused these</w:t>
      </w:r>
      <w:r>
        <w:rPr>
          <w:rFonts w:cs="Times New Roman"/>
        </w:rPr>
        <w:t xml:space="preserve"> same ambulatory difficulties.</w:t>
      </w:r>
      <w:r w:rsidRPr="002708B4">
        <w:rPr>
          <w:rFonts w:cs="Times New Roman"/>
        </w:rPr>
        <w:t>”</w:t>
      </w:r>
    </w:p>
    <w:p w:rsidR="004C7757" w:rsidRDefault="004C7757"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7757" w:rsidRPr="00C60727" w:rsidRDefault="004C7757" w:rsidP="004C77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4C7757" w:rsidRPr="002708B4" w:rsidRDefault="004C7757" w:rsidP="004C77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7757" w:rsidRPr="002708B4" w:rsidRDefault="004C7757" w:rsidP="004C77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08B4">
        <w:rPr>
          <w:rFonts w:cs="Times New Roman"/>
        </w:rPr>
        <w:t>SECTION</w:t>
      </w:r>
      <w:r w:rsidRPr="002708B4">
        <w:rPr>
          <w:rFonts w:cs="Times New Roman"/>
        </w:rPr>
        <w:tab/>
        <w:t>2.</w:t>
      </w:r>
      <w:r w:rsidRPr="002708B4">
        <w:rPr>
          <w:rFonts w:cs="Times New Roman"/>
        </w:rPr>
        <w:tab/>
        <w:t>This act takes effect upon approval by the Governor and applies for property tax years beginning after 2009.</w:t>
      </w:r>
    </w:p>
    <w:p w:rsidR="004C7757" w:rsidRDefault="004C7757" w:rsidP="004C7757">
      <w:pPr>
        <w:keepNext/>
        <w:tabs>
          <w:tab w:val="left" w:pos="1440"/>
          <w:tab w:val="left" w:pos="1800"/>
          <w:tab w:val="left" w:pos="2880"/>
        </w:tabs>
        <w:rPr>
          <w:color w:val="000000" w:themeColor="text1"/>
        </w:rPr>
      </w:pPr>
    </w:p>
    <w:p w:rsidR="004C7757" w:rsidRDefault="004C7757" w:rsidP="004C7757">
      <w:pPr>
        <w:keepNext/>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4C7757" w:rsidRDefault="004C7757" w:rsidP="004C7757">
      <w:pPr>
        <w:keepNext/>
        <w:tabs>
          <w:tab w:val="left" w:pos="1440"/>
          <w:tab w:val="left" w:pos="1800"/>
          <w:tab w:val="left" w:pos="2880"/>
        </w:tabs>
        <w:rPr>
          <w:color w:val="000000" w:themeColor="text1"/>
        </w:rPr>
      </w:pPr>
    </w:p>
    <w:p w:rsidR="004C7757" w:rsidRDefault="004C7757" w:rsidP="004C7757">
      <w:pPr>
        <w:keepNext/>
        <w:tabs>
          <w:tab w:val="left" w:pos="1440"/>
          <w:tab w:val="left" w:pos="1800"/>
          <w:tab w:val="left" w:pos="2880"/>
        </w:tabs>
        <w:rPr>
          <w:color w:val="000000" w:themeColor="text1"/>
        </w:rPr>
      </w:pPr>
      <w:r>
        <w:rPr>
          <w:color w:val="000000" w:themeColor="text1"/>
        </w:rPr>
        <w:t>Approved the 19</w:t>
      </w:r>
      <w:r w:rsidRPr="00102D3E">
        <w:rPr>
          <w:color w:val="000000" w:themeColor="text1"/>
          <w:vertAlign w:val="superscript"/>
        </w:rPr>
        <w:t>th</w:t>
      </w:r>
      <w:r>
        <w:rPr>
          <w:color w:val="000000" w:themeColor="text1"/>
        </w:rPr>
        <w:t xml:space="preserve"> day of May, 2010. </w:t>
      </w:r>
    </w:p>
    <w:p w:rsidR="004C7757" w:rsidRDefault="004C7757" w:rsidP="004C7757">
      <w:pPr>
        <w:tabs>
          <w:tab w:val="left" w:pos="1440"/>
          <w:tab w:val="left" w:pos="1800"/>
          <w:tab w:val="left" w:pos="2880"/>
        </w:tabs>
        <w:jc w:val="center"/>
        <w:rPr>
          <w:color w:val="000000" w:themeColor="text1"/>
        </w:rPr>
      </w:pPr>
    </w:p>
    <w:p w:rsidR="004C7757" w:rsidRDefault="004C7757" w:rsidP="004C7757">
      <w:pPr>
        <w:tabs>
          <w:tab w:val="left" w:pos="1440"/>
          <w:tab w:val="left" w:pos="1800"/>
          <w:tab w:val="left" w:pos="2880"/>
        </w:tabs>
        <w:jc w:val="center"/>
        <w:rPr>
          <w:color w:val="000000" w:themeColor="text1"/>
        </w:rPr>
      </w:pPr>
      <w:r>
        <w:rPr>
          <w:color w:val="000000" w:themeColor="text1"/>
        </w:rPr>
        <w:t>__________</w:t>
      </w:r>
    </w:p>
    <w:p w:rsidR="008836A5" w:rsidRPr="004F361B" w:rsidRDefault="008836A5" w:rsidP="004C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F361B" w:rsidSect="001D7C5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905" w:rsidRDefault="003F0905" w:rsidP="007D5FAC">
      <w:r>
        <w:separator/>
      </w:r>
    </w:p>
  </w:endnote>
  <w:endnote w:type="continuationSeparator" w:id="0">
    <w:p w:rsidR="003F0905" w:rsidRDefault="003F09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52" w:rsidRPr="001D7C52" w:rsidRDefault="001D7C52" w:rsidP="001D7C52">
    <w:pPr>
      <w:pStyle w:val="Footer"/>
      <w:tabs>
        <w:tab w:val="clear" w:pos="4680"/>
        <w:tab w:val="clear" w:pos="9360"/>
        <w:tab w:val="center" w:pos="3168"/>
      </w:tabs>
      <w:spacing w:before="120"/>
    </w:pPr>
    <w:r>
      <w:tab/>
    </w:r>
    <w:r w:rsidR="0081350C">
      <w:fldChar w:fldCharType="begin"/>
    </w:r>
    <w:r w:rsidR="00FF7E66">
      <w:instrText xml:space="preserve"> PAGE  \* MERGEFORMAT </w:instrText>
    </w:r>
    <w:r w:rsidR="0081350C">
      <w:fldChar w:fldCharType="separate"/>
    </w:r>
    <w:r w:rsidR="00081D01">
      <w:rPr>
        <w:noProof/>
      </w:rPr>
      <w:t>2</w:t>
    </w:r>
    <w:r w:rsidR="0081350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52" w:rsidRDefault="001D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905" w:rsidRDefault="003F0905" w:rsidP="007D5FAC">
      <w:r>
        <w:separator/>
      </w:r>
    </w:p>
  </w:footnote>
  <w:footnote w:type="continuationSeparator" w:id="0">
    <w:p w:rsidR="003F0905" w:rsidRDefault="003F09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024"/>
    <w:docVar w:name="ActSecretary" w:val="Melton"/>
    <w:docVar w:name="ActSIdno" w:val="(383)  1024HTC10"/>
    <w:docVar w:name="clipname" w:val="1024HTC10"/>
    <w:docVar w:name="dvBillNumber" w:val="1024"/>
    <w:docVar w:name="dvBillNumberPrefix" w:val="S"/>
    <w:docVar w:name="dvOriginalBody" w:val="Senate"/>
    <w:docVar w:name="OrigSENATEBillNo" w:val="1024"/>
    <w:docVar w:name="SENATEACTFULLPATH" w:val="L:\COUNCIL\ACTS\1024HTC10.DOCX"/>
    <w:docVar w:name="WhatActtype" w:val="AN ACT"/>
  </w:docVars>
  <w:rsids>
    <w:rsidRoot w:val="00F1213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1C18"/>
    <w:rsid w:val="00081D01"/>
    <w:rsid w:val="00085C37"/>
    <w:rsid w:val="00086E11"/>
    <w:rsid w:val="00092EE6"/>
    <w:rsid w:val="00096A9B"/>
    <w:rsid w:val="00096BDA"/>
    <w:rsid w:val="000A6151"/>
    <w:rsid w:val="000A6BCA"/>
    <w:rsid w:val="000B03AD"/>
    <w:rsid w:val="000B316D"/>
    <w:rsid w:val="000B56CB"/>
    <w:rsid w:val="000D356E"/>
    <w:rsid w:val="000D6F51"/>
    <w:rsid w:val="000D7027"/>
    <w:rsid w:val="001030FE"/>
    <w:rsid w:val="001031AE"/>
    <w:rsid w:val="00103295"/>
    <w:rsid w:val="00103D2E"/>
    <w:rsid w:val="00104519"/>
    <w:rsid w:val="00106968"/>
    <w:rsid w:val="00114830"/>
    <w:rsid w:val="00114E88"/>
    <w:rsid w:val="00122DA1"/>
    <w:rsid w:val="001237B9"/>
    <w:rsid w:val="00126C4C"/>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C2F"/>
    <w:rsid w:val="001A646B"/>
    <w:rsid w:val="001A75A0"/>
    <w:rsid w:val="001B5A28"/>
    <w:rsid w:val="001B65B6"/>
    <w:rsid w:val="001B78F9"/>
    <w:rsid w:val="001B7FF5"/>
    <w:rsid w:val="001C390F"/>
    <w:rsid w:val="001C50A7"/>
    <w:rsid w:val="001C6957"/>
    <w:rsid w:val="001D279C"/>
    <w:rsid w:val="001D550F"/>
    <w:rsid w:val="001D5B5B"/>
    <w:rsid w:val="001D7C52"/>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442"/>
    <w:rsid w:val="002A7F6D"/>
    <w:rsid w:val="002B787D"/>
    <w:rsid w:val="002C0E95"/>
    <w:rsid w:val="002C3DB3"/>
    <w:rsid w:val="002C4C93"/>
    <w:rsid w:val="002C503E"/>
    <w:rsid w:val="002C7D37"/>
    <w:rsid w:val="002D3267"/>
    <w:rsid w:val="002D7489"/>
    <w:rsid w:val="002D7F22"/>
    <w:rsid w:val="002E0E09"/>
    <w:rsid w:val="002E2659"/>
    <w:rsid w:val="002E43B1"/>
    <w:rsid w:val="002F1141"/>
    <w:rsid w:val="002F45B3"/>
    <w:rsid w:val="00304605"/>
    <w:rsid w:val="003049A0"/>
    <w:rsid w:val="00305689"/>
    <w:rsid w:val="0031739F"/>
    <w:rsid w:val="003219FC"/>
    <w:rsid w:val="0032380E"/>
    <w:rsid w:val="00325D1F"/>
    <w:rsid w:val="003348FE"/>
    <w:rsid w:val="00334EAC"/>
    <w:rsid w:val="0034356D"/>
    <w:rsid w:val="00345131"/>
    <w:rsid w:val="00360108"/>
    <w:rsid w:val="00360D70"/>
    <w:rsid w:val="00364D3F"/>
    <w:rsid w:val="00366494"/>
    <w:rsid w:val="00370DA1"/>
    <w:rsid w:val="00371B1B"/>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0905"/>
    <w:rsid w:val="00400828"/>
    <w:rsid w:val="00412B47"/>
    <w:rsid w:val="00414C2A"/>
    <w:rsid w:val="004157C4"/>
    <w:rsid w:val="0041760A"/>
    <w:rsid w:val="00417A9C"/>
    <w:rsid w:val="00423310"/>
    <w:rsid w:val="00427BCB"/>
    <w:rsid w:val="00430DA3"/>
    <w:rsid w:val="00432E09"/>
    <w:rsid w:val="00435D03"/>
    <w:rsid w:val="004374A9"/>
    <w:rsid w:val="00440A46"/>
    <w:rsid w:val="00442137"/>
    <w:rsid w:val="00445A20"/>
    <w:rsid w:val="00447C2D"/>
    <w:rsid w:val="00451B9A"/>
    <w:rsid w:val="0045270B"/>
    <w:rsid w:val="004666F5"/>
    <w:rsid w:val="00472A5B"/>
    <w:rsid w:val="00484DF4"/>
    <w:rsid w:val="00486109"/>
    <w:rsid w:val="0049067C"/>
    <w:rsid w:val="004941A4"/>
    <w:rsid w:val="00497784"/>
    <w:rsid w:val="004A073E"/>
    <w:rsid w:val="004A1144"/>
    <w:rsid w:val="004A1278"/>
    <w:rsid w:val="004A5193"/>
    <w:rsid w:val="004A76F3"/>
    <w:rsid w:val="004B1DA6"/>
    <w:rsid w:val="004B27E8"/>
    <w:rsid w:val="004B41E5"/>
    <w:rsid w:val="004C115D"/>
    <w:rsid w:val="004C190F"/>
    <w:rsid w:val="004C7757"/>
    <w:rsid w:val="004D29AD"/>
    <w:rsid w:val="004E275E"/>
    <w:rsid w:val="004E6C25"/>
    <w:rsid w:val="004E747B"/>
    <w:rsid w:val="004E7E53"/>
    <w:rsid w:val="004F0258"/>
    <w:rsid w:val="004F0E6F"/>
    <w:rsid w:val="004F361B"/>
    <w:rsid w:val="004F4494"/>
    <w:rsid w:val="004F4608"/>
    <w:rsid w:val="004F5867"/>
    <w:rsid w:val="004F6446"/>
    <w:rsid w:val="005065EC"/>
    <w:rsid w:val="005178D9"/>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E7D"/>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2992"/>
    <w:rsid w:val="006C7535"/>
    <w:rsid w:val="006C7D00"/>
    <w:rsid w:val="006C7DDE"/>
    <w:rsid w:val="006D6A0B"/>
    <w:rsid w:val="006F22C0"/>
    <w:rsid w:val="006F290C"/>
    <w:rsid w:val="007009F2"/>
    <w:rsid w:val="00704FF9"/>
    <w:rsid w:val="007052EC"/>
    <w:rsid w:val="00707063"/>
    <w:rsid w:val="007127A6"/>
    <w:rsid w:val="00731C9E"/>
    <w:rsid w:val="00734C77"/>
    <w:rsid w:val="00737039"/>
    <w:rsid w:val="007373C7"/>
    <w:rsid w:val="007469F9"/>
    <w:rsid w:val="00746FC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48CB"/>
    <w:rsid w:val="007C7B7F"/>
    <w:rsid w:val="007D04D9"/>
    <w:rsid w:val="007D5FAC"/>
    <w:rsid w:val="007D60DE"/>
    <w:rsid w:val="007E3A81"/>
    <w:rsid w:val="007F3574"/>
    <w:rsid w:val="007F6631"/>
    <w:rsid w:val="007F6D46"/>
    <w:rsid w:val="007F7184"/>
    <w:rsid w:val="00800AD0"/>
    <w:rsid w:val="0081350C"/>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23E58"/>
    <w:rsid w:val="00937AF4"/>
    <w:rsid w:val="00940A90"/>
    <w:rsid w:val="00947070"/>
    <w:rsid w:val="0095043D"/>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0E13"/>
    <w:rsid w:val="009D75E7"/>
    <w:rsid w:val="009D7D68"/>
    <w:rsid w:val="009F42DA"/>
    <w:rsid w:val="00A03978"/>
    <w:rsid w:val="00A050C0"/>
    <w:rsid w:val="00A062DB"/>
    <w:rsid w:val="00A14F94"/>
    <w:rsid w:val="00A22884"/>
    <w:rsid w:val="00A23CED"/>
    <w:rsid w:val="00A2494D"/>
    <w:rsid w:val="00A25E64"/>
    <w:rsid w:val="00A26387"/>
    <w:rsid w:val="00A3022E"/>
    <w:rsid w:val="00A450A2"/>
    <w:rsid w:val="00A46627"/>
    <w:rsid w:val="00A471B5"/>
    <w:rsid w:val="00A475E8"/>
    <w:rsid w:val="00A61397"/>
    <w:rsid w:val="00A614C0"/>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0E81"/>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6D95"/>
    <w:rsid w:val="00B303AC"/>
    <w:rsid w:val="00B374C4"/>
    <w:rsid w:val="00B40535"/>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60727"/>
    <w:rsid w:val="00C7071A"/>
    <w:rsid w:val="00C73A60"/>
    <w:rsid w:val="00C74282"/>
    <w:rsid w:val="00C74E9D"/>
    <w:rsid w:val="00C834F2"/>
    <w:rsid w:val="00C837F6"/>
    <w:rsid w:val="00C92B7D"/>
    <w:rsid w:val="00C92E2B"/>
    <w:rsid w:val="00C94E59"/>
    <w:rsid w:val="00C97CB8"/>
    <w:rsid w:val="00CA23B8"/>
    <w:rsid w:val="00CA4CD7"/>
    <w:rsid w:val="00CB12FE"/>
    <w:rsid w:val="00CC2825"/>
    <w:rsid w:val="00CC326D"/>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6463C"/>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36DE0"/>
    <w:rsid w:val="00E500F1"/>
    <w:rsid w:val="00E5358E"/>
    <w:rsid w:val="00E5665F"/>
    <w:rsid w:val="00E60357"/>
    <w:rsid w:val="00E61B4C"/>
    <w:rsid w:val="00E71D4E"/>
    <w:rsid w:val="00E757F4"/>
    <w:rsid w:val="00E9303D"/>
    <w:rsid w:val="00EA0FAA"/>
    <w:rsid w:val="00EA2A3A"/>
    <w:rsid w:val="00EA77B0"/>
    <w:rsid w:val="00EB223A"/>
    <w:rsid w:val="00EC47CE"/>
    <w:rsid w:val="00ED4871"/>
    <w:rsid w:val="00EE663F"/>
    <w:rsid w:val="00EF0E4A"/>
    <w:rsid w:val="00EF3301"/>
    <w:rsid w:val="00EF6923"/>
    <w:rsid w:val="00F035BD"/>
    <w:rsid w:val="00F07446"/>
    <w:rsid w:val="00F10FAC"/>
    <w:rsid w:val="00F1213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E6F6C"/>
    <w:rsid w:val="00FF0473"/>
    <w:rsid w:val="00FF42B3"/>
    <w:rsid w:val="00FF4CAA"/>
    <w:rsid w:val="00FF7814"/>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2428DF34-413F-4297-8DE3-DFC35FC7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7C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22DA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7C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23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24-10.docx" TargetMode="External"/><Relationship Id="rId13" Type="http://schemas.openxmlformats.org/officeDocument/2006/relationships/hyperlink" Target="file:///h:\HJ%20Archive\2010\04-22-10.docx" TargetMode="External"/><Relationship Id="rId18" Type="http://schemas.openxmlformats.org/officeDocument/2006/relationships/hyperlink" Target="file:///h:\HJ%20Archive\2010\05-06-10.docx" TargetMode="External"/><Relationship Id="rId3" Type="http://schemas.openxmlformats.org/officeDocument/2006/relationships/webSettings" Target="webSettings.xml"/><Relationship Id="rId21" Type="http://schemas.openxmlformats.org/officeDocument/2006/relationships/hyperlink" Target="file:///p:\pprever\2009-10\1024_20100422.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4-13-10.docx" TargetMode="External"/><Relationship Id="rId17" Type="http://schemas.openxmlformats.org/officeDocument/2006/relationships/hyperlink" Target="file:///h:\HJ%20Archive\2010\05-05-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05-10.docx" TargetMode="External"/><Relationship Id="rId20" Type="http://schemas.openxmlformats.org/officeDocument/2006/relationships/hyperlink" Target="file:///p:\pprever\2009-10\1024_20100324.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4-13-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04-10.docx" TargetMode="External"/><Relationship Id="rId23" Type="http://schemas.openxmlformats.org/officeDocument/2006/relationships/footer" Target="footer2.xml"/><Relationship Id="rId10" Type="http://schemas.openxmlformats.org/officeDocument/2006/relationships/hyperlink" Target="file:///h:\SJ%20Archive\2010\03-30-10.docx" TargetMode="External"/><Relationship Id="rId19" Type="http://schemas.openxmlformats.org/officeDocument/2006/relationships/hyperlink" Target="file:///p:\pprever\2009-10\1024_20100112.docx" TargetMode="External"/><Relationship Id="rId4" Type="http://schemas.openxmlformats.org/officeDocument/2006/relationships/footnotes" Target="footnotes.xml"/><Relationship Id="rId9" Type="http://schemas.openxmlformats.org/officeDocument/2006/relationships/hyperlink" Target="file:///h:\SJ%20Archive\2010\03-25-10.docx" TargetMode="External"/><Relationship Id="rId14" Type="http://schemas.openxmlformats.org/officeDocument/2006/relationships/hyperlink" Target="file:///h:\HJ%20Archive\2010\04-27-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533</Words>
  <Characters>2826</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1024: Property tax exemptions - South Carolina Legislature Online</dc:title>
  <dc:subject/>
  <dc:creator>BrendaMelton</dc:creator>
  <cp:keywords/>
  <dc:description/>
  <cp:lastModifiedBy>N Cumfer</cp:lastModifiedBy>
  <cp:revision>5</cp:revision>
  <cp:lastPrinted>2010-05-07T17:14:00Z</cp:lastPrinted>
  <dcterms:created xsi:type="dcterms:W3CDTF">2010-08-31T19:30:00Z</dcterms:created>
  <dcterms:modified xsi:type="dcterms:W3CDTF">2014-11-24T15:10:00Z</dcterms:modified>
</cp:coreProperties>
</file>