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25F" w:rsidRDefault="0088625F" w:rsidP="0088625F">
      <w:pPr>
        <w:widowControl w:val="0"/>
        <w:jc w:val="center"/>
      </w:pPr>
      <w:bookmarkStart w:id="0" w:name="_GoBack"/>
      <w:bookmarkEnd w:id="0"/>
      <w:r w:rsidRPr="0088625F">
        <w:rPr>
          <w:b/>
        </w:rPr>
        <w:t>South Carolina General Assembly</w:t>
      </w:r>
    </w:p>
    <w:p w:rsidR="0088625F" w:rsidRDefault="0088625F" w:rsidP="0088625F">
      <w:pPr>
        <w:widowControl w:val="0"/>
        <w:jc w:val="center"/>
      </w:pPr>
      <w:r>
        <w:t>118th Session, 2009-2010</w:t>
      </w:r>
    </w:p>
    <w:p w:rsidR="0088625F" w:rsidRDefault="0088625F" w:rsidP="0088625F">
      <w:pPr>
        <w:widowControl w:val="0"/>
      </w:pPr>
    </w:p>
    <w:p w:rsidR="0088625F" w:rsidRDefault="0088625F" w:rsidP="0088625F">
      <w:pPr>
        <w:widowControl w:val="0"/>
        <w:rPr>
          <w:b/>
        </w:rPr>
      </w:pPr>
      <w:r w:rsidRPr="0088625F">
        <w:rPr>
          <w:b/>
        </w:rPr>
        <w:t>S.</w:t>
      </w:r>
      <w:r>
        <w:rPr>
          <w:b/>
        </w:rPr>
        <w:t xml:space="preserve"> </w:t>
      </w:r>
      <w:r w:rsidRPr="0088625F">
        <w:rPr>
          <w:b/>
        </w:rPr>
        <w:t>1029</w:t>
      </w:r>
    </w:p>
    <w:p w:rsidR="0088625F" w:rsidRDefault="0088625F" w:rsidP="0088625F">
      <w:pPr>
        <w:widowControl w:val="0"/>
        <w:rPr>
          <w:b/>
        </w:rPr>
      </w:pPr>
    </w:p>
    <w:p w:rsidR="0088625F" w:rsidRDefault="0088625F" w:rsidP="0088625F">
      <w:pPr>
        <w:widowControl w:val="0"/>
      </w:pPr>
      <w:r w:rsidRPr="0088625F">
        <w:rPr>
          <w:b/>
        </w:rPr>
        <w:t>STATUS INFORMATION</w:t>
      </w:r>
    </w:p>
    <w:p w:rsidR="0088625F" w:rsidRDefault="0088625F" w:rsidP="0088625F">
      <w:pPr>
        <w:widowControl w:val="0"/>
      </w:pPr>
    </w:p>
    <w:p w:rsidR="0088625F" w:rsidRDefault="0088625F" w:rsidP="0088625F">
      <w:pPr>
        <w:widowControl w:val="0"/>
      </w:pPr>
      <w:r>
        <w:t>General Bill</w:t>
      </w:r>
    </w:p>
    <w:p w:rsidR="0088625F" w:rsidRDefault="0088625F" w:rsidP="0088625F">
      <w:pPr>
        <w:widowControl w:val="0"/>
      </w:pPr>
      <w:r>
        <w:t>Sponsors: Senator Massey</w:t>
      </w:r>
    </w:p>
    <w:p w:rsidR="0088625F" w:rsidRDefault="0088625F" w:rsidP="0088625F">
      <w:pPr>
        <w:widowControl w:val="0"/>
      </w:pPr>
      <w:r>
        <w:t>Document Path: l:\s-jud\bills\massey\jud0024.pl.docx</w:t>
      </w:r>
    </w:p>
    <w:p w:rsidR="0088625F" w:rsidRDefault="0088625F" w:rsidP="0088625F">
      <w:pPr>
        <w:widowControl w:val="0"/>
      </w:pPr>
    </w:p>
    <w:p w:rsidR="0088625F" w:rsidRDefault="0088625F" w:rsidP="0088625F">
      <w:pPr>
        <w:widowControl w:val="0"/>
      </w:pPr>
      <w:r>
        <w:t>Introduced in the Senate on January 12, 2010</w:t>
      </w:r>
    </w:p>
    <w:p w:rsidR="0088625F" w:rsidRDefault="0088625F" w:rsidP="0088625F">
      <w:pPr>
        <w:widowControl w:val="0"/>
      </w:pPr>
      <w:r>
        <w:t xml:space="preserve">Currently residing in the Senate Committee on </w:t>
      </w:r>
      <w:r w:rsidRPr="0088625F">
        <w:rPr>
          <w:b/>
        </w:rPr>
        <w:t>Judiciary</w:t>
      </w:r>
    </w:p>
    <w:p w:rsidR="0088625F" w:rsidRDefault="0088625F" w:rsidP="0088625F">
      <w:pPr>
        <w:widowControl w:val="0"/>
      </w:pPr>
    </w:p>
    <w:p w:rsidR="0088625F" w:rsidRDefault="0088625F" w:rsidP="0088625F">
      <w:pPr>
        <w:widowControl w:val="0"/>
      </w:pPr>
      <w:r>
        <w:t xml:space="preserve">Summary: </w:t>
      </w:r>
      <w:r w:rsidR="0002764A">
        <w:t>Beer or wine permits</w:t>
      </w:r>
    </w:p>
    <w:p w:rsidR="0088625F" w:rsidRDefault="0088625F" w:rsidP="0088625F">
      <w:pPr>
        <w:widowControl w:val="0"/>
      </w:pPr>
    </w:p>
    <w:p w:rsidR="0088625F" w:rsidRDefault="0088625F" w:rsidP="0088625F">
      <w:pPr>
        <w:widowControl w:val="0"/>
      </w:pPr>
    </w:p>
    <w:p w:rsidR="0088625F" w:rsidRDefault="0088625F" w:rsidP="0088625F">
      <w:pPr>
        <w:widowControl w:val="0"/>
        <w:tabs>
          <w:tab w:val="center" w:pos="590"/>
          <w:tab w:val="center" w:pos="1440"/>
          <w:tab w:val="left" w:pos="1872"/>
          <w:tab w:val="left" w:pos="9187"/>
        </w:tabs>
      </w:pPr>
      <w:r w:rsidRPr="0088625F">
        <w:rPr>
          <w:b/>
        </w:rPr>
        <w:t>HISTORY OF LEGISLATIVE ACTIONS</w:t>
      </w:r>
    </w:p>
    <w:p w:rsidR="0088625F" w:rsidRDefault="0088625F" w:rsidP="0088625F">
      <w:pPr>
        <w:widowControl w:val="0"/>
        <w:tabs>
          <w:tab w:val="center" w:pos="590"/>
          <w:tab w:val="center" w:pos="1440"/>
          <w:tab w:val="left" w:pos="1872"/>
          <w:tab w:val="left" w:pos="9187"/>
        </w:tabs>
      </w:pPr>
    </w:p>
    <w:p w:rsidR="0088625F" w:rsidRPr="0088625F" w:rsidRDefault="0088625F" w:rsidP="0088625F">
      <w:pPr>
        <w:widowControl w:val="0"/>
        <w:tabs>
          <w:tab w:val="center" w:pos="590"/>
          <w:tab w:val="center" w:pos="1440"/>
          <w:tab w:val="left" w:pos="1872"/>
          <w:tab w:val="left" w:pos="9187"/>
        </w:tabs>
      </w:pPr>
      <w:r w:rsidRPr="0088625F">
        <w:rPr>
          <w:u w:val="single"/>
        </w:rPr>
        <w:tab/>
        <w:t>Date</w:t>
      </w:r>
      <w:r w:rsidRPr="0088625F">
        <w:rPr>
          <w:u w:val="single"/>
        </w:rPr>
        <w:tab/>
        <w:t>Body</w:t>
      </w:r>
      <w:r w:rsidRPr="0088625F">
        <w:rPr>
          <w:u w:val="single"/>
        </w:rPr>
        <w:tab/>
        <w:t>Action Description with journal page number</w:t>
      </w:r>
      <w:r w:rsidRPr="0088625F">
        <w:rPr>
          <w:u w:val="single"/>
        </w:rPr>
        <w:tab/>
      </w:r>
    </w:p>
    <w:p w:rsidR="000C5B88" w:rsidRDefault="000C5B88" w:rsidP="000C5B88">
      <w:pPr>
        <w:widowControl w:val="0"/>
        <w:tabs>
          <w:tab w:val="right" w:pos="1008"/>
          <w:tab w:val="left" w:pos="1152"/>
          <w:tab w:val="left" w:pos="1872"/>
          <w:tab w:val="left" w:pos="9187"/>
        </w:tabs>
        <w:ind w:left="2088" w:hanging="2088"/>
      </w:pPr>
      <w:r>
        <w:tab/>
        <w:t>1/12/2010</w:t>
      </w:r>
      <w:r>
        <w:tab/>
        <w:t>Senate</w:t>
      </w:r>
      <w:r>
        <w:tab/>
      </w:r>
      <w:r w:rsidRPr="00D66A60">
        <w:t xml:space="preserve">Introduced and read first time </w:t>
      </w:r>
      <w:hyperlink r:id="rId6" w:history="1">
        <w:r w:rsidRPr="00845450">
          <w:rPr>
            <w:rStyle w:val="Hyperlink"/>
          </w:rPr>
          <w:t>SJ</w:t>
        </w:r>
      </w:hyperlink>
      <w:r>
        <w:noBreakHyphen/>
      </w:r>
      <w:r w:rsidRPr="00D66A60">
        <w:t>60</w:t>
      </w:r>
    </w:p>
    <w:p w:rsidR="000C5B88" w:rsidRDefault="000C5B88" w:rsidP="000C5B88">
      <w:pPr>
        <w:widowControl w:val="0"/>
        <w:tabs>
          <w:tab w:val="right" w:pos="1008"/>
          <w:tab w:val="left" w:pos="1152"/>
          <w:tab w:val="left" w:pos="1872"/>
          <w:tab w:val="left" w:pos="9187"/>
        </w:tabs>
        <w:ind w:left="2088" w:hanging="2088"/>
      </w:pPr>
      <w:r>
        <w:tab/>
        <w:t>1/12/2010</w:t>
      </w:r>
      <w:r>
        <w:tab/>
        <w:t>Senate</w:t>
      </w:r>
      <w:r>
        <w:tab/>
      </w:r>
      <w:r w:rsidRPr="00D66A60">
        <w:t xml:space="preserve">Referred to Committee on </w:t>
      </w:r>
      <w:r w:rsidRPr="00D66A60">
        <w:rPr>
          <w:b/>
        </w:rPr>
        <w:t>Judiciary</w:t>
      </w:r>
      <w:r w:rsidRPr="00D66A60">
        <w:t xml:space="preserve"> </w:t>
      </w:r>
      <w:hyperlink r:id="rId7" w:history="1">
        <w:r w:rsidRPr="00845450">
          <w:rPr>
            <w:rStyle w:val="Hyperlink"/>
          </w:rPr>
          <w:t>SJ</w:t>
        </w:r>
      </w:hyperlink>
      <w:r>
        <w:noBreakHyphen/>
      </w:r>
      <w:r w:rsidRPr="00D66A60">
        <w:t>60</w:t>
      </w:r>
    </w:p>
    <w:p w:rsidR="000C5B88" w:rsidRDefault="000C5B88" w:rsidP="000C5B88">
      <w:pPr>
        <w:widowControl w:val="0"/>
        <w:tabs>
          <w:tab w:val="right" w:pos="1008"/>
          <w:tab w:val="left" w:pos="1152"/>
          <w:tab w:val="left" w:pos="1872"/>
          <w:tab w:val="left" w:pos="9187"/>
        </w:tabs>
        <w:ind w:left="2088" w:hanging="2088"/>
      </w:pPr>
      <w:r>
        <w:tab/>
        <w:t>1/19/2010</w:t>
      </w:r>
      <w:r>
        <w:tab/>
        <w:t>Senate</w:t>
      </w:r>
      <w:r>
        <w:tab/>
      </w:r>
      <w:r w:rsidRPr="00D66A60">
        <w:t>Referred to Subco</w:t>
      </w:r>
      <w:r>
        <w:t xml:space="preserve">mmittee: Campbell (ch), Cleary, </w:t>
      </w:r>
      <w:r w:rsidRPr="00D66A60">
        <w:t>Williams, Mulvaney, Nicholson</w:t>
      </w:r>
    </w:p>
    <w:p w:rsidR="000C5B88" w:rsidRDefault="000C5B88" w:rsidP="000C5B88">
      <w:pPr>
        <w:widowControl w:val="0"/>
        <w:tabs>
          <w:tab w:val="right" w:pos="1008"/>
          <w:tab w:val="left" w:pos="1152"/>
          <w:tab w:val="left" w:pos="1872"/>
          <w:tab w:val="left" w:pos="9187"/>
        </w:tabs>
        <w:ind w:left="2088" w:hanging="2088"/>
      </w:pPr>
    </w:p>
    <w:p w:rsidR="0088625F" w:rsidRPr="0088625F" w:rsidRDefault="0088625F" w:rsidP="0088625F">
      <w:pPr>
        <w:widowControl w:val="0"/>
        <w:tabs>
          <w:tab w:val="right" w:pos="1008"/>
          <w:tab w:val="left" w:pos="1152"/>
          <w:tab w:val="left" w:pos="1872"/>
          <w:tab w:val="left" w:pos="9187"/>
        </w:tabs>
        <w:ind w:left="2088" w:hanging="2088"/>
      </w:pPr>
    </w:p>
    <w:p w:rsidR="0088625F" w:rsidRDefault="0088625F" w:rsidP="0088625F">
      <w:pPr>
        <w:widowControl w:val="0"/>
      </w:pPr>
      <w:r w:rsidRPr="0088625F">
        <w:rPr>
          <w:b/>
        </w:rPr>
        <w:t>VERSIONS OF THIS BILL</w:t>
      </w:r>
    </w:p>
    <w:p w:rsidR="0088625F" w:rsidRDefault="0088625F" w:rsidP="0088625F">
      <w:pPr>
        <w:widowControl w:val="0"/>
      </w:pPr>
    </w:p>
    <w:p w:rsidR="0088625F" w:rsidRDefault="00D83C2B" w:rsidP="0088625F">
      <w:pPr>
        <w:widowControl w:val="0"/>
      </w:pPr>
      <w:hyperlink r:id="rId8" w:history="1">
        <w:r w:rsidR="0088625F">
          <w:rPr>
            <w:rStyle w:val="Hyperlink"/>
          </w:rPr>
          <w:t>1/12/2010</w:t>
        </w:r>
      </w:hyperlink>
    </w:p>
    <w:p w:rsidR="0088625F" w:rsidRDefault="0088625F" w:rsidP="0088625F"/>
    <w:p w:rsidR="0088625F" w:rsidRDefault="0088625F" w:rsidP="0088625F">
      <w:pPr>
        <w:sectPr w:rsidR="0088625F" w:rsidSect="0088625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1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24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65A8">
        <w:rPr>
          <w:rFonts w:eastAsia="Times New Roman"/>
        </w:rPr>
        <w:t>TO AMEND SECTION 61</w:t>
      </w:r>
      <w:r w:rsidRPr="00F065A8">
        <w:rPr>
          <w:rFonts w:eastAsia="Times New Roman"/>
        </w:rPr>
        <w:noBreakHyphen/>
        <w:t>4</w:t>
      </w:r>
      <w:r w:rsidRPr="00F065A8">
        <w:rPr>
          <w:rFonts w:eastAsia="Times New Roman"/>
        </w:rPr>
        <w:noBreakHyphen/>
        <w:t>520, AS AMENDED, CODE OF LAWS OF SOUTH CAROLINA, 1976, RELATING TO REQUIREMENTS FOR PERMITS FOR THE SALE OF BEER OR WINE, AND SECTION 61</w:t>
      </w:r>
      <w:r w:rsidRPr="00F065A8">
        <w:rPr>
          <w:rFonts w:eastAsia="Times New Roman"/>
        </w:rPr>
        <w:noBreakHyphen/>
        <w:t>6</w:t>
      </w:r>
      <w:r w:rsidRPr="00F065A8">
        <w:rPr>
          <w:rFonts w:eastAsia="Times New Roman"/>
        </w:rPr>
        <w:noBreakHyphen/>
        <w:t>110, RELATING TO REQUIREMENTS FOR LICENSES FOR THE SALE OF ALCOHOLIC LIQUORS; BOTH SO AS TO REQUIRE THAT NO PERMIT OR LICENSE MAY BE ISSUED UNLESS THE APPLICANT PROVIDES WRITTEN VERIFICATION OF LIABILITY INSURANCE COVERAGE.</w:t>
      </w:r>
    </w:p>
    <w:p w:rsidR="00682426"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2426"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2426"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SECTION</w:t>
      </w:r>
      <w:r w:rsidRPr="00F065A8">
        <w:rPr>
          <w:rFonts w:eastAsia="Times New Roman"/>
        </w:rPr>
        <w:tab/>
        <w:t>1.</w:t>
      </w:r>
      <w:r w:rsidRPr="00F065A8">
        <w:rPr>
          <w:rFonts w:eastAsia="Times New Roman"/>
        </w:rPr>
        <w:tab/>
        <w:t>Section 61</w:t>
      </w:r>
      <w:r w:rsidRPr="00F065A8">
        <w:rPr>
          <w:rFonts w:eastAsia="Times New Roman"/>
        </w:rPr>
        <w:noBreakHyphen/>
        <w:t>4</w:t>
      </w:r>
      <w:r w:rsidRPr="00F065A8">
        <w:rPr>
          <w:rFonts w:eastAsia="Times New Roman"/>
        </w:rPr>
        <w:noBreakHyphen/>
        <w:t>520 of the 1976 Code, as last amended by Act 161 of 2005, is further amended to read:</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t>“S</w:t>
      </w:r>
      <w:r w:rsidRPr="00F065A8">
        <w:rPr>
          <w:rFonts w:eastAsia="Times New Roman"/>
          <w:bCs/>
        </w:rPr>
        <w:t>ection 61</w:t>
      </w:r>
      <w:r w:rsidRPr="00F065A8">
        <w:rPr>
          <w:rFonts w:eastAsia="Times New Roman"/>
          <w:bCs/>
        </w:rPr>
        <w:noBreakHyphen/>
        <w:t>4</w:t>
      </w:r>
      <w:r w:rsidRPr="00F065A8">
        <w:rPr>
          <w:rFonts w:eastAsia="Times New Roman"/>
          <w:bCs/>
        </w:rPr>
        <w:noBreakHyphen/>
        <w:t>520.</w:t>
      </w:r>
      <w:r w:rsidRPr="00F065A8">
        <w:rPr>
          <w:rFonts w:eastAsia="Times New Roman"/>
          <w:bCs/>
        </w:rPr>
        <w:tab/>
      </w:r>
      <w:r w:rsidRPr="00F065A8">
        <w:rPr>
          <w:rFonts w:eastAsia="Times New Roman"/>
          <w:bCs/>
          <w:u w:val="single"/>
        </w:rPr>
        <w:t>(A)</w:t>
      </w:r>
      <w:r w:rsidRPr="00F065A8">
        <w:rPr>
          <w:rFonts w:eastAsia="Times New Roman"/>
          <w:bCs/>
        </w:rPr>
        <w:tab/>
      </w:r>
      <w:r w:rsidRPr="00F065A8">
        <w:rPr>
          <w:rFonts w:eastAsia="Times New Roman"/>
        </w:rPr>
        <w:t xml:space="preserve">A retail permit authorizing the sale of beer or wine must not be issued unless: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(1)</w:t>
      </w:r>
      <w:r w:rsidRPr="00F065A8">
        <w:rPr>
          <w:rFonts w:eastAsia="Times New Roman"/>
        </w:rPr>
        <w:tab/>
        <w:t>The applicant, a partner, or co</w:t>
      </w:r>
      <w:r w:rsidRPr="00F065A8">
        <w:rPr>
          <w:rFonts w:eastAsia="Times New Roman"/>
        </w:rPr>
        <w:noBreakHyphen/>
        <w:t xml:space="preserve">shareholder of the applicant, and each agent, employee, and servant of the applicant to be employed on the licensed premises are of good moral character.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(2)</w:t>
      </w:r>
      <w:r w:rsidRPr="00F065A8">
        <w:rPr>
          <w:rFonts w:eastAsia="Times New Roman"/>
        </w:rPr>
        <w:tab/>
        <w:t xml:space="preserve">The applicant is a legal resident of the United States, has been a legal resident of this State for at least thirty days before the date of application, and has maintained his principal place of abode in the State for at least thirty days before the date of application.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(3)</w:t>
      </w:r>
      <w:r w:rsidRPr="00F065A8">
        <w:rPr>
          <w:rFonts w:eastAsia="Times New Roman"/>
        </w:rPr>
        <w:tab/>
        <w:t xml:space="preserve">The applicant, within two years before the date of application, has not had revoked a beer or a wine permit issued to him.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(4)</w:t>
      </w:r>
      <w:r w:rsidRPr="00F065A8">
        <w:rPr>
          <w:rFonts w:eastAsia="Times New Roman"/>
        </w:rPr>
        <w:tab/>
        <w:t>The applicant is twenty</w:t>
      </w:r>
      <w:r w:rsidRPr="00F065A8">
        <w:rPr>
          <w:rFonts w:eastAsia="Times New Roman"/>
        </w:rPr>
        <w:noBreakHyphen/>
        <w:t xml:space="preserve">one years of age or older.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(5)</w:t>
      </w:r>
      <w:r w:rsidRPr="00F065A8">
        <w:rPr>
          <w:rFonts w:eastAsia="Times New Roman"/>
        </w:rPr>
        <w:tab/>
        <w:t xml:space="preserve">The location of the proposed place of business of the applicant is in the opinion of the department a proper one.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lastRenderedPageBreak/>
        <w:tab/>
      </w:r>
      <w:r w:rsidRPr="00F065A8">
        <w:rPr>
          <w:rFonts w:eastAsia="Times New Roman"/>
        </w:rPr>
        <w:tab/>
        <w:t>(6)</w:t>
      </w:r>
      <w:r w:rsidRPr="00F065A8">
        <w:rPr>
          <w:rFonts w:eastAsia="Times New Roman"/>
        </w:rPr>
        <w:tab/>
        <w:t xml:space="preserve">The department may consider, among other factors, as indications of unsuitable location, the proximity to residences, schools, playgrounds, and churches.  This item does not apply to locations licensed before April 21, 1986.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(7)(a)</w:t>
      </w:r>
      <w:r w:rsidRPr="00F065A8">
        <w:rPr>
          <w:rFonts w:eastAsia="Times New Roman"/>
        </w:rPr>
        <w:tab/>
        <w:t xml:space="preserve">Notice of application has appeared at least once a week for three consecutive weeks in a newspaper most likely to give notice to interested citizens of the county, city, or community in which the applicant proposes to engage in business.  The department shall determine which newspapers meet the requirements of this section based on available circulation figures.  However, if a newspaper is published in the county and historically has been the newspaper where the advertisements are published, the advertisements published in that newspaper meet the requirements of this section.  The notice must: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r>
      <w:r w:rsidRPr="00F065A8">
        <w:rPr>
          <w:rFonts w:eastAsia="Times New Roman"/>
        </w:rPr>
        <w:tab/>
        <w:t>(i)</w:t>
      </w:r>
      <w:r w:rsidRPr="00F065A8">
        <w:rPr>
          <w:rFonts w:eastAsia="Times New Roman"/>
        </w:rPr>
        <w:tab/>
      </w:r>
      <w:r w:rsidRPr="00F065A8">
        <w:rPr>
          <w:rFonts w:eastAsia="Times New Roman"/>
        </w:rPr>
        <w:tab/>
        <w:t xml:space="preserve">be in the legal notices section of the newspaper or an equivalent section if the newspaper has no legal notices section;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r>
      <w:r w:rsidRPr="00F065A8">
        <w:rPr>
          <w:rFonts w:eastAsia="Times New Roman"/>
        </w:rPr>
        <w:tab/>
        <w:t>(ii)</w:t>
      </w:r>
      <w:r w:rsidRPr="00F065A8">
        <w:rPr>
          <w:rFonts w:eastAsia="Times New Roman"/>
        </w:rPr>
        <w:tab/>
        <w:t xml:space="preserve">be in large type, covering a space of one column wide and at least two inches deep;  and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r>
      <w:r w:rsidRPr="00F065A8">
        <w:rPr>
          <w:rFonts w:eastAsia="Times New Roman"/>
        </w:rPr>
        <w:tab/>
        <w:t>(iii)</w:t>
      </w:r>
      <w:r w:rsidRPr="00F065A8">
        <w:rPr>
          <w:rFonts w:eastAsia="Times New Roman"/>
        </w:rPr>
        <w:tab/>
        <w:t xml:space="preserve">state the type license applied for and the exact location of the proposed business.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(b)</w:t>
      </w:r>
      <w:r w:rsidRPr="00F065A8">
        <w:rPr>
          <w:rFonts w:eastAsia="Times New Roman"/>
        </w:rPr>
        <w:tab/>
        <w:t xml:space="preserve">An applicant for a beer or wine permit and an alcoholic liquor license may use the same advertisement for both if the advertisement is approved by the department.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(8)</w:t>
      </w:r>
      <w:r w:rsidRPr="00F065A8">
        <w:rPr>
          <w:rFonts w:eastAsia="Times New Roman"/>
        </w:rPr>
        <w:tab/>
        <w:t xml:space="preserve">Notice has been given by displaying a sign for fifteen days at the site of the proposed business.  The sign must: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(a)</w:t>
      </w:r>
      <w:r w:rsidRPr="00F065A8">
        <w:rPr>
          <w:rFonts w:eastAsia="Times New Roman"/>
        </w:rPr>
        <w:tab/>
        <w:t xml:space="preserve">state the type of permit sought;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(b)</w:t>
      </w:r>
      <w:r w:rsidRPr="00F065A8">
        <w:rPr>
          <w:rFonts w:eastAsia="Times New Roman"/>
        </w:rPr>
        <w:tab/>
        <w:t xml:space="preserve">state where an interested person may protest the application;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(c)</w:t>
      </w:r>
      <w:r w:rsidRPr="00F065A8">
        <w:rPr>
          <w:rFonts w:eastAsia="Times New Roman"/>
        </w:rPr>
        <w:tab/>
        <w:t xml:space="preserve">be in bold type;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65A8">
        <w:rPr>
          <w:rFonts w:eastAsia="Times New Roman"/>
        </w:rPr>
        <w:tab/>
      </w:r>
      <w:r w:rsidRPr="00F065A8">
        <w:rPr>
          <w:rFonts w:eastAsia="Times New Roman"/>
        </w:rPr>
        <w:tab/>
      </w:r>
      <w:r w:rsidRPr="00F065A8">
        <w:rPr>
          <w:rFonts w:eastAsia="Times New Roman"/>
        </w:rPr>
        <w:tab/>
        <w:t>(d)</w:t>
      </w:r>
      <w:r w:rsidRPr="00F065A8">
        <w:rPr>
          <w:rFonts w:eastAsia="Times New Roman"/>
        </w:rPr>
        <w:tab/>
        <w:t xml:space="preserve">cover a space at least twelve inches high and eighteen inches wide; </w:t>
      </w:r>
      <w:r w:rsidRPr="00F065A8">
        <w:rPr>
          <w:rFonts w:eastAsia="Times New Roman"/>
          <w:u w:val="single"/>
        </w:rPr>
        <w:t>and</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(e)</w:t>
      </w:r>
      <w:r w:rsidRPr="00F065A8">
        <w:rPr>
          <w:rFonts w:eastAsia="Times New Roman"/>
        </w:rPr>
        <w:tab/>
        <w:t>be posted and removed by an agent of the division.</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u w:val="single"/>
        </w:rPr>
        <w:t>(B)</w:t>
      </w:r>
      <w:r w:rsidRPr="00F065A8">
        <w:rPr>
          <w:rFonts w:eastAsia="Times New Roman"/>
        </w:rPr>
        <w:tab/>
      </w:r>
      <w:r w:rsidRPr="00F065A8">
        <w:rPr>
          <w:rFonts w:eastAsia="Times New Roman"/>
          <w:u w:val="single"/>
        </w:rPr>
        <w:t>In addition to the requirements of subsection (A), a retail permit authorizing the sale of beer or wine for on</w:t>
      </w:r>
      <w:r w:rsidRPr="00F065A8">
        <w:rPr>
          <w:rFonts w:eastAsia="Times New Roman"/>
          <w:u w:val="single"/>
        </w:rPr>
        <w:noBreakHyphen/>
        <w:t>premises consumption must not be issued unless the applicant provides to the department written verification of liability insurance coverage.</w:t>
      </w:r>
      <w:r w:rsidRPr="00F065A8">
        <w:rPr>
          <w:rFonts w:eastAsia="Times New Roman"/>
        </w:rPr>
        <w:t>”</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SECTION</w:t>
      </w:r>
      <w:r w:rsidRPr="00F065A8">
        <w:rPr>
          <w:rFonts w:eastAsia="Times New Roman"/>
        </w:rPr>
        <w:tab/>
        <w:t>2.</w:t>
      </w:r>
      <w:r w:rsidRPr="00F065A8">
        <w:rPr>
          <w:rFonts w:eastAsia="Times New Roman"/>
        </w:rPr>
        <w:tab/>
        <w:t>Section 61</w:t>
      </w:r>
      <w:r w:rsidRPr="00F065A8">
        <w:rPr>
          <w:rFonts w:eastAsia="Times New Roman"/>
        </w:rPr>
        <w:noBreakHyphen/>
        <w:t>6</w:t>
      </w:r>
      <w:r w:rsidRPr="00F065A8">
        <w:rPr>
          <w:rFonts w:eastAsia="Times New Roman"/>
        </w:rPr>
        <w:noBreakHyphen/>
        <w:t>110 of the 1976 Code, as added by Act 415 of 1996, is amended to read:</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t>“S</w:t>
      </w:r>
      <w:r w:rsidRPr="00F065A8">
        <w:rPr>
          <w:rFonts w:eastAsia="Times New Roman"/>
          <w:bCs/>
        </w:rPr>
        <w:t>ection 61</w:t>
      </w:r>
      <w:r w:rsidRPr="00F065A8">
        <w:rPr>
          <w:rFonts w:eastAsia="Times New Roman"/>
          <w:bCs/>
        </w:rPr>
        <w:noBreakHyphen/>
        <w:t>6</w:t>
      </w:r>
      <w:r w:rsidRPr="00F065A8">
        <w:rPr>
          <w:rFonts w:eastAsia="Times New Roman"/>
          <w:bCs/>
        </w:rPr>
        <w:noBreakHyphen/>
        <w:t>110.</w:t>
      </w:r>
      <w:r w:rsidRPr="00F065A8">
        <w:rPr>
          <w:rFonts w:eastAsia="Times New Roman"/>
          <w:bCs/>
        </w:rPr>
        <w:tab/>
      </w:r>
      <w:r w:rsidRPr="00F065A8">
        <w:rPr>
          <w:rFonts w:eastAsia="Times New Roman"/>
          <w:bCs/>
          <w:u w:val="single"/>
        </w:rPr>
        <w:t>(A)</w:t>
      </w:r>
      <w:r w:rsidRPr="00F065A8">
        <w:rPr>
          <w:rFonts w:eastAsia="Times New Roman"/>
          <w:bCs/>
        </w:rPr>
        <w:tab/>
      </w:r>
      <w:r w:rsidRPr="00F065A8">
        <w:rPr>
          <w:rFonts w:eastAsia="Times New Roman"/>
        </w:rPr>
        <w:t xml:space="preserve">Unless the department in its discretion otherwise orders, no </w:t>
      </w:r>
      <w:r w:rsidRPr="00F065A8">
        <w:rPr>
          <w:rFonts w:eastAsia="Times New Roman"/>
          <w:u w:val="single"/>
        </w:rPr>
        <w:t>a</w:t>
      </w:r>
      <w:r w:rsidRPr="00F065A8">
        <w:rPr>
          <w:rFonts w:eastAsia="Times New Roman"/>
        </w:rPr>
        <w:t xml:space="preserve"> person is </w:t>
      </w:r>
      <w:r w:rsidRPr="00F065A8">
        <w:rPr>
          <w:rFonts w:eastAsia="Times New Roman"/>
          <w:u w:val="single"/>
        </w:rPr>
        <w:t>not</w:t>
      </w:r>
      <w:r w:rsidRPr="00F065A8">
        <w:rPr>
          <w:rFonts w:eastAsia="Times New Roman"/>
        </w:rPr>
        <w:t xml:space="preserve"> eligible for a license under </w:t>
      </w:r>
      <w:r w:rsidRPr="00F065A8">
        <w:rPr>
          <w:rFonts w:eastAsia="Times New Roman"/>
          <w:u w:val="single"/>
        </w:rPr>
        <w:t>pursuant to</w:t>
      </w:r>
      <w:r w:rsidRPr="00F065A8">
        <w:rPr>
          <w:rFonts w:eastAsia="Times New Roman"/>
        </w:rPr>
        <w:t xml:space="preserve"> this article or Article 7 of this chapter if he or the person who will have actual control and management of the business proposed to be operated: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(1)</w:t>
      </w:r>
      <w:r w:rsidRPr="00F065A8">
        <w:rPr>
          <w:rFonts w:eastAsia="Times New Roman"/>
        </w:rPr>
        <w:tab/>
        <w:t>is less than twenty</w:t>
      </w:r>
      <w:r w:rsidRPr="00F065A8">
        <w:rPr>
          <w:rFonts w:eastAsia="Times New Roman"/>
        </w:rPr>
        <w:noBreakHyphen/>
        <w:t xml:space="preserve">one years of age;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(2)</w:t>
      </w:r>
      <w:r w:rsidRPr="00F065A8">
        <w:rPr>
          <w:rFonts w:eastAsia="Times New Roman"/>
        </w:rPr>
        <w:tab/>
        <w:t xml:space="preserve">is not a legal resident of the United States and has not been a resident of South Carolina for at least thirty days before the date of application and has maintained his principal place of abode in South Carolina for at least thirty days before the date;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(3)</w:t>
      </w:r>
      <w:r w:rsidRPr="00F065A8">
        <w:rPr>
          <w:rFonts w:eastAsia="Times New Roman"/>
        </w:rPr>
        <w:tab/>
        <w:t xml:space="preserve">is not of good repute; or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(4)</w:t>
      </w:r>
      <w:r w:rsidRPr="00F065A8">
        <w:rPr>
          <w:rFonts w:eastAsia="Times New Roman"/>
        </w:rPr>
        <w:tab/>
        <w:t xml:space="preserve">has had a license under </w:t>
      </w:r>
      <w:r w:rsidRPr="00F065A8">
        <w:rPr>
          <w:rFonts w:eastAsia="Times New Roman"/>
          <w:u w:val="single"/>
        </w:rPr>
        <w:t>pursuant to</w:t>
      </w:r>
      <w:r w:rsidRPr="00F065A8">
        <w:rPr>
          <w:rFonts w:eastAsia="Times New Roman"/>
        </w:rPr>
        <w:t xml:space="preserve"> this or another statute regulating the manufacture or sale of alcoholic liquors which has been revoked within five years preceding the filing of the application.</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u w:val="single"/>
        </w:rPr>
        <w:t>(B)</w:t>
      </w:r>
      <w:r w:rsidRPr="00F065A8">
        <w:rPr>
          <w:rFonts w:eastAsia="Times New Roman"/>
        </w:rPr>
        <w:tab/>
      </w:r>
      <w:r w:rsidRPr="00F065A8">
        <w:rPr>
          <w:rFonts w:eastAsia="Times New Roman"/>
          <w:u w:val="single"/>
        </w:rPr>
        <w:t>In addition to the requirements of subsection (A), a license authorizing the sale of alcoholic liquors for on</w:t>
      </w:r>
      <w:r w:rsidRPr="00F065A8">
        <w:rPr>
          <w:rFonts w:eastAsia="Times New Roman"/>
          <w:u w:val="single"/>
        </w:rPr>
        <w:noBreakHyphen/>
        <w:t>premises consumption must not be issued unless the applicant provides to the department written verification of liability insurance coverage.</w:t>
      </w:r>
      <w:r w:rsidRPr="00F065A8">
        <w:rPr>
          <w:rFonts w:eastAsia="Times New Roman"/>
        </w:rPr>
        <w:t>”</w:t>
      </w:r>
    </w:p>
    <w:p w:rsidR="00682426"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65A8">
        <w:rPr>
          <w:rFonts w:eastAsia="Times New Roman"/>
        </w:rPr>
        <w:t>3</w:t>
      </w:r>
      <w:r>
        <w:rPr>
          <w:rFonts w:eastAsia="Times New Roman"/>
        </w:rPr>
        <w:t>.</w:t>
      </w:r>
      <w:r>
        <w:rPr>
          <w:rFonts w:eastAsia="Times New Roman"/>
        </w:rPr>
        <w:tab/>
        <w:t>This act takes effect upon approval by the Governor.</w:t>
      </w:r>
    </w:p>
    <w:p w:rsidR="005E19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E1966" w:rsidRDefault="005E1966" w:rsidP="0088625F">
      <w:pPr>
        <w:suppressAutoHyphens/>
        <w:jc w:val="both"/>
        <w:rPr>
          <w:rFonts w:eastAsia="Times New Roman"/>
        </w:rPr>
      </w:pPr>
    </w:p>
    <w:sectPr w:rsidR="005E1966" w:rsidSect="008862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426" w:rsidRDefault="00682426" w:rsidP="00522CE0">
      <w:r>
        <w:separator/>
      </w:r>
    </w:p>
  </w:endnote>
  <w:endnote w:type="continuationSeparator" w:id="0">
    <w:p w:rsidR="00682426" w:rsidRDefault="006824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FC6A7D-4498-47C3-AC8C-BF1461E3B66C}"/>
    <w:embedBold r:id="rId2" w:fontKey="{B1C40BCB-8864-463D-86E8-6E3200FF494F}"/>
  </w:font>
  <w:font w:name="Calibri">
    <w:panose1 w:val="020F0502020204030204"/>
    <w:charset w:val="00"/>
    <w:family w:val="swiss"/>
    <w:pitch w:val="variable"/>
    <w:sig w:usb0="E10002FF" w:usb1="4000ACFF" w:usb2="00000009" w:usb3="00000000" w:csb0="0000019F" w:csb1="00000000"/>
    <w:embedRegular r:id="rId3" w:fontKey="{DE4D3151-14F1-453A-92D7-58701E3396EC}"/>
    <w:embedBold r:id="rId4" w:fontKey="{68F34097-3B40-4D3C-9122-C076D273BEE5}"/>
  </w:font>
  <w:font w:name="Cambria">
    <w:panose1 w:val="02040503050406030204"/>
    <w:charset w:val="00"/>
    <w:family w:val="roman"/>
    <w:pitch w:val="variable"/>
    <w:sig w:usb0="E00002FF" w:usb1="400004FF" w:usb2="00000000" w:usb3="00000000" w:csb0="0000019F" w:csb1="00000000"/>
    <w:embedRegular r:id="rId5" w:fontKey="{9A60A39D-B833-4913-9E11-E885CDC737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25F" w:rsidRPr="005E1966" w:rsidRDefault="0088625F" w:rsidP="005E1966">
    <w:pPr>
      <w:pStyle w:val="Footer"/>
      <w:tabs>
        <w:tab w:val="clear" w:pos="4680"/>
        <w:tab w:val="clear" w:pos="9360"/>
        <w:tab w:val="center" w:pos="2995"/>
      </w:tabs>
      <w:spacing w:before="120"/>
    </w:pPr>
    <w:r>
      <w:t>[1029]</w:t>
    </w:r>
    <w:r>
      <w:tab/>
    </w:r>
    <w:r w:rsidR="00D83C2B">
      <w:fldChar w:fldCharType="begin"/>
    </w:r>
    <w:r w:rsidR="00D83C2B">
      <w:instrText xml:space="preserve"> PAGE  \* MERGEFORMAT </w:instrText>
    </w:r>
    <w:r w:rsidR="00D83C2B">
      <w:fldChar w:fldCharType="separate"/>
    </w:r>
    <w:r w:rsidR="00D83C2B">
      <w:rPr>
        <w:noProof/>
      </w:rPr>
      <w:t>1</w:t>
    </w:r>
    <w:r w:rsidR="00D83C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426" w:rsidRDefault="00682426" w:rsidP="00522CE0">
      <w:r>
        <w:separator/>
      </w:r>
    </w:p>
  </w:footnote>
  <w:footnote w:type="continuationSeparator" w:id="0">
    <w:p w:rsidR="00682426" w:rsidRDefault="006824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2"/>
  </w:compat>
  <w:docVars>
    <w:docVar w:name="clipname" w:val="JUD0024.PL"/>
    <w:docVar w:name="CoverAttorneyInitials" w:val="PL"/>
    <w:docVar w:name="CoverAttorneyLastName" w:val="Lenski"/>
    <w:docVar w:name="CoverBillType" w:val="b"/>
    <w:docVar w:name="DraftFileName" w:val="JUD0024.PL.DOCX"/>
    <w:docVar w:name="DraftStenoName" w:val="Craft"/>
    <w:docVar w:name="dvBillNumber" w:val="1029"/>
    <w:docVar w:name="dvBillNumberPrefix" w:val="S. "/>
    <w:docVar w:name="dvOriginalBody" w:val="Senate"/>
    <w:docVar w:name="fulldraftpath" w:val="L:\S-JUD\BILLS\Massey\JUD0024.PL.DOCX"/>
    <w:docVar w:name="NameofBody" w:val="S"/>
    <w:docVar w:name="SenatorFolderName" w:val="Massey"/>
    <w:docVar w:name="VGROUP2" w:val="S-JUD"/>
  </w:docVars>
  <w:rsids>
    <w:rsidRoot w:val="00E8649A"/>
    <w:rsid w:val="000141EB"/>
    <w:rsid w:val="0002764A"/>
    <w:rsid w:val="00042AC1"/>
    <w:rsid w:val="00046516"/>
    <w:rsid w:val="000A4D08"/>
    <w:rsid w:val="000A6988"/>
    <w:rsid w:val="000B0720"/>
    <w:rsid w:val="000B5EAF"/>
    <w:rsid w:val="000C5B88"/>
    <w:rsid w:val="000E473B"/>
    <w:rsid w:val="000F002B"/>
    <w:rsid w:val="00107C3D"/>
    <w:rsid w:val="00126995"/>
    <w:rsid w:val="0016543B"/>
    <w:rsid w:val="00170561"/>
    <w:rsid w:val="00186AC9"/>
    <w:rsid w:val="00190F47"/>
    <w:rsid w:val="00197DF1"/>
    <w:rsid w:val="001B3DD9"/>
    <w:rsid w:val="001D3BAC"/>
    <w:rsid w:val="001D7F86"/>
    <w:rsid w:val="00206D3D"/>
    <w:rsid w:val="002246C1"/>
    <w:rsid w:val="0024519E"/>
    <w:rsid w:val="00245C4E"/>
    <w:rsid w:val="002C5896"/>
    <w:rsid w:val="00307C2B"/>
    <w:rsid w:val="0031409E"/>
    <w:rsid w:val="003230A8"/>
    <w:rsid w:val="00333DF1"/>
    <w:rsid w:val="0033541C"/>
    <w:rsid w:val="00364389"/>
    <w:rsid w:val="003D6A5D"/>
    <w:rsid w:val="003D6E2B"/>
    <w:rsid w:val="003E7597"/>
    <w:rsid w:val="00450668"/>
    <w:rsid w:val="00452CD7"/>
    <w:rsid w:val="00477696"/>
    <w:rsid w:val="004952FA"/>
    <w:rsid w:val="004A2464"/>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E1966"/>
    <w:rsid w:val="005F15E4"/>
    <w:rsid w:val="00606D23"/>
    <w:rsid w:val="00641A16"/>
    <w:rsid w:val="006431BA"/>
    <w:rsid w:val="00682426"/>
    <w:rsid w:val="006B4B3C"/>
    <w:rsid w:val="006C74EA"/>
    <w:rsid w:val="00720D40"/>
    <w:rsid w:val="007318D4"/>
    <w:rsid w:val="00746551"/>
    <w:rsid w:val="00765784"/>
    <w:rsid w:val="007718AB"/>
    <w:rsid w:val="007A4390"/>
    <w:rsid w:val="007C65B0"/>
    <w:rsid w:val="007E3B8F"/>
    <w:rsid w:val="007E5CB7"/>
    <w:rsid w:val="00806CC6"/>
    <w:rsid w:val="008314D2"/>
    <w:rsid w:val="00845450"/>
    <w:rsid w:val="008804AE"/>
    <w:rsid w:val="0088625F"/>
    <w:rsid w:val="008B2F42"/>
    <w:rsid w:val="008E185F"/>
    <w:rsid w:val="008E5870"/>
    <w:rsid w:val="008F023B"/>
    <w:rsid w:val="008F7524"/>
    <w:rsid w:val="00904E16"/>
    <w:rsid w:val="00927C62"/>
    <w:rsid w:val="00931A96"/>
    <w:rsid w:val="00983951"/>
    <w:rsid w:val="00984124"/>
    <w:rsid w:val="00984640"/>
    <w:rsid w:val="00995C37"/>
    <w:rsid w:val="009C118A"/>
    <w:rsid w:val="009F1169"/>
    <w:rsid w:val="00A02011"/>
    <w:rsid w:val="00A35165"/>
    <w:rsid w:val="00A4011E"/>
    <w:rsid w:val="00A4017A"/>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B483B"/>
    <w:rsid w:val="00CD7C71"/>
    <w:rsid w:val="00D1088B"/>
    <w:rsid w:val="00D156D2"/>
    <w:rsid w:val="00D4225C"/>
    <w:rsid w:val="00D77EC0"/>
    <w:rsid w:val="00D83C2B"/>
    <w:rsid w:val="00D86943"/>
    <w:rsid w:val="00D92BDA"/>
    <w:rsid w:val="00DA47B9"/>
    <w:rsid w:val="00E677A1"/>
    <w:rsid w:val="00E719F8"/>
    <w:rsid w:val="00E8649A"/>
    <w:rsid w:val="00E91E2F"/>
    <w:rsid w:val="00EA3546"/>
    <w:rsid w:val="00EB1AAC"/>
    <w:rsid w:val="00EB47AE"/>
    <w:rsid w:val="00EC34E1"/>
    <w:rsid w:val="00ED0AE1"/>
    <w:rsid w:val="00F0234A"/>
    <w:rsid w:val="00F031A5"/>
    <w:rsid w:val="00F065A8"/>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15:docId w15:val="{152A8AEC-29FC-4A40-A06B-E340BC2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862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29_20100112.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871</Words>
  <Characters>4387</Characters>
  <Application>Microsoft Office Word</Application>
  <DocSecurity>0</DocSecurity>
  <Lines>136</Lines>
  <Paragraphs>49</Paragraphs>
  <ScaleCrop>false</ScaleCrop>
  <Company> </Company>
  <LinksUpToDate>false</LinksUpToDate>
  <CharactersWithSpaces>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1029: Beer or wine permits - South Carolina Legislature Online</dc:title>
  <dc:subject/>
  <dc:creator>SusanCraft</dc:creator>
  <cp:keywords/>
  <dc:description/>
  <cp:lastModifiedBy>N Cumfer</cp:lastModifiedBy>
  <cp:revision>8</cp:revision>
  <dcterms:created xsi:type="dcterms:W3CDTF">2010-01-12T18:50:00Z</dcterms:created>
  <dcterms:modified xsi:type="dcterms:W3CDTF">2014-11-24T15:10:00Z</dcterms:modified>
</cp:coreProperties>
</file>