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5B0" w:rsidRDefault="001E1A93">
      <w:pPr>
        <w:widowControl w:val="0"/>
        <w:jc w:val="center"/>
        <w:rPr>
          <w:rFonts w:cs="Times New Roman"/>
        </w:rPr>
      </w:pPr>
      <w:bookmarkStart w:id="0" w:name="_GoBack"/>
      <w:bookmarkEnd w:id="0"/>
      <w:r>
        <w:rPr>
          <w:rFonts w:cs="Times New Roman"/>
          <w:b/>
        </w:rPr>
        <w:t>South Carolina General Assembly</w:t>
      </w:r>
    </w:p>
    <w:p w:rsidR="001625B0" w:rsidRDefault="001E1A93">
      <w:pPr>
        <w:widowControl w:val="0"/>
        <w:jc w:val="center"/>
        <w:rPr>
          <w:rFonts w:cs="Times New Roman"/>
        </w:rPr>
      </w:pPr>
      <w:r>
        <w:rPr>
          <w:rFonts w:cs="Times New Roman"/>
        </w:rPr>
        <w:t>118th Session, 2009-2010</w:t>
      </w:r>
    </w:p>
    <w:p w:rsidR="001625B0" w:rsidRDefault="001625B0">
      <w:pPr>
        <w:widowControl w:val="0"/>
        <w:jc w:val="left"/>
        <w:rPr>
          <w:rFonts w:cs="Times New Roman"/>
        </w:rPr>
      </w:pPr>
    </w:p>
    <w:p w:rsidR="001625B0" w:rsidRDefault="001E1A93">
      <w:pPr>
        <w:widowControl w:val="0"/>
        <w:jc w:val="left"/>
        <w:rPr>
          <w:rFonts w:cs="Times New Roman"/>
          <w:b/>
        </w:rPr>
      </w:pPr>
      <w:r>
        <w:rPr>
          <w:rFonts w:cs="Times New Roman"/>
          <w:b/>
        </w:rPr>
        <w:t>S. 103</w:t>
      </w:r>
    </w:p>
    <w:p w:rsidR="001625B0" w:rsidRDefault="001625B0">
      <w:pPr>
        <w:widowControl w:val="0"/>
        <w:jc w:val="left"/>
        <w:rPr>
          <w:rFonts w:cs="Times New Roman"/>
          <w:b/>
        </w:rPr>
      </w:pPr>
    </w:p>
    <w:p w:rsidR="001625B0" w:rsidRDefault="001E1A93">
      <w:pPr>
        <w:widowControl w:val="0"/>
        <w:jc w:val="left"/>
        <w:rPr>
          <w:rFonts w:cs="Times New Roman"/>
        </w:rPr>
      </w:pPr>
      <w:r>
        <w:rPr>
          <w:rFonts w:cs="Times New Roman"/>
          <w:b/>
        </w:rPr>
        <w:t>STATUS INFORMATION</w:t>
      </w:r>
    </w:p>
    <w:p w:rsidR="001625B0" w:rsidRDefault="001625B0">
      <w:pPr>
        <w:widowControl w:val="0"/>
        <w:jc w:val="left"/>
        <w:rPr>
          <w:rFonts w:cs="Times New Roman"/>
        </w:rPr>
      </w:pPr>
    </w:p>
    <w:p w:rsidR="001625B0" w:rsidRDefault="001E1A93">
      <w:pPr>
        <w:widowControl w:val="0"/>
        <w:jc w:val="left"/>
        <w:rPr>
          <w:rFonts w:cs="Times New Roman"/>
        </w:rPr>
      </w:pPr>
      <w:r>
        <w:rPr>
          <w:rFonts w:cs="Times New Roman"/>
        </w:rPr>
        <w:t>General Bill</w:t>
      </w:r>
    </w:p>
    <w:p w:rsidR="001625B0" w:rsidRDefault="001E1A93">
      <w:pPr>
        <w:widowControl w:val="0"/>
        <w:jc w:val="left"/>
        <w:rPr>
          <w:rFonts w:cs="Times New Roman"/>
        </w:rPr>
      </w:pPr>
      <w:r>
        <w:rPr>
          <w:rFonts w:cs="Times New Roman"/>
        </w:rPr>
        <w:t>Sponsors: Senators Grooms, Campsen and Campbell</w:t>
      </w:r>
    </w:p>
    <w:p w:rsidR="001625B0" w:rsidRDefault="001E1A93">
      <w:pPr>
        <w:widowControl w:val="0"/>
        <w:jc w:val="left"/>
        <w:rPr>
          <w:rFonts w:cs="Times New Roman"/>
        </w:rPr>
      </w:pPr>
      <w:r>
        <w:rPr>
          <w:rFonts w:cs="Times New Roman"/>
        </w:rPr>
        <w:t>Document Path: l:\s-res\lkg\004coun.kmm.lkg.docx</w:t>
      </w:r>
    </w:p>
    <w:p w:rsidR="001625B0" w:rsidRDefault="001625B0">
      <w:pPr>
        <w:widowControl w:val="0"/>
        <w:jc w:val="left"/>
        <w:rPr>
          <w:rFonts w:cs="Times New Roman"/>
        </w:rPr>
      </w:pPr>
    </w:p>
    <w:p w:rsidR="001625B0" w:rsidRDefault="001E1A93">
      <w:pPr>
        <w:widowControl w:val="0"/>
        <w:jc w:val="left"/>
        <w:rPr>
          <w:rFonts w:cs="Times New Roman"/>
        </w:rPr>
      </w:pPr>
      <w:r>
        <w:rPr>
          <w:rFonts w:cs="Times New Roman"/>
        </w:rPr>
        <w:t>Introduced in the Senate on January 13, 2009</w:t>
      </w:r>
    </w:p>
    <w:p w:rsidR="001625B0" w:rsidRDefault="001E1A93">
      <w:pPr>
        <w:widowControl w:val="0"/>
        <w:jc w:val="left"/>
        <w:rPr>
          <w:rFonts w:cs="Times New Roman"/>
        </w:rPr>
      </w:pPr>
      <w:r>
        <w:rPr>
          <w:rFonts w:cs="Times New Roman"/>
        </w:rPr>
        <w:t>Last Amended on February 25, 2009</w:t>
      </w:r>
    </w:p>
    <w:p w:rsidR="001625B0" w:rsidRDefault="001E1A93">
      <w:pPr>
        <w:widowControl w:val="0"/>
        <w:jc w:val="left"/>
        <w:rPr>
          <w:rFonts w:cs="Times New Roman"/>
        </w:rPr>
      </w:pPr>
      <w:r>
        <w:rPr>
          <w:rFonts w:cs="Times New Roman"/>
        </w:rPr>
        <w:t>Currently residing in the Senate</w:t>
      </w:r>
    </w:p>
    <w:p w:rsidR="001625B0" w:rsidRDefault="001625B0">
      <w:pPr>
        <w:widowControl w:val="0"/>
        <w:jc w:val="left"/>
        <w:rPr>
          <w:rFonts w:cs="Times New Roman"/>
        </w:rPr>
      </w:pPr>
    </w:p>
    <w:p w:rsidR="001625B0" w:rsidRDefault="001E1A93">
      <w:pPr>
        <w:widowControl w:val="0"/>
        <w:jc w:val="left"/>
        <w:rPr>
          <w:rFonts w:cs="Times New Roman"/>
        </w:rPr>
      </w:pPr>
      <w:r>
        <w:rPr>
          <w:rFonts w:cs="Times New Roman"/>
        </w:rPr>
        <w:t>Summary: State highway system</w:t>
      </w:r>
    </w:p>
    <w:p w:rsidR="001625B0" w:rsidRDefault="001625B0">
      <w:pPr>
        <w:widowControl w:val="0"/>
        <w:jc w:val="left"/>
        <w:rPr>
          <w:rFonts w:cs="Times New Roman"/>
        </w:rPr>
      </w:pPr>
    </w:p>
    <w:p w:rsidR="001625B0" w:rsidRDefault="001625B0">
      <w:pPr>
        <w:widowControl w:val="0"/>
        <w:jc w:val="left"/>
        <w:rPr>
          <w:rFonts w:cs="Times New Roman"/>
        </w:rPr>
      </w:pPr>
    </w:p>
    <w:p w:rsidR="001625B0" w:rsidRDefault="001E1A9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625B0" w:rsidRDefault="001625B0">
      <w:pPr>
        <w:widowControl w:val="0"/>
        <w:tabs>
          <w:tab w:val="center" w:pos="590"/>
          <w:tab w:val="center" w:pos="1440"/>
          <w:tab w:val="left" w:pos="1872"/>
          <w:tab w:val="left" w:pos="9187"/>
        </w:tabs>
        <w:jc w:val="left"/>
        <w:rPr>
          <w:rFonts w:cs="Times New Roman"/>
        </w:rPr>
      </w:pPr>
    </w:p>
    <w:p w:rsidR="001625B0" w:rsidRDefault="001E1A9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625B0" w:rsidRDefault="001E1A9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1625B0" w:rsidRDefault="001E1A9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Transportation</w:t>
      </w:r>
    </w:p>
    <w:p w:rsidR="001625B0" w:rsidRDefault="001E1A9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2E1D22">
          <w:rPr>
            <w:rStyle w:val="Hyperlink"/>
            <w:rFonts w:cs="Times New Roman"/>
          </w:rPr>
          <w:t>SJ</w:t>
        </w:r>
      </w:hyperlink>
      <w:r>
        <w:rPr>
          <w:rFonts w:cs="Times New Roman"/>
        </w:rPr>
        <w:noBreakHyphen/>
        <w:t>118</w:t>
      </w:r>
    </w:p>
    <w:p w:rsidR="001625B0" w:rsidRDefault="001E1A9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2E1D22">
          <w:rPr>
            <w:rStyle w:val="Hyperlink"/>
            <w:rFonts w:cs="Times New Roman"/>
          </w:rPr>
          <w:t>SJ</w:t>
        </w:r>
      </w:hyperlink>
      <w:r>
        <w:rPr>
          <w:rFonts w:cs="Times New Roman"/>
        </w:rPr>
        <w:noBreakHyphen/>
        <w:t>118</w:t>
      </w:r>
    </w:p>
    <w:p w:rsidR="001625B0" w:rsidRDefault="001E1A93">
      <w:pPr>
        <w:widowControl w:val="0"/>
        <w:tabs>
          <w:tab w:val="right" w:pos="1008"/>
          <w:tab w:val="left" w:pos="1152"/>
          <w:tab w:val="left" w:pos="1872"/>
          <w:tab w:val="left" w:pos="9187"/>
        </w:tabs>
        <w:ind w:left="2088" w:hanging="2088"/>
        <w:jc w:val="left"/>
        <w:rPr>
          <w:rFonts w:cs="Times New Roman"/>
        </w:rPr>
      </w:pPr>
      <w:r>
        <w:rPr>
          <w:rFonts w:cs="Times New Roman"/>
        </w:rPr>
        <w:tab/>
        <w:t>1/28/2009</w:t>
      </w:r>
      <w:r>
        <w:rPr>
          <w:rFonts w:cs="Times New Roman"/>
        </w:rPr>
        <w:tab/>
        <w:t>Senate</w:t>
      </w:r>
      <w:r>
        <w:rPr>
          <w:rFonts w:cs="Times New Roman"/>
        </w:rPr>
        <w:tab/>
        <w:t xml:space="preserve">Committee report: Favorable </w:t>
      </w:r>
      <w:r>
        <w:rPr>
          <w:rFonts w:cs="Times New Roman"/>
          <w:b/>
        </w:rPr>
        <w:t>Transportation</w:t>
      </w:r>
      <w:r>
        <w:rPr>
          <w:rFonts w:cs="Times New Roman"/>
        </w:rPr>
        <w:t xml:space="preserve"> </w:t>
      </w:r>
      <w:hyperlink r:id="rId8" w:history="1">
        <w:r w:rsidRPr="002E1D22">
          <w:rPr>
            <w:rStyle w:val="Hyperlink"/>
            <w:rFonts w:cs="Times New Roman"/>
          </w:rPr>
          <w:t>SJ</w:t>
        </w:r>
      </w:hyperlink>
      <w:r>
        <w:rPr>
          <w:rFonts w:cs="Times New Roman"/>
        </w:rPr>
        <w:noBreakHyphen/>
        <w:t>14</w:t>
      </w:r>
    </w:p>
    <w:p w:rsidR="001625B0" w:rsidRDefault="001E1A93">
      <w:pPr>
        <w:widowControl w:val="0"/>
        <w:tabs>
          <w:tab w:val="right" w:pos="1008"/>
          <w:tab w:val="left" w:pos="1152"/>
          <w:tab w:val="left" w:pos="1872"/>
          <w:tab w:val="left" w:pos="9187"/>
        </w:tabs>
        <w:ind w:left="2088" w:hanging="2088"/>
        <w:jc w:val="left"/>
        <w:rPr>
          <w:rFonts w:cs="Times New Roman"/>
        </w:rPr>
      </w:pPr>
      <w:r>
        <w:rPr>
          <w:rFonts w:cs="Times New Roman"/>
        </w:rPr>
        <w:tab/>
        <w:t>2/25/2009</w:t>
      </w:r>
      <w:r>
        <w:rPr>
          <w:rFonts w:cs="Times New Roman"/>
        </w:rPr>
        <w:tab/>
        <w:t>Senate</w:t>
      </w:r>
      <w:r>
        <w:rPr>
          <w:rFonts w:cs="Times New Roman"/>
        </w:rPr>
        <w:tab/>
        <w:t xml:space="preserve">Amended </w:t>
      </w:r>
      <w:hyperlink r:id="rId9" w:history="1">
        <w:r w:rsidRPr="002E1D22">
          <w:rPr>
            <w:rStyle w:val="Hyperlink"/>
            <w:rFonts w:cs="Times New Roman"/>
          </w:rPr>
          <w:t>SJ</w:t>
        </w:r>
      </w:hyperlink>
      <w:r>
        <w:rPr>
          <w:rFonts w:cs="Times New Roman"/>
        </w:rPr>
        <w:noBreakHyphen/>
        <w:t>30</w:t>
      </w:r>
    </w:p>
    <w:p w:rsidR="001625B0" w:rsidRDefault="001E1A93">
      <w:pPr>
        <w:widowControl w:val="0"/>
        <w:tabs>
          <w:tab w:val="right" w:pos="1008"/>
          <w:tab w:val="left" w:pos="1152"/>
          <w:tab w:val="left" w:pos="1872"/>
          <w:tab w:val="left" w:pos="9187"/>
        </w:tabs>
        <w:ind w:left="2088" w:hanging="2088"/>
        <w:jc w:val="left"/>
        <w:rPr>
          <w:rFonts w:cs="Times New Roman"/>
        </w:rPr>
      </w:pPr>
      <w:r>
        <w:rPr>
          <w:rFonts w:cs="Times New Roman"/>
        </w:rPr>
        <w:tab/>
        <w:t>2/25/2009</w:t>
      </w:r>
      <w:r>
        <w:rPr>
          <w:rFonts w:cs="Times New Roman"/>
        </w:rPr>
        <w:tab/>
        <w:t>Senate</w:t>
      </w:r>
      <w:r>
        <w:rPr>
          <w:rFonts w:cs="Times New Roman"/>
        </w:rPr>
        <w:tab/>
        <w:t xml:space="preserve">Read second time </w:t>
      </w:r>
      <w:hyperlink r:id="rId10" w:history="1">
        <w:r w:rsidRPr="002E1D22">
          <w:rPr>
            <w:rStyle w:val="Hyperlink"/>
            <w:rFonts w:cs="Times New Roman"/>
          </w:rPr>
          <w:t>SJ</w:t>
        </w:r>
      </w:hyperlink>
      <w:r>
        <w:rPr>
          <w:rFonts w:cs="Times New Roman"/>
        </w:rPr>
        <w:noBreakHyphen/>
        <w:t>30</w:t>
      </w:r>
    </w:p>
    <w:p w:rsidR="001625B0" w:rsidRDefault="001E1A93">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r>
      <w:r>
        <w:rPr>
          <w:rFonts w:cs="Times New Roman"/>
        </w:rPr>
        <w:tab/>
        <w:t>Scrivener's error corrected</w:t>
      </w:r>
    </w:p>
    <w:p w:rsidR="001625B0" w:rsidRDefault="001625B0">
      <w:pPr>
        <w:widowControl w:val="0"/>
        <w:tabs>
          <w:tab w:val="right" w:pos="1008"/>
          <w:tab w:val="left" w:pos="1152"/>
          <w:tab w:val="left" w:pos="1872"/>
          <w:tab w:val="left" w:pos="9187"/>
        </w:tabs>
        <w:ind w:left="2088" w:hanging="2088"/>
        <w:jc w:val="left"/>
        <w:rPr>
          <w:rFonts w:cs="Times New Roman"/>
        </w:rPr>
      </w:pPr>
    </w:p>
    <w:p w:rsidR="001625B0" w:rsidRDefault="001625B0">
      <w:pPr>
        <w:widowControl w:val="0"/>
        <w:tabs>
          <w:tab w:val="right" w:pos="1008"/>
          <w:tab w:val="left" w:pos="1152"/>
          <w:tab w:val="left" w:pos="1872"/>
          <w:tab w:val="left" w:pos="9187"/>
        </w:tabs>
        <w:ind w:left="2088" w:hanging="2088"/>
        <w:jc w:val="left"/>
        <w:rPr>
          <w:rFonts w:cs="Times New Roman"/>
        </w:rPr>
      </w:pPr>
    </w:p>
    <w:p w:rsidR="001625B0" w:rsidRDefault="001E1A93">
      <w:pPr>
        <w:widowControl w:val="0"/>
        <w:jc w:val="left"/>
        <w:rPr>
          <w:rFonts w:cs="Times New Roman"/>
        </w:rPr>
      </w:pPr>
      <w:r>
        <w:rPr>
          <w:rFonts w:cs="Times New Roman"/>
          <w:b/>
        </w:rPr>
        <w:t>VERSIONS OF THIS BILL</w:t>
      </w:r>
    </w:p>
    <w:p w:rsidR="001625B0" w:rsidRDefault="001625B0">
      <w:pPr>
        <w:widowControl w:val="0"/>
        <w:jc w:val="left"/>
        <w:rPr>
          <w:rFonts w:cs="Times New Roman"/>
        </w:rPr>
      </w:pPr>
    </w:p>
    <w:p w:rsidR="001625B0" w:rsidRDefault="0013513B">
      <w:pPr>
        <w:widowControl w:val="0"/>
        <w:jc w:val="left"/>
        <w:rPr>
          <w:rFonts w:cs="Times New Roman"/>
        </w:rPr>
      </w:pPr>
      <w:hyperlink r:id="rId11" w:history="1">
        <w:r w:rsidR="001E1A93">
          <w:rPr>
            <w:rStyle w:val="Hyperlink"/>
            <w:rFonts w:cs="Times New Roman"/>
          </w:rPr>
          <w:t>12/10/2008</w:t>
        </w:r>
      </w:hyperlink>
    </w:p>
    <w:p w:rsidR="001625B0" w:rsidRDefault="0013513B">
      <w:hyperlink r:id="rId12" w:history="1">
        <w:r w:rsidR="001E1A93">
          <w:rPr>
            <w:rStyle w:val="Hyperlink"/>
          </w:rPr>
          <w:t>1/28/2009</w:t>
        </w:r>
      </w:hyperlink>
    </w:p>
    <w:p w:rsidR="001625B0" w:rsidRDefault="0013513B">
      <w:hyperlink r:id="rId13" w:history="1">
        <w:r w:rsidR="001E1A93">
          <w:rPr>
            <w:rStyle w:val="Hyperlink"/>
          </w:rPr>
          <w:t>2/25/2009</w:t>
        </w:r>
      </w:hyperlink>
    </w:p>
    <w:p w:rsidR="001625B0" w:rsidRDefault="0013513B">
      <w:hyperlink r:id="rId14" w:history="1">
        <w:r w:rsidR="001E1A93">
          <w:rPr>
            <w:rStyle w:val="Hyperlink"/>
          </w:rPr>
          <w:t>2/26/2009</w:t>
        </w:r>
      </w:hyperlink>
    </w:p>
    <w:p w:rsidR="001625B0" w:rsidRDefault="001625B0"/>
    <w:p w:rsidR="001625B0" w:rsidRDefault="001625B0">
      <w:pPr>
        <w:sectPr w:rsidR="001625B0">
          <w:pgSz w:w="12240" w:h="15840" w:code="1"/>
          <w:pgMar w:top="1080" w:right="1440" w:bottom="1080" w:left="1440" w:header="720" w:footer="720" w:gutter="0"/>
          <w:cols w:space="720"/>
          <w:noEndnote/>
          <w:docGrid w:linePitch="360"/>
        </w:sect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25, 2009</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E1A9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103</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Grooms, Campsen and Campbell</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E1A93">
      <w:pPr>
        <w:tabs>
          <w:tab w:val="right" w:pos="5933"/>
        </w:tabs>
        <w:suppressAutoHyphens/>
        <w:rPr>
          <w:rFonts w:eastAsia="Times New Roman" w:cs="Times New Roman"/>
        </w:rPr>
      </w:pPr>
      <w:r>
        <w:rPr>
          <w:rFonts w:eastAsia="Times New Roman" w:cs="Times New Roman"/>
        </w:rPr>
        <w:t>S. Printed 2/25/09--S.</w:t>
      </w:r>
      <w:r>
        <w:rPr>
          <w:rFonts w:eastAsia="Times New Roman" w:cs="Times New Roman"/>
        </w:rPr>
        <w:tab/>
        <w:t>[SEC 2/26/09 2:56 PM]</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1625B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57</w:t>
      </w:r>
      <w:r>
        <w:rPr>
          <w:rFonts w:eastAsia="Times New Roman" w:cs="Times New Roman"/>
          <w:szCs w:val="20"/>
        </w:rPr>
        <w:noBreakHyphen/>
        <w:t>5</w:t>
      </w:r>
      <w:r>
        <w:rPr>
          <w:rFonts w:eastAsia="Times New Roman" w:cs="Times New Roman"/>
          <w:szCs w:val="20"/>
        </w:rPr>
        <w:noBreakHyphen/>
        <w:t>10 OF THE 1976 CODE, RELATING TO THE GENERAL COMPOSITION OF THE STATE HIGHWAY SYSTEM, TO PROVIDE THAT ALL HIGHWAYS IN THE STATE HIGHWAY SYSTEM MUST BE BUILT ACCORDING TO STATE STANDARDS; TO AMEND SECTION 57</w:t>
      </w:r>
      <w:r>
        <w:rPr>
          <w:rFonts w:eastAsia="Times New Roman" w:cs="Times New Roman"/>
          <w:szCs w:val="20"/>
        </w:rPr>
        <w:noBreakHyphen/>
        <w:t>5</w:t>
      </w:r>
      <w:r>
        <w:rPr>
          <w:rFonts w:eastAsia="Times New Roman" w:cs="Times New Roman"/>
          <w:szCs w:val="20"/>
        </w:rPr>
        <w:noBreakHyphen/>
        <w:t>70, RELATING TO ADDITIONS TO THE STATE HIGHWAY SECONDARY SYSTEM, TO ALLOW THE DEPARTMENT OF TRANSPORTATION TO ADD COUNTY AND MUNICIPAL ROADS TO THE STATE HIGHWAY SYSTEM WHEN NECESSARY FOR THE INTERCONNECTIVITY OF THE STATE HIGHWAY SYSTEM; TO AMEND SECTION 57</w:t>
      </w:r>
      <w:r>
        <w:rPr>
          <w:rFonts w:eastAsia="Times New Roman" w:cs="Times New Roman"/>
          <w:szCs w:val="20"/>
        </w:rPr>
        <w:noBreakHyphen/>
        <w:t>5</w:t>
      </w:r>
      <w:r>
        <w:rPr>
          <w:rFonts w:eastAsia="Times New Roman" w:cs="Times New Roman"/>
          <w:szCs w:val="20"/>
        </w:rPr>
        <w:noBreakHyphen/>
        <w:t>80, RELATING TO THE DELETION AND REMOVAL OF ROADS FROM THE STATE HIGHWAY SECONDARY SYSTEM, TO PROVIDE FOR THE REMOVAL OF ROADS FROM THE STATE HIGHWAY SYSTEM WHEN A COUNTY, MUNICIPALITY, SCHOOL, OR OTHER GOVERNMENTAL AGENCY AGREES TO ACCEPT THE ROAD INTO ITS OWN HIGHWAY SYSTEM; AND TO REPEAL SECTION 57</w:t>
      </w:r>
      <w:r>
        <w:rPr>
          <w:rFonts w:eastAsia="Times New Roman" w:cs="Times New Roman"/>
          <w:szCs w:val="20"/>
        </w:rPr>
        <w:noBreakHyphen/>
        <w:t>5</w:t>
      </w:r>
      <w:r>
        <w:rPr>
          <w:rFonts w:eastAsia="Times New Roman" w:cs="Times New Roman"/>
          <w:szCs w:val="20"/>
        </w:rPr>
        <w:noBreakHyphen/>
        <w:t>90, RELATING TO BELT LINES AND SPURS.</w:t>
      </w:r>
      <w:bookmarkStart w:id="4" w:name="titleend"/>
      <w:bookmarkEnd w:id="4"/>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Amend Title To Conform</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10 of the 1976 Code is amended to read:</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10.</w:t>
      </w:r>
      <w:r>
        <w:rPr>
          <w:rFonts w:eastAsia="Times New Roman" w:cs="Times New Roman"/>
          <w:szCs w:val="20"/>
        </w:rPr>
        <w:tab/>
        <w:t xml:space="preserve">The state highway system shall consist of a statewide system of connecting highways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shall be constructed </w:t>
      </w:r>
      <w:r>
        <w:rPr>
          <w:rFonts w:eastAsia="Times New Roman" w:cs="Times New Roman"/>
          <w:strike/>
          <w:szCs w:val="20"/>
        </w:rPr>
        <w:t>by</w:t>
      </w:r>
      <w:r>
        <w:rPr>
          <w:rFonts w:eastAsia="Times New Roman" w:cs="Times New Roman"/>
          <w:szCs w:val="20"/>
        </w:rPr>
        <w:t xml:space="preserve"> </w:t>
      </w:r>
      <w:r>
        <w:rPr>
          <w:rFonts w:eastAsia="Times New Roman" w:cs="Times New Roman"/>
          <w:szCs w:val="20"/>
          <w:u w:val="single"/>
        </w:rPr>
        <w:t>to</w:t>
      </w:r>
      <w:r>
        <w:rPr>
          <w:rFonts w:eastAsia="Times New Roman" w:cs="Times New Roman"/>
          <w:szCs w:val="20"/>
        </w:rPr>
        <w:t xml:space="preserve"> the Department of </w:t>
      </w:r>
      <w:r>
        <w:rPr>
          <w:rFonts w:eastAsia="Times New Roman" w:cs="Times New Roman"/>
          <w:strike/>
          <w:szCs w:val="20"/>
        </w:rPr>
        <w:t>Transportation</w:t>
      </w:r>
      <w:r>
        <w:rPr>
          <w:rFonts w:eastAsia="Times New Roman" w:cs="Times New Roman"/>
          <w:szCs w:val="20"/>
        </w:rPr>
        <w:t xml:space="preserve"> </w:t>
      </w:r>
      <w:r>
        <w:rPr>
          <w:rFonts w:eastAsia="Times New Roman" w:cs="Times New Roman"/>
          <w:szCs w:val="20"/>
          <w:u w:val="single"/>
        </w:rPr>
        <w:t>Transportation’s standards</w:t>
      </w:r>
      <w:r>
        <w:rPr>
          <w:rFonts w:eastAsia="Times New Roman" w:cs="Times New Roman"/>
          <w:szCs w:val="20"/>
        </w:rPr>
        <w:t xml:space="preserve"> and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shall be maintained by the department in a safe and serviceable condition as state highways.  </w:t>
      </w:r>
      <w:r>
        <w:rPr>
          <w:rFonts w:eastAsia="Times New Roman" w:cs="Times New Roman"/>
          <w:szCs w:val="20"/>
          <w:u w:val="single"/>
        </w:rPr>
        <w:t>The Department of Transportation may utilize funding sources including, but not limited to, the State Nonfederal Aid Highway Fund and the State Highway Fund as established by Section 57</w:t>
      </w:r>
      <w:r>
        <w:rPr>
          <w:rFonts w:eastAsia="Times New Roman" w:cs="Times New Roman"/>
          <w:szCs w:val="20"/>
          <w:u w:val="single"/>
        </w:rPr>
        <w:noBreakHyphen/>
        <w:t>11</w:t>
      </w:r>
      <w:r>
        <w:rPr>
          <w:rFonts w:eastAsia="Times New Roman" w:cs="Times New Roman"/>
          <w:szCs w:val="20"/>
          <w:u w:val="single"/>
        </w:rPr>
        <w:noBreakHyphen/>
        <w:t>20 in carrying out the provisions of this section.</w:t>
      </w:r>
      <w:r>
        <w:rPr>
          <w:rFonts w:eastAsia="Times New Roman" w:cs="Times New Roman"/>
          <w:szCs w:val="20"/>
        </w:rPr>
        <w:t xml:space="preserve">  The complete state highway system shall mean the system of state highways as now constituted, consisting of the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heretofore</w:t>
      </w:r>
      <w:r>
        <w:rPr>
          <w:rFonts w:eastAsia="Times New Roman" w:cs="Times New Roman"/>
          <w:szCs w:val="20"/>
        </w:rPr>
        <w:t xml:space="preserve"> designated as state highways or designated for construction or maintenance by the department pursuant to law, together with the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heretofore</w:t>
      </w:r>
      <w:r>
        <w:rPr>
          <w:rFonts w:eastAsia="Times New Roman" w:cs="Times New Roman"/>
          <w:szCs w:val="20"/>
        </w:rPr>
        <w:t xml:space="preserve"> added to the state highway system by the Commission of the Department of Transportation, and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as may hereafter</w:t>
      </w:r>
      <w:r>
        <w:rPr>
          <w:rFonts w:eastAsia="Times New Roman" w:cs="Times New Roman"/>
          <w:szCs w:val="20"/>
        </w:rPr>
        <w:t xml:space="preserve"> </w:t>
      </w:r>
      <w:r>
        <w:rPr>
          <w:rFonts w:eastAsia="Times New Roman" w:cs="Times New Roman"/>
          <w:szCs w:val="20"/>
          <w:u w:val="single"/>
        </w:rPr>
        <w:t>that may</w:t>
      </w:r>
      <w:r>
        <w:rPr>
          <w:rFonts w:eastAsia="Times New Roman" w:cs="Times New Roman"/>
          <w:szCs w:val="20"/>
        </w:rPr>
        <w:t xml:space="preserve"> be added to the system pursuant to law.  Roads and highways in the state highway system are classified into three classifications: </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interstate system of highways; </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state highway primary system; and </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state highway secondary system.”</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70 of the 1976 Code is amended to read:</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57-5-70.</w:t>
      </w:r>
      <w:r>
        <w:rPr>
          <w:rFonts w:eastAsia="Times New Roman" w:cs="Times New Roman"/>
          <w:szCs w:val="20"/>
        </w:rPr>
        <w:tab/>
        <w:t xml:space="preserve">The department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take over and accept as a part of the state highway secondary system </w:t>
      </w:r>
      <w:r>
        <w:rPr>
          <w:rFonts w:eastAsia="Times New Roman" w:cs="Times New Roman"/>
          <w:strike/>
          <w:szCs w:val="20"/>
        </w:rPr>
        <w:t>the</w:t>
      </w:r>
      <w:r>
        <w:rPr>
          <w:rFonts w:eastAsia="Times New Roman" w:cs="Times New Roman"/>
          <w:szCs w:val="20"/>
        </w:rPr>
        <w:t xml:space="preserve"> roads </w:t>
      </w:r>
      <w:r>
        <w:rPr>
          <w:rFonts w:eastAsia="Times New Roman" w:cs="Times New Roman"/>
          <w:strike/>
          <w:szCs w:val="20"/>
        </w:rPr>
        <w:t>remaining</w:t>
      </w:r>
      <w:r>
        <w:rPr>
          <w:rFonts w:eastAsia="Times New Roman" w:cs="Times New Roman"/>
          <w:szCs w:val="20"/>
        </w:rPr>
        <w:t xml:space="preserve"> in </w:t>
      </w:r>
      <w:r>
        <w:rPr>
          <w:rFonts w:eastAsia="Times New Roman" w:cs="Times New Roman"/>
          <w:strike/>
          <w:szCs w:val="20"/>
        </w:rPr>
        <w:t>the various</w:t>
      </w:r>
      <w:r>
        <w:rPr>
          <w:rFonts w:eastAsia="Times New Roman" w:cs="Times New Roman"/>
          <w:szCs w:val="20"/>
        </w:rPr>
        <w:t xml:space="preserve"> county </w:t>
      </w:r>
      <w:r>
        <w:rPr>
          <w:rFonts w:eastAsia="Times New Roman" w:cs="Times New Roman"/>
          <w:szCs w:val="20"/>
          <w:u w:val="single"/>
        </w:rPr>
        <w:t>or municipal</w:t>
      </w:r>
      <w:r>
        <w:rPr>
          <w:rFonts w:eastAsia="Times New Roman" w:cs="Times New Roman"/>
          <w:szCs w:val="20"/>
        </w:rPr>
        <w:t xml:space="preserve"> road systems </w:t>
      </w:r>
      <w:r>
        <w:rPr>
          <w:rFonts w:eastAsia="Times New Roman" w:cs="Times New Roman"/>
          <w:strike/>
          <w:szCs w:val="20"/>
        </w:rPr>
        <w:t>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w:t>
      </w:r>
      <w:r>
        <w:rPr>
          <w:rFonts w:eastAsia="Times New Roman" w:cs="Times New Roman"/>
          <w:szCs w:val="20"/>
        </w:rPr>
        <w:t xml:space="preserve"> </w:t>
      </w:r>
      <w:r>
        <w:rPr>
          <w:rFonts w:eastAsia="Times New Roman" w:cs="Times New Roman"/>
          <w:szCs w:val="20"/>
          <w:u w:val="single"/>
        </w:rPr>
        <w:t>that the department determines are necessary for the interconnectivity of the state highway system.</w:t>
      </w:r>
      <w:r>
        <w:rPr>
          <w:rFonts w:eastAsia="Times New Roman" w:cs="Times New Roman"/>
          <w:szCs w:val="20"/>
        </w:rPr>
        <w:t xml:space="preserve">  The roads </w:t>
      </w:r>
      <w:r>
        <w:rPr>
          <w:rFonts w:eastAsia="Times New Roman" w:cs="Times New Roman"/>
          <w:strike/>
          <w:szCs w:val="20"/>
        </w:rPr>
        <w:t>to be</w:t>
      </w:r>
      <w:r>
        <w:rPr>
          <w:rFonts w:eastAsia="Times New Roman" w:cs="Times New Roman"/>
          <w:szCs w:val="20"/>
        </w:rPr>
        <w:t xml:space="preserve"> placed in the state highway system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pursuant to this section</w:t>
      </w:r>
      <w:r>
        <w:rPr>
          <w:rFonts w:eastAsia="Times New Roman" w:cs="Times New Roman"/>
          <w:szCs w:val="20"/>
        </w:rPr>
        <w:t xml:space="preserve"> shall be selected by the department </w:t>
      </w:r>
      <w:r>
        <w:rPr>
          <w:rFonts w:eastAsia="Times New Roman" w:cs="Times New Roman"/>
          <w:szCs w:val="20"/>
          <w:u w:val="single"/>
        </w:rPr>
        <w:t>with the consent of the county or municipality and a majority of the county’s legislative delegation</w:t>
      </w:r>
      <w:r>
        <w:rPr>
          <w:rFonts w:eastAsia="Times New Roman" w:cs="Times New Roman"/>
          <w:szCs w:val="20"/>
        </w:rPr>
        <w:t xml:space="preserve">.  Maintenance jurisdiction by the department of roads added to the state highway secondary system pursuant to the provisions of this section shall not commence until construction to state highway standards </w:t>
      </w:r>
      <w:r>
        <w:rPr>
          <w:rFonts w:eastAsia="Times New Roman" w:cs="Times New Roman"/>
          <w:strike/>
          <w:szCs w:val="20"/>
        </w:rPr>
        <w:t>shall have started</w:t>
      </w:r>
      <w:r>
        <w:rPr>
          <w:rFonts w:eastAsia="Times New Roman" w:cs="Times New Roman"/>
          <w:szCs w:val="20"/>
        </w:rPr>
        <w:t xml:space="preserve"> </w:t>
      </w:r>
      <w:r>
        <w:rPr>
          <w:rFonts w:eastAsia="Times New Roman" w:cs="Times New Roman"/>
          <w:szCs w:val="20"/>
          <w:u w:val="single"/>
        </w:rPr>
        <w:t>has been completed</w:t>
      </w:r>
      <w:r>
        <w:rPr>
          <w:rFonts w:eastAsia="Times New Roman" w:cs="Times New Roman"/>
          <w:szCs w:val="20"/>
        </w:rPr>
        <w:t>.”</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w:t>
      </w:r>
      <w:r>
        <w:rPr>
          <w:rFonts w:eastAsia="Times New Roman" w:cs="Times New Roman"/>
          <w:szCs w:val="20"/>
        </w:rPr>
        <w:tab/>
      </w:r>
      <w:r>
        <w:rPr>
          <w:rFonts w:cs="Times New Roman"/>
          <w:color w:val="000000" w:themeColor="text1"/>
          <w:u w:color="000000" w:themeColor="text1"/>
        </w:rPr>
        <w:t>If any part of Section 57-5-70 is held invalid, unenforceable, or unconstitutional, then the entire section will be invalid.</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80 of the 1976 Code is amended to read:</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80.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department may delete and remove </w:t>
      </w:r>
      <w:r>
        <w:rPr>
          <w:rFonts w:eastAsia="Times New Roman" w:cs="Times New Roman"/>
          <w:szCs w:val="20"/>
          <w:u w:val="single"/>
        </w:rPr>
        <w:t>the following roads</w:t>
      </w:r>
      <w:r>
        <w:rPr>
          <w:rFonts w:eastAsia="Times New Roman" w:cs="Times New Roman"/>
          <w:szCs w:val="20"/>
        </w:rPr>
        <w:t xml:space="preserve"> from the state highway secondary system</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roads that are of low traffic importance; or</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roads that a county, municipality, school, or other governmental agency agrees to accept into its own system.</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16"/>
          <w:u w:val="single"/>
        </w:rPr>
        <w:t>In order for the department to delete and remove a road of low traffic importance from the state highway secondary system, the department and the affected county or municipality must first agree upon which roads will be removed and deleted from the state highway secondary system and the location and amount of road mileage of higher traffic importance currently under the jurisdiction of the affected county or municipality that the department will add to the state secondary highway system.  The mileage added to the state highway secondary system pursuant to this section must be equal to, or less than, the mileage of the road deleted and removed from the system.</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Maintenance responsibility for roads deleted and removed from the state highway secondary system pursuant to this section shall transfer from the jurisdiction of the department to the jurisdiction of the county, municipality, school, or governmental agency in which the roads are situated, effective upon notice from the department of official action deleting and removing the roads from the state highway system.</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 the purposes of this section, traffic importance must be determined by traffic surveys and estimates.</w:t>
      </w:r>
      <w:r>
        <w:rPr>
          <w:rFonts w:eastAsia="Times New Roman" w:cs="Times New Roman"/>
          <w:szCs w:val="20"/>
        </w:rPr>
        <w:t>”</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90 of the 1976 Code is repealed.</w:t>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1625B0" w:rsidRDefault="001E1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1625B0" w:rsidRDefault="00162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625B0" w:rsidSect="001625B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5B0" w:rsidRDefault="001E1A93">
      <w:r>
        <w:separator/>
      </w:r>
    </w:p>
  </w:endnote>
  <w:endnote w:type="continuationSeparator" w:id="0">
    <w:p w:rsidR="001625B0" w:rsidRDefault="001E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CAD74F-8CDF-46CC-9CE1-94082894D7B3}"/>
    <w:embedBold r:id="rId2" w:fontKey="{19CFE764-2DAB-47DC-A50F-2F4B2DCB9D8B}"/>
  </w:font>
  <w:font w:name="Calibri">
    <w:panose1 w:val="020F0502020204030204"/>
    <w:charset w:val="00"/>
    <w:family w:val="swiss"/>
    <w:pitch w:val="variable"/>
    <w:sig w:usb0="E10002FF" w:usb1="4000ACFF" w:usb2="00000009" w:usb3="00000000" w:csb0="0000019F" w:csb1="00000000"/>
    <w:embedRegular r:id="rId3" w:fontKey="{FC200FEE-6370-476B-8C9E-5A0E4E3785E3}"/>
    <w:embedBold r:id="rId4" w:fontKey="{D9B43C7B-1A4B-487D-9306-3F7A55EF3963}"/>
  </w:font>
  <w:font w:name="Tahoma">
    <w:panose1 w:val="020B0604030504040204"/>
    <w:charset w:val="00"/>
    <w:family w:val="swiss"/>
    <w:pitch w:val="variable"/>
    <w:sig w:usb0="21002A87" w:usb1="80000000" w:usb2="00000008" w:usb3="00000000" w:csb0="000101FF" w:csb1="00000000"/>
    <w:embedRegular r:id="rId5" w:fontKey="{5E5A584A-B6BE-4152-8C54-0979DB19037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6E0649D-6D6C-45DB-91E8-70544388DA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5B0" w:rsidRDefault="001E1A93">
    <w:pPr>
      <w:pStyle w:val="Footer"/>
      <w:tabs>
        <w:tab w:val="clear" w:pos="4680"/>
        <w:tab w:val="clear" w:pos="9360"/>
        <w:tab w:val="center" w:pos="2995"/>
      </w:tabs>
      <w:spacing w:before="120"/>
    </w:pPr>
    <w:r>
      <w:t>[103-</w:t>
    </w:r>
    <w:r w:rsidR="0013513B">
      <w:fldChar w:fldCharType="begin"/>
    </w:r>
    <w:r w:rsidR="0013513B">
      <w:instrText xml:space="preserve"> PAGE  \* MERGEFORMAT </w:instrText>
    </w:r>
    <w:r w:rsidR="0013513B">
      <w:fldChar w:fldCharType="separate"/>
    </w:r>
    <w:r w:rsidR="0013513B">
      <w:rPr>
        <w:noProof/>
      </w:rPr>
      <w:t>1</w:t>
    </w:r>
    <w:r w:rsidR="0013513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5B0" w:rsidRDefault="001E1A93">
    <w:pPr>
      <w:pStyle w:val="Footer"/>
      <w:tabs>
        <w:tab w:val="clear" w:pos="4680"/>
        <w:tab w:val="clear" w:pos="9360"/>
        <w:tab w:val="center" w:pos="2995"/>
      </w:tabs>
      <w:spacing w:before="120"/>
    </w:pPr>
    <w:r>
      <w:t>[103]</w:t>
    </w:r>
    <w:r>
      <w:tab/>
    </w:r>
    <w:r w:rsidR="0013513B">
      <w:fldChar w:fldCharType="begin"/>
    </w:r>
    <w:r w:rsidR="0013513B">
      <w:instrText xml:space="preserve"> PAGE  \* MERGEFORMAT </w:instrText>
    </w:r>
    <w:r w:rsidR="0013513B">
      <w:fldChar w:fldCharType="separate"/>
    </w:r>
    <w:r>
      <w:rPr>
        <w:noProof/>
      </w:rPr>
      <w:t>4</w:t>
    </w:r>
    <w:r w:rsidR="001351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5B0" w:rsidRDefault="001E1A93">
      <w:r>
        <w:separator/>
      </w:r>
    </w:p>
  </w:footnote>
  <w:footnote w:type="continuationSeparator" w:id="0">
    <w:p w:rsidR="001625B0" w:rsidRDefault="001E1A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625B0"/>
    <w:rsid w:val="0013513B"/>
    <w:rsid w:val="001625B0"/>
    <w:rsid w:val="001E105D"/>
    <w:rsid w:val="001E1A93"/>
    <w:rsid w:val="002E1D22"/>
    <w:rsid w:val="00D55375"/>
    <w:rsid w:val="00FC6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41C2C7-A8B1-4B22-81BA-1A1013A9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5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25B0"/>
    <w:rPr>
      <w:szCs w:val="21"/>
    </w:rPr>
  </w:style>
  <w:style w:type="character" w:customStyle="1" w:styleId="PlainTextChar">
    <w:name w:val="Plain Text Char"/>
    <w:basedOn w:val="DefaultParagraphFont"/>
    <w:link w:val="PlainText"/>
    <w:uiPriority w:val="99"/>
    <w:rsid w:val="001625B0"/>
    <w:rPr>
      <w:szCs w:val="21"/>
    </w:rPr>
  </w:style>
  <w:style w:type="paragraph" w:styleId="BodyText">
    <w:name w:val="Body Text"/>
    <w:basedOn w:val="Normal"/>
    <w:link w:val="BodyTextChar"/>
    <w:uiPriority w:val="99"/>
    <w:locked/>
    <w:rsid w:val="001625B0"/>
  </w:style>
  <w:style w:type="character" w:customStyle="1" w:styleId="BodyTextChar">
    <w:name w:val="Body Text Char"/>
    <w:basedOn w:val="DefaultParagraphFont"/>
    <w:link w:val="BodyText"/>
    <w:uiPriority w:val="99"/>
    <w:rsid w:val="001625B0"/>
  </w:style>
  <w:style w:type="paragraph" w:styleId="BalloonText">
    <w:name w:val="Balloon Text"/>
    <w:next w:val="Normal"/>
    <w:link w:val="BalloonTextChar"/>
    <w:uiPriority w:val="99"/>
    <w:unhideWhenUsed/>
    <w:rsid w:val="001625B0"/>
    <w:rPr>
      <w:rFonts w:cs="Tahoma"/>
      <w:szCs w:val="16"/>
    </w:rPr>
  </w:style>
  <w:style w:type="character" w:customStyle="1" w:styleId="BalloonTextChar">
    <w:name w:val="Balloon Text Char"/>
    <w:basedOn w:val="DefaultParagraphFont"/>
    <w:link w:val="BalloonText"/>
    <w:uiPriority w:val="99"/>
    <w:rsid w:val="001625B0"/>
    <w:rPr>
      <w:rFonts w:cs="Tahoma"/>
      <w:szCs w:val="16"/>
    </w:rPr>
  </w:style>
  <w:style w:type="paragraph" w:styleId="NormalWeb">
    <w:name w:val="Normal (Web)"/>
    <w:basedOn w:val="Normal"/>
    <w:next w:val="Normal"/>
    <w:semiHidden/>
    <w:locked/>
    <w:rsid w:val="001625B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25B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25B0"/>
    <w:rPr>
      <w:rFonts w:cs="Times New Roman"/>
    </w:rPr>
  </w:style>
  <w:style w:type="paragraph" w:styleId="Header">
    <w:name w:val="header"/>
    <w:basedOn w:val="Normal"/>
    <w:link w:val="HeaderChar"/>
    <w:uiPriority w:val="99"/>
    <w:semiHidden/>
    <w:unhideWhenUsed/>
    <w:locked/>
    <w:rsid w:val="001625B0"/>
    <w:pPr>
      <w:tabs>
        <w:tab w:val="center" w:pos="4680"/>
        <w:tab w:val="right" w:pos="9360"/>
      </w:tabs>
    </w:pPr>
  </w:style>
  <w:style w:type="character" w:customStyle="1" w:styleId="HeaderChar">
    <w:name w:val="Header Char"/>
    <w:basedOn w:val="DefaultParagraphFont"/>
    <w:link w:val="Header"/>
    <w:uiPriority w:val="99"/>
    <w:semiHidden/>
    <w:rsid w:val="001625B0"/>
  </w:style>
  <w:style w:type="character" w:styleId="LineNumber">
    <w:name w:val="line number"/>
    <w:basedOn w:val="DefaultParagraphFont"/>
    <w:uiPriority w:val="99"/>
    <w:semiHidden/>
    <w:unhideWhenUsed/>
    <w:locked/>
    <w:rsid w:val="001625B0"/>
  </w:style>
  <w:style w:type="character" w:styleId="Hyperlink">
    <w:name w:val="Hyperlink"/>
    <w:basedOn w:val="DefaultParagraphFont"/>
    <w:uiPriority w:val="99"/>
    <w:unhideWhenUsed/>
    <w:locked/>
    <w:rsid w:val="001625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13" Type="http://schemas.openxmlformats.org/officeDocument/2006/relationships/hyperlink" Target="file:///p:\pprever\2009-10\103_20090225.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hyperlink" Target="file:///p:\pprever\2009-10\103_20090128.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p:\pprever\2009-10\103_20081210.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09\02-25-09.docx" TargetMode="External"/><Relationship Id="rId4" Type="http://schemas.openxmlformats.org/officeDocument/2006/relationships/footnotes" Target="footnotes.xml"/><Relationship Id="rId9" Type="http://schemas.openxmlformats.org/officeDocument/2006/relationships/hyperlink" Target="file:///h:\SJ%20Archive\2009\02-25-09.docx" TargetMode="External"/><Relationship Id="rId14" Type="http://schemas.openxmlformats.org/officeDocument/2006/relationships/hyperlink" Target="file:///p:\pprever\2009-10\103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1078</Words>
  <Characters>5851</Characters>
  <Application>Microsoft Office Word</Application>
  <DocSecurity>0</DocSecurity>
  <Lines>182</Lines>
  <Paragraphs>56</Paragraphs>
  <ScaleCrop>false</ScaleCrop>
  <Company>Project Management</Company>
  <LinksUpToDate>false</LinksUpToDate>
  <CharactersWithSpaces>6918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103: State highway system - South Carolina Legislature Online</dc:title>
  <dc:subject/>
  <dc:creator>NSC</dc:creator>
  <cp:keywords/>
  <dc:description/>
  <cp:lastModifiedBy>N Cumfer</cp:lastModifiedBy>
  <cp:revision>7</cp:revision>
  <dcterms:created xsi:type="dcterms:W3CDTF">2009-02-26T19:56:00Z</dcterms:created>
  <dcterms:modified xsi:type="dcterms:W3CDTF">2014-11-24T14:53:00Z</dcterms:modified>
</cp:coreProperties>
</file>