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C5657">
        <w:rPr>
          <w:rFonts w:eastAsia="Times New Roman" w:cs="Times New Roman"/>
          <w:b/>
          <w:szCs w:val="20"/>
        </w:rPr>
        <w:t>South Carolina General Assembly</w:t>
      </w: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5657">
        <w:rPr>
          <w:rFonts w:eastAsia="Times New Roman" w:cs="Times New Roman"/>
          <w:szCs w:val="20"/>
        </w:rPr>
        <w:t>118th Session, 2009-2010</w:t>
      </w: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5657" w:rsidRPr="008C5657" w:rsidRDefault="00D97DA5"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A285, R343, S1051</w:t>
      </w: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5657">
        <w:rPr>
          <w:rFonts w:eastAsia="Times New Roman" w:cs="Times New Roman"/>
          <w:b/>
          <w:szCs w:val="20"/>
        </w:rPr>
        <w:t>STATUS INFORMATION</w:t>
      </w: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5657">
        <w:rPr>
          <w:rFonts w:eastAsia="Times New Roman" w:cs="Times New Roman"/>
          <w:szCs w:val="20"/>
        </w:rPr>
        <w:t>General Bill</w:t>
      </w: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5657">
        <w:rPr>
          <w:rFonts w:eastAsia="Times New Roman" w:cs="Times New Roman"/>
          <w:szCs w:val="20"/>
        </w:rPr>
        <w:t>Sponsors: Senator Davis</w:t>
      </w: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5657">
        <w:rPr>
          <w:rFonts w:eastAsia="Times New Roman" w:cs="Times New Roman"/>
          <w:szCs w:val="20"/>
        </w:rPr>
        <w:t>Document Path: l:\council\bills\nbd\11630ac10.docx</w:t>
      </w: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5657">
        <w:rPr>
          <w:rFonts w:eastAsia="Times New Roman" w:cs="Times New Roman"/>
          <w:szCs w:val="20"/>
        </w:rPr>
        <w:t>Companion/Similar bill(s): 1225, 4372</w:t>
      </w: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42FA" w:rsidRDefault="00FC42FA"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2010</w:t>
      </w:r>
    </w:p>
    <w:p w:rsidR="00FC42FA" w:rsidRDefault="00FC42FA"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4, 2010</w:t>
      </w:r>
    </w:p>
    <w:p w:rsidR="00FC42FA" w:rsidRDefault="00FC42FA"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16, 2010</w:t>
      </w:r>
    </w:p>
    <w:p w:rsidR="00FC42FA" w:rsidRDefault="00FC42FA"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16, 2010</w:t>
      </w:r>
    </w:p>
    <w:p w:rsidR="00FC42FA" w:rsidRDefault="00FC42FA"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28, 2010</w:t>
      </w:r>
    </w:p>
    <w:p w:rsidR="00FC42FA" w:rsidRDefault="00FC42FA"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5657">
        <w:rPr>
          <w:rFonts w:eastAsia="Times New Roman" w:cs="Times New Roman"/>
          <w:szCs w:val="20"/>
        </w:rPr>
        <w:t>Summary: Private island description</w:t>
      </w: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5657" w:rsidRPr="008C5657" w:rsidRDefault="008C5657" w:rsidP="008C5657">
      <w:pPr>
        <w:widowControl w:val="0"/>
        <w:tabs>
          <w:tab w:val="center" w:pos="590"/>
          <w:tab w:val="center" w:pos="1440"/>
          <w:tab w:val="left" w:pos="1872"/>
          <w:tab w:val="left" w:pos="9187"/>
        </w:tabs>
        <w:rPr>
          <w:rFonts w:eastAsia="Times New Roman" w:cs="Times New Roman"/>
          <w:szCs w:val="20"/>
        </w:rPr>
      </w:pPr>
      <w:r w:rsidRPr="008C5657">
        <w:rPr>
          <w:rFonts w:eastAsia="Times New Roman" w:cs="Times New Roman"/>
          <w:b/>
          <w:szCs w:val="20"/>
        </w:rPr>
        <w:t>HISTORY OF LEGISLATIVE ACTIONS</w:t>
      </w:r>
    </w:p>
    <w:p w:rsidR="008C5657" w:rsidRPr="008C5657" w:rsidRDefault="008C5657" w:rsidP="008C5657">
      <w:pPr>
        <w:widowControl w:val="0"/>
        <w:tabs>
          <w:tab w:val="center" w:pos="590"/>
          <w:tab w:val="center" w:pos="1440"/>
          <w:tab w:val="left" w:pos="1872"/>
          <w:tab w:val="left" w:pos="9187"/>
        </w:tabs>
        <w:rPr>
          <w:rFonts w:eastAsia="Times New Roman" w:cs="Times New Roman"/>
          <w:szCs w:val="20"/>
        </w:rPr>
      </w:pPr>
    </w:p>
    <w:p w:rsidR="008C5657" w:rsidRPr="008C5657" w:rsidRDefault="008C5657" w:rsidP="008C5657">
      <w:pPr>
        <w:widowControl w:val="0"/>
        <w:tabs>
          <w:tab w:val="center" w:pos="590"/>
          <w:tab w:val="center" w:pos="1440"/>
          <w:tab w:val="left" w:pos="1872"/>
          <w:tab w:val="left" w:pos="9187"/>
        </w:tabs>
        <w:rPr>
          <w:rFonts w:eastAsia="Times New Roman" w:cs="Times New Roman"/>
          <w:szCs w:val="20"/>
        </w:rPr>
      </w:pPr>
      <w:r w:rsidRPr="008C5657">
        <w:rPr>
          <w:rFonts w:eastAsia="Times New Roman" w:cs="Times New Roman"/>
          <w:szCs w:val="20"/>
          <w:u w:val="single"/>
        </w:rPr>
        <w:tab/>
        <w:t>Date</w:t>
      </w:r>
      <w:r w:rsidRPr="008C5657">
        <w:rPr>
          <w:rFonts w:eastAsia="Times New Roman" w:cs="Times New Roman"/>
          <w:szCs w:val="20"/>
          <w:u w:val="single"/>
        </w:rPr>
        <w:tab/>
        <w:t>Body</w:t>
      </w:r>
      <w:r w:rsidRPr="008C5657">
        <w:rPr>
          <w:rFonts w:eastAsia="Times New Roman" w:cs="Times New Roman"/>
          <w:szCs w:val="20"/>
          <w:u w:val="single"/>
        </w:rPr>
        <w:tab/>
        <w:t>Action Description with journal page number</w:t>
      </w:r>
      <w:r w:rsidRPr="008C5657">
        <w:rPr>
          <w:rFonts w:eastAsia="Times New Roman" w:cs="Times New Roman"/>
          <w:szCs w:val="20"/>
          <w:u w:val="single"/>
        </w:rPr>
        <w:tab/>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Senate</w:t>
      </w:r>
      <w:r>
        <w:rPr>
          <w:rFonts w:cs="Times New Roman"/>
        </w:rPr>
        <w:tab/>
      </w:r>
      <w:r w:rsidRPr="00F21288">
        <w:rPr>
          <w:rFonts w:cs="Times New Roman"/>
        </w:rPr>
        <w:t xml:space="preserve">Introduced and read first time </w:t>
      </w:r>
      <w:hyperlink r:id="rId6" w:history="1">
        <w:r w:rsidRPr="007B2248">
          <w:rPr>
            <w:rStyle w:val="Hyperlink"/>
            <w:rFonts w:cs="Times New Roman"/>
          </w:rPr>
          <w:t>SJ</w:t>
        </w:r>
      </w:hyperlink>
      <w:r>
        <w:rPr>
          <w:rFonts w:cs="Times New Roman"/>
        </w:rPr>
        <w:noBreakHyphen/>
      </w:r>
      <w:r w:rsidRPr="00F21288">
        <w:rPr>
          <w:rFonts w:cs="Times New Roman"/>
        </w:rPr>
        <w:t>4</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Senate</w:t>
      </w:r>
      <w:r>
        <w:rPr>
          <w:rFonts w:cs="Times New Roman"/>
        </w:rPr>
        <w:tab/>
      </w:r>
      <w:r w:rsidRPr="00F21288">
        <w:rPr>
          <w:rFonts w:cs="Times New Roman"/>
        </w:rPr>
        <w:t>Referred to Commi</w:t>
      </w:r>
      <w:r>
        <w:rPr>
          <w:rFonts w:cs="Times New Roman"/>
        </w:rPr>
        <w:t xml:space="preserve">ttee on </w:t>
      </w:r>
      <w:r w:rsidRPr="00F21288">
        <w:rPr>
          <w:rFonts w:cs="Times New Roman"/>
          <w:b/>
        </w:rPr>
        <w:t>Agriculture and Natural Resources</w:t>
      </w:r>
      <w:r w:rsidRPr="00F21288">
        <w:rPr>
          <w:rFonts w:cs="Times New Roman"/>
        </w:rPr>
        <w:t xml:space="preserve"> </w:t>
      </w:r>
      <w:hyperlink r:id="rId7" w:history="1">
        <w:r w:rsidRPr="007B2248">
          <w:rPr>
            <w:rStyle w:val="Hyperlink"/>
            <w:rFonts w:cs="Times New Roman"/>
          </w:rPr>
          <w:t>SJ</w:t>
        </w:r>
      </w:hyperlink>
      <w:r>
        <w:rPr>
          <w:rFonts w:cs="Times New Roman"/>
        </w:rPr>
        <w:noBreakHyphen/>
      </w:r>
      <w:r w:rsidRPr="00F21288">
        <w:rPr>
          <w:rFonts w:cs="Times New Roman"/>
        </w:rPr>
        <w:t>4</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F21288">
        <w:rPr>
          <w:rFonts w:cs="Times New Roman"/>
        </w:rPr>
        <w:t>Committee report: Favorable with ame</w:t>
      </w:r>
      <w:r>
        <w:rPr>
          <w:rFonts w:cs="Times New Roman"/>
        </w:rPr>
        <w:t xml:space="preserve">ndment </w:t>
      </w:r>
      <w:r w:rsidRPr="00F21288">
        <w:rPr>
          <w:rFonts w:cs="Times New Roman"/>
          <w:b/>
        </w:rPr>
        <w:t>Agriculture and Natural Resources</w:t>
      </w:r>
      <w:r w:rsidRPr="00F21288">
        <w:rPr>
          <w:rFonts w:cs="Times New Roman"/>
        </w:rPr>
        <w:t xml:space="preserve"> </w:t>
      </w:r>
      <w:hyperlink r:id="rId8" w:history="1">
        <w:r w:rsidRPr="007B2248">
          <w:rPr>
            <w:rStyle w:val="Hyperlink"/>
            <w:rFonts w:cs="Times New Roman"/>
          </w:rPr>
          <w:t>SJ</w:t>
        </w:r>
      </w:hyperlink>
      <w:r>
        <w:rPr>
          <w:rFonts w:cs="Times New Roman"/>
        </w:rPr>
        <w:noBreakHyphen/>
      </w:r>
      <w:r w:rsidRPr="00F21288">
        <w:rPr>
          <w:rFonts w:cs="Times New Roman"/>
        </w:rPr>
        <w:t>13</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r>
      <w:r>
        <w:rPr>
          <w:rFonts w:cs="Times New Roman"/>
        </w:rPr>
        <w:tab/>
      </w:r>
      <w:r w:rsidRPr="00F21288">
        <w:rPr>
          <w:rFonts w:cs="Times New Roman"/>
        </w:rPr>
        <w:t>Scrivener's error corrected</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F21288">
        <w:rPr>
          <w:rFonts w:cs="Times New Roman"/>
        </w:rPr>
        <w:t xml:space="preserve">Committee Amendment Withdrawn </w:t>
      </w:r>
      <w:hyperlink r:id="rId9" w:history="1">
        <w:r w:rsidRPr="007B2248">
          <w:rPr>
            <w:rStyle w:val="Hyperlink"/>
            <w:rFonts w:cs="Times New Roman"/>
          </w:rPr>
          <w:t>SJ</w:t>
        </w:r>
      </w:hyperlink>
      <w:r>
        <w:rPr>
          <w:rFonts w:cs="Times New Roman"/>
        </w:rPr>
        <w:noBreakHyphen/>
      </w:r>
      <w:r w:rsidRPr="00F21288">
        <w:rPr>
          <w:rFonts w:cs="Times New Roman"/>
        </w:rPr>
        <w:t>46</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F21288">
        <w:rPr>
          <w:rFonts w:cs="Times New Roman"/>
        </w:rPr>
        <w:t xml:space="preserve">Amended </w:t>
      </w:r>
      <w:hyperlink r:id="rId10" w:history="1">
        <w:r w:rsidRPr="007B2248">
          <w:rPr>
            <w:rStyle w:val="Hyperlink"/>
            <w:rFonts w:cs="Times New Roman"/>
          </w:rPr>
          <w:t>SJ</w:t>
        </w:r>
      </w:hyperlink>
      <w:r>
        <w:rPr>
          <w:rFonts w:cs="Times New Roman"/>
        </w:rPr>
        <w:noBreakHyphen/>
      </w:r>
      <w:r w:rsidRPr="00F21288">
        <w:rPr>
          <w:rFonts w:cs="Times New Roman"/>
        </w:rPr>
        <w:t>46</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F21288">
        <w:rPr>
          <w:rFonts w:cs="Times New Roman"/>
        </w:rPr>
        <w:t xml:space="preserve">Read second time </w:t>
      </w:r>
      <w:hyperlink r:id="rId11" w:history="1">
        <w:r w:rsidRPr="007B2248">
          <w:rPr>
            <w:rStyle w:val="Hyperlink"/>
            <w:rFonts w:cs="Times New Roman"/>
          </w:rPr>
          <w:t>SJ</w:t>
        </w:r>
      </w:hyperlink>
      <w:r>
        <w:rPr>
          <w:rFonts w:cs="Times New Roman"/>
        </w:rPr>
        <w:noBreakHyphen/>
      </w:r>
      <w:r w:rsidRPr="00F21288">
        <w:rPr>
          <w:rFonts w:cs="Times New Roman"/>
        </w:rPr>
        <w:t>46</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F21288">
        <w:rPr>
          <w:rFonts w:cs="Times New Roman"/>
        </w:rPr>
        <w:t xml:space="preserve">Read third time and sent to House </w:t>
      </w:r>
      <w:hyperlink r:id="rId12" w:history="1">
        <w:r w:rsidRPr="007B2248">
          <w:rPr>
            <w:rStyle w:val="Hyperlink"/>
            <w:rFonts w:cs="Times New Roman"/>
          </w:rPr>
          <w:t>SJ</w:t>
        </w:r>
      </w:hyperlink>
      <w:r>
        <w:rPr>
          <w:rFonts w:cs="Times New Roman"/>
        </w:rPr>
        <w:noBreakHyphen/>
      </w:r>
      <w:r w:rsidRPr="00F21288">
        <w:rPr>
          <w:rFonts w:cs="Times New Roman"/>
        </w:rPr>
        <w:t>25</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F21288">
        <w:rPr>
          <w:rFonts w:cs="Times New Roman"/>
        </w:rPr>
        <w:t xml:space="preserve">Introduced and read first time </w:t>
      </w:r>
      <w:hyperlink r:id="rId13" w:history="1">
        <w:r w:rsidRPr="007B2248">
          <w:rPr>
            <w:rStyle w:val="Hyperlink"/>
            <w:rFonts w:cs="Times New Roman"/>
          </w:rPr>
          <w:t>HJ</w:t>
        </w:r>
      </w:hyperlink>
      <w:r>
        <w:rPr>
          <w:rFonts w:cs="Times New Roman"/>
        </w:rPr>
        <w:noBreakHyphen/>
      </w:r>
      <w:r w:rsidRPr="00F21288">
        <w:rPr>
          <w:rFonts w:cs="Times New Roman"/>
        </w:rPr>
        <w:t>30</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F21288">
        <w:rPr>
          <w:rFonts w:cs="Times New Roman"/>
        </w:rPr>
        <w:t>Referred to Co</w:t>
      </w:r>
      <w:r>
        <w:rPr>
          <w:rFonts w:cs="Times New Roman"/>
        </w:rPr>
        <w:t xml:space="preserve">mmittee on </w:t>
      </w:r>
      <w:r w:rsidRPr="00F21288">
        <w:rPr>
          <w:rFonts w:cs="Times New Roman"/>
          <w:b/>
        </w:rPr>
        <w:t>Agriculture, Natural Resources and Environmental Affairs</w:t>
      </w:r>
      <w:r w:rsidRPr="00F21288">
        <w:rPr>
          <w:rFonts w:cs="Times New Roman"/>
        </w:rPr>
        <w:t xml:space="preserve"> </w:t>
      </w:r>
      <w:hyperlink r:id="rId14" w:history="1">
        <w:r w:rsidRPr="007B2248">
          <w:rPr>
            <w:rStyle w:val="Hyperlink"/>
            <w:rFonts w:cs="Times New Roman"/>
          </w:rPr>
          <w:t>HJ</w:t>
        </w:r>
      </w:hyperlink>
      <w:r>
        <w:rPr>
          <w:rFonts w:cs="Times New Roman"/>
        </w:rPr>
        <w:noBreakHyphen/>
      </w:r>
      <w:r w:rsidRPr="00F21288">
        <w:rPr>
          <w:rFonts w:cs="Times New Roman"/>
        </w:rPr>
        <w:t>30</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F21288">
        <w:rPr>
          <w:rFonts w:cs="Times New Roman"/>
        </w:rPr>
        <w:t>Committee r</w:t>
      </w:r>
      <w:r>
        <w:rPr>
          <w:rFonts w:cs="Times New Roman"/>
        </w:rPr>
        <w:t xml:space="preserve">eport: Favorable with amendment </w:t>
      </w:r>
      <w:r w:rsidRPr="00F21288">
        <w:rPr>
          <w:rFonts w:cs="Times New Roman"/>
          <w:b/>
        </w:rPr>
        <w:t>Agriculture, Natural Resources and Environmental Affairs</w:t>
      </w:r>
      <w:r w:rsidRPr="00F21288">
        <w:rPr>
          <w:rFonts w:cs="Times New Roman"/>
        </w:rPr>
        <w:t xml:space="preserve"> </w:t>
      </w:r>
      <w:hyperlink r:id="rId15" w:history="1">
        <w:r w:rsidRPr="007B2248">
          <w:rPr>
            <w:rStyle w:val="Hyperlink"/>
            <w:rFonts w:cs="Times New Roman"/>
          </w:rPr>
          <w:t>HJ</w:t>
        </w:r>
      </w:hyperlink>
      <w:r>
        <w:rPr>
          <w:rFonts w:cs="Times New Roman"/>
        </w:rPr>
        <w:noBreakHyphen/>
      </w:r>
      <w:r w:rsidRPr="00F21288">
        <w:rPr>
          <w:rFonts w:cs="Times New Roman"/>
        </w:rPr>
        <w:t>5</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F21288">
        <w:rPr>
          <w:rFonts w:cs="Times New Roman"/>
        </w:rPr>
        <w:t>Requests for debate</w:t>
      </w:r>
      <w:r>
        <w:rPr>
          <w:rFonts w:cs="Times New Roman"/>
        </w:rPr>
        <w:noBreakHyphen/>
      </w:r>
      <w:r w:rsidRPr="00F21288">
        <w:rPr>
          <w:rFonts w:cs="Times New Roman"/>
        </w:rPr>
        <w:t>Rep(s)</w:t>
      </w:r>
      <w:r>
        <w:rPr>
          <w:rFonts w:cs="Times New Roman"/>
        </w:rPr>
        <w:t xml:space="preserve">. Sandifer, Crawford, </w:t>
      </w:r>
      <w:r w:rsidRPr="00F21288">
        <w:rPr>
          <w:rFonts w:cs="Times New Roman"/>
        </w:rPr>
        <w:t>Daning, S</w:t>
      </w:r>
      <w:r>
        <w:rPr>
          <w:rFonts w:cs="Times New Roman"/>
        </w:rPr>
        <w:t xml:space="preserve">kelton, Bales, Weeks, Whitmire, </w:t>
      </w:r>
      <w:r w:rsidRPr="00F21288">
        <w:rPr>
          <w:rFonts w:cs="Times New Roman"/>
        </w:rPr>
        <w:t xml:space="preserve">Gambrell, White, Long, Kirsh, and Chalk </w:t>
      </w:r>
      <w:hyperlink r:id="rId16" w:history="1">
        <w:r w:rsidRPr="007B2248">
          <w:rPr>
            <w:rStyle w:val="Hyperlink"/>
            <w:rFonts w:cs="Times New Roman"/>
          </w:rPr>
          <w:t>HJ</w:t>
        </w:r>
      </w:hyperlink>
      <w:r>
        <w:rPr>
          <w:rFonts w:cs="Times New Roman"/>
        </w:rPr>
        <w:noBreakHyphen/>
      </w:r>
      <w:r w:rsidRPr="00F21288">
        <w:rPr>
          <w:rFonts w:cs="Times New Roman"/>
        </w:rPr>
        <w:t>179</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F21288">
        <w:rPr>
          <w:rFonts w:cs="Times New Roman"/>
        </w:rPr>
        <w:t xml:space="preserve">Debate adjourned until Wednesday, May 26, 2010 </w:t>
      </w:r>
      <w:hyperlink r:id="rId17" w:history="1">
        <w:r w:rsidRPr="007B2248">
          <w:rPr>
            <w:rStyle w:val="Hyperlink"/>
            <w:rFonts w:cs="Times New Roman"/>
          </w:rPr>
          <w:t>HJ</w:t>
        </w:r>
      </w:hyperlink>
      <w:r>
        <w:rPr>
          <w:rFonts w:cs="Times New Roman"/>
        </w:rPr>
        <w:noBreakHyphen/>
      </w:r>
      <w:r w:rsidRPr="00F21288">
        <w:rPr>
          <w:rFonts w:cs="Times New Roman"/>
        </w:rPr>
        <w:t>154</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F21288">
        <w:rPr>
          <w:rFonts w:cs="Times New Roman"/>
        </w:rPr>
        <w:t xml:space="preserve">Amended </w:t>
      </w:r>
      <w:hyperlink r:id="rId18" w:history="1">
        <w:r w:rsidRPr="007B2248">
          <w:rPr>
            <w:rStyle w:val="Hyperlink"/>
            <w:rFonts w:cs="Times New Roman"/>
          </w:rPr>
          <w:t>HJ</w:t>
        </w:r>
      </w:hyperlink>
      <w:r>
        <w:rPr>
          <w:rFonts w:cs="Times New Roman"/>
        </w:rPr>
        <w:noBreakHyphen/>
      </w:r>
      <w:r w:rsidRPr="00F21288">
        <w:rPr>
          <w:rFonts w:cs="Times New Roman"/>
        </w:rPr>
        <w:t>68</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F21288">
        <w:rPr>
          <w:rFonts w:cs="Times New Roman"/>
        </w:rPr>
        <w:t xml:space="preserve">Read second time </w:t>
      </w:r>
      <w:hyperlink r:id="rId19" w:history="1">
        <w:r w:rsidRPr="007B2248">
          <w:rPr>
            <w:rStyle w:val="Hyperlink"/>
            <w:rFonts w:cs="Times New Roman"/>
          </w:rPr>
          <w:t>HJ</w:t>
        </w:r>
      </w:hyperlink>
      <w:r>
        <w:rPr>
          <w:rFonts w:cs="Times New Roman"/>
        </w:rPr>
        <w:noBreakHyphen/>
      </w:r>
      <w:r w:rsidRPr="00F21288">
        <w:rPr>
          <w:rFonts w:cs="Times New Roman"/>
        </w:rPr>
        <w:t>68</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F21288">
        <w:rPr>
          <w:rFonts w:cs="Times New Roman"/>
        </w:rPr>
        <w:t>Roll call Yeas</w:t>
      </w:r>
      <w:r>
        <w:rPr>
          <w:rFonts w:cs="Times New Roman"/>
        </w:rPr>
        <w:noBreakHyphen/>
      </w:r>
      <w:r w:rsidRPr="00F21288">
        <w:rPr>
          <w:rFonts w:cs="Times New Roman"/>
        </w:rPr>
        <w:t>105  Nays</w:t>
      </w:r>
      <w:r>
        <w:rPr>
          <w:rFonts w:cs="Times New Roman"/>
        </w:rPr>
        <w:noBreakHyphen/>
      </w:r>
      <w:r w:rsidRPr="00F21288">
        <w:rPr>
          <w:rFonts w:cs="Times New Roman"/>
        </w:rPr>
        <w:t xml:space="preserve">0 </w:t>
      </w:r>
      <w:hyperlink r:id="rId20" w:history="1">
        <w:r w:rsidRPr="007B2248">
          <w:rPr>
            <w:rStyle w:val="Hyperlink"/>
            <w:rFonts w:cs="Times New Roman"/>
          </w:rPr>
          <w:t>HJ</w:t>
        </w:r>
      </w:hyperlink>
      <w:r>
        <w:rPr>
          <w:rFonts w:cs="Times New Roman"/>
        </w:rPr>
        <w:noBreakHyphen/>
      </w:r>
      <w:r w:rsidRPr="00F21288">
        <w:rPr>
          <w:rFonts w:cs="Times New Roman"/>
        </w:rPr>
        <w:t>68</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F21288">
        <w:rPr>
          <w:rFonts w:cs="Times New Roman"/>
        </w:rPr>
        <w:t>Read third t</w:t>
      </w:r>
      <w:r>
        <w:rPr>
          <w:rFonts w:cs="Times New Roman"/>
        </w:rPr>
        <w:t xml:space="preserve">ime and returned to Senate with </w:t>
      </w:r>
      <w:r w:rsidRPr="00F21288">
        <w:rPr>
          <w:rFonts w:cs="Times New Roman"/>
        </w:rPr>
        <w:t xml:space="preserve">amendments </w:t>
      </w:r>
      <w:hyperlink r:id="rId21" w:history="1">
        <w:r w:rsidRPr="007B2248">
          <w:rPr>
            <w:rStyle w:val="Hyperlink"/>
            <w:rFonts w:cs="Times New Roman"/>
          </w:rPr>
          <w:t>HJ</w:t>
        </w:r>
      </w:hyperlink>
      <w:r>
        <w:rPr>
          <w:rFonts w:cs="Times New Roman"/>
        </w:rPr>
        <w:noBreakHyphen/>
      </w:r>
      <w:r w:rsidRPr="00F21288">
        <w:rPr>
          <w:rFonts w:cs="Times New Roman"/>
        </w:rPr>
        <w:t>46</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F21288">
        <w:rPr>
          <w:rFonts w:cs="Times New Roman"/>
        </w:rPr>
        <w:t xml:space="preserve">House amendment amended </w:t>
      </w:r>
      <w:hyperlink r:id="rId22" w:history="1">
        <w:r w:rsidRPr="007B2248">
          <w:rPr>
            <w:rStyle w:val="Hyperlink"/>
            <w:rFonts w:cs="Times New Roman"/>
          </w:rPr>
          <w:t>SJ</w:t>
        </w:r>
      </w:hyperlink>
      <w:r>
        <w:rPr>
          <w:rFonts w:cs="Times New Roman"/>
        </w:rPr>
        <w:noBreakHyphen/>
      </w:r>
      <w:r w:rsidRPr="00F21288">
        <w:rPr>
          <w:rFonts w:cs="Times New Roman"/>
        </w:rPr>
        <w:t>173</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F21288">
        <w:rPr>
          <w:rFonts w:cs="Times New Roman"/>
        </w:rPr>
        <w:t xml:space="preserve">Returned to House with amendments </w:t>
      </w:r>
      <w:hyperlink r:id="rId23" w:history="1">
        <w:r w:rsidRPr="007B2248">
          <w:rPr>
            <w:rStyle w:val="Hyperlink"/>
            <w:rFonts w:cs="Times New Roman"/>
          </w:rPr>
          <w:t>SJ</w:t>
        </w:r>
      </w:hyperlink>
      <w:r>
        <w:rPr>
          <w:rFonts w:cs="Times New Roman"/>
        </w:rPr>
        <w:noBreakHyphen/>
      </w:r>
      <w:r w:rsidRPr="00F21288">
        <w:rPr>
          <w:rFonts w:cs="Times New Roman"/>
        </w:rPr>
        <w:t>173</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F21288">
        <w:rPr>
          <w:rFonts w:cs="Times New Roman"/>
        </w:rPr>
        <w:t>Non</w:t>
      </w:r>
      <w:r>
        <w:rPr>
          <w:rFonts w:cs="Times New Roman"/>
        </w:rPr>
        <w:noBreakHyphen/>
      </w:r>
      <w:r w:rsidRPr="00F21288">
        <w:rPr>
          <w:rFonts w:cs="Times New Roman"/>
        </w:rPr>
        <w:t xml:space="preserve">concurrence in Senate amendment </w:t>
      </w:r>
      <w:hyperlink r:id="rId24" w:history="1">
        <w:r w:rsidRPr="007B2248">
          <w:rPr>
            <w:rStyle w:val="Hyperlink"/>
            <w:rFonts w:cs="Times New Roman"/>
          </w:rPr>
          <w:t>HJ</w:t>
        </w:r>
      </w:hyperlink>
      <w:r>
        <w:rPr>
          <w:rFonts w:cs="Times New Roman"/>
        </w:rPr>
        <w:noBreakHyphen/>
      </w:r>
      <w:r w:rsidRPr="00F21288">
        <w:rPr>
          <w:rFonts w:cs="Times New Roman"/>
        </w:rPr>
        <w:t>66</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F21288">
        <w:rPr>
          <w:rFonts w:cs="Times New Roman"/>
        </w:rPr>
        <w:t>Roll call Yeas</w:t>
      </w:r>
      <w:r>
        <w:rPr>
          <w:rFonts w:cs="Times New Roman"/>
        </w:rPr>
        <w:noBreakHyphen/>
      </w:r>
      <w:r w:rsidRPr="00F21288">
        <w:rPr>
          <w:rFonts w:cs="Times New Roman"/>
        </w:rPr>
        <w:t>0  Nays</w:t>
      </w:r>
      <w:r>
        <w:rPr>
          <w:rFonts w:cs="Times New Roman"/>
        </w:rPr>
        <w:noBreakHyphen/>
      </w:r>
      <w:r w:rsidRPr="00F21288">
        <w:rPr>
          <w:rFonts w:cs="Times New Roman"/>
        </w:rPr>
        <w:t xml:space="preserve">90 </w:t>
      </w:r>
      <w:hyperlink r:id="rId25" w:history="1">
        <w:r w:rsidRPr="007B2248">
          <w:rPr>
            <w:rStyle w:val="Hyperlink"/>
            <w:rFonts w:cs="Times New Roman"/>
          </w:rPr>
          <w:t>HJ</w:t>
        </w:r>
      </w:hyperlink>
      <w:r>
        <w:rPr>
          <w:rFonts w:cs="Times New Roman"/>
        </w:rPr>
        <w:noBreakHyphen/>
      </w:r>
      <w:r w:rsidRPr="00F21288">
        <w:rPr>
          <w:rFonts w:cs="Times New Roman"/>
        </w:rPr>
        <w:t>66</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Senate</w:t>
      </w:r>
      <w:r>
        <w:rPr>
          <w:rFonts w:cs="Times New Roman"/>
        </w:rPr>
        <w:tab/>
      </w:r>
      <w:r w:rsidRPr="00F21288">
        <w:rPr>
          <w:rFonts w:cs="Times New Roman"/>
        </w:rPr>
        <w:t>Senate insist</w:t>
      </w:r>
      <w:r>
        <w:rPr>
          <w:rFonts w:cs="Times New Roman"/>
        </w:rPr>
        <w:t xml:space="preserve">s upon amendment and conference </w:t>
      </w:r>
      <w:r w:rsidRPr="00F21288">
        <w:rPr>
          <w:rFonts w:cs="Times New Roman"/>
        </w:rPr>
        <w:t xml:space="preserve">committee appointed Hayes, Leventis, and Bryant </w:t>
      </w:r>
      <w:hyperlink r:id="rId26" w:history="1">
        <w:r w:rsidRPr="007B2248">
          <w:rPr>
            <w:rStyle w:val="Hyperlink"/>
            <w:rFonts w:cs="Times New Roman"/>
          </w:rPr>
          <w:t>SJ</w:t>
        </w:r>
      </w:hyperlink>
      <w:r>
        <w:rPr>
          <w:rFonts w:cs="Times New Roman"/>
        </w:rPr>
        <w:noBreakHyphen/>
      </w:r>
      <w:r w:rsidRPr="00F21288">
        <w:rPr>
          <w:rFonts w:cs="Times New Roman"/>
        </w:rPr>
        <w:t>70</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F21288">
        <w:rPr>
          <w:rFonts w:cs="Times New Roman"/>
        </w:rPr>
        <w:t>Conference committ</w:t>
      </w:r>
      <w:r>
        <w:rPr>
          <w:rFonts w:cs="Times New Roman"/>
        </w:rPr>
        <w:t xml:space="preserve">ee appointed Hiott, Norman, and </w:t>
      </w:r>
      <w:r w:rsidRPr="00F21288">
        <w:rPr>
          <w:rFonts w:cs="Times New Roman"/>
        </w:rPr>
        <w:t xml:space="preserve">Vick </w:t>
      </w:r>
      <w:hyperlink r:id="rId27" w:history="1">
        <w:r w:rsidRPr="007B2248">
          <w:rPr>
            <w:rStyle w:val="Hyperlink"/>
            <w:rFonts w:cs="Times New Roman"/>
          </w:rPr>
          <w:t>HJ</w:t>
        </w:r>
      </w:hyperlink>
      <w:r>
        <w:rPr>
          <w:rFonts w:cs="Times New Roman"/>
        </w:rPr>
        <w:noBreakHyphen/>
      </w:r>
      <w:r w:rsidRPr="00F21288">
        <w:rPr>
          <w:rFonts w:cs="Times New Roman"/>
        </w:rPr>
        <w:t>95</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F21288">
        <w:rPr>
          <w:rFonts w:cs="Times New Roman"/>
        </w:rPr>
        <w:t xml:space="preserve">Conference report received and adopted </w:t>
      </w:r>
      <w:hyperlink r:id="rId28" w:history="1">
        <w:r w:rsidRPr="007B2248">
          <w:rPr>
            <w:rStyle w:val="Hyperlink"/>
            <w:rFonts w:cs="Times New Roman"/>
          </w:rPr>
          <w:t>HJ</w:t>
        </w:r>
      </w:hyperlink>
      <w:r>
        <w:rPr>
          <w:rFonts w:cs="Times New Roman"/>
        </w:rPr>
        <w:noBreakHyphen/>
      </w:r>
      <w:r w:rsidRPr="00F21288">
        <w:rPr>
          <w:rFonts w:cs="Times New Roman"/>
        </w:rPr>
        <w:t>170</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F21288">
        <w:rPr>
          <w:rFonts w:cs="Times New Roman"/>
        </w:rPr>
        <w:t>Roll call Yeas</w:t>
      </w:r>
      <w:r>
        <w:rPr>
          <w:rFonts w:cs="Times New Roman"/>
        </w:rPr>
        <w:noBreakHyphen/>
      </w:r>
      <w:r w:rsidRPr="00F21288">
        <w:rPr>
          <w:rFonts w:cs="Times New Roman"/>
        </w:rPr>
        <w:t>100  Nays</w:t>
      </w:r>
      <w:r>
        <w:rPr>
          <w:rFonts w:cs="Times New Roman"/>
        </w:rPr>
        <w:noBreakHyphen/>
      </w:r>
      <w:r w:rsidRPr="00F21288">
        <w:rPr>
          <w:rFonts w:cs="Times New Roman"/>
        </w:rPr>
        <w:t xml:space="preserve">1 </w:t>
      </w:r>
      <w:hyperlink r:id="rId29" w:history="1">
        <w:r w:rsidRPr="007B2248">
          <w:rPr>
            <w:rStyle w:val="Hyperlink"/>
            <w:rFonts w:cs="Times New Roman"/>
          </w:rPr>
          <w:t>HJ</w:t>
        </w:r>
      </w:hyperlink>
      <w:r>
        <w:rPr>
          <w:rFonts w:cs="Times New Roman"/>
        </w:rPr>
        <w:noBreakHyphen/>
      </w:r>
      <w:r w:rsidRPr="00F21288">
        <w:rPr>
          <w:rFonts w:cs="Times New Roman"/>
        </w:rPr>
        <w:t>170</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lastRenderedPageBreak/>
        <w:tab/>
        <w:t>6/16/2010</w:t>
      </w:r>
      <w:r>
        <w:rPr>
          <w:rFonts w:cs="Times New Roman"/>
        </w:rPr>
        <w:tab/>
        <w:t>Senate</w:t>
      </w:r>
      <w:r>
        <w:rPr>
          <w:rFonts w:cs="Times New Roman"/>
        </w:rPr>
        <w:tab/>
      </w:r>
      <w:r w:rsidRPr="00F21288">
        <w:rPr>
          <w:rFonts w:cs="Times New Roman"/>
        </w:rPr>
        <w:t xml:space="preserve">Conference report received and adopted </w:t>
      </w:r>
      <w:hyperlink r:id="rId30" w:history="1">
        <w:r w:rsidRPr="007B2248">
          <w:rPr>
            <w:rStyle w:val="Hyperlink"/>
            <w:rFonts w:cs="Times New Roman"/>
          </w:rPr>
          <w:t>SJ</w:t>
        </w:r>
      </w:hyperlink>
      <w:r>
        <w:rPr>
          <w:rFonts w:cs="Times New Roman"/>
        </w:rPr>
        <w:noBreakHyphen/>
      </w:r>
      <w:r w:rsidRPr="00F21288">
        <w:rPr>
          <w:rFonts w:cs="Times New Roman"/>
        </w:rPr>
        <w:t>183</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F21288">
        <w:rPr>
          <w:rFonts w:cs="Times New Roman"/>
        </w:rPr>
        <w:t xml:space="preserve">Ordered enrolled for ratification </w:t>
      </w:r>
      <w:hyperlink r:id="rId31" w:history="1">
        <w:r w:rsidRPr="007B2248">
          <w:rPr>
            <w:rStyle w:val="Hyperlink"/>
            <w:rFonts w:cs="Times New Roman"/>
          </w:rPr>
          <w:t>HJ</w:t>
        </w:r>
      </w:hyperlink>
      <w:r>
        <w:rPr>
          <w:rFonts w:cs="Times New Roman"/>
        </w:rPr>
        <w:noBreakHyphen/>
      </w:r>
      <w:r w:rsidRPr="00F21288">
        <w:rPr>
          <w:rFonts w:cs="Times New Roman"/>
        </w:rPr>
        <w:t>104</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F21288">
        <w:rPr>
          <w:rFonts w:cs="Times New Roman"/>
        </w:rPr>
        <w:t>Ratified R 343</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6/28/2010</w:t>
      </w:r>
      <w:r>
        <w:rPr>
          <w:rFonts w:cs="Times New Roman"/>
        </w:rPr>
        <w:tab/>
      </w:r>
      <w:r>
        <w:rPr>
          <w:rFonts w:cs="Times New Roman"/>
        </w:rPr>
        <w:tab/>
      </w:r>
      <w:r w:rsidRPr="00F21288">
        <w:rPr>
          <w:rFonts w:cs="Times New Roman"/>
        </w:rPr>
        <w:t>Became law without Governor's signature</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F21288">
        <w:rPr>
          <w:rFonts w:cs="Times New Roman"/>
        </w:rPr>
        <w:t>Effective date 06/28/10</w:t>
      </w:r>
    </w:p>
    <w:p w:rsidR="00D97DA5" w:rsidRDefault="00D97DA5" w:rsidP="00D97DA5">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F21288">
        <w:rPr>
          <w:rFonts w:cs="Times New Roman"/>
        </w:rPr>
        <w:t>Act No</w:t>
      </w:r>
      <w:r>
        <w:rPr>
          <w:rFonts w:cs="Times New Roman"/>
        </w:rPr>
        <w:t>. </w:t>
      </w:r>
      <w:r w:rsidRPr="00F21288">
        <w:rPr>
          <w:rFonts w:cs="Times New Roman"/>
        </w:rPr>
        <w:t>285</w:t>
      </w:r>
    </w:p>
    <w:p w:rsidR="00D97DA5" w:rsidRDefault="00D97DA5" w:rsidP="00D97DA5">
      <w:pPr>
        <w:widowControl w:val="0"/>
        <w:tabs>
          <w:tab w:val="right" w:pos="1008"/>
          <w:tab w:val="left" w:pos="1152"/>
          <w:tab w:val="left" w:pos="1872"/>
          <w:tab w:val="left" w:pos="9187"/>
        </w:tabs>
        <w:ind w:left="2088" w:hanging="2088"/>
        <w:rPr>
          <w:rFonts w:cs="Times New Roman"/>
        </w:rPr>
      </w:pPr>
    </w:p>
    <w:p w:rsidR="008C5657" w:rsidRPr="008C5657" w:rsidRDefault="008C5657" w:rsidP="008C5657">
      <w:pPr>
        <w:widowControl w:val="0"/>
        <w:tabs>
          <w:tab w:val="right" w:pos="1008"/>
          <w:tab w:val="left" w:pos="1152"/>
          <w:tab w:val="left" w:pos="1872"/>
          <w:tab w:val="left" w:pos="9187"/>
        </w:tabs>
        <w:ind w:left="2088" w:hanging="2088"/>
        <w:rPr>
          <w:rFonts w:eastAsia="Times New Roman" w:cs="Times New Roman"/>
          <w:szCs w:val="20"/>
        </w:rPr>
      </w:pP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5657">
        <w:rPr>
          <w:rFonts w:eastAsia="Times New Roman" w:cs="Times New Roman"/>
          <w:b/>
          <w:szCs w:val="20"/>
        </w:rPr>
        <w:t>VERSIONS OF THIS BILL</w:t>
      </w:r>
    </w:p>
    <w:p w:rsidR="008C5657" w:rsidRPr="008C5657" w:rsidRDefault="008C5657"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5657" w:rsidRPr="008C5657" w:rsidRDefault="00F22C5F" w:rsidP="008C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8C5657" w:rsidRPr="008C5657">
          <w:rPr>
            <w:rFonts w:eastAsia="Times New Roman" w:cs="Times New Roman"/>
            <w:color w:val="0000FF" w:themeColor="hyperlink"/>
            <w:szCs w:val="20"/>
            <w:u w:val="single"/>
          </w:rPr>
          <w:t>1/14/2010</w:t>
        </w:r>
      </w:hyperlink>
    </w:p>
    <w:p w:rsidR="008C5657" w:rsidRPr="008C5657" w:rsidRDefault="00F22C5F" w:rsidP="008C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C5657" w:rsidRPr="008C5657">
          <w:rPr>
            <w:rFonts w:eastAsia="Times New Roman" w:cs="Times New Roman"/>
            <w:color w:val="0000FF" w:themeColor="hyperlink"/>
            <w:szCs w:val="20"/>
            <w:u w:val="single"/>
          </w:rPr>
          <w:t>3/10/2010</w:t>
        </w:r>
      </w:hyperlink>
    </w:p>
    <w:p w:rsidR="008C5657" w:rsidRPr="008C5657" w:rsidRDefault="00F22C5F" w:rsidP="008C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C5657" w:rsidRPr="008C5657">
          <w:rPr>
            <w:rFonts w:eastAsia="Times New Roman" w:cs="Times New Roman"/>
            <w:color w:val="0000FF" w:themeColor="hyperlink"/>
            <w:szCs w:val="20"/>
            <w:u w:val="single"/>
          </w:rPr>
          <w:t>3/11/2010</w:t>
        </w:r>
      </w:hyperlink>
    </w:p>
    <w:p w:rsidR="008C5657" w:rsidRPr="008C5657" w:rsidRDefault="00F22C5F" w:rsidP="008C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8C5657" w:rsidRPr="008C5657">
          <w:rPr>
            <w:rFonts w:eastAsia="Times New Roman" w:cs="Times New Roman"/>
            <w:color w:val="0000FF" w:themeColor="hyperlink"/>
            <w:szCs w:val="20"/>
            <w:u w:val="single"/>
          </w:rPr>
          <w:t>4/28/2010</w:t>
        </w:r>
      </w:hyperlink>
    </w:p>
    <w:p w:rsidR="008C5657" w:rsidRPr="008C5657" w:rsidRDefault="00F22C5F" w:rsidP="008C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8C5657" w:rsidRPr="008C5657">
          <w:rPr>
            <w:rFonts w:eastAsia="Times New Roman" w:cs="Times New Roman"/>
            <w:color w:val="0000FF" w:themeColor="hyperlink"/>
            <w:szCs w:val="20"/>
            <w:u w:val="single"/>
          </w:rPr>
          <w:t>5/12/2010</w:t>
        </w:r>
      </w:hyperlink>
    </w:p>
    <w:p w:rsidR="008C5657" w:rsidRPr="008C5657" w:rsidRDefault="00F22C5F" w:rsidP="008C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8C5657" w:rsidRPr="008C5657">
          <w:rPr>
            <w:rFonts w:eastAsia="Times New Roman" w:cs="Times New Roman"/>
            <w:color w:val="0000FF" w:themeColor="hyperlink"/>
            <w:szCs w:val="20"/>
            <w:u w:val="single"/>
          </w:rPr>
          <w:t>5/26/2010</w:t>
        </w:r>
      </w:hyperlink>
    </w:p>
    <w:p w:rsidR="008C5657" w:rsidRPr="008C5657" w:rsidRDefault="00F22C5F" w:rsidP="008C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8C5657" w:rsidRPr="008C5657">
          <w:rPr>
            <w:rFonts w:eastAsia="Times New Roman" w:cs="Times New Roman"/>
            <w:color w:val="0000FF" w:themeColor="hyperlink"/>
            <w:szCs w:val="20"/>
            <w:u w:val="single"/>
          </w:rPr>
          <w:t>6/1/2010</w:t>
        </w:r>
      </w:hyperlink>
    </w:p>
    <w:p w:rsidR="008C5657" w:rsidRPr="008C5657" w:rsidRDefault="00F22C5F" w:rsidP="008C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8C5657" w:rsidRPr="008C5657">
          <w:rPr>
            <w:rFonts w:eastAsia="Times New Roman" w:cs="Times New Roman"/>
            <w:color w:val="0000FF" w:themeColor="hyperlink"/>
            <w:szCs w:val="20"/>
            <w:u w:val="single"/>
          </w:rPr>
          <w:t>6/16/2010</w:t>
        </w:r>
      </w:hyperlink>
    </w:p>
    <w:p w:rsidR="008C5657" w:rsidRPr="008C5657" w:rsidRDefault="008C5657" w:rsidP="008C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5657" w:rsidRDefault="008C5657" w:rsidP="008C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5657" w:rsidSect="008C5657">
          <w:pgSz w:w="12240" w:h="15840" w:code="1"/>
          <w:pgMar w:top="1080" w:right="1440" w:bottom="1080" w:left="1440" w:header="720" w:footer="720" w:gutter="0"/>
          <w:pgNumType w:start="1"/>
          <w:cols w:space="720"/>
          <w:noEndnote/>
          <w:docGrid w:linePitch="360"/>
        </w:sectPr>
      </w:pPr>
    </w:p>
    <w:p w:rsidR="001469BB"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(A285, R343, S1051)</w:t>
      </w:r>
    </w:p>
    <w:p w:rsidR="001469BB" w:rsidRPr="008836A5"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469BB" w:rsidRPr="008C5657"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5657">
        <w:rPr>
          <w:rFonts w:cs="Times New Roman"/>
          <w:b/>
          <w:color w:val="000000" w:themeColor="text1"/>
          <w:szCs w:val="36"/>
        </w:rPr>
        <w:t xml:space="preserve">AN ACT </w:t>
      </w:r>
      <w:r w:rsidRPr="008C5657">
        <w:rPr>
          <w:rFonts w:cs="Times New Roman"/>
          <w:b/>
        </w:rPr>
        <w:t>TO AMEND SECTION 48</w:t>
      </w:r>
      <w:r w:rsidRPr="008C5657">
        <w:rPr>
          <w:rFonts w:cs="Times New Roman"/>
          <w:b/>
        </w:rPr>
        <w:noBreakHyphen/>
        <w:t>39</w:t>
      </w:r>
      <w:r w:rsidRPr="008C5657">
        <w:rPr>
          <w:rFonts w:cs="Times New Roman"/>
          <w:b/>
        </w:rPr>
        <w:noBreakHyphen/>
        <w:t>290, CODE OF LAWS OF SOUTH CAROLINA, 1976, RELATING TO RESTRICTIONS, EXCEPTIONS, AND SPECIAL PERMITS CONCERNING CONSTRUCTION AND RECONSTRUCTION SEAWARD OF THE BASELINE OR BETWEEN THE BASELINE AND THE SETBACK LINE, SO AS TO REVISE THE DESCRIPTION OF A PRIVATE ISLAND WITH AN ATLANTIC SHORELINE, WHICH IS EXEMPT FROM THE PROVISIONS THAT DO NOT ALLOW NEW EROSION CONTROL STRUCTURES SEAWARD OF THE SETBACK LINE AND TO PROVIDE THAT THE BASELINE OF THIS ISLAND IS AT THE LANDWARD EDGE OF THE EROSION CONTROL DEVICE AND THAT THE SETBACK LINE IS TWENTY FEET LANDWARD OF THE BASELINE; AND BY ADDING SECTION 48-39-45 SO AS TO CREATE THE COASTAL ZONE MANAGEMENT ADVISORY COUNCIL TO THE DEPARTMENT OF HEALTH AND ENVIRONMENTAL CONTROL’S OFFICE OF OCEAN AND COASTAL RESOURCES MANAGEMENT AND TO PROVIDE FOR ITS MEMBERS, POWERS, AND DUTIES IN IMPLEMENTING THE SOUTH CAROLINA COASTAL ZONE MANAGEMENT ACT.</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03C4">
        <w:rPr>
          <w:rFonts w:cs="Times New Roman"/>
        </w:rPr>
        <w:t>Be it enacted by the General Assembly of the State of South Carolina:</w:t>
      </w:r>
    </w:p>
    <w:p w:rsidR="001469BB"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69BB" w:rsidRPr="00756BFC" w:rsidRDefault="001469BB" w:rsidP="001469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Baseline and setback lines established</w:t>
      </w:r>
    </w:p>
    <w:p w:rsidR="001469BB" w:rsidRPr="009803C4" w:rsidRDefault="001469BB" w:rsidP="001469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69BB" w:rsidRPr="009803C4" w:rsidRDefault="001469BB" w:rsidP="001469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803C4">
        <w:rPr>
          <w:rFonts w:cs="Times New Roman"/>
          <w:snapToGrid w:val="0"/>
        </w:rPr>
        <w:t>SECTION</w:t>
      </w:r>
      <w:r w:rsidRPr="009803C4">
        <w:rPr>
          <w:rFonts w:cs="Times New Roman"/>
          <w:snapToGrid w:val="0"/>
        </w:rPr>
        <w:tab/>
        <w:t>1.</w:t>
      </w:r>
      <w:r w:rsidRPr="009803C4">
        <w:rPr>
          <w:rFonts w:cs="Times New Roman"/>
          <w:snapToGrid w:val="0"/>
        </w:rPr>
        <w:tab/>
        <w:t>Section 48</w:t>
      </w:r>
      <w:r>
        <w:rPr>
          <w:rFonts w:cs="Times New Roman"/>
          <w:snapToGrid w:val="0"/>
        </w:rPr>
        <w:noBreakHyphen/>
      </w:r>
      <w:r w:rsidRPr="009803C4">
        <w:rPr>
          <w:rFonts w:cs="Times New Roman"/>
          <w:snapToGrid w:val="0"/>
        </w:rPr>
        <w:t>39</w:t>
      </w:r>
      <w:r>
        <w:rPr>
          <w:rFonts w:cs="Times New Roman"/>
          <w:snapToGrid w:val="0"/>
        </w:rPr>
        <w:noBreakHyphen/>
      </w:r>
      <w:r w:rsidRPr="009803C4">
        <w:rPr>
          <w:rFonts w:cs="Times New Roman"/>
          <w:snapToGrid w:val="0"/>
        </w:rPr>
        <w:t>290(B)(2)(e) of the 1976 Code is amended to read:</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03C4">
        <w:rPr>
          <w:rFonts w:cs="Times New Roman"/>
          <w:snapToGrid w:val="0"/>
        </w:rPr>
        <w:tab/>
      </w:r>
      <w:r w:rsidRPr="009803C4">
        <w:rPr>
          <w:rFonts w:cs="Times New Roman"/>
        </w:rPr>
        <w:t>“(e)</w:t>
      </w:r>
      <w:r>
        <w:rPr>
          <w:rFonts w:cs="Times New Roman"/>
        </w:rPr>
        <w:tab/>
      </w:r>
      <w:r w:rsidRPr="009803C4">
        <w:rPr>
          <w:rFonts w:cs="Times New Roman"/>
          <w:color w:val="000000" w:themeColor="text1"/>
          <w:szCs w:val="18"/>
          <w:u w:color="000000" w:themeColor="text1"/>
        </w:rPr>
        <w:t xml:space="preserve">Subitem (a) does not apply to a private island with an Atlantic Ocean shoreline of twenty thousand, two hundred ten feet which </w:t>
      </w:r>
      <w:r w:rsidRPr="009803C4">
        <w:rPr>
          <w:rFonts w:cs="Times New Roman"/>
        </w:rPr>
        <w:t>is entirely revetted with existing erosion control devices</w:t>
      </w:r>
      <w:r w:rsidRPr="009803C4">
        <w:rPr>
          <w:rFonts w:cs="Times New Roman"/>
          <w:color w:val="000000" w:themeColor="text1"/>
          <w:szCs w:val="18"/>
          <w:u w:color="000000" w:themeColor="text1"/>
        </w:rPr>
        <w:t xml:space="preserve">.  Nothing contained in this subitem makes this island eligible for beach renourishment funds.  </w:t>
      </w:r>
      <w:r w:rsidRPr="009803C4">
        <w:rPr>
          <w:rFonts w:cs="Times New Roman"/>
        </w:rPr>
        <w:t>For a private island with an Atlantic Ocean shoreline of twenty thousand, two hundred ten feet which is entirely revetted with existing erosion control devices, the baseline is established for this private island at the landward edge of the erosion control device</w:t>
      </w:r>
      <w:r>
        <w:rPr>
          <w:rFonts w:cs="Times New Roman"/>
        </w:rPr>
        <w:t xml:space="preserve"> and the setback line is established twenty feet landward of the baseline</w:t>
      </w:r>
      <w:r w:rsidRPr="009803C4">
        <w:rPr>
          <w:rFonts w:cs="Times New Roman"/>
        </w:rPr>
        <w:t>.”</w:t>
      </w:r>
    </w:p>
    <w:p w:rsidR="001469BB"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69BB" w:rsidRPr="00756BFC" w:rsidRDefault="001469BB" w:rsidP="001469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Advisory council created</w:t>
      </w:r>
    </w:p>
    <w:p w:rsidR="001469BB" w:rsidRPr="009803C4" w:rsidRDefault="001469BB" w:rsidP="001469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69BB" w:rsidRDefault="001469BB" w:rsidP="001469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03C4">
        <w:rPr>
          <w:rFonts w:cs="Times New Roman"/>
        </w:rPr>
        <w:t>SECTION</w:t>
      </w:r>
      <w:r w:rsidRPr="009803C4">
        <w:rPr>
          <w:rFonts w:cs="Times New Roman"/>
        </w:rPr>
        <w:tab/>
        <w:t>2.</w:t>
      </w:r>
      <w:r w:rsidRPr="009803C4">
        <w:rPr>
          <w:rFonts w:cs="Times New Roman"/>
        </w:rPr>
        <w:tab/>
        <w:t>Chapter 39, Title 48 of the 1976 Code is amended by adding:</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803C4">
        <w:rPr>
          <w:rFonts w:cs="Times New Roman"/>
        </w:rPr>
        <w:tab/>
        <w:t>“Section 48</w:t>
      </w:r>
      <w:r>
        <w:rPr>
          <w:rFonts w:cs="Times New Roman"/>
        </w:rPr>
        <w:noBreakHyphen/>
      </w:r>
      <w:r w:rsidRPr="009803C4">
        <w:rPr>
          <w:rFonts w:cs="Times New Roman"/>
        </w:rPr>
        <w:t>39</w:t>
      </w:r>
      <w:r>
        <w:rPr>
          <w:rFonts w:cs="Times New Roman"/>
        </w:rPr>
        <w:noBreakHyphen/>
      </w:r>
      <w:r w:rsidRPr="009803C4">
        <w:rPr>
          <w:rFonts w:cs="Times New Roman"/>
        </w:rPr>
        <w:t>45.</w:t>
      </w:r>
      <w:r w:rsidRPr="009803C4">
        <w:rPr>
          <w:rFonts w:cs="Times New Roman"/>
        </w:rPr>
        <w:tab/>
        <w:t>(</w:t>
      </w:r>
      <w:r w:rsidRPr="009803C4">
        <w:rPr>
          <w:rFonts w:cs="Times New Roman"/>
          <w:szCs w:val="24"/>
        </w:rPr>
        <w:t>A)(1)</w:t>
      </w:r>
      <w:r w:rsidRPr="009803C4">
        <w:rPr>
          <w:rFonts w:cs="Times New Roman"/>
          <w:szCs w:val="24"/>
        </w:rPr>
        <w:tab/>
        <w:t>On July 1, 2010, there is created the Coastal Zone Management Advisory Council that consists of fourteen members, which shall act as an advisory council to the department</w:t>
      </w:r>
      <w:r w:rsidRPr="00756BFC">
        <w:rPr>
          <w:rFonts w:cs="Times New Roman"/>
          <w:szCs w:val="24"/>
        </w:rPr>
        <w:t>’</w:t>
      </w:r>
      <w:r w:rsidRPr="009803C4">
        <w:rPr>
          <w:rFonts w:cs="Times New Roman"/>
          <w:szCs w:val="24"/>
        </w:rPr>
        <w:t>s Office of Ocean and Coastal Resources Management.</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803C4">
        <w:rPr>
          <w:rFonts w:cs="Times New Roman"/>
          <w:szCs w:val="24"/>
        </w:rPr>
        <w:tab/>
      </w:r>
      <w:r w:rsidRPr="009803C4">
        <w:rPr>
          <w:rFonts w:cs="Times New Roman"/>
          <w:szCs w:val="24"/>
        </w:rPr>
        <w:tab/>
        <w:t>(2)</w:t>
      </w:r>
      <w:r w:rsidRPr="009803C4">
        <w:rPr>
          <w:rFonts w:cs="Times New Roman"/>
          <w:szCs w:val="24"/>
        </w:rPr>
        <w:tab/>
        <w:t>The members of the council must be constituted as follows:</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803C4">
        <w:rPr>
          <w:rFonts w:cs="Times New Roman"/>
          <w:szCs w:val="24"/>
        </w:rPr>
        <w:tab/>
      </w:r>
      <w:r w:rsidRPr="009803C4">
        <w:rPr>
          <w:rFonts w:cs="Times New Roman"/>
          <w:szCs w:val="24"/>
        </w:rPr>
        <w:tab/>
      </w:r>
      <w:r w:rsidRPr="009803C4">
        <w:rPr>
          <w:rFonts w:cs="Times New Roman"/>
          <w:szCs w:val="24"/>
        </w:rPr>
        <w:tab/>
        <w:t>(a)</w:t>
      </w:r>
      <w:r w:rsidRPr="009803C4">
        <w:rPr>
          <w:rFonts w:cs="Times New Roman"/>
          <w:szCs w:val="24"/>
        </w:rPr>
        <w:tab/>
        <w:t>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803C4">
        <w:rPr>
          <w:rFonts w:cs="Times New Roman"/>
          <w:szCs w:val="24"/>
        </w:rPr>
        <w:tab/>
      </w:r>
      <w:r w:rsidRPr="009803C4">
        <w:rPr>
          <w:rFonts w:cs="Times New Roman"/>
          <w:szCs w:val="24"/>
        </w:rPr>
        <w:tab/>
      </w:r>
      <w:r w:rsidRPr="009803C4">
        <w:rPr>
          <w:rFonts w:cs="Times New Roman"/>
          <w:szCs w:val="24"/>
        </w:rPr>
        <w:tab/>
        <w:t>(b)</w:t>
      </w:r>
      <w:r w:rsidRPr="009803C4">
        <w:rPr>
          <w:rFonts w:cs="Times New Roman"/>
          <w:szCs w:val="24"/>
        </w:rPr>
        <w:tab/>
        <w:t>six members, one from each of the congressional districts of the State, to be elected by a majority vote of the members of the House of Representatives and the Senate representing the counties in that district, each House or Senate member to have one vote.</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803C4">
        <w:rPr>
          <w:rFonts w:cs="Times New Roman"/>
          <w:szCs w:val="24"/>
        </w:rPr>
        <w:tab/>
      </w:r>
      <w:r w:rsidRPr="009803C4">
        <w:rPr>
          <w:rFonts w:cs="Times New Roman"/>
          <w:szCs w:val="24"/>
        </w:rPr>
        <w:tab/>
        <w:t>(3)</w:t>
      </w:r>
      <w:r w:rsidRPr="009803C4">
        <w:rPr>
          <w:rFonts w:cs="Times New Roman"/>
          <w:szCs w:val="24"/>
        </w:rPr>
        <w:tab/>
        <w:t xml:space="preserve">The council shall elect a chairman, vice chairman, and other officers it considers necessary. </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803C4">
        <w:rPr>
          <w:rFonts w:cs="Times New Roman"/>
          <w:szCs w:val="24"/>
        </w:rPr>
        <w:tab/>
        <w:t>(B)</w:t>
      </w:r>
      <w:r w:rsidRPr="009803C4">
        <w:rPr>
          <w:rFonts w:cs="Times New Roman"/>
          <w:szCs w:val="24"/>
        </w:rPr>
        <w:tab/>
        <w:t xml:space="preserve">Terms of all members are for four years and until successors are appointed and qualified.  A vacancy must be filled in the original manner of selection for the remainder of the unexpired term. </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803C4">
        <w:rPr>
          <w:rFonts w:cs="Times New Roman"/>
          <w:szCs w:val="24"/>
        </w:rPr>
        <w:tab/>
        <w:t>(C)</w:t>
      </w:r>
      <w:r w:rsidRPr="009803C4">
        <w:rPr>
          <w:rFonts w:cs="Times New Roman"/>
          <w:szCs w:val="24"/>
        </w:rPr>
        <w:tab/>
        <w:t xml:space="preserve">Members of the council may not be compensated for their services and are not entitled to mileage, </w:t>
      </w:r>
      <w:r w:rsidRPr="009803C4">
        <w:rPr>
          <w:rFonts w:cs="Times New Roman"/>
          <w:color w:val="000000"/>
        </w:rPr>
        <w:t>subsistence, or per diem as provided by law for members of state boards, committees, and commissions and are not entitled to reimbursement for actual and necessary expenses incurred in connection with and as a result of their service on the council</w:t>
      </w:r>
      <w:r w:rsidRPr="009803C4">
        <w:rPr>
          <w:rFonts w:cs="Times New Roman"/>
          <w:szCs w:val="24"/>
        </w:rPr>
        <w:t>.</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03C4">
        <w:rPr>
          <w:rFonts w:cs="Times New Roman"/>
          <w:szCs w:val="24"/>
        </w:rPr>
        <w:tab/>
        <w:t>(D)(1)</w:t>
      </w:r>
      <w:r w:rsidRPr="009803C4">
        <w:rPr>
          <w:rFonts w:cs="Times New Roman"/>
          <w:szCs w:val="24"/>
        </w:rPr>
        <w:tab/>
      </w:r>
      <w:r w:rsidRPr="009803C4">
        <w:rPr>
          <w:rFonts w:cs="Times New Roman"/>
        </w:rPr>
        <w:t>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Pr="00756BFC">
        <w:rPr>
          <w:rFonts w:cs="Times New Roman"/>
        </w:rPr>
        <w:t>’</w:t>
      </w:r>
      <w:r w:rsidRPr="009803C4">
        <w:rPr>
          <w:rFonts w:cs="Times New Roman"/>
        </w:rPr>
        <w:t>s attention.</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03C4">
        <w:rPr>
          <w:rFonts w:cs="Times New Roman"/>
        </w:rPr>
        <w:tab/>
      </w:r>
      <w:r w:rsidRPr="009803C4">
        <w:rPr>
          <w:rFonts w:cs="Times New Roman"/>
        </w:rPr>
        <w:tab/>
        <w:t>(2)</w:t>
      </w:r>
      <w:r w:rsidRPr="009803C4">
        <w:rPr>
          <w:rFonts w:cs="Times New Roman"/>
        </w:rPr>
        <w:tab/>
        <w:t>The council shall meet at the call of the chairman.</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03C4">
        <w:rPr>
          <w:rFonts w:cs="Times New Roman"/>
        </w:rPr>
        <w:tab/>
      </w:r>
      <w:r w:rsidRPr="009803C4">
        <w:rPr>
          <w:rFonts w:cs="Times New Roman"/>
        </w:rPr>
        <w:tab/>
        <w:t>(3)</w:t>
      </w:r>
      <w:r w:rsidRPr="009803C4">
        <w:rPr>
          <w:rFonts w:cs="Times New Roman"/>
        </w:rPr>
        <w:tab/>
        <w:t>Advice and counsel of the council is not binding on the department.”</w:t>
      </w:r>
    </w:p>
    <w:p w:rsidR="001469BB" w:rsidRPr="009803C4" w:rsidRDefault="001469BB"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69BB" w:rsidRPr="00756BFC" w:rsidRDefault="001469BB" w:rsidP="001469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469BB" w:rsidRDefault="001469BB" w:rsidP="001469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69BB" w:rsidRPr="009803C4" w:rsidRDefault="001469BB" w:rsidP="001469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03C4">
        <w:rPr>
          <w:rFonts w:cs="Times New Roman"/>
        </w:rPr>
        <w:t>SECTION</w:t>
      </w:r>
      <w:r w:rsidRPr="009803C4">
        <w:rPr>
          <w:rFonts w:cs="Times New Roman"/>
        </w:rPr>
        <w:tab/>
        <w:t>3.</w:t>
      </w:r>
      <w:r w:rsidRPr="009803C4">
        <w:rPr>
          <w:rFonts w:cs="Times New Roman"/>
        </w:rPr>
        <w:tab/>
        <w:t>This act takes effect upon approval by the Governor.</w:t>
      </w:r>
    </w:p>
    <w:p w:rsidR="001469BB" w:rsidRDefault="001469BB" w:rsidP="001469BB">
      <w:pPr>
        <w:keepNext/>
        <w:tabs>
          <w:tab w:val="left" w:pos="1440"/>
          <w:tab w:val="left" w:pos="1800"/>
          <w:tab w:val="left" w:pos="2880"/>
        </w:tabs>
        <w:rPr>
          <w:color w:val="000000" w:themeColor="text1"/>
        </w:rPr>
      </w:pPr>
    </w:p>
    <w:p w:rsidR="001469BB" w:rsidRDefault="001469BB" w:rsidP="001469BB">
      <w:pPr>
        <w:keepNext/>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1469BB" w:rsidRDefault="001469BB" w:rsidP="001469BB">
      <w:pPr>
        <w:tabs>
          <w:tab w:val="left" w:pos="1440"/>
          <w:tab w:val="left" w:pos="1800"/>
          <w:tab w:val="left" w:pos="2880"/>
        </w:tabs>
        <w:rPr>
          <w:color w:val="000000" w:themeColor="text1"/>
        </w:rPr>
      </w:pPr>
    </w:p>
    <w:p w:rsidR="001469BB" w:rsidRDefault="001469BB" w:rsidP="001469BB">
      <w:pPr>
        <w:tabs>
          <w:tab w:val="left" w:pos="1440"/>
          <w:tab w:val="left" w:pos="1800"/>
          <w:tab w:val="left" w:pos="2880"/>
        </w:tabs>
        <w:rPr>
          <w:color w:val="000000" w:themeColor="text1"/>
        </w:rPr>
      </w:pPr>
      <w:r>
        <w:rPr>
          <w:color w:val="000000" w:themeColor="text1"/>
        </w:rPr>
        <w:t xml:space="preserve">Became law without the signature of the Governor -- 6/28/2010. </w:t>
      </w:r>
    </w:p>
    <w:p w:rsidR="001469BB" w:rsidRDefault="001469BB" w:rsidP="001469BB">
      <w:pPr>
        <w:tabs>
          <w:tab w:val="left" w:pos="1440"/>
          <w:tab w:val="left" w:pos="1800"/>
          <w:tab w:val="left" w:pos="2880"/>
        </w:tabs>
        <w:jc w:val="center"/>
        <w:rPr>
          <w:color w:val="000000" w:themeColor="text1"/>
        </w:rPr>
      </w:pPr>
    </w:p>
    <w:p w:rsidR="001469BB" w:rsidRDefault="001469BB" w:rsidP="001469BB">
      <w:pPr>
        <w:tabs>
          <w:tab w:val="left" w:pos="1440"/>
          <w:tab w:val="left" w:pos="1800"/>
          <w:tab w:val="left" w:pos="2880"/>
        </w:tabs>
        <w:jc w:val="center"/>
        <w:rPr>
          <w:color w:val="000000" w:themeColor="text1"/>
        </w:rPr>
      </w:pPr>
      <w:r>
        <w:rPr>
          <w:color w:val="000000" w:themeColor="text1"/>
        </w:rPr>
        <w:t>__________</w:t>
      </w:r>
    </w:p>
    <w:p w:rsidR="008836A5" w:rsidRPr="00146E04" w:rsidRDefault="008836A5" w:rsidP="00146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46E04" w:rsidSect="008C5657">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BFC" w:rsidRDefault="00756BFC" w:rsidP="007D5FAC">
      <w:r>
        <w:separator/>
      </w:r>
    </w:p>
  </w:endnote>
  <w:endnote w:type="continuationSeparator" w:id="0">
    <w:p w:rsidR="00756BFC" w:rsidRDefault="00756BF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657" w:rsidRPr="008C5657" w:rsidRDefault="008C5657" w:rsidP="008C5657">
    <w:pPr>
      <w:pStyle w:val="Footer"/>
      <w:tabs>
        <w:tab w:val="clear" w:pos="4680"/>
        <w:tab w:val="clear" w:pos="9360"/>
        <w:tab w:val="center" w:pos="3168"/>
      </w:tabs>
      <w:spacing w:before="120"/>
    </w:pPr>
    <w:r>
      <w:tab/>
    </w:r>
    <w:r w:rsidR="00FA6C27">
      <w:fldChar w:fldCharType="begin"/>
    </w:r>
    <w:r w:rsidR="007B2248">
      <w:instrText xml:space="preserve"> PAGE  \* MERGEFORMAT </w:instrText>
    </w:r>
    <w:r w:rsidR="00FA6C27">
      <w:fldChar w:fldCharType="separate"/>
    </w:r>
    <w:r w:rsidR="001469BB">
      <w:rPr>
        <w:noProof/>
      </w:rPr>
      <w:t>3</w:t>
    </w:r>
    <w:r w:rsidR="00FA6C2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657" w:rsidRDefault="008C5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BFC" w:rsidRDefault="00756BFC" w:rsidP="007D5FAC">
      <w:r>
        <w:separator/>
      </w:r>
    </w:p>
  </w:footnote>
  <w:footnote w:type="continuationSeparator" w:id="0">
    <w:p w:rsidR="00756BFC" w:rsidRDefault="00756BF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051"/>
    <w:docVar w:name="ActSecretary" w:val="Melton"/>
    <w:docVar w:name="ActSIdno" w:val="(456)  1051AC10"/>
    <w:docVar w:name="clipname" w:val="1051AC10"/>
    <w:docVar w:name="dvBillNumber" w:val="1051"/>
    <w:docVar w:name="dvBillNumberPrefix" w:val="S"/>
    <w:docVar w:name="dvOriginalBody" w:val="Senate"/>
    <w:docVar w:name="OrigSENATEBillNo" w:val="1051"/>
    <w:docVar w:name="SENATEACTFULLPATH" w:val="L:\COUNCIL\ACTS\1051AC10.DOCX"/>
    <w:docVar w:name="WhatActtype" w:val="AN ACT"/>
  </w:docVars>
  <w:rsids>
    <w:rsidRoot w:val="00224093"/>
    <w:rsid w:val="00002DE0"/>
    <w:rsid w:val="00020349"/>
    <w:rsid w:val="00021B0B"/>
    <w:rsid w:val="00030487"/>
    <w:rsid w:val="0003676F"/>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3B2B"/>
    <w:rsid w:val="000A6151"/>
    <w:rsid w:val="000A6856"/>
    <w:rsid w:val="000A6BCA"/>
    <w:rsid w:val="000B03AD"/>
    <w:rsid w:val="000B316D"/>
    <w:rsid w:val="000B56CB"/>
    <w:rsid w:val="000D356E"/>
    <w:rsid w:val="000D6F51"/>
    <w:rsid w:val="000E0022"/>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469BB"/>
    <w:rsid w:val="00146E04"/>
    <w:rsid w:val="001519E2"/>
    <w:rsid w:val="001626DB"/>
    <w:rsid w:val="00170F30"/>
    <w:rsid w:val="00172771"/>
    <w:rsid w:val="001747A9"/>
    <w:rsid w:val="001750EA"/>
    <w:rsid w:val="001754BB"/>
    <w:rsid w:val="0018353C"/>
    <w:rsid w:val="00184AD0"/>
    <w:rsid w:val="00195135"/>
    <w:rsid w:val="001A072A"/>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5839"/>
    <w:rsid w:val="00206EF4"/>
    <w:rsid w:val="00212CD6"/>
    <w:rsid w:val="002151AB"/>
    <w:rsid w:val="00215235"/>
    <w:rsid w:val="00223E0F"/>
    <w:rsid w:val="00224093"/>
    <w:rsid w:val="00231146"/>
    <w:rsid w:val="002321B6"/>
    <w:rsid w:val="00234401"/>
    <w:rsid w:val="00234E70"/>
    <w:rsid w:val="002367D4"/>
    <w:rsid w:val="00236B2B"/>
    <w:rsid w:val="00241B81"/>
    <w:rsid w:val="00241C04"/>
    <w:rsid w:val="00242F15"/>
    <w:rsid w:val="00254411"/>
    <w:rsid w:val="00257ACD"/>
    <w:rsid w:val="0027034F"/>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309"/>
    <w:rsid w:val="002A6880"/>
    <w:rsid w:val="002A7F6D"/>
    <w:rsid w:val="002B1E68"/>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333D"/>
    <w:rsid w:val="0031739F"/>
    <w:rsid w:val="003219FC"/>
    <w:rsid w:val="0032380E"/>
    <w:rsid w:val="00325D1F"/>
    <w:rsid w:val="003348FE"/>
    <w:rsid w:val="00334EAC"/>
    <w:rsid w:val="0034356D"/>
    <w:rsid w:val="00360108"/>
    <w:rsid w:val="00360D70"/>
    <w:rsid w:val="00362F77"/>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24D0"/>
    <w:rsid w:val="0040694F"/>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4D1B"/>
    <w:rsid w:val="004F5867"/>
    <w:rsid w:val="004F6446"/>
    <w:rsid w:val="005065EC"/>
    <w:rsid w:val="005208D0"/>
    <w:rsid w:val="00522B8D"/>
    <w:rsid w:val="00530D7F"/>
    <w:rsid w:val="00531A4F"/>
    <w:rsid w:val="005325C5"/>
    <w:rsid w:val="0053326B"/>
    <w:rsid w:val="005352AA"/>
    <w:rsid w:val="0053576C"/>
    <w:rsid w:val="0054323B"/>
    <w:rsid w:val="00546EDA"/>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A57"/>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6BFC"/>
    <w:rsid w:val="00764BFB"/>
    <w:rsid w:val="00765D0A"/>
    <w:rsid w:val="007664A2"/>
    <w:rsid w:val="007746C2"/>
    <w:rsid w:val="00775B87"/>
    <w:rsid w:val="00784A23"/>
    <w:rsid w:val="007946C3"/>
    <w:rsid w:val="007A73EA"/>
    <w:rsid w:val="007B0E40"/>
    <w:rsid w:val="007B2248"/>
    <w:rsid w:val="007B296A"/>
    <w:rsid w:val="007B2D27"/>
    <w:rsid w:val="007B4503"/>
    <w:rsid w:val="007B7879"/>
    <w:rsid w:val="007C3D08"/>
    <w:rsid w:val="007C3EC8"/>
    <w:rsid w:val="007C643A"/>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A266D"/>
    <w:rsid w:val="008B2051"/>
    <w:rsid w:val="008B48BD"/>
    <w:rsid w:val="008C325E"/>
    <w:rsid w:val="008C5657"/>
    <w:rsid w:val="008E03BA"/>
    <w:rsid w:val="008E1BCF"/>
    <w:rsid w:val="008F2BC8"/>
    <w:rsid w:val="008F4CA1"/>
    <w:rsid w:val="008F510F"/>
    <w:rsid w:val="008F5F0A"/>
    <w:rsid w:val="008F7D5B"/>
    <w:rsid w:val="00900319"/>
    <w:rsid w:val="0090133D"/>
    <w:rsid w:val="009057E7"/>
    <w:rsid w:val="009076FA"/>
    <w:rsid w:val="00916EE8"/>
    <w:rsid w:val="0092121C"/>
    <w:rsid w:val="009218CD"/>
    <w:rsid w:val="00937AF4"/>
    <w:rsid w:val="00940A90"/>
    <w:rsid w:val="00944A98"/>
    <w:rsid w:val="00947070"/>
    <w:rsid w:val="00953BF7"/>
    <w:rsid w:val="009558EB"/>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4FB2"/>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4E91"/>
    <w:rsid w:val="00AF08CD"/>
    <w:rsid w:val="00AF2080"/>
    <w:rsid w:val="00AF3196"/>
    <w:rsid w:val="00AF3FED"/>
    <w:rsid w:val="00AF65A7"/>
    <w:rsid w:val="00AF7929"/>
    <w:rsid w:val="00AF7A83"/>
    <w:rsid w:val="00B010E0"/>
    <w:rsid w:val="00B03ED8"/>
    <w:rsid w:val="00B11270"/>
    <w:rsid w:val="00B303AC"/>
    <w:rsid w:val="00B374C4"/>
    <w:rsid w:val="00B40330"/>
    <w:rsid w:val="00B408FD"/>
    <w:rsid w:val="00B4797F"/>
    <w:rsid w:val="00B516BA"/>
    <w:rsid w:val="00B520A2"/>
    <w:rsid w:val="00B62CAB"/>
    <w:rsid w:val="00B72ED3"/>
    <w:rsid w:val="00B73571"/>
    <w:rsid w:val="00B74177"/>
    <w:rsid w:val="00B83DA1"/>
    <w:rsid w:val="00B846E9"/>
    <w:rsid w:val="00BB13E7"/>
    <w:rsid w:val="00BB1593"/>
    <w:rsid w:val="00BB43F6"/>
    <w:rsid w:val="00BB7B1B"/>
    <w:rsid w:val="00BC5FF9"/>
    <w:rsid w:val="00BE36EB"/>
    <w:rsid w:val="00BE41F8"/>
    <w:rsid w:val="00BE6344"/>
    <w:rsid w:val="00BF1B60"/>
    <w:rsid w:val="00BF2034"/>
    <w:rsid w:val="00BF33CD"/>
    <w:rsid w:val="00BF352D"/>
    <w:rsid w:val="00BF6E92"/>
    <w:rsid w:val="00C0158B"/>
    <w:rsid w:val="00C02F6F"/>
    <w:rsid w:val="00C03629"/>
    <w:rsid w:val="00C04FCB"/>
    <w:rsid w:val="00C06FF3"/>
    <w:rsid w:val="00C1173A"/>
    <w:rsid w:val="00C1186E"/>
    <w:rsid w:val="00C15148"/>
    <w:rsid w:val="00C216F6"/>
    <w:rsid w:val="00C2227D"/>
    <w:rsid w:val="00C230AF"/>
    <w:rsid w:val="00C30E1C"/>
    <w:rsid w:val="00C34674"/>
    <w:rsid w:val="00C3483A"/>
    <w:rsid w:val="00C45263"/>
    <w:rsid w:val="00C46AB4"/>
    <w:rsid w:val="00C520F9"/>
    <w:rsid w:val="00C55195"/>
    <w:rsid w:val="00C7071A"/>
    <w:rsid w:val="00C73A60"/>
    <w:rsid w:val="00C74282"/>
    <w:rsid w:val="00C74E9D"/>
    <w:rsid w:val="00C837F6"/>
    <w:rsid w:val="00C92B7D"/>
    <w:rsid w:val="00C92E2B"/>
    <w:rsid w:val="00C94E59"/>
    <w:rsid w:val="00C97CB8"/>
    <w:rsid w:val="00CA23B8"/>
    <w:rsid w:val="00CA2F5B"/>
    <w:rsid w:val="00CA4CD7"/>
    <w:rsid w:val="00CB12FE"/>
    <w:rsid w:val="00CC2825"/>
    <w:rsid w:val="00CC5A7D"/>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97DA5"/>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63148"/>
    <w:rsid w:val="00E66DBA"/>
    <w:rsid w:val="00E70F69"/>
    <w:rsid w:val="00E71D4E"/>
    <w:rsid w:val="00E757F4"/>
    <w:rsid w:val="00E77B1C"/>
    <w:rsid w:val="00E9303D"/>
    <w:rsid w:val="00EA2A3A"/>
    <w:rsid w:val="00EA77B0"/>
    <w:rsid w:val="00EB223A"/>
    <w:rsid w:val="00EC47CE"/>
    <w:rsid w:val="00EC4854"/>
    <w:rsid w:val="00ED4871"/>
    <w:rsid w:val="00EE663F"/>
    <w:rsid w:val="00EF0E4A"/>
    <w:rsid w:val="00EF3301"/>
    <w:rsid w:val="00EF6923"/>
    <w:rsid w:val="00F035BD"/>
    <w:rsid w:val="00F07446"/>
    <w:rsid w:val="00F10FAC"/>
    <w:rsid w:val="00F16F4D"/>
    <w:rsid w:val="00F178BC"/>
    <w:rsid w:val="00F21DD7"/>
    <w:rsid w:val="00F22C5F"/>
    <w:rsid w:val="00F24361"/>
    <w:rsid w:val="00F25311"/>
    <w:rsid w:val="00F30AAF"/>
    <w:rsid w:val="00F310E4"/>
    <w:rsid w:val="00F348D3"/>
    <w:rsid w:val="00F34BF1"/>
    <w:rsid w:val="00F3642A"/>
    <w:rsid w:val="00F432E0"/>
    <w:rsid w:val="00F44E35"/>
    <w:rsid w:val="00F45248"/>
    <w:rsid w:val="00F509CF"/>
    <w:rsid w:val="00F51775"/>
    <w:rsid w:val="00F54582"/>
    <w:rsid w:val="00F61884"/>
    <w:rsid w:val="00F627EF"/>
    <w:rsid w:val="00F669CB"/>
    <w:rsid w:val="00F66E0E"/>
    <w:rsid w:val="00F721C4"/>
    <w:rsid w:val="00F7296A"/>
    <w:rsid w:val="00F86999"/>
    <w:rsid w:val="00FA6C27"/>
    <w:rsid w:val="00FA7E14"/>
    <w:rsid w:val="00FB1A6A"/>
    <w:rsid w:val="00FB471B"/>
    <w:rsid w:val="00FC380D"/>
    <w:rsid w:val="00FC42FA"/>
    <w:rsid w:val="00FD6DC2"/>
    <w:rsid w:val="00FD7AFA"/>
    <w:rsid w:val="00FE15B8"/>
    <w:rsid w:val="00FE1D78"/>
    <w:rsid w:val="00FE6887"/>
    <w:rsid w:val="00FF0473"/>
    <w:rsid w:val="00FF1416"/>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3D46636C-E11D-463E-A043-07545E2C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C56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77B1C"/>
    <w:rPr>
      <w:rFonts w:ascii="Tahoma" w:hAnsi="Tahoma" w:cs="Tahoma"/>
      <w:sz w:val="16"/>
      <w:szCs w:val="16"/>
    </w:rPr>
  </w:style>
  <w:style w:type="character" w:customStyle="1" w:styleId="BalloonTextChar">
    <w:name w:val="Balloon Text Char"/>
    <w:basedOn w:val="DefaultParagraphFont"/>
    <w:link w:val="BalloonText"/>
    <w:uiPriority w:val="99"/>
    <w:semiHidden/>
    <w:rsid w:val="00E77B1C"/>
    <w:rPr>
      <w:rFonts w:ascii="Tahoma" w:hAnsi="Tahoma" w:cs="Tahoma"/>
      <w:sz w:val="16"/>
      <w:szCs w:val="16"/>
    </w:rPr>
  </w:style>
  <w:style w:type="table" w:styleId="TableGrid">
    <w:name w:val="Table Grid"/>
    <w:basedOn w:val="TableNormal"/>
    <w:uiPriority w:val="59"/>
    <w:rsid w:val="00F4524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C565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2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10-10.docx" TargetMode="External"/><Relationship Id="rId13" Type="http://schemas.openxmlformats.org/officeDocument/2006/relationships/hyperlink" Target="file:///h:\HJ%20Archive\2010\05-04-10.docx" TargetMode="External"/><Relationship Id="rId18" Type="http://schemas.openxmlformats.org/officeDocument/2006/relationships/hyperlink" Target="file:///h:\HJ%20Archive\2010\05-26-10.docx" TargetMode="External"/><Relationship Id="rId26" Type="http://schemas.openxmlformats.org/officeDocument/2006/relationships/hyperlink" Target="file:///h:\SJ%20Archive\2010\06-15-10.docx" TargetMode="External"/><Relationship Id="rId39" Type="http://schemas.openxmlformats.org/officeDocument/2006/relationships/hyperlink" Target="file:///p:\pprever\2009-10\1051_20100616.docx" TargetMode="External"/><Relationship Id="rId3" Type="http://schemas.openxmlformats.org/officeDocument/2006/relationships/webSettings" Target="webSettings.xml"/><Relationship Id="rId21" Type="http://schemas.openxmlformats.org/officeDocument/2006/relationships/hyperlink" Target="file:///h:\HJ%20Archive\2010\05-27-10.docx" TargetMode="External"/><Relationship Id="rId34" Type="http://schemas.openxmlformats.org/officeDocument/2006/relationships/hyperlink" Target="file:///p:\pprever\2009-10\1051_20100311.docx" TargetMode="External"/><Relationship Id="rId42" Type="http://schemas.openxmlformats.org/officeDocument/2006/relationships/fontTable" Target="fontTable.xml"/><Relationship Id="rId7" Type="http://schemas.openxmlformats.org/officeDocument/2006/relationships/hyperlink" Target="file:///h:\SJ%20Archive\2010\01-14-10.docx" TargetMode="External"/><Relationship Id="rId12" Type="http://schemas.openxmlformats.org/officeDocument/2006/relationships/hyperlink" Target="file:///h:\SJ%20Archive\2010\04-29-10.docx" TargetMode="External"/><Relationship Id="rId17" Type="http://schemas.openxmlformats.org/officeDocument/2006/relationships/hyperlink" Target="file:///h:\HJ%20Archive\2010\05-25-10.docx" TargetMode="External"/><Relationship Id="rId25" Type="http://schemas.openxmlformats.org/officeDocument/2006/relationships/hyperlink" Target="file:///h:\HJ%20Archive\2010\06-03-10.docx" TargetMode="External"/><Relationship Id="rId33" Type="http://schemas.openxmlformats.org/officeDocument/2006/relationships/hyperlink" Target="file:///p:\pprever\2009-10\1051_20100310.docx" TargetMode="External"/><Relationship Id="rId38" Type="http://schemas.openxmlformats.org/officeDocument/2006/relationships/hyperlink" Target="file:///p:\pprever\2009-10\1051_20100601.docx" TargetMode="External"/><Relationship Id="rId2" Type="http://schemas.openxmlformats.org/officeDocument/2006/relationships/settings" Target="settings.xml"/><Relationship Id="rId16" Type="http://schemas.openxmlformats.org/officeDocument/2006/relationships/hyperlink" Target="file:///h:\HJ%20Archive\2010\05-18-10.docx" TargetMode="External"/><Relationship Id="rId20" Type="http://schemas.openxmlformats.org/officeDocument/2006/relationships/hyperlink" Target="file:///h:\HJ%20Archive\2010\05-26-10.docx" TargetMode="External"/><Relationship Id="rId29" Type="http://schemas.openxmlformats.org/officeDocument/2006/relationships/hyperlink" Target="file:///h:\HJ%20Archive\2010\06-15-10.docx"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0\01-14-10.docx" TargetMode="External"/><Relationship Id="rId11" Type="http://schemas.openxmlformats.org/officeDocument/2006/relationships/hyperlink" Target="file:///h:\SJ%20Archive\2010\04-28-10.docx" TargetMode="External"/><Relationship Id="rId24" Type="http://schemas.openxmlformats.org/officeDocument/2006/relationships/hyperlink" Target="file:///h:\HJ%20Archive\2010\06-03-10.docx" TargetMode="External"/><Relationship Id="rId32" Type="http://schemas.openxmlformats.org/officeDocument/2006/relationships/hyperlink" Target="file:///p:\pprever\2009-10\1051_20100114.docx" TargetMode="External"/><Relationship Id="rId37" Type="http://schemas.openxmlformats.org/officeDocument/2006/relationships/hyperlink" Target="file:///p:\pprever\2009-10\1051_20100526.docx"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5-12-10.docx" TargetMode="External"/><Relationship Id="rId23" Type="http://schemas.openxmlformats.org/officeDocument/2006/relationships/hyperlink" Target="file:///h:\SJ%20Archive\2010\06-01-10.docx" TargetMode="External"/><Relationship Id="rId28" Type="http://schemas.openxmlformats.org/officeDocument/2006/relationships/hyperlink" Target="file:///h:\HJ%20Archive\2010\06-15-10.docx" TargetMode="External"/><Relationship Id="rId36" Type="http://schemas.openxmlformats.org/officeDocument/2006/relationships/hyperlink" Target="file:///p:\pprever\2009-10\1051_20100512.docx" TargetMode="External"/><Relationship Id="rId10" Type="http://schemas.openxmlformats.org/officeDocument/2006/relationships/hyperlink" Target="file:///h:\SJ%20Archive\2010\04-28-10.docx" TargetMode="External"/><Relationship Id="rId19" Type="http://schemas.openxmlformats.org/officeDocument/2006/relationships/hyperlink" Target="file:///h:\HJ%20Archive\2010\05-26-10.docx" TargetMode="External"/><Relationship Id="rId31" Type="http://schemas.openxmlformats.org/officeDocument/2006/relationships/hyperlink" Target="file:///h:\HJ%20Archive\2010\06-16-10.docx" TargetMode="External"/><Relationship Id="rId4" Type="http://schemas.openxmlformats.org/officeDocument/2006/relationships/footnotes" Target="footnotes.xml"/><Relationship Id="rId9" Type="http://schemas.openxmlformats.org/officeDocument/2006/relationships/hyperlink" Target="file:///h:\SJ%20Archive\2010\04-28-10.docx" TargetMode="External"/><Relationship Id="rId14" Type="http://schemas.openxmlformats.org/officeDocument/2006/relationships/hyperlink" Target="file:///h:\HJ%20Archive\2010\05-04-10.docx" TargetMode="External"/><Relationship Id="rId22" Type="http://schemas.openxmlformats.org/officeDocument/2006/relationships/hyperlink" Target="file:///h:\SJ%20Archive\2010\06-01-10.docx" TargetMode="External"/><Relationship Id="rId27" Type="http://schemas.openxmlformats.org/officeDocument/2006/relationships/hyperlink" Target="file:///h:\HJ%20Archive\2010\06-15-10.docx" TargetMode="External"/><Relationship Id="rId30" Type="http://schemas.openxmlformats.org/officeDocument/2006/relationships/hyperlink" Target="file:///h:\SJ%20Archive\2010\06-16-10.docx" TargetMode="External"/><Relationship Id="rId35" Type="http://schemas.openxmlformats.org/officeDocument/2006/relationships/hyperlink" Target="file:///p:\pprever\2009-10\1051_20100428.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1</TotalTime>
  <Pages>3</Pages>
  <Words>1024</Words>
  <Characters>5689</Characters>
  <Application>Microsoft Office Word</Application>
  <DocSecurity>0</DocSecurity>
  <Lines>167</Lines>
  <Paragraphs>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1051: Private island description - South Carolina Legislature Online</dc:title>
  <dc:subject/>
  <dc:creator>BrendaMelton</dc:creator>
  <cp:keywords/>
  <dc:description/>
  <cp:lastModifiedBy>N Cumfer</cp:lastModifiedBy>
  <cp:revision>5</cp:revision>
  <cp:lastPrinted>2010-06-16T17:10:00Z</cp:lastPrinted>
  <dcterms:created xsi:type="dcterms:W3CDTF">2010-10-01T13:27:00Z</dcterms:created>
  <dcterms:modified xsi:type="dcterms:W3CDTF">2014-11-24T15:10:00Z</dcterms:modified>
</cp:coreProperties>
</file>