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4AF6" w:rsidRDefault="007B4AF6" w:rsidP="007B4AF6">
      <w:pPr>
        <w:widowControl w:val="0"/>
        <w:jc w:val="center"/>
      </w:pPr>
      <w:bookmarkStart w:id="0" w:name="_GoBack"/>
      <w:bookmarkEnd w:id="0"/>
      <w:r w:rsidRPr="007B4AF6">
        <w:rPr>
          <w:b/>
        </w:rPr>
        <w:t>South Carolina General Assembly</w:t>
      </w:r>
    </w:p>
    <w:p w:rsidR="007B4AF6" w:rsidRDefault="007B4AF6" w:rsidP="007B4AF6">
      <w:pPr>
        <w:widowControl w:val="0"/>
        <w:jc w:val="center"/>
      </w:pPr>
      <w:r>
        <w:t>118th Session, 2009-2010</w:t>
      </w:r>
    </w:p>
    <w:p w:rsidR="007B4AF6" w:rsidRDefault="007B4AF6" w:rsidP="007B4AF6">
      <w:pPr>
        <w:widowControl w:val="0"/>
      </w:pPr>
    </w:p>
    <w:p w:rsidR="007B4AF6" w:rsidRDefault="007B4AF6" w:rsidP="007B4AF6">
      <w:pPr>
        <w:widowControl w:val="0"/>
        <w:rPr>
          <w:b/>
        </w:rPr>
      </w:pPr>
      <w:r w:rsidRPr="007B4AF6">
        <w:rPr>
          <w:b/>
        </w:rPr>
        <w:t>S.</w:t>
      </w:r>
      <w:r>
        <w:rPr>
          <w:b/>
        </w:rPr>
        <w:t xml:space="preserve"> </w:t>
      </w:r>
      <w:r w:rsidRPr="007B4AF6">
        <w:rPr>
          <w:b/>
        </w:rPr>
        <w:t>1077</w:t>
      </w:r>
    </w:p>
    <w:p w:rsidR="007B4AF6" w:rsidRDefault="007B4AF6" w:rsidP="007B4AF6">
      <w:pPr>
        <w:widowControl w:val="0"/>
        <w:rPr>
          <w:b/>
        </w:rPr>
      </w:pPr>
    </w:p>
    <w:p w:rsidR="007B4AF6" w:rsidRDefault="007B4AF6" w:rsidP="007B4AF6">
      <w:pPr>
        <w:widowControl w:val="0"/>
      </w:pPr>
      <w:r w:rsidRPr="007B4AF6">
        <w:rPr>
          <w:b/>
        </w:rPr>
        <w:t>STATUS INFORMATION</w:t>
      </w:r>
    </w:p>
    <w:p w:rsidR="007B4AF6" w:rsidRDefault="007B4AF6" w:rsidP="007B4AF6">
      <w:pPr>
        <w:widowControl w:val="0"/>
      </w:pPr>
    </w:p>
    <w:p w:rsidR="007B4AF6" w:rsidRDefault="007B4AF6" w:rsidP="007B4AF6">
      <w:pPr>
        <w:widowControl w:val="0"/>
      </w:pPr>
      <w:r>
        <w:t>General Bill</w:t>
      </w:r>
    </w:p>
    <w:p w:rsidR="007B4AF6" w:rsidRDefault="007B4AF6" w:rsidP="007B4AF6">
      <w:pPr>
        <w:widowControl w:val="0"/>
      </w:pPr>
      <w:r>
        <w:t>Sponsors: Senators Alexander and L. Martin</w:t>
      </w:r>
    </w:p>
    <w:p w:rsidR="007B4AF6" w:rsidRDefault="007B4AF6" w:rsidP="007B4AF6">
      <w:pPr>
        <w:widowControl w:val="0"/>
      </w:pPr>
      <w:r>
        <w:t>Document Path: l:\s-gen\drafting\tca\015elec.jd.tca.docx</w:t>
      </w:r>
    </w:p>
    <w:p w:rsidR="007B4AF6" w:rsidRDefault="007B4AF6" w:rsidP="007B4AF6">
      <w:pPr>
        <w:widowControl w:val="0"/>
      </w:pPr>
    </w:p>
    <w:p w:rsidR="007B4AF6" w:rsidRDefault="007B4AF6" w:rsidP="007B4AF6">
      <w:pPr>
        <w:widowControl w:val="0"/>
      </w:pPr>
      <w:r>
        <w:t>Introduced in the Senate on January 21, 2010</w:t>
      </w:r>
    </w:p>
    <w:p w:rsidR="007B4AF6" w:rsidRDefault="007B4AF6" w:rsidP="007B4AF6">
      <w:pPr>
        <w:widowControl w:val="0"/>
      </w:pPr>
      <w:r>
        <w:t xml:space="preserve">Currently residing in the Senate Committee on </w:t>
      </w:r>
      <w:r w:rsidRPr="007B4AF6">
        <w:rPr>
          <w:b/>
        </w:rPr>
        <w:t>Medical Affairs</w:t>
      </w:r>
    </w:p>
    <w:p w:rsidR="007B4AF6" w:rsidRDefault="007B4AF6" w:rsidP="007B4AF6">
      <w:pPr>
        <w:widowControl w:val="0"/>
      </w:pPr>
    </w:p>
    <w:p w:rsidR="007B4AF6" w:rsidRDefault="007B4AF6" w:rsidP="007B4AF6">
      <w:pPr>
        <w:widowControl w:val="0"/>
      </w:pPr>
      <w:r>
        <w:t xml:space="preserve">Summary: </w:t>
      </w:r>
      <w:r w:rsidR="00917EEC">
        <w:t>Ephedrine or pseudoephedrine</w:t>
      </w:r>
    </w:p>
    <w:p w:rsidR="007B4AF6" w:rsidRDefault="007B4AF6" w:rsidP="007B4AF6">
      <w:pPr>
        <w:widowControl w:val="0"/>
      </w:pPr>
    </w:p>
    <w:p w:rsidR="007B4AF6" w:rsidRDefault="007B4AF6" w:rsidP="007B4AF6">
      <w:pPr>
        <w:widowControl w:val="0"/>
      </w:pPr>
    </w:p>
    <w:p w:rsidR="007B4AF6" w:rsidRDefault="007B4AF6" w:rsidP="007B4AF6">
      <w:pPr>
        <w:widowControl w:val="0"/>
        <w:tabs>
          <w:tab w:val="center" w:pos="590"/>
          <w:tab w:val="center" w:pos="1440"/>
          <w:tab w:val="left" w:pos="1872"/>
          <w:tab w:val="left" w:pos="9187"/>
        </w:tabs>
      </w:pPr>
      <w:r w:rsidRPr="007B4AF6">
        <w:rPr>
          <w:b/>
        </w:rPr>
        <w:t>HISTORY OF LEGISLATIVE ACTIONS</w:t>
      </w:r>
    </w:p>
    <w:p w:rsidR="007B4AF6" w:rsidRDefault="007B4AF6" w:rsidP="007B4AF6">
      <w:pPr>
        <w:widowControl w:val="0"/>
        <w:tabs>
          <w:tab w:val="center" w:pos="590"/>
          <w:tab w:val="center" w:pos="1440"/>
          <w:tab w:val="left" w:pos="1872"/>
          <w:tab w:val="left" w:pos="9187"/>
        </w:tabs>
      </w:pPr>
    </w:p>
    <w:p w:rsidR="007B4AF6" w:rsidRPr="007B4AF6" w:rsidRDefault="007B4AF6" w:rsidP="007B4AF6">
      <w:pPr>
        <w:widowControl w:val="0"/>
        <w:tabs>
          <w:tab w:val="center" w:pos="590"/>
          <w:tab w:val="center" w:pos="1440"/>
          <w:tab w:val="left" w:pos="1872"/>
          <w:tab w:val="left" w:pos="9187"/>
        </w:tabs>
      </w:pPr>
      <w:r w:rsidRPr="007B4AF6">
        <w:rPr>
          <w:u w:val="single"/>
        </w:rPr>
        <w:tab/>
        <w:t>Date</w:t>
      </w:r>
      <w:r w:rsidRPr="007B4AF6">
        <w:rPr>
          <w:u w:val="single"/>
        </w:rPr>
        <w:tab/>
        <w:t>Body</w:t>
      </w:r>
      <w:r w:rsidRPr="007B4AF6">
        <w:rPr>
          <w:u w:val="single"/>
        </w:rPr>
        <w:tab/>
        <w:t>Action Description with journal page number</w:t>
      </w:r>
      <w:r w:rsidRPr="007B4AF6">
        <w:rPr>
          <w:u w:val="single"/>
        </w:rPr>
        <w:tab/>
      </w:r>
    </w:p>
    <w:p w:rsidR="000D44BF" w:rsidRDefault="000D44BF" w:rsidP="000D44BF">
      <w:pPr>
        <w:widowControl w:val="0"/>
        <w:tabs>
          <w:tab w:val="right" w:pos="1008"/>
          <w:tab w:val="left" w:pos="1152"/>
          <w:tab w:val="left" w:pos="1872"/>
          <w:tab w:val="left" w:pos="9187"/>
        </w:tabs>
        <w:ind w:left="2088" w:hanging="2088"/>
      </w:pPr>
      <w:r>
        <w:tab/>
        <w:t>1/21/2010</w:t>
      </w:r>
      <w:r>
        <w:tab/>
        <w:t>Senate</w:t>
      </w:r>
      <w:r>
        <w:tab/>
      </w:r>
      <w:r w:rsidRPr="004B163A">
        <w:t xml:space="preserve">Introduced and read first time </w:t>
      </w:r>
      <w:hyperlink r:id="rId6" w:history="1">
        <w:r w:rsidRPr="00156F94">
          <w:rPr>
            <w:rStyle w:val="Hyperlink"/>
          </w:rPr>
          <w:t>SJ</w:t>
        </w:r>
      </w:hyperlink>
      <w:r>
        <w:noBreakHyphen/>
      </w:r>
      <w:r w:rsidRPr="004B163A">
        <w:t>4</w:t>
      </w:r>
    </w:p>
    <w:p w:rsidR="000D44BF" w:rsidRDefault="000D44BF" w:rsidP="000D44BF">
      <w:pPr>
        <w:widowControl w:val="0"/>
        <w:tabs>
          <w:tab w:val="right" w:pos="1008"/>
          <w:tab w:val="left" w:pos="1152"/>
          <w:tab w:val="left" w:pos="1872"/>
          <w:tab w:val="left" w:pos="9187"/>
        </w:tabs>
        <w:ind w:left="2088" w:hanging="2088"/>
      </w:pPr>
      <w:r>
        <w:tab/>
        <w:t>1/21/2010</w:t>
      </w:r>
      <w:r>
        <w:tab/>
        <w:t>Senate</w:t>
      </w:r>
      <w:r>
        <w:tab/>
      </w:r>
      <w:r w:rsidRPr="004B163A">
        <w:t xml:space="preserve">Referred to Committee on </w:t>
      </w:r>
      <w:r w:rsidRPr="004B163A">
        <w:rPr>
          <w:b/>
        </w:rPr>
        <w:t>Medical Affairs</w:t>
      </w:r>
      <w:r w:rsidRPr="004B163A">
        <w:t xml:space="preserve"> </w:t>
      </w:r>
      <w:hyperlink r:id="rId7" w:history="1">
        <w:r w:rsidRPr="00156F94">
          <w:rPr>
            <w:rStyle w:val="Hyperlink"/>
          </w:rPr>
          <w:t>SJ</w:t>
        </w:r>
      </w:hyperlink>
      <w:r>
        <w:noBreakHyphen/>
      </w:r>
      <w:r w:rsidRPr="004B163A">
        <w:t>4</w:t>
      </w:r>
    </w:p>
    <w:p w:rsidR="000D44BF" w:rsidRDefault="000D44BF" w:rsidP="000D44BF">
      <w:pPr>
        <w:widowControl w:val="0"/>
        <w:tabs>
          <w:tab w:val="right" w:pos="1008"/>
          <w:tab w:val="left" w:pos="1152"/>
          <w:tab w:val="left" w:pos="1872"/>
          <w:tab w:val="left" w:pos="9187"/>
        </w:tabs>
        <w:ind w:left="2088" w:hanging="2088"/>
      </w:pPr>
    </w:p>
    <w:p w:rsidR="007B4AF6" w:rsidRPr="007B4AF6" w:rsidRDefault="007B4AF6" w:rsidP="007B4AF6">
      <w:pPr>
        <w:widowControl w:val="0"/>
        <w:tabs>
          <w:tab w:val="right" w:pos="1008"/>
          <w:tab w:val="left" w:pos="1152"/>
          <w:tab w:val="left" w:pos="1872"/>
          <w:tab w:val="left" w:pos="9187"/>
        </w:tabs>
        <w:ind w:left="2088" w:hanging="2088"/>
      </w:pPr>
    </w:p>
    <w:p w:rsidR="007B4AF6" w:rsidRDefault="007B4AF6" w:rsidP="007B4AF6">
      <w:pPr>
        <w:widowControl w:val="0"/>
      </w:pPr>
      <w:r w:rsidRPr="007B4AF6">
        <w:rPr>
          <w:b/>
        </w:rPr>
        <w:t>VERSIONS OF THIS BILL</w:t>
      </w:r>
    </w:p>
    <w:p w:rsidR="007B4AF6" w:rsidRDefault="007B4AF6" w:rsidP="007B4AF6">
      <w:pPr>
        <w:widowControl w:val="0"/>
      </w:pPr>
    </w:p>
    <w:p w:rsidR="007B4AF6" w:rsidRDefault="008037FF" w:rsidP="007B4AF6">
      <w:pPr>
        <w:widowControl w:val="0"/>
      </w:pPr>
      <w:hyperlink r:id="rId8" w:history="1">
        <w:r w:rsidR="007B4AF6">
          <w:rPr>
            <w:rStyle w:val="Hyperlink"/>
          </w:rPr>
          <w:t>1/21/2010</w:t>
        </w:r>
      </w:hyperlink>
    </w:p>
    <w:p w:rsidR="007B4AF6" w:rsidRDefault="007B4AF6" w:rsidP="007B4AF6"/>
    <w:p w:rsidR="007B4AF6" w:rsidRDefault="007B4AF6" w:rsidP="007B4AF6">
      <w:pPr>
        <w:sectPr w:rsidR="007B4AF6" w:rsidSect="007B4AF6">
          <w:pgSz w:w="12240" w:h="15840" w:code="1"/>
          <w:pgMar w:top="1080" w:right="1440" w:bottom="1080" w:left="1440" w:header="720" w:footer="720" w:gutter="0"/>
          <w:cols w:space="720"/>
          <w:noEndnote/>
          <w:docGrid w:linePitch="360"/>
        </w:sectPr>
      </w:pPr>
    </w:p>
    <w:p w:rsidR="00522CE0" w:rsidRPr="00522CE0" w:rsidRDefault="00522CE0" w:rsidP="00732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732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732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732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732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732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732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732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85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A4205">
        <w:rPr>
          <w:rFonts w:eastAsia="Times New Roman"/>
          <w:b/>
          <w:sz w:val="30"/>
          <w:szCs w:val="30"/>
        </w:rPr>
        <w:t>BILL</w:t>
      </w:r>
    </w:p>
    <w:p w:rsidR="00522CE0" w:rsidRPr="00522CE0" w:rsidRDefault="00522CE0" w:rsidP="00732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32B27" w:rsidP="00732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44</w:t>
      </w:r>
      <w:r w:rsidR="00B86D6D">
        <w:rPr>
          <w:rFonts w:eastAsia="Times New Roman"/>
        </w:rPr>
        <w:noBreakHyphen/>
      </w:r>
      <w:r>
        <w:rPr>
          <w:rFonts w:eastAsia="Times New Roman"/>
        </w:rPr>
        <w:t>53</w:t>
      </w:r>
      <w:r w:rsidR="00B86D6D">
        <w:rPr>
          <w:rFonts w:eastAsia="Times New Roman"/>
        </w:rPr>
        <w:noBreakHyphen/>
      </w:r>
      <w:r>
        <w:rPr>
          <w:rFonts w:eastAsia="Times New Roman"/>
        </w:rPr>
        <w:t>39</w:t>
      </w:r>
      <w:r w:rsidR="00E460D7">
        <w:rPr>
          <w:rFonts w:eastAsia="Times New Roman"/>
        </w:rPr>
        <w:t xml:space="preserve">8 </w:t>
      </w:r>
      <w:r>
        <w:rPr>
          <w:rFonts w:eastAsia="Times New Roman"/>
        </w:rPr>
        <w:t>OF THE 1976 CODE, RELATING TO THE SALE OF PRODUCTS CONTAINING EPHEDRINE OR PSEUDOEPHEDRINE, TO REQUIRE PURCHASERS TO SIGN AN ELECTRONIC LOG.</w:t>
      </w:r>
    </w:p>
    <w:p w:rsidR="005A4205" w:rsidRDefault="005A4205" w:rsidP="00732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460D7" w:rsidRPr="00B968B4" w:rsidRDefault="00E460D7" w:rsidP="00E46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68B4">
        <w:rPr>
          <w:color w:val="000000" w:themeColor="text1"/>
          <w:u w:color="000000" w:themeColor="text1"/>
        </w:rPr>
        <w:t>Be it enacted by the General Assembly of the State of South Carolina:</w:t>
      </w:r>
    </w:p>
    <w:p w:rsidR="00E460D7" w:rsidRPr="00B968B4" w:rsidRDefault="00E460D7" w:rsidP="00E46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460D7" w:rsidRPr="00B968B4" w:rsidRDefault="00E460D7" w:rsidP="00E46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68B4">
        <w:rPr>
          <w:color w:val="000000" w:themeColor="text1"/>
          <w:u w:color="000000" w:themeColor="text1"/>
        </w:rPr>
        <w:t>SECTION</w:t>
      </w:r>
      <w:r w:rsidRPr="00B968B4">
        <w:rPr>
          <w:color w:val="000000" w:themeColor="text1"/>
          <w:u w:color="000000" w:themeColor="text1"/>
        </w:rPr>
        <w:tab/>
        <w:t>1.</w:t>
      </w:r>
      <w:r w:rsidRPr="00B968B4">
        <w:rPr>
          <w:color w:val="000000" w:themeColor="text1"/>
          <w:u w:color="000000" w:themeColor="text1"/>
        </w:rPr>
        <w:tab/>
        <w:t>Section 44</w:t>
      </w:r>
      <w:r w:rsidR="00B86D6D">
        <w:rPr>
          <w:color w:val="000000" w:themeColor="text1"/>
          <w:u w:color="000000" w:themeColor="text1"/>
        </w:rPr>
        <w:noBreakHyphen/>
      </w:r>
      <w:r w:rsidRPr="00B968B4">
        <w:rPr>
          <w:color w:val="000000" w:themeColor="text1"/>
          <w:u w:color="000000" w:themeColor="text1"/>
        </w:rPr>
        <w:t>53</w:t>
      </w:r>
      <w:r w:rsidR="00B86D6D">
        <w:rPr>
          <w:color w:val="000000" w:themeColor="text1"/>
          <w:u w:color="000000" w:themeColor="text1"/>
        </w:rPr>
        <w:noBreakHyphen/>
      </w:r>
      <w:r w:rsidRPr="00B968B4">
        <w:rPr>
          <w:color w:val="000000" w:themeColor="text1"/>
          <w:u w:color="000000" w:themeColor="text1"/>
        </w:rPr>
        <w:t>398(D)(1) of the 1976 Code is amended to read:</w:t>
      </w:r>
    </w:p>
    <w:p w:rsidR="00E460D7" w:rsidRPr="00B968B4" w:rsidRDefault="00E460D7" w:rsidP="00E46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460D7" w:rsidRPr="00B968B4" w:rsidRDefault="00E460D7" w:rsidP="00E46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968B4">
        <w:rPr>
          <w:color w:val="000000" w:themeColor="text1"/>
          <w:u w:color="000000" w:themeColor="text1"/>
        </w:rPr>
        <w:t xml:space="preserve">“(D)(1) A retailer selling products containing ephedrine or pseudoephedrine pursuant to subsection (A) shall require the purchaser to produce a government issued photo identification showing the date of birth of the person and require the purchaser to sign </w:t>
      </w:r>
      <w:r w:rsidRPr="00B968B4">
        <w:rPr>
          <w:strike/>
          <w:color w:val="000000" w:themeColor="text1"/>
          <w:u w:color="000000" w:themeColor="text1"/>
        </w:rPr>
        <w:t>a written or</w:t>
      </w:r>
      <w:r w:rsidRPr="00B968B4">
        <w:rPr>
          <w:color w:val="000000" w:themeColor="text1"/>
          <w:u w:color="000000" w:themeColor="text1"/>
        </w:rPr>
        <w:t xml:space="preserve"> </w:t>
      </w:r>
      <w:r w:rsidRPr="00B968B4">
        <w:rPr>
          <w:color w:val="000000" w:themeColor="text1"/>
          <w:u w:val="single" w:color="000000" w:themeColor="text1"/>
        </w:rPr>
        <w:t>an</w:t>
      </w:r>
      <w:r w:rsidRPr="00B968B4">
        <w:rPr>
          <w:color w:val="000000" w:themeColor="text1"/>
          <w:u w:color="000000" w:themeColor="text1"/>
        </w:rPr>
        <w:t xml:space="preserve"> electronic log showing the date and time of the transaction, the person</w:t>
      </w:r>
      <w:r w:rsidR="00B86D6D" w:rsidRPr="00B86D6D">
        <w:rPr>
          <w:color w:val="000000" w:themeColor="text1"/>
          <w:u w:color="000000" w:themeColor="text1"/>
        </w:rPr>
        <w:t>’</w:t>
      </w:r>
      <w:r w:rsidRPr="00B968B4">
        <w:rPr>
          <w:color w:val="000000" w:themeColor="text1"/>
          <w:u w:color="000000" w:themeColor="text1"/>
        </w:rPr>
        <w:t>s name and address, and the amount of the compound, mixture, or preparation.  The retailer shall determine that the name entered in the log corresponds to the name on the identification and that the date and time entered are correct and shall enter in the log the name of the product and the quantity sold.  The log must include a notice to purchasers that entering false statements or misrepresentations in the logbook may subject the purchaser to criminal penalties.  The retailer shall retain this log for two years after which the log may be destroyed.  The log must be made available for inspection within twenty</w:t>
      </w:r>
      <w:r w:rsidR="00B86D6D">
        <w:rPr>
          <w:color w:val="000000" w:themeColor="text1"/>
          <w:u w:color="000000" w:themeColor="text1"/>
        </w:rPr>
        <w:noBreakHyphen/>
      </w:r>
      <w:r w:rsidRPr="00B968B4">
        <w:rPr>
          <w:color w:val="000000" w:themeColor="text1"/>
          <w:u w:color="000000" w:themeColor="text1"/>
        </w:rPr>
        <w:t>four hours of a request made by a local, state, or federal law enforcement officer.”</w:t>
      </w:r>
    </w:p>
    <w:p w:rsidR="00E460D7" w:rsidRPr="00B968B4" w:rsidRDefault="00E460D7" w:rsidP="00E46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460D7" w:rsidRPr="00B968B4" w:rsidRDefault="00E460D7" w:rsidP="00E46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68B4">
        <w:rPr>
          <w:color w:val="000000" w:themeColor="text1"/>
          <w:u w:color="000000" w:themeColor="text1"/>
        </w:rPr>
        <w:t>SECTION</w:t>
      </w:r>
      <w:r w:rsidRPr="00B968B4">
        <w:rPr>
          <w:color w:val="000000" w:themeColor="text1"/>
          <w:u w:color="000000" w:themeColor="text1"/>
        </w:rPr>
        <w:tab/>
        <w:t>2.</w:t>
      </w:r>
      <w:r w:rsidRPr="00B968B4">
        <w:rPr>
          <w:color w:val="000000" w:themeColor="text1"/>
          <w:u w:color="000000" w:themeColor="text1"/>
        </w:rPr>
        <w:tab/>
        <w:t>This act takes effect upon approval by the Governor.</w:t>
      </w:r>
    </w:p>
    <w:p w:rsidR="00585A38" w:rsidRDefault="00B86D6D" w:rsidP="00732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85A38" w:rsidRDefault="00585A38" w:rsidP="007B4AF6">
      <w:pPr>
        <w:suppressAutoHyphens/>
        <w:jc w:val="both"/>
        <w:rPr>
          <w:rFonts w:eastAsia="Times New Roman"/>
        </w:rPr>
      </w:pPr>
    </w:p>
    <w:sectPr w:rsidR="00585A38" w:rsidSect="007B4AF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2B27" w:rsidRDefault="00732B27" w:rsidP="00522CE0">
      <w:r>
        <w:separator/>
      </w:r>
    </w:p>
  </w:endnote>
  <w:endnote w:type="continuationSeparator" w:id="0">
    <w:p w:rsidR="00732B27" w:rsidRDefault="00732B2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E3FF4B2-C450-47FF-91C8-76E0D3B684A0}"/>
    <w:embedBold r:id="rId2" w:fontKey="{03B3BC76-863B-470C-B870-196B87B8F83D}"/>
  </w:font>
  <w:font w:name="Calibri">
    <w:panose1 w:val="020F0502020204030204"/>
    <w:charset w:val="00"/>
    <w:family w:val="swiss"/>
    <w:pitch w:val="variable"/>
    <w:sig w:usb0="E10002FF" w:usb1="4000ACFF" w:usb2="00000009" w:usb3="00000000" w:csb0="0000019F" w:csb1="00000000"/>
    <w:embedRegular r:id="rId3" w:fontKey="{74190281-8A9B-4FC4-8611-2DFECAAECA50}"/>
    <w:embedBold r:id="rId4" w:fontKey="{BECBA502-C994-4466-8801-352DA4D3E673}"/>
  </w:font>
  <w:font w:name="Cambria">
    <w:panose1 w:val="02040503050406030204"/>
    <w:charset w:val="00"/>
    <w:family w:val="roman"/>
    <w:pitch w:val="variable"/>
    <w:sig w:usb0="E00002FF" w:usb1="400004FF" w:usb2="00000000" w:usb3="00000000" w:csb0="0000019F" w:csb1="00000000"/>
    <w:embedRegular r:id="rId5" w:fontKey="{82094293-5DD1-41CA-A961-4D93B20C1D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4AF6" w:rsidRPr="00585A38" w:rsidRDefault="007B4AF6" w:rsidP="00585A38">
    <w:pPr>
      <w:pStyle w:val="Footer"/>
      <w:tabs>
        <w:tab w:val="clear" w:pos="4680"/>
        <w:tab w:val="clear" w:pos="9360"/>
        <w:tab w:val="center" w:pos="2995"/>
      </w:tabs>
      <w:spacing w:before="120"/>
    </w:pPr>
    <w:r>
      <w:t>[1077]</w:t>
    </w:r>
    <w:r>
      <w:tab/>
    </w:r>
    <w:r w:rsidR="008037FF">
      <w:fldChar w:fldCharType="begin"/>
    </w:r>
    <w:r w:rsidR="008037FF">
      <w:instrText xml:space="preserve"> PAGE  \* MERGEFORMAT </w:instrText>
    </w:r>
    <w:r w:rsidR="008037FF">
      <w:fldChar w:fldCharType="separate"/>
    </w:r>
    <w:r w:rsidR="008037FF">
      <w:rPr>
        <w:noProof/>
      </w:rPr>
      <w:t>1</w:t>
    </w:r>
    <w:r w:rsidR="008037F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2B27" w:rsidRDefault="00732B27" w:rsidP="00522CE0">
      <w:r>
        <w:separator/>
      </w:r>
    </w:p>
  </w:footnote>
  <w:footnote w:type="continuationSeparator" w:id="0">
    <w:p w:rsidR="00732B27" w:rsidRDefault="00732B2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15ELEC.JD.TCA"/>
    <w:docVar w:name="CoverAttorneyInitials" w:val="JD"/>
    <w:docVar w:name="CoverAttorneyLastName" w:val="Deason"/>
    <w:docVar w:name="CoverBillType" w:val="b"/>
    <w:docVar w:name="CoverSenator" w:val="TCA"/>
    <w:docVar w:name="dvBillNumber" w:val="1077"/>
    <w:docVar w:name="dvBillNumberPrefix" w:val="S. "/>
    <w:docVar w:name="dvOriginalBody" w:val="Senate"/>
    <w:docVar w:name="fulldraftpath" w:val="L:\S-GEN\DRAFTING\TCA\015ELEC.JD.TCA.DOCX"/>
    <w:docVar w:name="NameofBody" w:val="S"/>
    <w:docVar w:name="vgroup2" w:val="S-GEN"/>
  </w:docVars>
  <w:rsids>
    <w:rsidRoot w:val="00475202"/>
    <w:rsid w:val="00042AC1"/>
    <w:rsid w:val="00046516"/>
    <w:rsid w:val="000514B9"/>
    <w:rsid w:val="0007601D"/>
    <w:rsid w:val="000B0720"/>
    <w:rsid w:val="000B5EAF"/>
    <w:rsid w:val="000B741A"/>
    <w:rsid w:val="000D44BF"/>
    <w:rsid w:val="00156F94"/>
    <w:rsid w:val="00167FD4"/>
    <w:rsid w:val="00170561"/>
    <w:rsid w:val="00186AC9"/>
    <w:rsid w:val="00197DF1"/>
    <w:rsid w:val="001A496C"/>
    <w:rsid w:val="001B3DD9"/>
    <w:rsid w:val="001D3BAC"/>
    <w:rsid w:val="001F5093"/>
    <w:rsid w:val="002201D1"/>
    <w:rsid w:val="00245C4E"/>
    <w:rsid w:val="002C5896"/>
    <w:rsid w:val="002D3BED"/>
    <w:rsid w:val="00307C2B"/>
    <w:rsid w:val="003267EC"/>
    <w:rsid w:val="003908E0"/>
    <w:rsid w:val="003C30E0"/>
    <w:rsid w:val="003D6E2B"/>
    <w:rsid w:val="003E7597"/>
    <w:rsid w:val="003F6A7A"/>
    <w:rsid w:val="00450668"/>
    <w:rsid w:val="00475202"/>
    <w:rsid w:val="004952FA"/>
    <w:rsid w:val="004B0759"/>
    <w:rsid w:val="004B6A22"/>
    <w:rsid w:val="004D7F37"/>
    <w:rsid w:val="004E2501"/>
    <w:rsid w:val="00521B53"/>
    <w:rsid w:val="00522CE0"/>
    <w:rsid w:val="00565148"/>
    <w:rsid w:val="00585A38"/>
    <w:rsid w:val="00593361"/>
    <w:rsid w:val="005A4205"/>
    <w:rsid w:val="005A5017"/>
    <w:rsid w:val="005A648C"/>
    <w:rsid w:val="005E167E"/>
    <w:rsid w:val="005E4268"/>
    <w:rsid w:val="005F1745"/>
    <w:rsid w:val="00610FAB"/>
    <w:rsid w:val="00697824"/>
    <w:rsid w:val="006C74EA"/>
    <w:rsid w:val="00720D40"/>
    <w:rsid w:val="007318D4"/>
    <w:rsid w:val="00732B27"/>
    <w:rsid w:val="00765784"/>
    <w:rsid w:val="00787094"/>
    <w:rsid w:val="00797511"/>
    <w:rsid w:val="007A4390"/>
    <w:rsid w:val="007B4AF6"/>
    <w:rsid w:val="007B6510"/>
    <w:rsid w:val="007E5CB7"/>
    <w:rsid w:val="008037FF"/>
    <w:rsid w:val="008314D2"/>
    <w:rsid w:val="008B2F42"/>
    <w:rsid w:val="008E185F"/>
    <w:rsid w:val="008F023B"/>
    <w:rsid w:val="00904E16"/>
    <w:rsid w:val="009162B3"/>
    <w:rsid w:val="00917EEC"/>
    <w:rsid w:val="00927C62"/>
    <w:rsid w:val="00964F10"/>
    <w:rsid w:val="00983951"/>
    <w:rsid w:val="00984124"/>
    <w:rsid w:val="00984640"/>
    <w:rsid w:val="00995C37"/>
    <w:rsid w:val="009C118A"/>
    <w:rsid w:val="00A02011"/>
    <w:rsid w:val="00A4011E"/>
    <w:rsid w:val="00A86015"/>
    <w:rsid w:val="00AE59C8"/>
    <w:rsid w:val="00B10098"/>
    <w:rsid w:val="00B47B87"/>
    <w:rsid w:val="00B5790D"/>
    <w:rsid w:val="00B86D6D"/>
    <w:rsid w:val="00B945C5"/>
    <w:rsid w:val="00BA1CBB"/>
    <w:rsid w:val="00BA20EA"/>
    <w:rsid w:val="00BB5AFC"/>
    <w:rsid w:val="00BC0A56"/>
    <w:rsid w:val="00BE422D"/>
    <w:rsid w:val="00C31505"/>
    <w:rsid w:val="00C40EA6"/>
    <w:rsid w:val="00C45366"/>
    <w:rsid w:val="00C74052"/>
    <w:rsid w:val="00C762AA"/>
    <w:rsid w:val="00C851AC"/>
    <w:rsid w:val="00CB187A"/>
    <w:rsid w:val="00CC0EC7"/>
    <w:rsid w:val="00CF30EA"/>
    <w:rsid w:val="00D1088B"/>
    <w:rsid w:val="00D11F8F"/>
    <w:rsid w:val="00D156D2"/>
    <w:rsid w:val="00D709DD"/>
    <w:rsid w:val="00D86943"/>
    <w:rsid w:val="00DA47B9"/>
    <w:rsid w:val="00E460D7"/>
    <w:rsid w:val="00E91E2F"/>
    <w:rsid w:val="00E944CE"/>
    <w:rsid w:val="00EA3546"/>
    <w:rsid w:val="00EB47AE"/>
    <w:rsid w:val="00EC34E1"/>
    <w:rsid w:val="00F0234A"/>
    <w:rsid w:val="00F3291D"/>
    <w:rsid w:val="00F52959"/>
    <w:rsid w:val="00F55884"/>
    <w:rsid w:val="00F97DFC"/>
    <w:rsid w:val="00FA6551"/>
    <w:rsid w:val="00FC0D36"/>
    <w:rsid w:val="00FC5695"/>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D4801F94-61D5-4BBB-A8CD-5678BCEB8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7B4AF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077_20100121.docx" TargetMode="External"/><Relationship Id="rId3" Type="http://schemas.openxmlformats.org/officeDocument/2006/relationships/webSettings" Target="webSettings.xml"/><Relationship Id="rId7" Type="http://schemas.openxmlformats.org/officeDocument/2006/relationships/hyperlink" Target="file:///h:\SJ%20Archive\2010\01-21-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1-21-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2</Pages>
  <Words>315</Words>
  <Characters>1697</Characters>
  <Application>Microsoft Office Word</Application>
  <DocSecurity>0</DocSecurity>
  <Lines>69</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1077: Ephedrine or pseudoephedrine - South Carolina Legislature Online</dc:title>
  <dc:subject/>
  <dc:creator>JoelDeason</dc:creator>
  <cp:keywords/>
  <dc:description/>
  <cp:lastModifiedBy>N Cumfer</cp:lastModifiedBy>
  <cp:revision>7</cp:revision>
  <dcterms:created xsi:type="dcterms:W3CDTF">2010-01-21T16:33:00Z</dcterms:created>
  <dcterms:modified xsi:type="dcterms:W3CDTF">2014-11-24T15:11:00Z</dcterms:modified>
</cp:coreProperties>
</file>