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657D" w:rsidRDefault="00F9657D" w:rsidP="00F9657D">
      <w:pPr>
        <w:widowControl w:val="0"/>
        <w:jc w:val="center"/>
      </w:pPr>
      <w:bookmarkStart w:id="0" w:name="_GoBack"/>
      <w:bookmarkEnd w:id="0"/>
      <w:r w:rsidRPr="00F9657D">
        <w:rPr>
          <w:b/>
        </w:rPr>
        <w:t>South Carolina General Assembly</w:t>
      </w:r>
    </w:p>
    <w:p w:rsidR="00F9657D" w:rsidRDefault="00F9657D" w:rsidP="00F9657D">
      <w:pPr>
        <w:widowControl w:val="0"/>
        <w:jc w:val="center"/>
      </w:pPr>
      <w:r>
        <w:t>118th Session, 2009-2010</w:t>
      </w:r>
    </w:p>
    <w:p w:rsidR="00F9657D" w:rsidRDefault="00F9657D" w:rsidP="00F9657D">
      <w:pPr>
        <w:widowControl w:val="0"/>
        <w:jc w:val="left"/>
      </w:pPr>
    </w:p>
    <w:p w:rsidR="00F9657D" w:rsidRDefault="00F9657D" w:rsidP="00F9657D">
      <w:pPr>
        <w:widowControl w:val="0"/>
        <w:jc w:val="left"/>
        <w:rPr>
          <w:b/>
        </w:rPr>
      </w:pPr>
      <w:r w:rsidRPr="00F9657D">
        <w:rPr>
          <w:b/>
        </w:rPr>
        <w:t>S.</w:t>
      </w:r>
      <w:r>
        <w:rPr>
          <w:b/>
        </w:rPr>
        <w:t xml:space="preserve"> </w:t>
      </w:r>
      <w:r w:rsidRPr="00F9657D">
        <w:rPr>
          <w:b/>
        </w:rPr>
        <w:t>1094</w:t>
      </w:r>
    </w:p>
    <w:p w:rsidR="00F9657D" w:rsidRDefault="00F9657D" w:rsidP="00F9657D">
      <w:pPr>
        <w:widowControl w:val="0"/>
        <w:jc w:val="left"/>
        <w:rPr>
          <w:b/>
        </w:rPr>
      </w:pPr>
    </w:p>
    <w:p w:rsidR="00F9657D" w:rsidRDefault="00F9657D" w:rsidP="00F9657D">
      <w:pPr>
        <w:widowControl w:val="0"/>
        <w:jc w:val="left"/>
      </w:pPr>
      <w:r w:rsidRPr="00F9657D">
        <w:rPr>
          <w:b/>
        </w:rPr>
        <w:t>STATUS INFORMATION</w:t>
      </w:r>
    </w:p>
    <w:p w:rsidR="00F9657D" w:rsidRDefault="00F9657D" w:rsidP="00F9657D">
      <w:pPr>
        <w:widowControl w:val="0"/>
        <w:jc w:val="left"/>
      </w:pPr>
    </w:p>
    <w:p w:rsidR="00F9657D" w:rsidRDefault="00F9657D" w:rsidP="00F9657D">
      <w:pPr>
        <w:widowControl w:val="0"/>
        <w:jc w:val="left"/>
      </w:pPr>
      <w:r>
        <w:t>Joint Resolution</w:t>
      </w:r>
    </w:p>
    <w:p w:rsidR="00F9657D" w:rsidRDefault="00F9657D" w:rsidP="00F9657D">
      <w:pPr>
        <w:widowControl w:val="0"/>
        <w:jc w:val="left"/>
      </w:pPr>
      <w:r>
        <w:t>Sponsors: Senator Alexander</w:t>
      </w:r>
    </w:p>
    <w:p w:rsidR="00F9657D" w:rsidRDefault="00F9657D" w:rsidP="00F9657D">
      <w:pPr>
        <w:widowControl w:val="0"/>
        <w:jc w:val="left"/>
      </w:pPr>
      <w:r>
        <w:t>Document Path: l:\council\bills\bbm\9514htc10.docx</w:t>
      </w:r>
    </w:p>
    <w:p w:rsidR="00F9657D" w:rsidRDefault="00F9657D" w:rsidP="00F9657D">
      <w:pPr>
        <w:widowControl w:val="0"/>
        <w:jc w:val="left"/>
      </w:pPr>
    </w:p>
    <w:p w:rsidR="00F9657D" w:rsidRDefault="00F9657D" w:rsidP="00F9657D">
      <w:pPr>
        <w:widowControl w:val="0"/>
        <w:jc w:val="left"/>
      </w:pPr>
      <w:r>
        <w:t>Introduced in the Senate on January 26, 2010</w:t>
      </w:r>
    </w:p>
    <w:p w:rsidR="00F9657D" w:rsidRDefault="00F9657D" w:rsidP="00F9657D">
      <w:pPr>
        <w:widowControl w:val="0"/>
        <w:jc w:val="left"/>
      </w:pPr>
      <w:r>
        <w:t xml:space="preserve">Currently residing in the Senate Committee on </w:t>
      </w:r>
      <w:r w:rsidRPr="00F9657D">
        <w:rPr>
          <w:b/>
        </w:rPr>
        <w:t>Finance</w:t>
      </w:r>
    </w:p>
    <w:p w:rsidR="00F9657D" w:rsidRDefault="00F9657D" w:rsidP="00F9657D">
      <w:pPr>
        <w:widowControl w:val="0"/>
        <w:jc w:val="left"/>
      </w:pPr>
    </w:p>
    <w:p w:rsidR="00F9657D" w:rsidRDefault="00F9657D" w:rsidP="00F9657D">
      <w:pPr>
        <w:widowControl w:val="0"/>
        <w:jc w:val="left"/>
      </w:pPr>
      <w:r>
        <w:t xml:space="preserve">Summary: </w:t>
      </w:r>
      <w:r w:rsidR="00B61508">
        <w:t>Income tax</w:t>
      </w:r>
    </w:p>
    <w:p w:rsidR="00F9657D" w:rsidRDefault="00F9657D" w:rsidP="00F9657D">
      <w:pPr>
        <w:widowControl w:val="0"/>
        <w:jc w:val="left"/>
      </w:pPr>
    </w:p>
    <w:p w:rsidR="00F9657D" w:rsidRDefault="00F9657D" w:rsidP="00F9657D">
      <w:pPr>
        <w:widowControl w:val="0"/>
        <w:jc w:val="left"/>
      </w:pPr>
    </w:p>
    <w:p w:rsidR="00F9657D" w:rsidRDefault="00F9657D" w:rsidP="00F9657D">
      <w:pPr>
        <w:widowControl w:val="0"/>
        <w:tabs>
          <w:tab w:val="center" w:pos="590"/>
          <w:tab w:val="center" w:pos="1440"/>
          <w:tab w:val="left" w:pos="1872"/>
          <w:tab w:val="left" w:pos="9187"/>
        </w:tabs>
        <w:jc w:val="left"/>
      </w:pPr>
      <w:r w:rsidRPr="00F9657D">
        <w:rPr>
          <w:b/>
        </w:rPr>
        <w:t>HISTORY OF LEGISLATIVE ACTIONS</w:t>
      </w:r>
    </w:p>
    <w:p w:rsidR="00F9657D" w:rsidRDefault="00F9657D" w:rsidP="00F9657D">
      <w:pPr>
        <w:widowControl w:val="0"/>
        <w:tabs>
          <w:tab w:val="center" w:pos="590"/>
          <w:tab w:val="center" w:pos="1440"/>
          <w:tab w:val="left" w:pos="1872"/>
          <w:tab w:val="left" w:pos="9187"/>
        </w:tabs>
        <w:jc w:val="left"/>
      </w:pPr>
    </w:p>
    <w:p w:rsidR="00F9657D" w:rsidRPr="00F9657D" w:rsidRDefault="00F9657D" w:rsidP="00F9657D">
      <w:pPr>
        <w:widowControl w:val="0"/>
        <w:tabs>
          <w:tab w:val="center" w:pos="590"/>
          <w:tab w:val="center" w:pos="1440"/>
          <w:tab w:val="left" w:pos="1872"/>
          <w:tab w:val="left" w:pos="9187"/>
        </w:tabs>
        <w:jc w:val="left"/>
      </w:pPr>
      <w:r w:rsidRPr="00F9657D">
        <w:rPr>
          <w:u w:val="single"/>
        </w:rPr>
        <w:tab/>
        <w:t>Date</w:t>
      </w:r>
      <w:r w:rsidRPr="00F9657D">
        <w:rPr>
          <w:u w:val="single"/>
        </w:rPr>
        <w:tab/>
        <w:t>Body</w:t>
      </w:r>
      <w:r w:rsidRPr="00F9657D">
        <w:rPr>
          <w:u w:val="single"/>
        </w:rPr>
        <w:tab/>
        <w:t>Action Description with journal page number</w:t>
      </w:r>
      <w:r w:rsidRPr="00F9657D">
        <w:rPr>
          <w:u w:val="single"/>
        </w:rPr>
        <w:tab/>
      </w:r>
    </w:p>
    <w:p w:rsidR="00482855" w:rsidRDefault="00482855" w:rsidP="00482855">
      <w:pPr>
        <w:widowControl w:val="0"/>
        <w:tabs>
          <w:tab w:val="right" w:pos="1008"/>
          <w:tab w:val="left" w:pos="1152"/>
          <w:tab w:val="left" w:pos="1872"/>
          <w:tab w:val="left" w:pos="9187"/>
        </w:tabs>
        <w:ind w:left="2088" w:hanging="2088"/>
        <w:jc w:val="left"/>
      </w:pPr>
      <w:r>
        <w:tab/>
        <w:t>1/26/2010</w:t>
      </w:r>
      <w:r>
        <w:tab/>
        <w:t>Senate</w:t>
      </w:r>
      <w:r>
        <w:tab/>
      </w:r>
      <w:r w:rsidRPr="00180CCF">
        <w:t xml:space="preserve">Introduced and read first time </w:t>
      </w:r>
      <w:hyperlink r:id="rId7" w:history="1">
        <w:r w:rsidRPr="00246851">
          <w:rPr>
            <w:rStyle w:val="Hyperlink"/>
          </w:rPr>
          <w:t>SJ</w:t>
        </w:r>
      </w:hyperlink>
      <w:r>
        <w:noBreakHyphen/>
      </w:r>
      <w:r w:rsidRPr="00180CCF">
        <w:t>4</w:t>
      </w:r>
    </w:p>
    <w:p w:rsidR="00482855" w:rsidRDefault="00482855" w:rsidP="00482855">
      <w:pPr>
        <w:widowControl w:val="0"/>
        <w:tabs>
          <w:tab w:val="right" w:pos="1008"/>
          <w:tab w:val="left" w:pos="1152"/>
          <w:tab w:val="left" w:pos="1872"/>
          <w:tab w:val="left" w:pos="9187"/>
        </w:tabs>
        <w:ind w:left="2088" w:hanging="2088"/>
        <w:jc w:val="left"/>
      </w:pPr>
      <w:r>
        <w:tab/>
        <w:t>1/26/2010</w:t>
      </w:r>
      <w:r>
        <w:tab/>
        <w:t>Senate</w:t>
      </w:r>
      <w:r>
        <w:tab/>
      </w:r>
      <w:r w:rsidRPr="00180CCF">
        <w:t xml:space="preserve">Referred to Committee on </w:t>
      </w:r>
      <w:r w:rsidRPr="00180CCF">
        <w:rPr>
          <w:b/>
        </w:rPr>
        <w:t>Finance</w:t>
      </w:r>
      <w:r w:rsidRPr="00180CCF">
        <w:t xml:space="preserve"> </w:t>
      </w:r>
      <w:hyperlink r:id="rId8" w:history="1">
        <w:r w:rsidRPr="00246851">
          <w:rPr>
            <w:rStyle w:val="Hyperlink"/>
          </w:rPr>
          <w:t>SJ</w:t>
        </w:r>
      </w:hyperlink>
      <w:r>
        <w:noBreakHyphen/>
      </w:r>
      <w:r w:rsidRPr="00180CCF">
        <w:t>4</w:t>
      </w:r>
    </w:p>
    <w:p w:rsidR="00482855" w:rsidRDefault="00482855" w:rsidP="00482855">
      <w:pPr>
        <w:widowControl w:val="0"/>
        <w:tabs>
          <w:tab w:val="right" w:pos="1008"/>
          <w:tab w:val="left" w:pos="1152"/>
          <w:tab w:val="left" w:pos="1872"/>
          <w:tab w:val="left" w:pos="9187"/>
        </w:tabs>
        <w:ind w:left="2088" w:hanging="2088"/>
        <w:jc w:val="left"/>
      </w:pPr>
    </w:p>
    <w:p w:rsidR="00F9657D" w:rsidRPr="00F9657D" w:rsidRDefault="00F9657D" w:rsidP="00F9657D">
      <w:pPr>
        <w:widowControl w:val="0"/>
        <w:tabs>
          <w:tab w:val="right" w:pos="1008"/>
          <w:tab w:val="left" w:pos="1152"/>
          <w:tab w:val="left" w:pos="1872"/>
          <w:tab w:val="left" w:pos="9187"/>
        </w:tabs>
        <w:ind w:left="2088" w:hanging="2088"/>
        <w:jc w:val="left"/>
      </w:pPr>
    </w:p>
    <w:p w:rsidR="00F9657D" w:rsidRDefault="00F9657D" w:rsidP="00F9657D">
      <w:pPr>
        <w:widowControl w:val="0"/>
        <w:jc w:val="left"/>
      </w:pPr>
      <w:r w:rsidRPr="00F9657D">
        <w:rPr>
          <w:b/>
        </w:rPr>
        <w:t>VERSIONS OF THIS BILL</w:t>
      </w:r>
    </w:p>
    <w:p w:rsidR="00F9657D" w:rsidRDefault="00F9657D" w:rsidP="00F9657D">
      <w:pPr>
        <w:widowControl w:val="0"/>
        <w:jc w:val="left"/>
      </w:pPr>
    </w:p>
    <w:p w:rsidR="00F9657D" w:rsidRDefault="00E51367" w:rsidP="00F9657D">
      <w:pPr>
        <w:widowControl w:val="0"/>
        <w:jc w:val="left"/>
      </w:pPr>
      <w:hyperlink r:id="rId9" w:history="1">
        <w:r w:rsidR="00F9657D">
          <w:rPr>
            <w:rStyle w:val="Hyperlink"/>
          </w:rPr>
          <w:t>1/26/2010</w:t>
        </w:r>
      </w:hyperlink>
    </w:p>
    <w:p w:rsidR="00F9657D" w:rsidRDefault="00F9657D" w:rsidP="00F9657D"/>
    <w:p w:rsidR="00F9657D" w:rsidRDefault="00F9657D" w:rsidP="00F9657D">
      <w:pPr>
        <w:sectPr w:rsidR="00F9657D" w:rsidSect="00F9657D">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7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618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6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ALLOW A STATE INDIVIDUAL INCOME TAX CREDIT EQUAL TO SEVEN PERCENT OF A PREMATURE DISTRIBUTION FROM A FEDERAL INCOME TAX DEFERRED RETIREMENT SAVINGS ACCOUNT USED TO MAKE CURRENT AN ARREARAGE ON A MORTGAGE ON </w:t>
      </w:r>
      <w:r w:rsidR="003D5F44">
        <w:t>PRIMARY RESIDENCE</w:t>
      </w:r>
      <w:r>
        <w:t xml:space="preserve"> OWNED BY THE TAXPAYER, TO ALLOW THIS CREDIT IN TAXABLE YEARS 2010, 2011, AND 2012</w:t>
      </w:r>
      <w:r w:rsidR="000C372E">
        <w:t>, AND TO LIMIT A TAXPAYER</w:t>
      </w:r>
      <w:r>
        <w:t xml:space="preserve"> TO ONE CREDIT OVER THESE THREE YEARS.</w:t>
      </w:r>
    </w:p>
    <w:p w:rsidR="005F6186" w:rsidRDefault="005F61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6186" w:rsidRDefault="005F61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6186" w:rsidRDefault="005F61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55C" w:rsidRDefault="005F6186" w:rsidP="00E06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0655C">
        <w:t>There is allowed as a credit against the South Carolina income tax liability of an individual an amount equal to seven percent of a distribution taken by the taxpayer in taxable year</w:t>
      </w:r>
      <w:r w:rsidR="00AB43D3">
        <w:t>s</w:t>
      </w:r>
      <w:r w:rsidR="00E0655C">
        <w:t xml:space="preserve"> 2010, 2011, or 201</w:t>
      </w:r>
      <w:r w:rsidR="00AB43D3">
        <w:t>2</w:t>
      </w:r>
      <w:r w:rsidR="00E0655C">
        <w:t>, from a federal tax deferred retirement savings account, however described, when that distribution is subject to a penalty for its premature distribution, for that portion of the distribution used by the taxpayer to make current an arrearage, including interest, late fees, penalties, and costs, on the taxpayer</w:t>
      </w:r>
      <w:r w:rsidR="005A53B0" w:rsidRPr="005A53B0">
        <w:t>’</w:t>
      </w:r>
      <w:r w:rsidR="00E0655C">
        <w:t>s mortgage on residential real property owned by the taxpayer. For this credit to be allowed, the interest on the mortgage must be deductible by the taxpayer pursuant to the Internal Revenue Code of 1986 as an interest expense on a primary residence.  The credit allowed pursuant to this section</w:t>
      </w:r>
      <w:r w:rsidR="00F24F99">
        <w:t xml:space="preserve"> </w:t>
      </w:r>
      <w:r w:rsidR="00FE6BA7">
        <w:t>may be claimed by the</w:t>
      </w:r>
      <w:r w:rsidR="00F24F99">
        <w:t xml:space="preserve"> taxpayer only one time over</w:t>
      </w:r>
      <w:r w:rsidR="00E0655C">
        <w:t xml:space="preserve"> the three years the credit is allowed.  The Department of Revenue, in the administration of this credit, may prescribe documentation which must be submitted by the taxpayer in order to claim the credit.</w:t>
      </w:r>
    </w:p>
    <w:p w:rsidR="005F6186" w:rsidRDefault="005F61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61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E0655C">
        <w:t>2</w:t>
      </w:r>
      <w:r>
        <w:t>.</w:t>
      </w:r>
      <w:r>
        <w:tab/>
        <w:t>This joint resolution takes effect upon approval by the Governor.</w:t>
      </w:r>
    </w:p>
    <w:p w:rsidR="00597EB2" w:rsidRDefault="005A53B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7EB2" w:rsidRDefault="00597EB2" w:rsidP="00F9657D">
      <w:pPr>
        <w:suppressAutoHyphens/>
      </w:pPr>
    </w:p>
    <w:sectPr w:rsidR="00597EB2" w:rsidSect="00F9657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6186" w:rsidRDefault="005F6186" w:rsidP="009F0C77">
      <w:r>
        <w:separator/>
      </w:r>
    </w:p>
  </w:endnote>
  <w:endnote w:type="continuationSeparator" w:id="0">
    <w:p w:rsidR="005F6186" w:rsidRDefault="005F61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1FA252-1E90-489C-812E-C749717F2A6A}"/>
    <w:embedBold r:id="rId2" w:fontKey="{E68B6AEE-0A02-40A3-AD49-31C6F0D982E6}"/>
  </w:font>
  <w:font w:name="Calibri">
    <w:panose1 w:val="020F0502020204030204"/>
    <w:charset w:val="00"/>
    <w:family w:val="swiss"/>
    <w:pitch w:val="variable"/>
    <w:sig w:usb0="E10002FF" w:usb1="4000ACFF" w:usb2="00000009" w:usb3="00000000" w:csb0="0000019F" w:csb1="00000000"/>
    <w:embedRegular r:id="rId3" w:fontKey="{C3B372EC-73D6-4F0C-B3D3-AA1A96B773CF}"/>
  </w:font>
  <w:font w:name="Tahoma">
    <w:panose1 w:val="020B0604030504040204"/>
    <w:charset w:val="00"/>
    <w:family w:val="swiss"/>
    <w:pitch w:val="variable"/>
    <w:sig w:usb0="21002A87" w:usb1="80000000" w:usb2="00000008" w:usb3="00000000" w:csb0="000101FF" w:csb1="00000000"/>
    <w:embedRegular r:id="rId4" w:fontKey="{DFCAD128-DDB2-4E60-BE56-3FFDA5A9990F}"/>
  </w:font>
  <w:font w:name="Cambria">
    <w:panose1 w:val="02040503050406030204"/>
    <w:charset w:val="00"/>
    <w:family w:val="roman"/>
    <w:pitch w:val="variable"/>
    <w:sig w:usb0="E00002FF" w:usb1="400004FF" w:usb2="00000000" w:usb3="00000000" w:csb0="0000019F" w:csb1="00000000"/>
    <w:embedRegular r:id="rId5" w:fontKey="{23B18AE1-F2E0-44A8-A481-159F4837F1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57D" w:rsidRPr="00597EB2" w:rsidRDefault="00F9657D" w:rsidP="00597EB2">
    <w:pPr>
      <w:pStyle w:val="Footer"/>
      <w:tabs>
        <w:tab w:val="clear" w:pos="4680"/>
        <w:tab w:val="clear" w:pos="9360"/>
        <w:tab w:val="center" w:pos="2995"/>
      </w:tabs>
      <w:spacing w:before="120"/>
    </w:pPr>
    <w:r>
      <w:t>[1094]</w:t>
    </w:r>
    <w:r>
      <w:tab/>
    </w:r>
    <w:r w:rsidR="00E51367">
      <w:fldChar w:fldCharType="begin"/>
    </w:r>
    <w:r w:rsidR="00E51367">
      <w:instrText xml:space="preserve"> PAGE  \* MERGEFORMAT </w:instrText>
    </w:r>
    <w:r w:rsidR="00E51367">
      <w:fldChar w:fldCharType="separate"/>
    </w:r>
    <w:r w:rsidR="00E51367">
      <w:rPr>
        <w:noProof/>
      </w:rPr>
      <w:t>1</w:t>
    </w:r>
    <w:r w:rsidR="00E5136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6186" w:rsidRDefault="005F6186" w:rsidP="009F0C77">
      <w:r>
        <w:separator/>
      </w:r>
    </w:p>
  </w:footnote>
  <w:footnote w:type="continuationSeparator" w:id="0">
    <w:p w:rsidR="005F6186" w:rsidRDefault="005F61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514HTC10"/>
    <w:docVar w:name="CoverBillType" w:val="j"/>
    <w:docVar w:name="docpath" w:val="L:\Council\bills\BBM\9514HTC10.DOCX"/>
    <w:docVar w:name="dvBillNumber" w:val="1094"/>
    <w:docVar w:name="dvBillNumberPrefix" w:val="S. "/>
    <w:docVar w:name="dvOriginalBody" w:val="Senate"/>
    <w:docVar w:name="dvSteno" w:val="BBM"/>
    <w:docVar w:name="NameofBody" w:val="s"/>
    <w:docVar w:name="vgroup2" w:val="Council"/>
  </w:docVars>
  <w:rsids>
    <w:rsidRoot w:val="008610FA"/>
    <w:rsid w:val="00026C9A"/>
    <w:rsid w:val="0006238F"/>
    <w:rsid w:val="000965A1"/>
    <w:rsid w:val="000C372E"/>
    <w:rsid w:val="000E1785"/>
    <w:rsid w:val="001023A4"/>
    <w:rsid w:val="0010776B"/>
    <w:rsid w:val="00133E66"/>
    <w:rsid w:val="00134ACF"/>
    <w:rsid w:val="00144E15"/>
    <w:rsid w:val="001A072B"/>
    <w:rsid w:val="001A4A62"/>
    <w:rsid w:val="001A681E"/>
    <w:rsid w:val="001D08F2"/>
    <w:rsid w:val="002037CA"/>
    <w:rsid w:val="002047A2"/>
    <w:rsid w:val="002321B6"/>
    <w:rsid w:val="0023696B"/>
    <w:rsid w:val="00246851"/>
    <w:rsid w:val="00250967"/>
    <w:rsid w:val="002759C5"/>
    <w:rsid w:val="00277DEE"/>
    <w:rsid w:val="00280D88"/>
    <w:rsid w:val="00294ABE"/>
    <w:rsid w:val="002A3EB4"/>
    <w:rsid w:val="00325348"/>
    <w:rsid w:val="00393688"/>
    <w:rsid w:val="003D411E"/>
    <w:rsid w:val="003D5F44"/>
    <w:rsid w:val="003E3C1E"/>
    <w:rsid w:val="003E6148"/>
    <w:rsid w:val="00400EAA"/>
    <w:rsid w:val="0041760A"/>
    <w:rsid w:val="004809EE"/>
    <w:rsid w:val="00482855"/>
    <w:rsid w:val="00511EE9"/>
    <w:rsid w:val="00521E00"/>
    <w:rsid w:val="00577C6C"/>
    <w:rsid w:val="0058501B"/>
    <w:rsid w:val="00597EB2"/>
    <w:rsid w:val="005A53B0"/>
    <w:rsid w:val="005F6186"/>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610FA"/>
    <w:rsid w:val="00872729"/>
    <w:rsid w:val="00897768"/>
    <w:rsid w:val="008F4429"/>
    <w:rsid w:val="00907842"/>
    <w:rsid w:val="009352BB"/>
    <w:rsid w:val="009711DF"/>
    <w:rsid w:val="00990668"/>
    <w:rsid w:val="009F0C77"/>
    <w:rsid w:val="009F4DD1"/>
    <w:rsid w:val="00A43146"/>
    <w:rsid w:val="00A64E80"/>
    <w:rsid w:val="00A741D9"/>
    <w:rsid w:val="00A742DD"/>
    <w:rsid w:val="00A9741D"/>
    <w:rsid w:val="00AA6743"/>
    <w:rsid w:val="00AB43D3"/>
    <w:rsid w:val="00AD4B17"/>
    <w:rsid w:val="00B26FA6"/>
    <w:rsid w:val="00B61508"/>
    <w:rsid w:val="00B741CB"/>
    <w:rsid w:val="00B934F3"/>
    <w:rsid w:val="00BB6347"/>
    <w:rsid w:val="00BD2134"/>
    <w:rsid w:val="00C038D8"/>
    <w:rsid w:val="00C045DD"/>
    <w:rsid w:val="00C04EE8"/>
    <w:rsid w:val="00C3136F"/>
    <w:rsid w:val="00C3483A"/>
    <w:rsid w:val="00C74E9D"/>
    <w:rsid w:val="00C82FD3"/>
    <w:rsid w:val="00CC6B7B"/>
    <w:rsid w:val="00CD3619"/>
    <w:rsid w:val="00CF4447"/>
    <w:rsid w:val="00D405E7"/>
    <w:rsid w:val="00D41D56"/>
    <w:rsid w:val="00D471AA"/>
    <w:rsid w:val="00D6260D"/>
    <w:rsid w:val="00D6662B"/>
    <w:rsid w:val="00D74A75"/>
    <w:rsid w:val="00D95E2F"/>
    <w:rsid w:val="00D970A9"/>
    <w:rsid w:val="00DB3AC0"/>
    <w:rsid w:val="00DE68F0"/>
    <w:rsid w:val="00DF3845"/>
    <w:rsid w:val="00DF7E17"/>
    <w:rsid w:val="00E0655C"/>
    <w:rsid w:val="00E17565"/>
    <w:rsid w:val="00E51367"/>
    <w:rsid w:val="00E7691C"/>
    <w:rsid w:val="00EB00A2"/>
    <w:rsid w:val="00EB1BF3"/>
    <w:rsid w:val="00EB491F"/>
    <w:rsid w:val="00EF3EEE"/>
    <w:rsid w:val="00F149A7"/>
    <w:rsid w:val="00F24F99"/>
    <w:rsid w:val="00F50BAF"/>
    <w:rsid w:val="00F52C10"/>
    <w:rsid w:val="00F56EEB"/>
    <w:rsid w:val="00F81FFD"/>
    <w:rsid w:val="00F85228"/>
    <w:rsid w:val="00F9657D"/>
    <w:rsid w:val="00FB6773"/>
    <w:rsid w:val="00FE6B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EC17180-B93B-444D-B1DB-85ED7C079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B43D3"/>
    <w:rPr>
      <w:rFonts w:ascii="Tahoma" w:hAnsi="Tahoma" w:cs="Tahoma"/>
      <w:sz w:val="16"/>
      <w:szCs w:val="16"/>
    </w:rPr>
  </w:style>
  <w:style w:type="character" w:customStyle="1" w:styleId="BalloonTextChar">
    <w:name w:val="Balloon Text Char"/>
    <w:basedOn w:val="DefaultParagraphFont"/>
    <w:link w:val="BalloonText"/>
    <w:uiPriority w:val="99"/>
    <w:semiHidden/>
    <w:rsid w:val="00AB43D3"/>
    <w:rPr>
      <w:rFonts w:ascii="Tahoma" w:eastAsia="Times New Roman" w:hAnsi="Tahoma" w:cs="Tahoma"/>
      <w:sz w:val="16"/>
      <w:szCs w:val="16"/>
    </w:rPr>
  </w:style>
  <w:style w:type="character" w:styleId="Hyperlink">
    <w:name w:val="Hyperlink"/>
    <w:basedOn w:val="DefaultParagraphFont"/>
    <w:uiPriority w:val="99"/>
    <w:unhideWhenUsed/>
    <w:rsid w:val="00F965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26-10.docx" TargetMode="External"/><Relationship Id="rId3" Type="http://schemas.openxmlformats.org/officeDocument/2006/relationships/settings" Target="settings.xml"/><Relationship Id="rId7" Type="http://schemas.openxmlformats.org/officeDocument/2006/relationships/hyperlink" Target="file:///h:\SJ%20Archive\2010\01-26-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094_201001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AE956F-9709-48B8-9B8A-17E0C12F0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342</Words>
  <Characters>1807</Characters>
  <Application>Microsoft Office Word</Application>
  <DocSecurity>0</DocSecurity>
  <Lines>73</Lines>
  <Paragraphs>22</Paragraphs>
  <ScaleCrop>false</ScaleCrop>
  <Company> </Company>
  <LinksUpToDate>false</LinksUpToDate>
  <CharactersWithSpaces>2131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1094: Income tax - South Carolina Legislature Online</dc:title>
  <dc:subject/>
  <dc:creator>BrendaMelton</dc:creator>
  <cp:keywords/>
  <dc:description/>
  <cp:lastModifiedBy>N Cumfer</cp:lastModifiedBy>
  <cp:revision>7</cp:revision>
  <cp:lastPrinted>2010-01-25T17:43:00Z</cp:lastPrinted>
  <dcterms:created xsi:type="dcterms:W3CDTF">2010-01-26T17:37:00Z</dcterms:created>
  <dcterms:modified xsi:type="dcterms:W3CDTF">2014-11-24T15:11:00Z</dcterms:modified>
</cp:coreProperties>
</file>