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BD4" w:rsidRDefault="00C42BD4" w:rsidP="00C42BD4">
      <w:pPr>
        <w:widowControl w:val="0"/>
        <w:jc w:val="center"/>
      </w:pPr>
      <w:bookmarkStart w:id="0" w:name="_GoBack"/>
      <w:bookmarkEnd w:id="0"/>
      <w:r w:rsidRPr="00C42BD4">
        <w:rPr>
          <w:b/>
        </w:rPr>
        <w:t>South Carolina General Assembly</w:t>
      </w:r>
    </w:p>
    <w:p w:rsidR="00C42BD4" w:rsidRDefault="00C42BD4" w:rsidP="00C42BD4">
      <w:pPr>
        <w:widowControl w:val="0"/>
        <w:jc w:val="center"/>
      </w:pPr>
      <w:r>
        <w:t>118th Session, 2009-2010</w:t>
      </w:r>
    </w:p>
    <w:p w:rsidR="00C42BD4" w:rsidRDefault="00C42BD4" w:rsidP="00C42BD4">
      <w:pPr>
        <w:widowControl w:val="0"/>
        <w:jc w:val="left"/>
      </w:pPr>
    </w:p>
    <w:p w:rsidR="00C42BD4" w:rsidRDefault="00C42BD4" w:rsidP="00C42BD4">
      <w:pPr>
        <w:widowControl w:val="0"/>
        <w:jc w:val="left"/>
        <w:rPr>
          <w:b/>
        </w:rPr>
      </w:pPr>
      <w:r w:rsidRPr="00C42BD4">
        <w:rPr>
          <w:b/>
        </w:rPr>
        <w:t>S.</w:t>
      </w:r>
      <w:r>
        <w:rPr>
          <w:b/>
        </w:rPr>
        <w:t xml:space="preserve"> </w:t>
      </w:r>
      <w:r w:rsidRPr="00C42BD4">
        <w:rPr>
          <w:b/>
        </w:rPr>
        <w:t>1140</w:t>
      </w:r>
    </w:p>
    <w:p w:rsidR="00C42BD4" w:rsidRDefault="00C42BD4" w:rsidP="00C42BD4">
      <w:pPr>
        <w:widowControl w:val="0"/>
        <w:jc w:val="left"/>
        <w:rPr>
          <w:b/>
        </w:rPr>
      </w:pPr>
    </w:p>
    <w:p w:rsidR="00C42BD4" w:rsidRDefault="00C42BD4" w:rsidP="00C42BD4">
      <w:pPr>
        <w:widowControl w:val="0"/>
        <w:jc w:val="left"/>
      </w:pPr>
      <w:r w:rsidRPr="00C42BD4">
        <w:rPr>
          <w:b/>
        </w:rPr>
        <w:t>STATUS INFORMATION</w:t>
      </w:r>
    </w:p>
    <w:p w:rsidR="00C42BD4" w:rsidRDefault="00C42BD4" w:rsidP="00C42BD4">
      <w:pPr>
        <w:widowControl w:val="0"/>
        <w:jc w:val="left"/>
      </w:pPr>
    </w:p>
    <w:p w:rsidR="00C42BD4" w:rsidRDefault="00C42BD4" w:rsidP="00C42BD4">
      <w:pPr>
        <w:widowControl w:val="0"/>
        <w:jc w:val="left"/>
      </w:pPr>
      <w:r>
        <w:t>General Bill</w:t>
      </w:r>
    </w:p>
    <w:p w:rsidR="00C42BD4" w:rsidRDefault="00C42BD4" w:rsidP="00C42BD4">
      <w:pPr>
        <w:widowControl w:val="0"/>
        <w:jc w:val="left"/>
      </w:pPr>
      <w:r>
        <w:t>Sponsors: Senator Alexander</w:t>
      </w:r>
    </w:p>
    <w:p w:rsidR="00C42BD4" w:rsidRDefault="00C42BD4" w:rsidP="00C42BD4">
      <w:pPr>
        <w:widowControl w:val="0"/>
        <w:jc w:val="left"/>
      </w:pPr>
      <w:r>
        <w:t>Document Path: l:\council\bills\agm\19826bh10.docx</w:t>
      </w:r>
    </w:p>
    <w:p w:rsidR="00D86B0C" w:rsidRDefault="00D86B0C" w:rsidP="00C42BD4">
      <w:pPr>
        <w:widowControl w:val="0"/>
        <w:jc w:val="left"/>
      </w:pPr>
      <w:r>
        <w:t>Companion/Similar bill(s): 4384</w:t>
      </w:r>
    </w:p>
    <w:p w:rsidR="00C42BD4" w:rsidRDefault="00C42BD4" w:rsidP="00C42BD4">
      <w:pPr>
        <w:widowControl w:val="0"/>
        <w:jc w:val="left"/>
      </w:pPr>
    </w:p>
    <w:p w:rsidR="00397BA2" w:rsidRDefault="00397BA2" w:rsidP="00C42BD4">
      <w:pPr>
        <w:widowControl w:val="0"/>
        <w:jc w:val="left"/>
      </w:pPr>
      <w:r>
        <w:t>Introduced in the Senate on February 4, 2010</w:t>
      </w:r>
    </w:p>
    <w:p w:rsidR="00397BA2" w:rsidRDefault="00397BA2" w:rsidP="00C42BD4">
      <w:pPr>
        <w:widowControl w:val="0"/>
        <w:jc w:val="left"/>
      </w:pPr>
      <w:r>
        <w:t>Currently residing in the Senate</w:t>
      </w:r>
    </w:p>
    <w:p w:rsidR="00397BA2" w:rsidRDefault="00397BA2" w:rsidP="00C42BD4">
      <w:pPr>
        <w:widowControl w:val="0"/>
        <w:jc w:val="left"/>
      </w:pPr>
    </w:p>
    <w:p w:rsidR="00C42BD4" w:rsidRDefault="00C42BD4" w:rsidP="00C42BD4">
      <w:pPr>
        <w:widowControl w:val="0"/>
        <w:jc w:val="left"/>
      </w:pPr>
      <w:r>
        <w:t xml:space="preserve">Summary: </w:t>
      </w:r>
      <w:r w:rsidR="00DD5B24">
        <w:t>Teacher dismissal appeals</w:t>
      </w:r>
    </w:p>
    <w:p w:rsidR="00C42BD4" w:rsidRDefault="00C42BD4" w:rsidP="00C42BD4">
      <w:pPr>
        <w:widowControl w:val="0"/>
        <w:jc w:val="left"/>
      </w:pPr>
    </w:p>
    <w:p w:rsidR="00C42BD4" w:rsidRDefault="00C42BD4" w:rsidP="00C42BD4">
      <w:pPr>
        <w:widowControl w:val="0"/>
        <w:jc w:val="left"/>
      </w:pPr>
    </w:p>
    <w:p w:rsidR="00C42BD4" w:rsidRDefault="00C42BD4" w:rsidP="00C42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BD4">
        <w:rPr>
          <w:b/>
        </w:rPr>
        <w:t>HISTORY OF LEGISLATIVE ACTIONS</w:t>
      </w:r>
    </w:p>
    <w:p w:rsidR="00C42BD4" w:rsidRDefault="00C42BD4" w:rsidP="00C42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2BD4" w:rsidRPr="00C42BD4" w:rsidRDefault="00C42BD4" w:rsidP="00C42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BD4">
        <w:rPr>
          <w:u w:val="single"/>
        </w:rPr>
        <w:tab/>
        <w:t>Date</w:t>
      </w:r>
      <w:r w:rsidRPr="00C42BD4">
        <w:rPr>
          <w:u w:val="single"/>
        </w:rPr>
        <w:tab/>
        <w:t>Body</w:t>
      </w:r>
      <w:r w:rsidRPr="00C42BD4">
        <w:rPr>
          <w:u w:val="single"/>
        </w:rPr>
        <w:tab/>
        <w:t>Action Description with journal page number</w:t>
      </w:r>
      <w:r w:rsidRPr="00C42BD4">
        <w:rPr>
          <w:u w:val="single"/>
        </w:rPr>
        <w:tab/>
      </w:r>
    </w:p>
    <w:p w:rsidR="009A5FFD" w:rsidRDefault="009A5FFD" w:rsidP="009A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Senate</w:t>
      </w:r>
      <w:r>
        <w:tab/>
      </w:r>
      <w:r w:rsidRPr="004B570C">
        <w:t xml:space="preserve">Introduced and read first time </w:t>
      </w:r>
      <w:hyperlink r:id="rId7" w:history="1">
        <w:r w:rsidRPr="004C4A8D">
          <w:rPr>
            <w:rStyle w:val="Hyperlink"/>
          </w:rPr>
          <w:t>SJ</w:t>
        </w:r>
      </w:hyperlink>
      <w:r>
        <w:noBreakHyphen/>
      </w:r>
      <w:r w:rsidRPr="004B570C">
        <w:t>3</w:t>
      </w:r>
    </w:p>
    <w:p w:rsidR="009A5FFD" w:rsidRDefault="009A5FFD" w:rsidP="009A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Senate</w:t>
      </w:r>
      <w:r>
        <w:tab/>
      </w:r>
      <w:r w:rsidRPr="004B570C">
        <w:t xml:space="preserve">Referred to Committee on </w:t>
      </w:r>
      <w:r w:rsidRPr="004B570C">
        <w:rPr>
          <w:b/>
        </w:rPr>
        <w:t>Education</w:t>
      </w:r>
      <w:r w:rsidRPr="004B570C">
        <w:t xml:space="preserve"> </w:t>
      </w:r>
      <w:hyperlink r:id="rId8" w:history="1">
        <w:r w:rsidRPr="004C4A8D">
          <w:rPr>
            <w:rStyle w:val="Hyperlink"/>
          </w:rPr>
          <w:t>SJ</w:t>
        </w:r>
      </w:hyperlink>
      <w:r>
        <w:noBreakHyphen/>
      </w:r>
      <w:r w:rsidRPr="004B570C">
        <w:t>3</w:t>
      </w:r>
    </w:p>
    <w:p w:rsidR="009A5FFD" w:rsidRDefault="009A5FFD" w:rsidP="009A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Senate</w:t>
      </w:r>
      <w:r>
        <w:tab/>
      </w:r>
      <w:r w:rsidRPr="004B570C">
        <w:t xml:space="preserve">Committee report: Favorable </w:t>
      </w:r>
      <w:r w:rsidRPr="004B570C">
        <w:rPr>
          <w:b/>
        </w:rPr>
        <w:t>Education</w:t>
      </w:r>
      <w:r w:rsidRPr="004B570C">
        <w:t xml:space="preserve"> </w:t>
      </w:r>
      <w:hyperlink r:id="rId9" w:history="1">
        <w:r w:rsidRPr="004C4A8D">
          <w:rPr>
            <w:rStyle w:val="Hyperlink"/>
          </w:rPr>
          <w:t>SJ</w:t>
        </w:r>
      </w:hyperlink>
      <w:r>
        <w:noBreakHyphen/>
      </w:r>
      <w:r w:rsidRPr="004B570C">
        <w:t>22</w:t>
      </w:r>
    </w:p>
    <w:p w:rsidR="009A5FFD" w:rsidRDefault="009A5FFD" w:rsidP="009A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</w:r>
      <w:r>
        <w:tab/>
      </w:r>
      <w:r w:rsidRPr="004B570C">
        <w:t>Scrivener's error corrected</w:t>
      </w:r>
    </w:p>
    <w:p w:rsidR="009A5FFD" w:rsidRDefault="009A5FFD" w:rsidP="009A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BD4" w:rsidRPr="00C42BD4" w:rsidRDefault="00C42BD4" w:rsidP="00C4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BD4" w:rsidRDefault="00C42BD4" w:rsidP="00C42BD4">
      <w:pPr>
        <w:widowControl w:val="0"/>
        <w:jc w:val="left"/>
      </w:pPr>
      <w:r w:rsidRPr="00C42BD4">
        <w:rPr>
          <w:b/>
        </w:rPr>
        <w:t>VERSIONS OF THIS BILL</w:t>
      </w:r>
    </w:p>
    <w:p w:rsidR="00C42BD4" w:rsidRDefault="00C42BD4" w:rsidP="00C42BD4">
      <w:pPr>
        <w:widowControl w:val="0"/>
        <w:jc w:val="left"/>
      </w:pPr>
    </w:p>
    <w:p w:rsidR="00C42BD4" w:rsidRDefault="00794731" w:rsidP="00C42BD4">
      <w:pPr>
        <w:widowControl w:val="0"/>
        <w:jc w:val="left"/>
      </w:pPr>
      <w:hyperlink r:id="rId10" w:history="1">
        <w:r w:rsidR="00C42BD4">
          <w:rPr>
            <w:rStyle w:val="Hyperlink"/>
          </w:rPr>
          <w:t>2/4/2010</w:t>
        </w:r>
      </w:hyperlink>
    </w:p>
    <w:p w:rsidR="00EC090C" w:rsidRDefault="00794731" w:rsidP="00C42BD4">
      <w:hyperlink r:id="rId11" w:history="1">
        <w:r w:rsidR="00EC090C" w:rsidRPr="00EC090C">
          <w:rPr>
            <w:rStyle w:val="Hyperlink"/>
          </w:rPr>
          <w:t>3/2/2010</w:t>
        </w:r>
      </w:hyperlink>
    </w:p>
    <w:p w:rsidR="006A6149" w:rsidRDefault="00794731" w:rsidP="00C42BD4">
      <w:hyperlink r:id="rId12" w:history="1">
        <w:r w:rsidR="006A6149" w:rsidRPr="006A6149">
          <w:rPr>
            <w:rStyle w:val="Hyperlink"/>
          </w:rPr>
          <w:t>3/3/2010</w:t>
        </w:r>
      </w:hyperlink>
    </w:p>
    <w:p w:rsidR="00C42BD4" w:rsidRDefault="00C42BD4" w:rsidP="00C42BD4"/>
    <w:p w:rsidR="00C42BD4" w:rsidRDefault="00C42BD4" w:rsidP="00C42BD4">
      <w:pPr>
        <w:sectPr w:rsidR="00C42BD4" w:rsidSect="00C42B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6149" w:rsidRDefault="006A6149" w:rsidP="0061632B">
      <w:pPr>
        <w:pStyle w:val="BillDots0"/>
      </w:pPr>
      <w:r>
        <w:rPr>
          <w:strike/>
        </w:rPr>
        <w:lastRenderedPageBreak/>
        <w:t>Indicates Matter Stricken</w:t>
      </w:r>
    </w:p>
    <w:p w:rsidR="006A6149" w:rsidRPr="00BB7592" w:rsidRDefault="006A6149" w:rsidP="0061632B">
      <w:pPr>
        <w:pStyle w:val="BillDots0"/>
      </w:pPr>
      <w:r>
        <w:rPr>
          <w:u w:val="single"/>
        </w:rPr>
        <w:t>Indicates New Matter</w:t>
      </w:r>
    </w:p>
    <w:p w:rsidR="006A6149" w:rsidRDefault="006A6149" w:rsidP="0061632B">
      <w:pPr>
        <w:pStyle w:val="BillDots0"/>
      </w:pPr>
    </w:p>
    <w:p w:rsidR="006A6149" w:rsidRDefault="006A6149" w:rsidP="0061632B">
      <w:pPr>
        <w:pStyle w:val="BillDots0"/>
      </w:pPr>
      <w:r>
        <w:t>COMMITTEE REPORT</w:t>
      </w:r>
    </w:p>
    <w:p w:rsidR="006A6149" w:rsidRDefault="006A6149" w:rsidP="0061632B">
      <w:pPr>
        <w:pStyle w:val="BillDots0"/>
      </w:pPr>
      <w:r>
        <w:t>March 2, 2010</w:t>
      </w:r>
    </w:p>
    <w:p w:rsidR="006A6149" w:rsidRDefault="006A6149" w:rsidP="0061632B">
      <w:pPr>
        <w:pStyle w:val="BillDots0"/>
      </w:pPr>
    </w:p>
    <w:p w:rsidR="006A6149" w:rsidRPr="00BB7592" w:rsidRDefault="006A6149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1140</w:t>
      </w:r>
    </w:p>
    <w:p w:rsidR="006A6149" w:rsidRDefault="006A6149" w:rsidP="0061632B">
      <w:pPr>
        <w:pStyle w:val="BillDots0"/>
      </w:pPr>
    </w:p>
    <w:p w:rsidR="006A6149" w:rsidRDefault="006A6149" w:rsidP="00BB7592">
      <w:pPr>
        <w:pStyle w:val="BillDots0"/>
        <w:jc w:val="center"/>
      </w:pPr>
      <w:r>
        <w:t xml:space="preserve">Introduced by </w:t>
      </w:r>
      <w:r w:rsidRPr="00D40148">
        <w:t>Senator Alexander</w:t>
      </w:r>
    </w:p>
    <w:p w:rsidR="006A6149" w:rsidRDefault="006A6149" w:rsidP="0061632B">
      <w:pPr>
        <w:pStyle w:val="BillDots0"/>
      </w:pPr>
    </w:p>
    <w:p w:rsidR="006A6149" w:rsidRDefault="006A6149" w:rsidP="0022467C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3/2/10--S.</w:t>
      </w:r>
      <w:r>
        <w:tab/>
        <w:t>[SEC 3/3/10 12:56 PM]</w:t>
      </w:r>
    </w:p>
    <w:p w:rsidR="006A6149" w:rsidRDefault="006A6149" w:rsidP="0061632B">
      <w:pPr>
        <w:pStyle w:val="BillDots0"/>
      </w:pPr>
      <w:r>
        <w:t>Read the first time February 4, 2010.</w:t>
      </w:r>
    </w:p>
    <w:p w:rsidR="006A6149" w:rsidRPr="00BB7592" w:rsidRDefault="006A6149" w:rsidP="00BB7592">
      <w:pPr>
        <w:pStyle w:val="BillDots0"/>
        <w:jc w:val="center"/>
      </w:pPr>
      <w:r>
        <w:rPr>
          <w:u w:val="single"/>
        </w:rPr>
        <w:t>            </w:t>
      </w:r>
    </w:p>
    <w:p w:rsidR="006A6149" w:rsidRDefault="006A6149" w:rsidP="0061632B">
      <w:pPr>
        <w:pStyle w:val="BillDots0"/>
      </w:pPr>
    </w:p>
    <w:p w:rsidR="006A6149" w:rsidRPr="00BB7592" w:rsidRDefault="006A6149" w:rsidP="00BB7592">
      <w:pPr>
        <w:pStyle w:val="BillDots0"/>
        <w:jc w:val="center"/>
      </w:pPr>
      <w:r>
        <w:rPr>
          <w:b/>
        </w:rPr>
        <w:t>THE COMMITTEE ON EDUCATION</w:t>
      </w:r>
    </w:p>
    <w:p w:rsidR="006A6149" w:rsidRDefault="006A6149" w:rsidP="0061632B">
      <w:pPr>
        <w:pStyle w:val="BillDots0"/>
      </w:pPr>
      <w:r>
        <w:tab/>
        <w:t>To whom was referred a Bill (S. 1140) 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made, etc., respectfully</w:t>
      </w:r>
    </w:p>
    <w:p w:rsidR="006A6149" w:rsidRPr="00BB7592" w:rsidRDefault="006A6149" w:rsidP="00BB7592">
      <w:pPr>
        <w:pStyle w:val="BillDots0"/>
        <w:jc w:val="center"/>
      </w:pPr>
      <w:r>
        <w:rPr>
          <w:b/>
        </w:rPr>
        <w:t>REPORT:</w:t>
      </w:r>
    </w:p>
    <w:p w:rsidR="006A6149" w:rsidRDefault="006A6149" w:rsidP="0061632B">
      <w:pPr>
        <w:pStyle w:val="BillDots0"/>
      </w:pPr>
      <w:r>
        <w:tab/>
        <w:t>That they have duly and carefully considered the same and recommend that the same do pass:</w:t>
      </w:r>
    </w:p>
    <w:p w:rsidR="006A6149" w:rsidRDefault="006A6149" w:rsidP="0061632B">
      <w:pPr>
        <w:pStyle w:val="BillDots0"/>
      </w:pPr>
    </w:p>
    <w:p w:rsidR="006A6149" w:rsidRDefault="006A6149" w:rsidP="0061632B">
      <w:pPr>
        <w:pStyle w:val="BillDots0"/>
      </w:pPr>
      <w:r>
        <w:t>JOHN E. COURSON for Committee.</w:t>
      </w:r>
    </w:p>
    <w:p w:rsidR="006A6149" w:rsidRPr="00BB7592" w:rsidRDefault="006A6149" w:rsidP="00BB7592">
      <w:pPr>
        <w:pStyle w:val="BillDots0"/>
        <w:jc w:val="center"/>
      </w:pPr>
      <w:r>
        <w:rPr>
          <w:u w:val="single"/>
        </w:rPr>
        <w:t>            </w:t>
      </w:r>
    </w:p>
    <w:p w:rsidR="006A6149" w:rsidRDefault="006A6149" w:rsidP="0061632B">
      <w:pPr>
        <w:pStyle w:val="BillDots0"/>
      </w:pPr>
    </w:p>
    <w:p w:rsidR="006A6149" w:rsidRPr="00BB7592" w:rsidRDefault="006A6149" w:rsidP="00BB7592">
      <w:pPr>
        <w:pStyle w:val="BillDots0"/>
        <w:jc w:val="center"/>
      </w:pPr>
      <w:r>
        <w:rPr>
          <w:b/>
          <w:u w:val="single"/>
        </w:rPr>
        <w:t>STATEMENT OF ESTIMATED FISCAL IMPACT</w:t>
      </w:r>
    </w:p>
    <w:p w:rsidR="006A6149" w:rsidRPr="00EA27DB" w:rsidRDefault="006A6149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A27DB">
        <w:rPr>
          <w:szCs w:val="22"/>
        </w:rPr>
        <w:t>ESTIMATED FISCAL IMPACT ON GENERAL FUND EXPENDITURES:</w:t>
      </w:r>
    </w:p>
    <w:p w:rsidR="006A6149" w:rsidRPr="00EA27DB" w:rsidRDefault="006A6149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EA27DB">
        <w:rPr>
          <w:szCs w:val="22"/>
        </w:rPr>
        <w:t>A Cost to the General Fund (See Below)</w:t>
      </w:r>
    </w:p>
    <w:p w:rsidR="006A6149" w:rsidRPr="00EA27DB" w:rsidRDefault="006A6149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A27DB">
        <w:rPr>
          <w:szCs w:val="22"/>
        </w:rPr>
        <w:t>ESTIMATED FISCAL IMPACT ON FEDERAL &amp; OTHER FUND EXPENDITURES:</w:t>
      </w:r>
    </w:p>
    <w:p w:rsidR="006A6149" w:rsidRPr="00EA27DB" w:rsidRDefault="006A6149" w:rsidP="00BB7592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EA27DB">
        <w:rPr>
          <w:szCs w:val="22"/>
        </w:rPr>
        <w:t>$0 (No additional expenditures or savings are expected)</w:t>
      </w:r>
      <w:bookmarkStart w:id="3" w:name="c"/>
      <w:bookmarkEnd w:id="3"/>
    </w:p>
    <w:p w:rsidR="006A6149" w:rsidRPr="00EA27DB" w:rsidRDefault="006A6149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A27DB">
        <w:rPr>
          <w:b/>
          <w:szCs w:val="22"/>
        </w:rPr>
        <w:t>EXPLANATION OF IMPACT:</w:t>
      </w:r>
    </w:p>
    <w:p w:rsidR="006A6149" w:rsidRPr="00EA27DB" w:rsidRDefault="006A6149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4" w:name="i"/>
      <w:bookmarkEnd w:id="4"/>
      <w:r w:rsidRPr="00EA27DB">
        <w:rPr>
          <w:szCs w:val="22"/>
          <w:u w:val="single"/>
        </w:rPr>
        <w:t>Administrative Law Court</w:t>
      </w:r>
    </w:p>
    <w:p w:rsidR="006A6149" w:rsidRPr="00EA27DB" w:rsidRDefault="006A6149" w:rsidP="00BB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EA27DB">
        <w:rPr>
          <w:szCs w:val="22"/>
        </w:rPr>
        <w:t xml:space="preserve">The </w:t>
      </w:r>
      <w:r>
        <w:rPr>
          <w:szCs w:val="22"/>
        </w:rPr>
        <w:t>c</w:t>
      </w:r>
      <w:r w:rsidRPr="00EA27DB">
        <w:rPr>
          <w:szCs w:val="22"/>
        </w:rPr>
        <w:t xml:space="preserve">ourt indicates that this </w:t>
      </w:r>
      <w:r>
        <w:rPr>
          <w:szCs w:val="22"/>
        </w:rPr>
        <w:t>bill</w:t>
      </w:r>
      <w:r w:rsidRPr="00EA27DB">
        <w:rPr>
          <w:szCs w:val="22"/>
        </w:rPr>
        <w:t xml:space="preserve"> will have a fiscal impact on the General Fund of the State of approximately $62,905 in personal service/contributions and operating costs for 1.00 Staff Attorney.  The additional duties outlined by this </w:t>
      </w:r>
      <w:r>
        <w:rPr>
          <w:szCs w:val="22"/>
        </w:rPr>
        <w:t>bill</w:t>
      </w:r>
      <w:r w:rsidRPr="00EA27DB">
        <w:rPr>
          <w:szCs w:val="22"/>
        </w:rPr>
        <w:t xml:space="preserve"> will require additional staff for the </w:t>
      </w:r>
      <w:r>
        <w:rPr>
          <w:szCs w:val="22"/>
        </w:rPr>
        <w:t>c</w:t>
      </w:r>
      <w:r w:rsidRPr="00EA27DB">
        <w:rPr>
          <w:szCs w:val="22"/>
        </w:rPr>
        <w:t>ourt to assist in researching and drafting order related to the dismissal appeals.</w:t>
      </w:r>
    </w:p>
    <w:p w:rsidR="006A6149" w:rsidRPr="00EA27DB" w:rsidRDefault="006A6149" w:rsidP="00BB759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EA27DB">
        <w:rPr>
          <w:szCs w:val="22"/>
          <w:u w:val="single"/>
        </w:rPr>
        <w:lastRenderedPageBreak/>
        <w:t>State Department of Education (SDE)</w:t>
      </w:r>
    </w:p>
    <w:p w:rsidR="006A6149" w:rsidRPr="00EA27DB" w:rsidRDefault="006A6149" w:rsidP="00BB759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EA27DB">
        <w:rPr>
          <w:szCs w:val="22"/>
        </w:rPr>
        <w:t xml:space="preserve">SDE indicates this </w:t>
      </w:r>
      <w:r>
        <w:rPr>
          <w:szCs w:val="22"/>
        </w:rPr>
        <w:t>bill</w:t>
      </w:r>
      <w:r w:rsidRPr="00EA27DB">
        <w:rPr>
          <w:szCs w:val="22"/>
        </w:rPr>
        <w:t xml:space="preserve"> has no impact to the agency and minimal impact to local school</w:t>
      </w:r>
      <w:r>
        <w:rPr>
          <w:szCs w:val="22"/>
        </w:rPr>
        <w:t xml:space="preserve"> districts due to travel cost.</w:t>
      </w:r>
    </w:p>
    <w:p w:rsidR="006A6149" w:rsidRDefault="006A6149" w:rsidP="0061632B">
      <w:pPr>
        <w:pStyle w:val="BillDots0"/>
      </w:pPr>
    </w:p>
    <w:p w:rsidR="006A6149" w:rsidRDefault="006A6149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6A6149" w:rsidRDefault="006A6149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6A6149" w:rsidRPr="00BB7592" w:rsidRDefault="006A6149" w:rsidP="00BB7592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6A6149" w:rsidRDefault="006A6149" w:rsidP="0061632B">
      <w:pPr>
        <w:pStyle w:val="BillDots0"/>
      </w:pPr>
    </w:p>
    <w:p w:rsidR="006A6149" w:rsidRDefault="006A6149" w:rsidP="0061632B">
      <w:pPr>
        <w:pStyle w:val="BillDots0"/>
        <w:sectPr w:rsidR="006A6149" w:rsidSect="00BB7592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A6149" w:rsidRDefault="006A6149" w:rsidP="0061632B">
      <w:pPr>
        <w:pStyle w:val="BillDots0"/>
      </w:pPr>
    </w:p>
    <w:p w:rsidR="006A6149" w:rsidRDefault="006A6149" w:rsidP="0061632B">
      <w:pPr>
        <w:pStyle w:val="Numbersforbills"/>
      </w:pPr>
    </w:p>
    <w:p w:rsidR="006A6149" w:rsidRDefault="006A6149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6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Pr="00325348" w:rsidRDefault="006A6149" w:rsidP="004B0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6A6149" w:rsidRDefault="006A6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top"/>
      <w:bookmarkEnd w:id="7"/>
      <w:r>
        <w:t>TO AMEND SECTION 59</w:t>
      </w:r>
      <w:r>
        <w:noBreakHyphen/>
        <w:t>25</w:t>
      </w:r>
      <w:r>
        <w:noBreakHyphen/>
        <w:t>480, CODE OF LAWS OF SOUTH CAROLINA, 1976, RELATING TO TEACHER DISMISSAL APPEALS, SO AS TO REQUIRE AN APPEAL TO BE MADE TO AN ADMINISTRATIVE LAW COURT; AND TO AMEND SECTION 59</w:t>
      </w:r>
      <w:r>
        <w:noBreakHyphen/>
        <w:t>25</w:t>
      </w:r>
      <w:r>
        <w:noBreakHyphen/>
        <w:t>520, RELATING TO POWERS AND DUTIES OF THE COURT IN TEACHER DISMISSAL APPEALS, SO AS TO ESTABLISH THE COURT AS THE ADMINISTRATIVE LAW COURT.</w:t>
      </w:r>
    </w:p>
    <w:p w:rsidR="006A6149" w:rsidRDefault="006A6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6A6149" w:rsidRDefault="006A6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6149" w:rsidRDefault="006A61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>
        <w:tab/>
        <w:t>Section 59</w:t>
      </w:r>
      <w:r>
        <w:noBreakHyphen/>
        <w:t>25</w:t>
      </w:r>
      <w:r>
        <w:noBreakHyphen/>
        <w:t>480 of the 1976 Code is amended to read:</w:t>
      </w: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Pr="007D7796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25</w:t>
      </w:r>
      <w:r>
        <w:noBreakHyphen/>
        <w:t>480.</w:t>
      </w:r>
      <w:r>
        <w:tab/>
      </w:r>
      <w:r w:rsidRPr="007D7796">
        <w:t xml:space="preserve">The decision of the district board of trustees </w:t>
      </w:r>
      <w:r w:rsidRPr="003C0048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final, unless within thirty days </w:t>
      </w:r>
      <w:r w:rsidRPr="003C0048">
        <w:rPr>
          <w:strike/>
        </w:rPr>
        <w:t>thereafter</w:t>
      </w:r>
      <w:r w:rsidRPr="007D7796">
        <w:t xml:space="preserve"> an appeal is made to the </w:t>
      </w:r>
      <w:r w:rsidRPr="003C0048">
        <w:rPr>
          <w:strike/>
        </w:rPr>
        <w:t>court of common pleas</w:t>
      </w:r>
      <w:r w:rsidRPr="007D7796">
        <w:t xml:space="preserve"> </w:t>
      </w:r>
      <w:r>
        <w:rPr>
          <w:u w:val="single"/>
        </w:rPr>
        <w:t>administrative law court</w:t>
      </w:r>
      <w:r>
        <w:t xml:space="preserve"> </w:t>
      </w:r>
      <w:r w:rsidRPr="008810CC">
        <w:rPr>
          <w:strike/>
        </w:rPr>
        <w:t>of any county in which the major portion of such district lies</w:t>
      </w:r>
      <w:r w:rsidRPr="007D7796">
        <w:t xml:space="preserve">. </w:t>
      </w: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7796">
        <w:t xml:space="preserve">Notice of the appeal and </w:t>
      </w:r>
      <w:r w:rsidRPr="003C0048">
        <w:rPr>
          <w:strike/>
        </w:rPr>
        <w:t>the</w:t>
      </w:r>
      <w:r w:rsidRPr="007D7796">
        <w:t xml:space="preserve"> </w:t>
      </w:r>
      <w:r>
        <w:rPr>
          <w:u w:val="single"/>
        </w:rPr>
        <w:t>its</w:t>
      </w:r>
      <w:r>
        <w:t xml:space="preserve"> </w:t>
      </w:r>
      <w:r w:rsidRPr="007D7796">
        <w:t xml:space="preserve">grounds </w:t>
      </w:r>
      <w:r w:rsidRPr="003C0048">
        <w:rPr>
          <w:strike/>
        </w:rPr>
        <w:t>thereof 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filed with the district board of trustees.  The district board </w:t>
      </w:r>
      <w:r w:rsidRPr="008810CC">
        <w:rPr>
          <w:strike/>
        </w:rPr>
        <w:t>shall</w:t>
      </w:r>
      <w:r w:rsidRPr="008810CC">
        <w:t>,</w:t>
      </w:r>
      <w:r w:rsidRPr="007D7796">
        <w:t xml:space="preserve"> within thirty days </w:t>
      </w:r>
      <w:r w:rsidRPr="003C0048">
        <w:rPr>
          <w:strike/>
        </w:rPr>
        <w:t>thereafter</w:t>
      </w:r>
      <w:r w:rsidRPr="008810CC">
        <w:t>,</w:t>
      </w:r>
      <w:r w:rsidRPr="007D7796">
        <w:t xml:space="preserve"> </w:t>
      </w:r>
      <w:r>
        <w:rPr>
          <w:u w:val="single"/>
        </w:rPr>
        <w:t>shall</w:t>
      </w:r>
      <w:r>
        <w:t xml:space="preserve"> </w:t>
      </w:r>
      <w:r w:rsidRPr="007D7796">
        <w:t xml:space="preserve">file a certified copy of the transcript record with the clerk of </w:t>
      </w:r>
      <w:r w:rsidRPr="003C0048">
        <w:rPr>
          <w:strike/>
        </w:rPr>
        <w:t>such</w:t>
      </w:r>
      <w:r w:rsidRPr="007D7796">
        <w:t xml:space="preserve"> court. 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An</w:t>
      </w:r>
      <w:r>
        <w:t xml:space="preserve"> </w:t>
      </w:r>
      <w:r w:rsidRPr="007D7796">
        <w:t xml:space="preserve">appeal from the order of the </w:t>
      </w:r>
      <w:r w:rsidRPr="003C0048">
        <w:rPr>
          <w:strike/>
        </w:rPr>
        <w:t>circuit</w:t>
      </w:r>
      <w:r w:rsidRPr="007D7796">
        <w:t xml:space="preserve">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taken in the manner provided by </w:t>
      </w:r>
      <w:r w:rsidRPr="008810CC">
        <w:rPr>
          <w:strike/>
        </w:rPr>
        <w:t>the South Carolina Appellate Court Rules</w:t>
      </w:r>
      <w:r>
        <w:t xml:space="preserve"> </w:t>
      </w:r>
      <w:r>
        <w:rPr>
          <w:u w:val="single"/>
        </w:rPr>
        <w:t>law</w:t>
      </w:r>
      <w:r w:rsidRPr="007D7796">
        <w:t xml:space="preserve">.  If the decision of the board is reversed on appeal, on a motion of either party the </w:t>
      </w:r>
      <w:r w:rsidRPr="003C0048">
        <w:rPr>
          <w:strike/>
        </w:rPr>
        <w:t>trial</w:t>
      </w:r>
      <w:r w:rsidRPr="007D7796">
        <w:t xml:space="preserve"> court shall order reinstatement and shall determine the amount for which the board </w:t>
      </w:r>
      <w:r w:rsidRPr="003C0048">
        <w:rPr>
          <w:strike/>
        </w:rPr>
        <w:t>shall</w:t>
      </w:r>
      <w:r w:rsidRPr="0082262F">
        <w:rPr>
          <w:strike/>
        </w:rPr>
        <w:t xml:space="preserve">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liable for actual damages and court costs. </w:t>
      </w:r>
      <w:r w:rsidRPr="003C0048">
        <w:rPr>
          <w:strike/>
        </w:rPr>
        <w:t xml:space="preserve"> In no event shall any</w:t>
      </w:r>
      <w:r>
        <w:t xml:space="preserve"> L</w:t>
      </w:r>
      <w:r w:rsidRPr="007D7796">
        <w:t xml:space="preserve">iability </w:t>
      </w:r>
      <w:r>
        <w:rPr>
          <w:u w:val="single"/>
        </w:rPr>
        <w:t>may not</w:t>
      </w:r>
      <w:r>
        <w:t xml:space="preserve"> </w:t>
      </w:r>
      <w:r w:rsidRPr="007D7796">
        <w:t xml:space="preserve">extend beyond two years from the effective date of dismissal.  Amounts earned or amounts earnable with reasonable diligence by the person wrongfully suspended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>be deducted fro</w:t>
      </w:r>
      <w:r>
        <w:t>m any back pay.”</w:t>
      </w: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25</w:t>
      </w:r>
      <w:r>
        <w:noBreakHyphen/>
        <w:t>520 of the 1976 Code is amended to read:</w:t>
      </w: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25</w:t>
      </w:r>
      <w:r>
        <w:noBreakHyphen/>
        <w:t>520.</w:t>
      </w:r>
      <w:r>
        <w:tab/>
      </w:r>
      <w:r w:rsidRPr="007D7796">
        <w:t xml:space="preserve">The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of common pleas</w:t>
      </w:r>
      <w:r w:rsidRPr="008810CC">
        <w:rPr>
          <w:strike/>
        </w:rPr>
        <w:t xml:space="preserve"> shall</w:t>
      </w:r>
      <w:r w:rsidRPr="007D7796">
        <w:t>, on application of the district board,</w:t>
      </w:r>
      <w:r>
        <w:t xml:space="preserve"> </w:t>
      </w:r>
      <w:r>
        <w:rPr>
          <w:u w:val="single"/>
        </w:rPr>
        <w:t>shall</w:t>
      </w:r>
      <w:r w:rsidRPr="007D7796">
        <w:t xml:space="preserve"> enforce by proper proceedings the attendance and testimony of witnesses and the production and examination of books, papers</w:t>
      </w:r>
      <w:r>
        <w:rPr>
          <w:u w:val="single"/>
        </w:rPr>
        <w:t>,</w:t>
      </w:r>
      <w:r w:rsidRPr="007D7796">
        <w:t xml:space="preserve"> and records and </w:t>
      </w:r>
      <w:r w:rsidRPr="003C0048">
        <w:rPr>
          <w:strike/>
        </w:rPr>
        <w:t>shall have the power to</w:t>
      </w:r>
      <w:r w:rsidRPr="007D7796">
        <w:t xml:space="preserve"> </w:t>
      </w:r>
      <w:r>
        <w:rPr>
          <w:u w:val="single"/>
        </w:rPr>
        <w:t>may</w:t>
      </w:r>
      <w:r>
        <w:t xml:space="preserve"> </w:t>
      </w:r>
      <w:r w:rsidRPr="007D7796">
        <w:t>punish as for contempt of court, by a fine or imprisonment</w:t>
      </w:r>
      <w:r>
        <w:t>,</w:t>
      </w:r>
      <w:r w:rsidRPr="007D7796">
        <w:t xml:space="preserve"> or both, the unexcused failure or refusal to attend and give testimony or produce books, papers</w:t>
      </w:r>
      <w:r>
        <w:rPr>
          <w:u w:val="single"/>
        </w:rPr>
        <w:t>,</w:t>
      </w:r>
      <w:r w:rsidRPr="007D7796">
        <w:t xml:space="preserve"> and records as may have been required in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board.  The district board may issue to the sheriff of the county in which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hearing is held a warrant requiring him to produce at the hearing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witness who </w:t>
      </w:r>
      <w:r w:rsidRPr="00D720C3">
        <w:rPr>
          <w:strike/>
        </w:rPr>
        <w:t>shall</w:t>
      </w:r>
      <w:r w:rsidRPr="0082262F">
        <w:rPr>
          <w:strike/>
        </w:rPr>
        <w:t xml:space="preserve"> have</w:t>
      </w:r>
      <w:r w:rsidRPr="007D7796">
        <w:t xml:space="preserve"> ignored or failed to comply with </w:t>
      </w:r>
      <w:r w:rsidRPr="00D720C3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 and duly served upon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witness.  </w:t>
      </w:r>
      <w:r w:rsidRPr="00D720C3">
        <w:rPr>
          <w:strike/>
        </w:rPr>
        <w:t>Such a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warrant </w:t>
      </w:r>
      <w:r w:rsidRPr="00D720C3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authorize the sheriff to arrest and produce at the hearing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witness, and it </w:t>
      </w:r>
      <w:r w:rsidRPr="00D720C3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his duty to do so; but the failure of a witness </w:t>
      </w:r>
      <w:r w:rsidRPr="00D720C3">
        <w:rPr>
          <w:strike/>
        </w:rPr>
        <w:t>so</w:t>
      </w:r>
      <w:r w:rsidRPr="007D7796">
        <w:t xml:space="preserve"> to appear in response to </w:t>
      </w:r>
      <w:r w:rsidRPr="00D720C3">
        <w:rPr>
          <w:strike/>
        </w:rPr>
        <w:t>any 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>subpoena may be excused on the same grounds as provided by law in the courts of this State as to the atte</w:t>
      </w:r>
      <w:r>
        <w:t>ndance of witnesses and jurors.”</w:t>
      </w: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149" w:rsidRDefault="006A6149" w:rsidP="00EF5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6A6149" w:rsidRDefault="006A61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0BB5" w:rsidRDefault="004B0BB5" w:rsidP="006A6149">
      <w:pPr>
        <w:pStyle w:val="BillDots0"/>
      </w:pPr>
    </w:p>
    <w:sectPr w:rsidR="004B0BB5" w:rsidSect="00BB7592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CAD" w:rsidRDefault="00200CAD" w:rsidP="009F0C77">
      <w:r>
        <w:separator/>
      </w:r>
    </w:p>
  </w:endnote>
  <w:endnote w:type="continuationSeparator" w:id="0">
    <w:p w:rsidR="00200CAD" w:rsidRDefault="00200C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74BB1-72BA-4AE1-9EA4-EBF62FD431DF}"/>
    <w:embedBold r:id="rId2" w:fontKey="{275ADFAA-10D2-44D3-8AC9-E1FE0024E351}"/>
    <w:embedItalic r:id="rId3" w:fontKey="{2BA81F30-BC13-4FD1-950E-6CC6961ABE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22DDC39-C8AD-41A3-9E48-08E229B4B9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2EDC5C-E613-4E21-97BF-7906805FA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149" w:rsidRPr="004B0BB5" w:rsidRDefault="006A6149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[1140-</w:t>
    </w:r>
    <w:r w:rsidR="00794731">
      <w:fldChar w:fldCharType="begin"/>
    </w:r>
    <w:r w:rsidR="00794731">
      <w:instrText xml:space="preserve"> PAGE  \* MERGEFORMAT </w:instrText>
    </w:r>
    <w:r w:rsidR="00794731">
      <w:fldChar w:fldCharType="separate"/>
    </w:r>
    <w:r w:rsidR="00794731">
      <w:rPr>
        <w:noProof/>
      </w:rPr>
      <w:t>1</w:t>
    </w:r>
    <w:r w:rsidR="0079473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592" w:rsidRPr="004B0BB5" w:rsidRDefault="006A6149" w:rsidP="004B0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[1140]</w:t>
    </w:r>
    <w:r>
      <w:tab/>
    </w:r>
    <w:r w:rsidR="00293E61">
      <w:fldChar w:fldCharType="begin"/>
    </w:r>
    <w:r>
      <w:instrText xml:space="preserve"> PAGE  \* MERGEFORMAT </w:instrText>
    </w:r>
    <w:r w:rsidR="00293E61">
      <w:fldChar w:fldCharType="separate"/>
    </w:r>
    <w:r>
      <w:rPr>
        <w:noProof/>
      </w:rPr>
      <w:t>2</w:t>
    </w:r>
    <w:r w:rsidR="00293E6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CAD" w:rsidRDefault="00200CAD" w:rsidP="009F0C77">
      <w:r>
        <w:separator/>
      </w:r>
    </w:p>
  </w:footnote>
  <w:footnote w:type="continuationSeparator" w:id="0">
    <w:p w:rsidR="00200CAD" w:rsidRDefault="00200C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826BH10"/>
    <w:docVar w:name="CoverBillType" w:val="b"/>
    <w:docVar w:name="docpath" w:val="L:\Council\bills\AGM\19826BH10.DOCX"/>
    <w:docVar w:name="dvBillNumber" w:val="114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8032E"/>
    <w:rsid w:val="00026C9A"/>
    <w:rsid w:val="000965A1"/>
    <w:rsid w:val="000E1785"/>
    <w:rsid w:val="000E3E5A"/>
    <w:rsid w:val="001023A4"/>
    <w:rsid w:val="0010776B"/>
    <w:rsid w:val="00133E66"/>
    <w:rsid w:val="00134ACF"/>
    <w:rsid w:val="00144E15"/>
    <w:rsid w:val="00187A17"/>
    <w:rsid w:val="001A4A62"/>
    <w:rsid w:val="001A681E"/>
    <w:rsid w:val="001D08F2"/>
    <w:rsid w:val="00200CAD"/>
    <w:rsid w:val="002037CA"/>
    <w:rsid w:val="002047A2"/>
    <w:rsid w:val="002321B6"/>
    <w:rsid w:val="0023696B"/>
    <w:rsid w:val="00250967"/>
    <w:rsid w:val="00253B50"/>
    <w:rsid w:val="002759C5"/>
    <w:rsid w:val="00277DEE"/>
    <w:rsid w:val="0028032E"/>
    <w:rsid w:val="00280D88"/>
    <w:rsid w:val="00293E61"/>
    <w:rsid w:val="00294ABE"/>
    <w:rsid w:val="002A3EB4"/>
    <w:rsid w:val="003166B9"/>
    <w:rsid w:val="00325348"/>
    <w:rsid w:val="00393688"/>
    <w:rsid w:val="00397BA2"/>
    <w:rsid w:val="003D411E"/>
    <w:rsid w:val="003E3C1E"/>
    <w:rsid w:val="003E6148"/>
    <w:rsid w:val="00400EAA"/>
    <w:rsid w:val="0041760A"/>
    <w:rsid w:val="004809EE"/>
    <w:rsid w:val="004A4F27"/>
    <w:rsid w:val="004B0BB5"/>
    <w:rsid w:val="004C4A8D"/>
    <w:rsid w:val="00511EE9"/>
    <w:rsid w:val="00521E00"/>
    <w:rsid w:val="00577C6C"/>
    <w:rsid w:val="0058501B"/>
    <w:rsid w:val="0061632B"/>
    <w:rsid w:val="006215AA"/>
    <w:rsid w:val="006340D9"/>
    <w:rsid w:val="00643B8E"/>
    <w:rsid w:val="006548A0"/>
    <w:rsid w:val="00665EBC"/>
    <w:rsid w:val="0069470D"/>
    <w:rsid w:val="006A476C"/>
    <w:rsid w:val="006A6149"/>
    <w:rsid w:val="006C6A93"/>
    <w:rsid w:val="006D2FFD"/>
    <w:rsid w:val="006E02F9"/>
    <w:rsid w:val="00753C04"/>
    <w:rsid w:val="00756946"/>
    <w:rsid w:val="00757F80"/>
    <w:rsid w:val="00771EEC"/>
    <w:rsid w:val="00786819"/>
    <w:rsid w:val="00794731"/>
    <w:rsid w:val="007A325A"/>
    <w:rsid w:val="007F1523"/>
    <w:rsid w:val="007F509E"/>
    <w:rsid w:val="007F5799"/>
    <w:rsid w:val="007F6947"/>
    <w:rsid w:val="00860206"/>
    <w:rsid w:val="00872729"/>
    <w:rsid w:val="008F4429"/>
    <w:rsid w:val="009352BB"/>
    <w:rsid w:val="00965E68"/>
    <w:rsid w:val="00990668"/>
    <w:rsid w:val="009A5FFD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2BD4"/>
    <w:rsid w:val="00C74E9D"/>
    <w:rsid w:val="00C816EA"/>
    <w:rsid w:val="00C82FD3"/>
    <w:rsid w:val="00CC6B7B"/>
    <w:rsid w:val="00CD3619"/>
    <w:rsid w:val="00CF4447"/>
    <w:rsid w:val="00D405E7"/>
    <w:rsid w:val="00D41D56"/>
    <w:rsid w:val="00D6260D"/>
    <w:rsid w:val="00D6662B"/>
    <w:rsid w:val="00D86B0C"/>
    <w:rsid w:val="00D95E2F"/>
    <w:rsid w:val="00D970A9"/>
    <w:rsid w:val="00DB0823"/>
    <w:rsid w:val="00DB3AC0"/>
    <w:rsid w:val="00DD5B24"/>
    <w:rsid w:val="00DE68F0"/>
    <w:rsid w:val="00DF3845"/>
    <w:rsid w:val="00DF7E17"/>
    <w:rsid w:val="00E62F95"/>
    <w:rsid w:val="00E71D05"/>
    <w:rsid w:val="00E8591C"/>
    <w:rsid w:val="00EB00A2"/>
    <w:rsid w:val="00EB1BF3"/>
    <w:rsid w:val="00EC090C"/>
    <w:rsid w:val="00EF3EEE"/>
    <w:rsid w:val="00EF5C4D"/>
    <w:rsid w:val="00F149A7"/>
    <w:rsid w:val="00F35DB4"/>
    <w:rsid w:val="00F40EB7"/>
    <w:rsid w:val="00F50BAF"/>
    <w:rsid w:val="00F517D4"/>
    <w:rsid w:val="00F52C10"/>
    <w:rsid w:val="00F81FFD"/>
    <w:rsid w:val="00F85228"/>
    <w:rsid w:val="00FB6773"/>
    <w:rsid w:val="00FC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243AF48-5320-4524-A535-28F9939A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1632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1632B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2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04-10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04-10.docx" TargetMode="External"/><Relationship Id="rId12" Type="http://schemas.openxmlformats.org/officeDocument/2006/relationships/hyperlink" Target="file:///p:\pprever\2009-10\1140_20100303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1140_201003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09-10\1140_2010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3-02-10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8174F-D462-4F59-982A-238671006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827</Words>
  <Characters>4179</Characters>
  <Application>Microsoft Office Word</Application>
  <DocSecurity>0</DocSecurity>
  <Lines>152</Lines>
  <Paragraphs>57</Paragraphs>
  <ScaleCrop>false</ScaleCrop>
  <Company> </Company>
  <LinksUpToDate>false</LinksUpToDate>
  <CharactersWithSpaces>4997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1140: Teacher dismissal appeals - South Carolina Legislature Online</dc:title>
  <dc:subject/>
  <dc:creator>AngieMorgan</dc:creator>
  <cp:keywords/>
  <dc:description/>
  <cp:lastModifiedBy>N Cumfer</cp:lastModifiedBy>
  <cp:revision>6</cp:revision>
  <dcterms:created xsi:type="dcterms:W3CDTF">2010-03-03T17:56:00Z</dcterms:created>
  <dcterms:modified xsi:type="dcterms:W3CDTF">2014-11-24T15:12:00Z</dcterms:modified>
</cp:coreProperties>
</file>