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760CA">
        <w:rPr>
          <w:rFonts w:cs="Times New Roman"/>
          <w:b/>
        </w:rPr>
        <w:t>South Carolina General Assembly</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60CA">
        <w:rPr>
          <w:rFonts w:cs="Times New Roman"/>
        </w:rPr>
        <w:t>118th Session, 2009-2010</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Pr="00C760CA" w:rsidRDefault="008A0D41"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A216, R264, S1171</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0CA">
        <w:rPr>
          <w:rFonts w:cs="Times New Roman"/>
          <w:b/>
        </w:rPr>
        <w:t>STATUS INFORMATION</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0CA">
        <w:rPr>
          <w:rFonts w:cs="Times New Roman"/>
        </w:rPr>
        <w:t>General Bill</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0CA">
        <w:rPr>
          <w:rFonts w:cs="Times New Roman"/>
        </w:rPr>
        <w:t>Sponsors: Senator Hutto</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0CA">
        <w:rPr>
          <w:rFonts w:cs="Times New Roman"/>
        </w:rPr>
        <w:t>Document Path: l:\s-resmin\drafting\bh\005cdl..tcm.bh.docx</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7AB" w:rsidRDefault="009037AB"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11, 2010</w:t>
      </w:r>
    </w:p>
    <w:p w:rsidR="009037AB" w:rsidRDefault="009037AB"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2010</w:t>
      </w:r>
    </w:p>
    <w:p w:rsidR="009037AB" w:rsidRDefault="009037AB"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2010</w:t>
      </w:r>
    </w:p>
    <w:p w:rsidR="009037AB" w:rsidRDefault="009037AB"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2010, Signed</w:t>
      </w:r>
    </w:p>
    <w:p w:rsidR="009037AB" w:rsidRDefault="009037AB"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0CA">
        <w:rPr>
          <w:rFonts w:cs="Times New Roman"/>
        </w:rPr>
        <w:t>Summary: Driver's licenses</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Pr="00C760CA" w:rsidRDefault="00C760CA" w:rsidP="00C760CA">
      <w:pPr>
        <w:widowControl w:val="0"/>
        <w:tabs>
          <w:tab w:val="center" w:pos="590"/>
          <w:tab w:val="center" w:pos="1440"/>
          <w:tab w:val="left" w:pos="1872"/>
          <w:tab w:val="left" w:pos="9187"/>
        </w:tabs>
        <w:rPr>
          <w:rFonts w:cs="Times New Roman"/>
        </w:rPr>
      </w:pPr>
      <w:r w:rsidRPr="00C760CA">
        <w:rPr>
          <w:rFonts w:cs="Times New Roman"/>
          <w:b/>
        </w:rPr>
        <w:t>HISTORY OF LEGISLATIVE ACTIONS</w:t>
      </w:r>
    </w:p>
    <w:p w:rsidR="00C760CA" w:rsidRPr="00C760CA" w:rsidRDefault="00C760CA" w:rsidP="00C760CA">
      <w:pPr>
        <w:widowControl w:val="0"/>
        <w:tabs>
          <w:tab w:val="center" w:pos="590"/>
          <w:tab w:val="center" w:pos="1440"/>
          <w:tab w:val="left" w:pos="1872"/>
          <w:tab w:val="left" w:pos="9187"/>
        </w:tabs>
        <w:rPr>
          <w:rFonts w:cs="Times New Roman"/>
        </w:rPr>
      </w:pPr>
    </w:p>
    <w:p w:rsidR="00C760CA" w:rsidRPr="00C760CA" w:rsidRDefault="00C760CA" w:rsidP="00C760CA">
      <w:pPr>
        <w:widowControl w:val="0"/>
        <w:tabs>
          <w:tab w:val="center" w:pos="590"/>
          <w:tab w:val="center" w:pos="1440"/>
          <w:tab w:val="left" w:pos="1872"/>
          <w:tab w:val="left" w:pos="9187"/>
        </w:tabs>
        <w:rPr>
          <w:rFonts w:cs="Times New Roman"/>
        </w:rPr>
      </w:pPr>
      <w:r w:rsidRPr="00C760CA">
        <w:rPr>
          <w:rFonts w:cs="Times New Roman"/>
          <w:u w:val="single"/>
        </w:rPr>
        <w:tab/>
        <w:t>Date</w:t>
      </w:r>
      <w:r w:rsidRPr="00C760CA">
        <w:rPr>
          <w:rFonts w:cs="Times New Roman"/>
          <w:u w:val="single"/>
        </w:rPr>
        <w:tab/>
        <w:t>Body</w:t>
      </w:r>
      <w:r w:rsidRPr="00C760CA">
        <w:rPr>
          <w:rFonts w:cs="Times New Roman"/>
          <w:u w:val="single"/>
        </w:rPr>
        <w:tab/>
        <w:t>Action Description with journal page number</w:t>
      </w:r>
      <w:r w:rsidRPr="00C760CA">
        <w:rPr>
          <w:rFonts w:cs="Times New Roman"/>
          <w:u w:val="single"/>
        </w:rPr>
        <w:tab/>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580F4D">
        <w:rPr>
          <w:rFonts w:cs="Times New Roman"/>
        </w:rPr>
        <w:t xml:space="preserve">Introduced and read first time </w:t>
      </w:r>
      <w:hyperlink r:id="rId6" w:history="1">
        <w:r w:rsidRPr="00FE50AA">
          <w:rPr>
            <w:rStyle w:val="Hyperlink"/>
            <w:rFonts w:cs="Times New Roman"/>
          </w:rPr>
          <w:t>SJ</w:t>
        </w:r>
      </w:hyperlink>
      <w:r>
        <w:rPr>
          <w:rFonts w:cs="Times New Roman"/>
        </w:rPr>
        <w:noBreakHyphen/>
      </w:r>
      <w:r w:rsidRPr="00580F4D">
        <w:rPr>
          <w:rFonts w:cs="Times New Roman"/>
        </w:rPr>
        <w:t>5</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580F4D">
        <w:rPr>
          <w:rFonts w:cs="Times New Roman"/>
        </w:rPr>
        <w:t xml:space="preserve">Referred to Committee on </w:t>
      </w:r>
      <w:r w:rsidRPr="00580F4D">
        <w:rPr>
          <w:rFonts w:cs="Times New Roman"/>
          <w:b/>
        </w:rPr>
        <w:t>Transportation</w:t>
      </w:r>
      <w:r w:rsidRPr="00580F4D">
        <w:rPr>
          <w:rFonts w:cs="Times New Roman"/>
        </w:rPr>
        <w:t xml:space="preserve"> </w:t>
      </w:r>
      <w:hyperlink r:id="rId7" w:history="1">
        <w:r w:rsidRPr="00FE50AA">
          <w:rPr>
            <w:rStyle w:val="Hyperlink"/>
            <w:rFonts w:cs="Times New Roman"/>
          </w:rPr>
          <w:t>SJ</w:t>
        </w:r>
      </w:hyperlink>
      <w:r>
        <w:rPr>
          <w:rFonts w:cs="Times New Roman"/>
        </w:rPr>
        <w:noBreakHyphen/>
      </w:r>
      <w:r w:rsidRPr="00580F4D">
        <w:rPr>
          <w:rFonts w:cs="Times New Roman"/>
        </w:rPr>
        <w:t>5</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580F4D">
        <w:rPr>
          <w:rFonts w:cs="Times New Roman"/>
        </w:rPr>
        <w:t>Committee report: Favorable wit</w:t>
      </w:r>
      <w:r>
        <w:rPr>
          <w:rFonts w:cs="Times New Roman"/>
        </w:rPr>
        <w:t xml:space="preserve">h amendment </w:t>
      </w:r>
      <w:r w:rsidRPr="00580F4D">
        <w:rPr>
          <w:rFonts w:cs="Times New Roman"/>
          <w:b/>
        </w:rPr>
        <w:t>Transportation</w:t>
      </w:r>
      <w:r w:rsidRPr="00580F4D">
        <w:rPr>
          <w:rFonts w:cs="Times New Roman"/>
        </w:rPr>
        <w:t xml:space="preserve"> </w:t>
      </w:r>
      <w:hyperlink r:id="rId8" w:history="1">
        <w:r w:rsidRPr="00FE50AA">
          <w:rPr>
            <w:rStyle w:val="Hyperlink"/>
            <w:rFonts w:cs="Times New Roman"/>
          </w:rPr>
          <w:t>SJ</w:t>
        </w:r>
      </w:hyperlink>
      <w:r>
        <w:rPr>
          <w:rFonts w:cs="Times New Roman"/>
        </w:rPr>
        <w:noBreakHyphen/>
      </w:r>
      <w:r w:rsidRPr="00580F4D">
        <w:rPr>
          <w:rFonts w:cs="Times New Roman"/>
        </w:rPr>
        <w:t>10</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580F4D">
        <w:rPr>
          <w:rFonts w:cs="Times New Roman"/>
        </w:rPr>
        <w:t xml:space="preserve">Committee Amendment Adopted </w:t>
      </w:r>
      <w:hyperlink r:id="rId9" w:history="1">
        <w:r w:rsidRPr="00FE50AA">
          <w:rPr>
            <w:rStyle w:val="Hyperlink"/>
            <w:rFonts w:cs="Times New Roman"/>
          </w:rPr>
          <w:t>SJ</w:t>
        </w:r>
      </w:hyperlink>
      <w:r>
        <w:rPr>
          <w:rFonts w:cs="Times New Roman"/>
        </w:rPr>
        <w:noBreakHyphen/>
      </w:r>
      <w:r w:rsidRPr="00580F4D">
        <w:rPr>
          <w:rFonts w:cs="Times New Roman"/>
        </w:rPr>
        <w:t>38</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580F4D">
        <w:rPr>
          <w:rFonts w:cs="Times New Roman"/>
        </w:rPr>
        <w:t xml:space="preserve">Read second time </w:t>
      </w:r>
      <w:hyperlink r:id="rId10" w:history="1">
        <w:r w:rsidRPr="00FE50AA">
          <w:rPr>
            <w:rStyle w:val="Hyperlink"/>
            <w:rFonts w:cs="Times New Roman"/>
          </w:rPr>
          <w:t>SJ</w:t>
        </w:r>
      </w:hyperlink>
      <w:r>
        <w:rPr>
          <w:rFonts w:cs="Times New Roman"/>
        </w:rPr>
        <w:noBreakHyphen/>
      </w:r>
      <w:r w:rsidRPr="00580F4D">
        <w:rPr>
          <w:rFonts w:cs="Times New Roman"/>
        </w:rPr>
        <w:t>38</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580F4D">
        <w:rPr>
          <w:rFonts w:cs="Times New Roman"/>
        </w:rPr>
        <w:t xml:space="preserve">Read third time and sent to House </w:t>
      </w:r>
      <w:hyperlink r:id="rId11" w:history="1">
        <w:r w:rsidRPr="00FE50AA">
          <w:rPr>
            <w:rStyle w:val="Hyperlink"/>
            <w:rFonts w:cs="Times New Roman"/>
          </w:rPr>
          <w:t>SJ</w:t>
        </w:r>
      </w:hyperlink>
      <w:r>
        <w:rPr>
          <w:rFonts w:cs="Times New Roman"/>
        </w:rPr>
        <w:noBreakHyphen/>
      </w:r>
      <w:r w:rsidRPr="00580F4D">
        <w:rPr>
          <w:rFonts w:cs="Times New Roman"/>
        </w:rPr>
        <w:t>32</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580F4D">
        <w:rPr>
          <w:rFonts w:cs="Times New Roman"/>
        </w:rPr>
        <w:t xml:space="preserve">Introduced and read first time </w:t>
      </w:r>
      <w:hyperlink r:id="rId12" w:history="1">
        <w:r w:rsidRPr="00FE50AA">
          <w:rPr>
            <w:rStyle w:val="Hyperlink"/>
            <w:rFonts w:cs="Times New Roman"/>
          </w:rPr>
          <w:t>HJ</w:t>
        </w:r>
      </w:hyperlink>
      <w:r>
        <w:rPr>
          <w:rFonts w:cs="Times New Roman"/>
        </w:rPr>
        <w:noBreakHyphen/>
      </w:r>
      <w:r w:rsidRPr="00580F4D">
        <w:rPr>
          <w:rFonts w:cs="Times New Roman"/>
        </w:rPr>
        <w:t>16</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580F4D">
        <w:rPr>
          <w:rFonts w:cs="Times New Roman"/>
        </w:rPr>
        <w:t>Referred to Co</w:t>
      </w:r>
      <w:r>
        <w:rPr>
          <w:rFonts w:cs="Times New Roman"/>
        </w:rPr>
        <w:t xml:space="preserve">mmittee on </w:t>
      </w:r>
      <w:r w:rsidRPr="00580F4D">
        <w:rPr>
          <w:rFonts w:cs="Times New Roman"/>
          <w:b/>
        </w:rPr>
        <w:t>Agriculture, Natural Resources and Environmental Affairs</w:t>
      </w:r>
      <w:r w:rsidRPr="00580F4D">
        <w:rPr>
          <w:rFonts w:cs="Times New Roman"/>
        </w:rPr>
        <w:t xml:space="preserve"> </w:t>
      </w:r>
      <w:hyperlink r:id="rId13" w:history="1">
        <w:r w:rsidRPr="00FE50AA">
          <w:rPr>
            <w:rStyle w:val="Hyperlink"/>
            <w:rFonts w:cs="Times New Roman"/>
          </w:rPr>
          <w:t>HJ</w:t>
        </w:r>
      </w:hyperlink>
      <w:r>
        <w:rPr>
          <w:rFonts w:cs="Times New Roman"/>
        </w:rPr>
        <w:noBreakHyphen/>
      </w:r>
      <w:r w:rsidRPr="00580F4D">
        <w:rPr>
          <w:rFonts w:cs="Times New Roman"/>
        </w:rPr>
        <w:t>16</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580F4D">
        <w:rPr>
          <w:rFonts w:cs="Times New Roman"/>
        </w:rPr>
        <w:t>Recalled from Co</w:t>
      </w:r>
      <w:r>
        <w:rPr>
          <w:rFonts w:cs="Times New Roman"/>
        </w:rPr>
        <w:t xml:space="preserve">mmittee on </w:t>
      </w:r>
      <w:r w:rsidRPr="00580F4D">
        <w:rPr>
          <w:rFonts w:cs="Times New Roman"/>
          <w:b/>
        </w:rPr>
        <w:t>Agriculture, Natural Resources and Environmental Affairs</w:t>
      </w:r>
      <w:r w:rsidRPr="00580F4D">
        <w:rPr>
          <w:rFonts w:cs="Times New Roman"/>
        </w:rPr>
        <w:t xml:space="preserve"> </w:t>
      </w:r>
      <w:hyperlink r:id="rId14" w:history="1">
        <w:r w:rsidRPr="00FE50AA">
          <w:rPr>
            <w:rStyle w:val="Hyperlink"/>
            <w:rFonts w:cs="Times New Roman"/>
          </w:rPr>
          <w:t>HJ</w:t>
        </w:r>
      </w:hyperlink>
      <w:r>
        <w:rPr>
          <w:rFonts w:cs="Times New Roman"/>
        </w:rPr>
        <w:noBreakHyphen/>
      </w:r>
      <w:r w:rsidRPr="00580F4D">
        <w:rPr>
          <w:rFonts w:cs="Times New Roman"/>
        </w:rPr>
        <w:t>30</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580F4D">
        <w:rPr>
          <w:rFonts w:cs="Times New Roman"/>
        </w:rPr>
        <w:t>Referred to Co</w:t>
      </w:r>
      <w:r>
        <w:rPr>
          <w:rFonts w:cs="Times New Roman"/>
        </w:rPr>
        <w:t xml:space="preserve">mmittee on </w:t>
      </w:r>
      <w:r w:rsidRPr="00580F4D">
        <w:rPr>
          <w:rFonts w:cs="Times New Roman"/>
          <w:b/>
        </w:rPr>
        <w:t>Education and Public Works</w:t>
      </w:r>
      <w:r w:rsidRPr="00580F4D">
        <w:rPr>
          <w:rFonts w:cs="Times New Roman"/>
        </w:rPr>
        <w:t xml:space="preserve"> </w:t>
      </w:r>
      <w:hyperlink r:id="rId15" w:history="1">
        <w:r w:rsidRPr="00FE50AA">
          <w:rPr>
            <w:rStyle w:val="Hyperlink"/>
            <w:rFonts w:cs="Times New Roman"/>
          </w:rPr>
          <w:t>HJ</w:t>
        </w:r>
      </w:hyperlink>
      <w:r>
        <w:rPr>
          <w:rFonts w:cs="Times New Roman"/>
        </w:rPr>
        <w:noBreakHyphen/>
      </w:r>
      <w:r w:rsidRPr="00580F4D">
        <w:rPr>
          <w:rFonts w:cs="Times New Roman"/>
        </w:rPr>
        <w:t>30</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80F4D">
        <w:rPr>
          <w:rFonts w:cs="Times New Roman"/>
        </w:rPr>
        <w:t>Committee report:</w:t>
      </w:r>
      <w:r>
        <w:rPr>
          <w:rFonts w:cs="Times New Roman"/>
        </w:rPr>
        <w:t xml:space="preserve"> Favorable </w:t>
      </w:r>
      <w:r w:rsidRPr="00580F4D">
        <w:rPr>
          <w:rFonts w:cs="Times New Roman"/>
          <w:b/>
        </w:rPr>
        <w:t>Education and Public Works</w:t>
      </w:r>
      <w:r w:rsidRPr="00580F4D">
        <w:rPr>
          <w:rFonts w:cs="Times New Roman"/>
        </w:rPr>
        <w:t xml:space="preserve"> </w:t>
      </w:r>
      <w:hyperlink r:id="rId16" w:history="1">
        <w:r w:rsidRPr="00FE50AA">
          <w:rPr>
            <w:rStyle w:val="Hyperlink"/>
            <w:rFonts w:cs="Times New Roman"/>
          </w:rPr>
          <w:t>HJ</w:t>
        </w:r>
      </w:hyperlink>
      <w:r>
        <w:rPr>
          <w:rFonts w:cs="Times New Roman"/>
        </w:rPr>
        <w:noBreakHyphen/>
      </w:r>
      <w:r w:rsidRPr="00580F4D">
        <w:rPr>
          <w:rFonts w:cs="Times New Roman"/>
        </w:rPr>
        <w:t>64</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580F4D">
        <w:rPr>
          <w:rFonts w:cs="Times New Roman"/>
        </w:rPr>
        <w:t xml:space="preserve">Read second time </w:t>
      </w:r>
      <w:hyperlink r:id="rId17" w:history="1">
        <w:r w:rsidRPr="00FE50AA">
          <w:rPr>
            <w:rStyle w:val="Hyperlink"/>
            <w:rFonts w:cs="Times New Roman"/>
          </w:rPr>
          <w:t>HJ</w:t>
        </w:r>
      </w:hyperlink>
      <w:r>
        <w:rPr>
          <w:rFonts w:cs="Times New Roman"/>
        </w:rPr>
        <w:noBreakHyphen/>
      </w:r>
      <w:r w:rsidRPr="00580F4D">
        <w:rPr>
          <w:rFonts w:cs="Times New Roman"/>
        </w:rPr>
        <w:t>80</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80F4D">
        <w:rPr>
          <w:rFonts w:cs="Times New Roman"/>
        </w:rPr>
        <w:t xml:space="preserve">Read third time and enrolled </w:t>
      </w:r>
      <w:hyperlink r:id="rId18" w:history="1">
        <w:r w:rsidRPr="00FE50AA">
          <w:rPr>
            <w:rStyle w:val="Hyperlink"/>
            <w:rFonts w:cs="Times New Roman"/>
          </w:rPr>
          <w:t>HJ</w:t>
        </w:r>
      </w:hyperlink>
      <w:r>
        <w:rPr>
          <w:rFonts w:cs="Times New Roman"/>
        </w:rPr>
        <w:noBreakHyphen/>
      </w:r>
      <w:r w:rsidRPr="00580F4D">
        <w:rPr>
          <w:rFonts w:cs="Times New Roman"/>
        </w:rPr>
        <w:t>11</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580F4D">
        <w:rPr>
          <w:rFonts w:cs="Times New Roman"/>
        </w:rPr>
        <w:t>Ratified R 264</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580F4D">
        <w:rPr>
          <w:rFonts w:cs="Times New Roman"/>
        </w:rPr>
        <w:t>Signed By Governor</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580F4D">
        <w:rPr>
          <w:rFonts w:cs="Times New Roman"/>
        </w:rPr>
        <w:t>Effective date 06/07/10</w:t>
      </w:r>
    </w:p>
    <w:p w:rsidR="008A0D41" w:rsidRDefault="008A0D41" w:rsidP="008A0D41">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580F4D">
        <w:rPr>
          <w:rFonts w:cs="Times New Roman"/>
        </w:rPr>
        <w:t>Act No</w:t>
      </w:r>
      <w:r>
        <w:rPr>
          <w:rFonts w:cs="Times New Roman"/>
        </w:rPr>
        <w:t>. </w:t>
      </w:r>
      <w:r w:rsidRPr="00580F4D">
        <w:rPr>
          <w:rFonts w:cs="Times New Roman"/>
        </w:rPr>
        <w:t>216</w:t>
      </w:r>
    </w:p>
    <w:p w:rsidR="008A0D41" w:rsidRDefault="008A0D41" w:rsidP="008A0D41">
      <w:pPr>
        <w:widowControl w:val="0"/>
        <w:tabs>
          <w:tab w:val="right" w:pos="1008"/>
          <w:tab w:val="left" w:pos="1152"/>
          <w:tab w:val="left" w:pos="1872"/>
          <w:tab w:val="left" w:pos="9187"/>
        </w:tabs>
        <w:ind w:left="2088" w:hanging="2088"/>
        <w:rPr>
          <w:rFonts w:cs="Times New Roman"/>
        </w:rPr>
      </w:pPr>
    </w:p>
    <w:p w:rsidR="00C760CA" w:rsidRPr="00C760CA" w:rsidRDefault="00C760CA" w:rsidP="00C760CA">
      <w:pPr>
        <w:widowControl w:val="0"/>
        <w:tabs>
          <w:tab w:val="right" w:pos="1008"/>
          <w:tab w:val="left" w:pos="1152"/>
          <w:tab w:val="left" w:pos="1872"/>
          <w:tab w:val="left" w:pos="9187"/>
        </w:tabs>
        <w:ind w:left="2088" w:hanging="2088"/>
        <w:rPr>
          <w:rFonts w:cs="Times New Roman"/>
        </w:rPr>
      </w:pP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60CA">
        <w:rPr>
          <w:rFonts w:cs="Times New Roman"/>
          <w:b/>
        </w:rPr>
        <w:t>VERSIONS OF THIS BILL</w:t>
      </w:r>
    </w:p>
    <w:p w:rsidR="00C760CA" w:rsidRPr="00C760CA" w:rsidRDefault="00C760CA"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Pr="00C760CA" w:rsidRDefault="00AB7000" w:rsidP="00C760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760CA" w:rsidRPr="00C760CA">
          <w:rPr>
            <w:rFonts w:cs="Times New Roman"/>
            <w:color w:val="0000FF" w:themeColor="hyperlink"/>
            <w:u w:val="single"/>
          </w:rPr>
          <w:t>2/11/2010</w:t>
        </w:r>
      </w:hyperlink>
    </w:p>
    <w:p w:rsidR="00C760CA" w:rsidRPr="00C760CA" w:rsidRDefault="00AB7000" w:rsidP="00C7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760CA" w:rsidRPr="00C760CA">
          <w:rPr>
            <w:rFonts w:cs="Times New Roman"/>
            <w:color w:val="0000FF" w:themeColor="hyperlink"/>
            <w:u w:val="single"/>
          </w:rPr>
          <w:t>4/22/2010</w:t>
        </w:r>
      </w:hyperlink>
    </w:p>
    <w:p w:rsidR="00C760CA" w:rsidRPr="00C760CA" w:rsidRDefault="00AB7000" w:rsidP="00C7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760CA" w:rsidRPr="00C760CA">
          <w:rPr>
            <w:rFonts w:cs="Times New Roman"/>
            <w:color w:val="0000FF" w:themeColor="hyperlink"/>
            <w:u w:val="single"/>
          </w:rPr>
          <w:t>4/27/2010</w:t>
        </w:r>
      </w:hyperlink>
    </w:p>
    <w:p w:rsidR="00C760CA" w:rsidRPr="00C760CA" w:rsidRDefault="00AB7000" w:rsidP="00C7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760CA" w:rsidRPr="00C760CA">
          <w:rPr>
            <w:rFonts w:cs="Times New Roman"/>
            <w:color w:val="0000FF" w:themeColor="hyperlink"/>
            <w:u w:val="single"/>
          </w:rPr>
          <w:t>5/20/2010</w:t>
        </w:r>
      </w:hyperlink>
    </w:p>
    <w:p w:rsidR="00C760CA" w:rsidRPr="00C760CA" w:rsidRDefault="00C760CA" w:rsidP="00C7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60CA" w:rsidRDefault="00C760CA" w:rsidP="00C7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60CA" w:rsidSect="00C760CA">
          <w:pgSz w:w="12240" w:h="15840" w:code="1"/>
          <w:pgMar w:top="1080" w:right="1440" w:bottom="1080" w:left="1440" w:header="720" w:footer="720" w:gutter="0"/>
          <w:pgNumType w:start="1"/>
          <w:cols w:space="720"/>
          <w:noEndnote/>
          <w:docGrid w:linePitch="360"/>
        </w:sectPr>
      </w:pP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(A216, R264, S1171)</w:t>
      </w:r>
    </w:p>
    <w:p w:rsidR="00F00214" w:rsidRPr="008836A5"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0214" w:rsidRPr="00C760CA"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60CA">
        <w:rPr>
          <w:rFonts w:cs="Times New Roman"/>
          <w:b/>
          <w:color w:val="000000" w:themeColor="text1"/>
          <w:szCs w:val="36"/>
        </w:rPr>
        <w:t xml:space="preserve">AN ACT </w:t>
      </w:r>
      <w:bookmarkStart w:id="1" w:name="titleend"/>
      <w:bookmarkEnd w:id="1"/>
      <w:r w:rsidRPr="00C760CA">
        <w:rPr>
          <w:rFonts w:eastAsia="Times New Roman" w:cs="Times New Roman"/>
          <w:b/>
        </w:rPr>
        <w:t>TO AMEND SECTION 56</w:t>
      </w:r>
      <w:r w:rsidRPr="00C760CA">
        <w:rPr>
          <w:rFonts w:eastAsia="Times New Roman" w:cs="Times New Roman"/>
          <w:b/>
        </w:rPr>
        <w:noBreakHyphen/>
        <w:t>1</w:t>
      </w:r>
      <w:r w:rsidRPr="00C760CA">
        <w:rPr>
          <w:rFonts w:eastAsia="Times New Roman" w:cs="Times New Roman"/>
          <w:b/>
        </w:rPr>
        <w:noBreakHyphen/>
        <w:t>10, AS AMENDED, CODE OF LAWS OF SOUTH CAROLINA, 1976, RELATING TO DEFINITIONS PERTAINING TO DRIVER’S LICENSES, SO AS TO CHANGE CERTAIN EXISTING DEFINITIONS AND TO DEFINE “HOME JURISDICTION”; TO AMEND SECTION 56</w:t>
      </w:r>
      <w:r w:rsidRPr="00C760CA">
        <w:rPr>
          <w:rFonts w:eastAsia="Times New Roman" w:cs="Times New Roman"/>
          <w:b/>
        </w:rPr>
        <w:noBreakHyphen/>
        <w:t>1</w:t>
      </w:r>
      <w:r w:rsidRPr="00C760CA">
        <w:rPr>
          <w:rFonts w:eastAsia="Times New Roman" w:cs="Times New Roman"/>
          <w:b/>
        </w:rPr>
        <w:noBreakHyphen/>
        <w:t>640, RELATING TO RECIPROCITY IN REPORTING CERTAIN CONVICTIONS TO OTHER PARTY JURISDICTIONS, SO AS TO INCLUDE CANADA AND MEXICO AS PARTY JURISDICTIONS; TO AMEND SECTION 56</w:t>
      </w:r>
      <w:r w:rsidRPr="00C760CA">
        <w:rPr>
          <w:rFonts w:eastAsia="Times New Roman" w:cs="Times New Roman"/>
          <w:b/>
        </w:rPr>
        <w:noBreakHyphen/>
        <w:t>1</w:t>
      </w:r>
      <w:r w:rsidRPr="00C760CA">
        <w:rPr>
          <w:rFonts w:eastAsia="Times New Roman" w:cs="Times New Roman"/>
          <w:b/>
        </w:rPr>
        <w:noBreakHyphen/>
        <w:t>2030, AS AMENDED, RELATING TO CERTAIN DEFINITIONS PERTAINING TO COMMERCIAL DRIVER’S LICENSES, SO AS TO MODIFY THE DEFINITION OF HAZARDOUS MATERIAL; TO AMEND SECTION 56</w:t>
      </w:r>
      <w:r w:rsidRPr="00C760CA">
        <w:rPr>
          <w:rFonts w:eastAsia="Times New Roman" w:cs="Times New Roman"/>
          <w:b/>
        </w:rPr>
        <w:noBreakHyphen/>
        <w:t>1</w:t>
      </w:r>
      <w:r w:rsidRPr="00C760CA">
        <w:rPr>
          <w:rFonts w:eastAsia="Times New Roman" w:cs="Times New Roman"/>
          <w:b/>
        </w:rPr>
        <w:noBreakHyphen/>
        <w:t>2100, RELATING TO COMMERCIAL DRIVER’S LICENSE CLASSIFICATIONS, SO AS TO MODIFY THE DESCRIPTION OF A CLASS C VEHICLE; AND TO AMEND SECTION 56</w:t>
      </w:r>
      <w:r w:rsidRPr="00C760CA">
        <w:rPr>
          <w:rFonts w:eastAsia="Times New Roman" w:cs="Times New Roman"/>
          <w:b/>
        </w:rPr>
        <w:noBreakHyphen/>
        <w:t>1</w:t>
      </w:r>
      <w:r w:rsidRPr="00C760CA">
        <w:rPr>
          <w:rFonts w:eastAsia="Times New Roman" w:cs="Times New Roman"/>
          <w:b/>
        </w:rPr>
        <w:noBreakHyphen/>
        <w:t>2070, RELATING TO VIOLATIONS FOR OUT</w:t>
      </w:r>
      <w:r w:rsidRPr="00C760CA">
        <w:rPr>
          <w:rFonts w:eastAsia="Times New Roman" w:cs="Times New Roman"/>
          <w:b/>
        </w:rPr>
        <w:noBreakHyphen/>
        <w:t>OF</w:t>
      </w:r>
      <w:r w:rsidRPr="00C760CA">
        <w:rPr>
          <w:rFonts w:eastAsia="Times New Roman" w:cs="Times New Roman"/>
          <w:b/>
        </w:rPr>
        <w:noBreakHyphen/>
        <w:t xml:space="preserve">SERVICE ORDERS, SO AS TO PROVIDE GRADUATED FINES FOR THESE VIOLATIONS.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Be it enacted by the General Assembly of the State of South Carolina:</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C02E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 related to driver</w:t>
      </w:r>
      <w:r w:rsidRPr="001C02EF">
        <w:rPr>
          <w:rFonts w:cs="Times New Roman"/>
          <w:color w:val="000000" w:themeColor="text1"/>
          <w:u w:color="000000" w:themeColor="text1"/>
        </w:rPr>
        <w:t>’</w:t>
      </w:r>
      <w:r>
        <w:rPr>
          <w:rFonts w:cs="Times New Roman"/>
          <w:b/>
          <w:color w:val="000000" w:themeColor="text1"/>
          <w:u w:color="000000" w:themeColor="text1"/>
        </w:rPr>
        <w:t>s licenses; certain terms amended or added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SECTION</w:t>
      </w:r>
      <w:r w:rsidRPr="001D326F">
        <w:rPr>
          <w:rFonts w:cs="Times New Roman"/>
          <w:color w:val="000000" w:themeColor="text1"/>
          <w:u w:color="000000" w:themeColor="text1"/>
        </w:rPr>
        <w:tab/>
        <w:t>1.</w:t>
      </w: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10 of the 1976 Code</w:t>
      </w:r>
      <w:r>
        <w:rPr>
          <w:rFonts w:cs="Times New Roman"/>
          <w:color w:val="000000" w:themeColor="text1"/>
          <w:u w:color="000000" w:themeColor="text1"/>
        </w:rPr>
        <w:t>, as last amended by Act 279 of 2008,</w:t>
      </w:r>
      <w:r w:rsidRPr="001D326F">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1D326F">
        <w:rPr>
          <w:rFonts w:cs="Times New Roman"/>
          <w:color w:val="000000" w:themeColor="text1"/>
          <w:u w:color="000000" w:themeColor="text1"/>
        </w:rPr>
        <w:t>amended to read: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10.</w:t>
      </w:r>
      <w:r w:rsidRPr="001D326F">
        <w:rPr>
          <w:rFonts w:cs="Times New Roman"/>
          <w:color w:val="000000" w:themeColor="text1"/>
          <w:u w:color="000000" w:themeColor="text1"/>
        </w:rPr>
        <w:tab/>
        <w:t xml:space="preserve">For the purpose of this title, unless otherwise indicated, the following words, phrases, and terms are defined as follows: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Driver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person who drives or is in actual physical control of a vehicle.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Operator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person who drives or is in actual physical control of a motor vehicle or who is exercising control over or steering a vehicle being towed by a motor vehicle.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(3)</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Owner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lastRenderedPageBreak/>
        <w:tab/>
        <w:t>(4)</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Department</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Department of Motor Vehicles when the term refers to the duties, functions, and responsibilities of the former Motor Vehicle Division of the Department of Public Safety and means the Department of Public Safety otherwise and in Section 56</w:t>
      </w:r>
      <w:r>
        <w:rPr>
          <w:rFonts w:cs="Times New Roman"/>
          <w:color w:val="000000" w:themeColor="text1"/>
          <w:u w:color="000000" w:themeColor="text1"/>
        </w:rPr>
        <w:noBreakHyphen/>
      </w:r>
      <w:r w:rsidRPr="001D326F">
        <w:rPr>
          <w:rFonts w:cs="Times New Roman"/>
          <w:color w:val="000000" w:themeColor="text1"/>
          <w:u w:color="000000" w:themeColor="text1"/>
        </w:rPr>
        <w:t>3</w:t>
      </w:r>
      <w:r>
        <w:rPr>
          <w:rFonts w:cs="Times New Roman"/>
          <w:color w:val="000000" w:themeColor="text1"/>
          <w:u w:color="000000" w:themeColor="text1"/>
        </w:rPr>
        <w:noBreakHyphen/>
      </w:r>
      <w:r w:rsidRPr="001D326F">
        <w:rPr>
          <w:rFonts w:cs="Times New Roman"/>
          <w:color w:val="000000" w:themeColor="text1"/>
          <w:u w:color="000000" w:themeColor="text1"/>
        </w:rPr>
        <w:t xml:space="preserve">840.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(5)</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State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state, territory, or possession of the United States and the District of Columbia, or the Commonwealth of Puerto Rico.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(6)</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Highway</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entire width between the boundary lines of every way publicly maintained when any part of it is open to the use of the public for purposes of vehicular travel.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(7)</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Motor vehicle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vehicle which is self</w:t>
      </w:r>
      <w:r>
        <w:rPr>
          <w:rFonts w:cs="Times New Roman"/>
          <w:color w:val="000000" w:themeColor="text1"/>
          <w:u w:color="000000" w:themeColor="text1"/>
        </w:rPr>
        <w:noBreakHyphen/>
      </w:r>
      <w:r w:rsidRPr="001D326F">
        <w:rPr>
          <w:rFonts w:cs="Times New Roman"/>
          <w:color w:val="000000" w:themeColor="text1"/>
          <w:u w:color="000000" w:themeColor="text1"/>
        </w:rPr>
        <w:t xml:space="preserve">propelled, and every vehicle which is propelled by electric power obtained from overhead trolley wires but not operated upon rails.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(8)</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Motorcycle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motor vehicle having no more than two permanent functional wheels in contact with the ground or trailer and having a saddle for the use of the rider, but excluding a tractor.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(9)</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Nonresident</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person who is not a resident of this State.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(10)</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Nonresident</w:t>
      </w:r>
      <w:r w:rsidRPr="001C02EF">
        <w:rPr>
          <w:rFonts w:cs="Times New Roman"/>
          <w:color w:val="000000" w:themeColor="text1"/>
          <w:u w:color="000000" w:themeColor="text1"/>
        </w:rPr>
        <w:t>’</w:t>
      </w:r>
      <w:r w:rsidRPr="001D326F">
        <w:rPr>
          <w:rFonts w:cs="Times New Roman"/>
          <w:color w:val="000000" w:themeColor="text1"/>
          <w:u w:color="000000" w:themeColor="text1"/>
        </w:rPr>
        <w:t>s operating privilege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privilege conferred upon a nonresident by the laws of this State pertaining to the operation by the person of a motor vehicle, or the use of a vehicle owned by the person, in this State.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(11)</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Conviction</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an unvacated adjudication of guilt, or a determination that a person has violated or failed to comply with the law in a court of original jurisdiction, an unvacated forfeiture of bail or collateral deposited to secure the person</w:t>
      </w:r>
      <w:r w:rsidRPr="001C02EF">
        <w:rPr>
          <w:rFonts w:cs="Times New Roman"/>
          <w:color w:val="000000" w:themeColor="text1"/>
          <w:u w:color="000000" w:themeColor="text1"/>
        </w:rPr>
        <w:t>’</w:t>
      </w:r>
      <w:r w:rsidRPr="001D326F">
        <w:rPr>
          <w:rFonts w:cs="Times New Roman"/>
          <w:color w:val="000000" w:themeColor="text1"/>
          <w:u w:color="000000" w:themeColor="text1"/>
        </w:rPr>
        <w:t>s appearance in court, a plea of guilty or nolo contendere accepted by the court, the payment of a fine or court cost, or violation of a condition of release without bail, regardless of whether or not the penalty is rebated, suspended, or probated.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(12)</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Cancellation of driver</w:t>
      </w:r>
      <w:r w:rsidRPr="001C02EF">
        <w:rPr>
          <w:rFonts w:cs="Times New Roman"/>
          <w:color w:val="000000" w:themeColor="text1"/>
          <w:u w:color="000000" w:themeColor="text1"/>
        </w:rPr>
        <w:t>’</w:t>
      </w:r>
      <w:r w:rsidRPr="001D326F">
        <w:rPr>
          <w:rFonts w:cs="Times New Roman"/>
          <w:color w:val="000000" w:themeColor="text1"/>
          <w:u w:color="000000" w:themeColor="text1"/>
        </w:rPr>
        <w:t>s license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annulment or termination by formal action of the Department of Motor Vehicles of a person</w:t>
      </w:r>
      <w:r w:rsidRPr="001C02EF">
        <w:rPr>
          <w:rFonts w:cs="Times New Roman"/>
          <w:color w:val="000000" w:themeColor="text1"/>
          <w:u w:color="000000" w:themeColor="text1"/>
        </w:rPr>
        <w:t>’</w:t>
      </w:r>
      <w:r w:rsidRPr="001D326F">
        <w:rPr>
          <w:rFonts w:cs="Times New Roman"/>
          <w:color w:val="000000" w:themeColor="text1"/>
          <w:u w:color="000000" w:themeColor="text1"/>
        </w:rPr>
        <w:t>s driver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(13)</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Revocation of driver</w:t>
      </w:r>
      <w:r w:rsidRPr="001C02EF">
        <w:rPr>
          <w:rFonts w:cs="Times New Roman"/>
          <w:color w:val="000000" w:themeColor="text1"/>
          <w:u w:color="000000" w:themeColor="text1"/>
        </w:rPr>
        <w:t>’</w:t>
      </w:r>
      <w:r w:rsidRPr="001D326F">
        <w:rPr>
          <w:rFonts w:cs="Times New Roman"/>
          <w:color w:val="000000" w:themeColor="text1"/>
          <w:u w:color="000000" w:themeColor="text1"/>
        </w:rPr>
        <w:t>s license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termination by formal action of the Department of Motor Vehicles of a person</w:t>
      </w:r>
      <w:r w:rsidRPr="001C02EF">
        <w:rPr>
          <w:rFonts w:cs="Times New Roman"/>
          <w:color w:val="000000" w:themeColor="text1"/>
          <w:u w:color="000000" w:themeColor="text1"/>
        </w:rPr>
        <w:t>’</w:t>
      </w:r>
      <w:r w:rsidRPr="001D326F">
        <w:rPr>
          <w:rFonts w:cs="Times New Roman"/>
          <w:color w:val="000000" w:themeColor="text1"/>
          <w:u w:color="000000" w:themeColor="text1"/>
        </w:rPr>
        <w:t>s driver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(14)</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Suspension of driver</w:t>
      </w:r>
      <w:r w:rsidRPr="001C02EF">
        <w:rPr>
          <w:rFonts w:cs="Times New Roman"/>
          <w:color w:val="000000" w:themeColor="text1"/>
          <w:u w:color="000000" w:themeColor="text1"/>
        </w:rPr>
        <w:t>’</w:t>
      </w:r>
      <w:r w:rsidRPr="001D326F">
        <w:rPr>
          <w:rFonts w:cs="Times New Roman"/>
          <w:color w:val="000000" w:themeColor="text1"/>
          <w:u w:color="000000" w:themeColor="text1"/>
        </w:rPr>
        <w:t>s license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temporary withdrawal by formal action of the Department of Motor Vehicles of a person</w:t>
      </w:r>
      <w:r w:rsidRPr="001C02EF">
        <w:rPr>
          <w:rFonts w:cs="Times New Roman"/>
          <w:color w:val="000000" w:themeColor="text1"/>
          <w:u w:color="000000" w:themeColor="text1"/>
        </w:rPr>
        <w:t>’</w:t>
      </w:r>
      <w:r w:rsidRPr="001D326F">
        <w:rPr>
          <w:rFonts w:cs="Times New Roman"/>
          <w:color w:val="000000" w:themeColor="text1"/>
          <w:u w:color="000000" w:themeColor="text1"/>
        </w:rPr>
        <w:t>s driver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s license or privilege to operate a motor vehicle on the public highways, which temporary withdrawal shall be as specifically designated.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(15)</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Automotive three</w:t>
      </w:r>
      <w:r>
        <w:rPr>
          <w:rFonts w:cs="Times New Roman"/>
          <w:color w:val="000000" w:themeColor="text1"/>
          <w:u w:color="000000" w:themeColor="text1"/>
        </w:rPr>
        <w:noBreakHyphen/>
      </w:r>
      <w:r w:rsidRPr="001D326F">
        <w:rPr>
          <w:rFonts w:cs="Times New Roman"/>
          <w:color w:val="000000" w:themeColor="text1"/>
          <w:u w:color="000000" w:themeColor="text1"/>
        </w:rPr>
        <w:t>wheel vehicle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rFonts w:cs="Times New Roman"/>
          <w:color w:val="000000" w:themeColor="text1"/>
          <w:u w:color="000000" w:themeColor="text1"/>
        </w:rPr>
        <w:noBreakHyphen/>
      </w:r>
      <w:r w:rsidRPr="001D326F">
        <w:rPr>
          <w:rFonts w:cs="Times New Roman"/>
          <w:color w:val="000000" w:themeColor="text1"/>
          <w:u w:color="000000" w:themeColor="text1"/>
        </w:rPr>
        <w:t xml:space="preserve">wheel vehicle.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(16)</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Alcohol</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substance containing any form of alcohol including, but not limited to, ethanol, methanol, propanol, and isopropanol.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(17)</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Alcohol concentration</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r>
      <w:r w:rsidRPr="001D326F">
        <w:rPr>
          <w:rFonts w:cs="Times New Roman"/>
          <w:color w:val="000000" w:themeColor="text1"/>
          <w:u w:color="000000" w:themeColor="text1"/>
        </w:rPr>
        <w:tab/>
        <w:t>(a)</w:t>
      </w:r>
      <w:r w:rsidRPr="001D326F">
        <w:rPr>
          <w:rFonts w:cs="Times New Roman"/>
          <w:color w:val="000000" w:themeColor="text1"/>
          <w:u w:color="000000" w:themeColor="text1"/>
        </w:rPr>
        <w:tab/>
        <w:t xml:space="preserve">the number of grams of alcohol for each one hundred milliliters of blood by weight; or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r>
      <w:r w:rsidRPr="001D326F">
        <w:rPr>
          <w:rFonts w:cs="Times New Roman"/>
          <w:color w:val="000000" w:themeColor="text1"/>
          <w:u w:color="000000" w:themeColor="text1"/>
        </w:rPr>
        <w:tab/>
        <w:t>(b)</w:t>
      </w:r>
      <w:r w:rsidRPr="001D326F">
        <w:rPr>
          <w:rFonts w:cs="Times New Roman"/>
          <w:color w:val="000000" w:themeColor="text1"/>
          <w:u w:color="000000" w:themeColor="text1"/>
        </w:rPr>
        <w:tab/>
        <w:t xml:space="preserve">as determined by the South Carolina Law Enforcement Division for other bodily fluids.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(18)</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Motorcycle three</w:t>
      </w:r>
      <w:r>
        <w:rPr>
          <w:rFonts w:cs="Times New Roman"/>
          <w:color w:val="000000" w:themeColor="text1"/>
          <w:u w:color="000000" w:themeColor="text1"/>
        </w:rPr>
        <w:noBreakHyphen/>
      </w:r>
      <w:r w:rsidRPr="001D326F">
        <w:rPr>
          <w:rFonts w:cs="Times New Roman"/>
          <w:color w:val="000000" w:themeColor="text1"/>
          <w:u w:color="000000" w:themeColor="text1"/>
        </w:rPr>
        <w:t>wheel vehicle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Pr>
          <w:rFonts w:cs="Times New Roman"/>
          <w:color w:val="000000" w:themeColor="text1"/>
          <w:u w:color="000000" w:themeColor="text1"/>
        </w:rPr>
        <w:noBreakHyphen/>
      </w:r>
      <w:r w:rsidRPr="001D326F">
        <w:rPr>
          <w:rFonts w:cs="Times New Roman"/>
          <w:color w:val="000000" w:themeColor="text1"/>
          <w:u w:color="000000" w:themeColor="text1"/>
        </w:rPr>
        <w:t xml:space="preserve">wheel vehicle.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(19)</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Low speed vehicle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or </w:t>
      </w:r>
      <w:r w:rsidRPr="001C02EF">
        <w:rPr>
          <w:rFonts w:cs="Times New Roman"/>
          <w:color w:val="000000" w:themeColor="text1"/>
          <w:u w:color="000000" w:themeColor="text1"/>
        </w:rPr>
        <w:t>‘</w:t>
      </w:r>
      <w:r w:rsidRPr="001D326F">
        <w:rPr>
          <w:rFonts w:cs="Times New Roman"/>
          <w:color w:val="000000" w:themeColor="text1"/>
          <w:u w:color="000000" w:themeColor="text1"/>
        </w:rPr>
        <w:t>LSV</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four</w:t>
      </w:r>
      <w:r>
        <w:rPr>
          <w:rFonts w:cs="Times New Roman"/>
          <w:color w:val="000000" w:themeColor="text1"/>
          <w:u w:color="000000" w:themeColor="text1"/>
        </w:rPr>
        <w:noBreakHyphen/>
      </w:r>
      <w:r w:rsidRPr="001D326F">
        <w:rPr>
          <w:rFonts w:cs="Times New Roman"/>
          <w:color w:val="000000" w:themeColor="text1"/>
          <w:u w:color="000000" w:themeColor="text1"/>
        </w:rPr>
        <w:t>wheeled motor vehicle, other than an all terrain vehicle, whose speed attainable in one mile is more than twenty miles an hour and not more than twenty</w:t>
      </w:r>
      <w:r>
        <w:rPr>
          <w:rFonts w:cs="Times New Roman"/>
          <w:color w:val="000000" w:themeColor="text1"/>
          <w:u w:color="000000" w:themeColor="text1"/>
        </w:rPr>
        <w:noBreakHyphen/>
      </w:r>
      <w:r w:rsidRPr="001D326F">
        <w:rPr>
          <w:rFonts w:cs="Times New Roman"/>
          <w:color w:val="000000" w:themeColor="text1"/>
          <w:u w:color="000000" w:themeColor="text1"/>
        </w:rPr>
        <w:t xml:space="preserve">five miles an hour on a paved level surface, and whose GVWR is less than three thousand pounds.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(20)</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All terrain vehicle</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or </w:t>
      </w:r>
      <w:r w:rsidRPr="001C02EF">
        <w:rPr>
          <w:rFonts w:cs="Times New Roman"/>
          <w:color w:val="000000" w:themeColor="text1"/>
          <w:u w:color="000000" w:themeColor="text1"/>
        </w:rPr>
        <w:t>‘</w:t>
      </w:r>
      <w:r w:rsidRPr="001D326F">
        <w:rPr>
          <w:rFonts w:cs="Times New Roman"/>
          <w:color w:val="000000" w:themeColor="text1"/>
          <w:u w:color="000000" w:themeColor="text1"/>
        </w:rPr>
        <w:t>ATV</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motor vehicle measuring fifty inches or less in width, designed to travel on three or more wheels and designed primarily for off</w:t>
      </w:r>
      <w:r>
        <w:rPr>
          <w:rFonts w:cs="Times New Roman"/>
          <w:color w:val="000000" w:themeColor="text1"/>
          <w:u w:color="000000" w:themeColor="text1"/>
        </w:rPr>
        <w:noBreakHyphen/>
      </w:r>
      <w:r w:rsidRPr="001D326F">
        <w:rPr>
          <w:rFonts w:cs="Times New Roman"/>
          <w:color w:val="000000" w:themeColor="text1"/>
          <w:u w:color="000000" w:themeColor="text1"/>
        </w:rPr>
        <w:t xml:space="preserve">road recreational use, but not including farm tractors or equipment, construction equipment, forestry vehicles, or lawn and grounds maintenance vehicles.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(21)</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Operator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or </w:t>
      </w:r>
      <w:r w:rsidRPr="001C02EF">
        <w:rPr>
          <w:rFonts w:cs="Times New Roman"/>
          <w:color w:val="000000" w:themeColor="text1"/>
          <w:u w:color="000000" w:themeColor="text1"/>
        </w:rPr>
        <w:t>‘</w:t>
      </w:r>
      <w:r w:rsidRPr="001D326F">
        <w:rPr>
          <w:rFonts w:cs="Times New Roman"/>
          <w:color w:val="000000" w:themeColor="text1"/>
          <w:u w:color="000000" w:themeColor="text1"/>
        </w:rPr>
        <w:t>driver</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person who is in actual physical control of a motor vehicle.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(22)</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Person</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every natural person, firm, partnership, trust, company, firm, association, or corporation.  Where the term </w:t>
      </w:r>
      <w:r w:rsidRPr="001C02EF">
        <w:rPr>
          <w:rFonts w:cs="Times New Roman"/>
          <w:color w:val="000000" w:themeColor="text1"/>
          <w:u w:color="000000" w:themeColor="text1"/>
        </w:rPr>
        <w:t>‘</w:t>
      </w:r>
      <w:r w:rsidRPr="001D326F">
        <w:rPr>
          <w:rFonts w:cs="Times New Roman"/>
          <w:color w:val="000000" w:themeColor="text1"/>
          <w:u w:color="000000" w:themeColor="text1"/>
        </w:rPr>
        <w:t>person</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(23)</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Office of Motor Vehicle Hearings</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Office of Motor Vehicle Hearings created by Section 1</w:t>
      </w:r>
      <w:r>
        <w:rPr>
          <w:rFonts w:cs="Times New Roman"/>
          <w:color w:val="000000" w:themeColor="text1"/>
          <w:u w:color="000000" w:themeColor="text1"/>
        </w:rPr>
        <w:noBreakHyphen/>
      </w:r>
      <w:r w:rsidRPr="001D326F">
        <w:rPr>
          <w:rFonts w:cs="Times New Roman"/>
          <w:color w:val="000000" w:themeColor="text1"/>
          <w:u w:color="000000" w:themeColor="text1"/>
        </w:rPr>
        <w:t>23</w:t>
      </w:r>
      <w:r>
        <w:rPr>
          <w:rFonts w:cs="Times New Roman"/>
          <w:color w:val="000000" w:themeColor="text1"/>
          <w:u w:color="000000" w:themeColor="text1"/>
        </w:rPr>
        <w:noBreakHyphen/>
      </w:r>
      <w:r w:rsidRPr="001D326F">
        <w:rPr>
          <w:rFonts w:cs="Times New Roman"/>
          <w:color w:val="000000" w:themeColor="text1"/>
          <w:u w:color="000000" w:themeColor="text1"/>
        </w:rPr>
        <w:t xml:space="preserve">660.  The Office of Motor Vehicle Hearings has exclusive jurisdiction to conduct all contested case hearings or administrative hearings arising from department actions. </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(24)</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Administrative hearing</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 </w:t>
      </w:r>
      <w:r w:rsidRPr="001C02EF">
        <w:rPr>
          <w:rFonts w:cs="Times New Roman"/>
          <w:color w:val="000000" w:themeColor="text1"/>
          <w:u w:color="000000" w:themeColor="text1"/>
        </w:rPr>
        <w:t>‘</w:t>
      </w:r>
      <w:r w:rsidRPr="001D326F">
        <w:rPr>
          <w:rFonts w:cs="Times New Roman"/>
          <w:color w:val="000000" w:themeColor="text1"/>
          <w:u w:color="000000" w:themeColor="text1"/>
        </w:rPr>
        <w:t>contested case hearing</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as defined in Section 1</w:t>
      </w:r>
      <w:r>
        <w:rPr>
          <w:rFonts w:cs="Times New Roman"/>
          <w:color w:val="000000" w:themeColor="text1"/>
          <w:u w:color="000000" w:themeColor="text1"/>
        </w:rPr>
        <w:noBreakHyphen/>
      </w:r>
      <w:r w:rsidRPr="001D326F">
        <w:rPr>
          <w:rFonts w:cs="Times New Roman"/>
          <w:color w:val="000000" w:themeColor="text1"/>
          <w:u w:color="000000" w:themeColor="text1"/>
        </w:rPr>
        <w:t>23</w:t>
      </w:r>
      <w:r>
        <w:rPr>
          <w:rFonts w:cs="Times New Roman"/>
          <w:color w:val="000000" w:themeColor="text1"/>
          <w:u w:color="000000" w:themeColor="text1"/>
        </w:rPr>
        <w:noBreakHyphen/>
      </w:r>
      <w:r w:rsidRPr="001D326F">
        <w:rPr>
          <w:rFonts w:cs="Times New Roman"/>
          <w:color w:val="000000" w:themeColor="text1"/>
          <w:u w:color="000000" w:themeColor="text1"/>
        </w:rPr>
        <w:t xml:space="preserve">310.  It is a hearing conducted pursuant to the South Carolina Administrative Procedures Act. </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(25)</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Home jurisdiction</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the jurisdiction which has issued and has the power to suspend or revoke the use of the license or permit to operate a motor vehicle.”</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C02E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Reciprocity in reporting motor vehicle convictions in party jurisdictions; Canada and Mexico added as party jurisdictions</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SECTION</w:t>
      </w:r>
      <w:r w:rsidRPr="001D326F">
        <w:rPr>
          <w:rFonts w:cs="Times New Roman"/>
          <w:color w:val="000000" w:themeColor="text1"/>
          <w:u w:color="000000" w:themeColor="text1"/>
        </w:rPr>
        <w:tab/>
        <w:t>2.</w:t>
      </w: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640 of the 1976 Code is amended to read: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640.</w:t>
      </w:r>
      <w:r w:rsidRPr="001D326F">
        <w:rPr>
          <w:rFonts w:cs="Times New Roman"/>
          <w:color w:val="000000" w:themeColor="text1"/>
          <w:u w:color="000000" w:themeColor="text1"/>
        </w:rPr>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C02E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 related to commercial driver</w:t>
      </w:r>
      <w:r w:rsidRPr="001C02EF">
        <w:rPr>
          <w:rFonts w:cs="Times New Roman"/>
          <w:color w:val="000000" w:themeColor="text1"/>
          <w:u w:color="000000" w:themeColor="text1"/>
        </w:rPr>
        <w:t>’</w:t>
      </w:r>
      <w:r>
        <w:rPr>
          <w:rFonts w:cs="Times New Roman"/>
          <w:b/>
          <w:color w:val="000000" w:themeColor="text1"/>
          <w:u w:color="000000" w:themeColor="text1"/>
        </w:rPr>
        <w:t>s licenses; hazardous material definition modified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SECTION</w:t>
      </w:r>
      <w:r w:rsidRPr="001D326F">
        <w:rPr>
          <w:rFonts w:cs="Times New Roman"/>
          <w:color w:val="000000" w:themeColor="text1"/>
          <w:u w:color="000000" w:themeColor="text1"/>
        </w:rPr>
        <w:tab/>
        <w:t>3.</w:t>
      </w: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2030(17) of the 1976 Code is amended to read: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“(17)</w:t>
      </w:r>
      <w:r w:rsidRPr="001D326F">
        <w:rPr>
          <w:rFonts w:cs="Times New Roman"/>
          <w:color w:val="000000" w:themeColor="text1"/>
          <w:u w:color="000000" w:themeColor="text1"/>
        </w:rPr>
        <w:tab/>
      </w:r>
      <w:r w:rsidRPr="001C02EF">
        <w:rPr>
          <w:rFonts w:cs="Times New Roman"/>
          <w:color w:val="000000" w:themeColor="text1"/>
          <w:u w:color="000000" w:themeColor="text1"/>
        </w:rPr>
        <w:t>‘</w:t>
      </w:r>
      <w:r w:rsidRPr="001D326F">
        <w:rPr>
          <w:rFonts w:cs="Times New Roman"/>
          <w:color w:val="000000" w:themeColor="text1"/>
          <w:u w:color="000000" w:themeColor="text1"/>
        </w:rPr>
        <w:t>Hazardous materials</w:t>
      </w:r>
      <w:r w:rsidRPr="001C02EF">
        <w:rPr>
          <w:rFonts w:cs="Times New Roman"/>
          <w:color w:val="000000" w:themeColor="text1"/>
          <w:u w:color="000000" w:themeColor="text1"/>
        </w:rPr>
        <w:t>’</w:t>
      </w:r>
      <w:r w:rsidRPr="001D326F">
        <w:rPr>
          <w:rFonts w:cs="Times New Roman"/>
          <w:color w:val="000000" w:themeColor="text1"/>
          <w:u w:color="000000" w:themeColor="text1"/>
        </w:rPr>
        <w:t xml:space="preserve"> means any material that has been designated as hazardous under 49 C</w:t>
      </w:r>
      <w:r>
        <w:rPr>
          <w:rFonts w:cs="Times New Roman"/>
          <w:color w:val="000000" w:themeColor="text1"/>
          <w:u w:color="000000" w:themeColor="text1"/>
        </w:rPr>
        <w:t>.</w:t>
      </w:r>
      <w:r w:rsidRPr="001D326F">
        <w:rPr>
          <w:rFonts w:cs="Times New Roman"/>
          <w:color w:val="000000" w:themeColor="text1"/>
          <w:u w:color="000000" w:themeColor="text1"/>
        </w:rPr>
        <w:t>F</w:t>
      </w:r>
      <w:r>
        <w:rPr>
          <w:rFonts w:cs="Times New Roman"/>
          <w:color w:val="000000" w:themeColor="text1"/>
          <w:u w:color="000000" w:themeColor="text1"/>
        </w:rPr>
        <w:t>.</w:t>
      </w:r>
      <w:r w:rsidRPr="001D326F">
        <w:rPr>
          <w:rFonts w:cs="Times New Roman"/>
          <w:color w:val="000000" w:themeColor="text1"/>
          <w:u w:color="000000" w:themeColor="text1"/>
        </w:rPr>
        <w:t>R</w:t>
      </w:r>
      <w:r>
        <w:rPr>
          <w:rFonts w:cs="Times New Roman"/>
          <w:color w:val="000000" w:themeColor="text1"/>
          <w:u w:color="000000" w:themeColor="text1"/>
        </w:rPr>
        <w:t>.</w:t>
      </w:r>
      <w:r w:rsidRPr="001D326F">
        <w:rPr>
          <w:rFonts w:cs="Times New Roman"/>
          <w:color w:val="000000" w:themeColor="text1"/>
          <w:u w:color="000000" w:themeColor="text1"/>
        </w:rPr>
        <w:t xml:space="preserve"> </w:t>
      </w:r>
      <w:r>
        <w:rPr>
          <w:rFonts w:cs="Times New Roman"/>
          <w:color w:val="000000" w:themeColor="text1"/>
          <w:u w:color="000000" w:themeColor="text1"/>
        </w:rPr>
        <w:t xml:space="preserve">Section </w:t>
      </w:r>
      <w:r w:rsidRPr="001D326F">
        <w:rPr>
          <w:rFonts w:cs="Times New Roman"/>
          <w:color w:val="000000" w:themeColor="text1"/>
          <w:u w:color="000000" w:themeColor="text1"/>
        </w:rPr>
        <w:t>383.5 and 49 U</w:t>
      </w:r>
      <w:r>
        <w:rPr>
          <w:rFonts w:cs="Times New Roman"/>
          <w:color w:val="000000" w:themeColor="text1"/>
          <w:u w:color="000000" w:themeColor="text1"/>
        </w:rPr>
        <w:t>.</w:t>
      </w:r>
      <w:r w:rsidRPr="001D326F">
        <w:rPr>
          <w:rFonts w:cs="Times New Roman"/>
          <w:color w:val="000000" w:themeColor="text1"/>
          <w:u w:color="000000" w:themeColor="text1"/>
        </w:rPr>
        <w:t>S</w:t>
      </w:r>
      <w:r>
        <w:rPr>
          <w:rFonts w:cs="Times New Roman"/>
          <w:color w:val="000000" w:themeColor="text1"/>
          <w:u w:color="000000" w:themeColor="text1"/>
        </w:rPr>
        <w:t>.</w:t>
      </w:r>
      <w:r w:rsidRPr="001D326F">
        <w:rPr>
          <w:rFonts w:cs="Times New Roman"/>
          <w:color w:val="000000" w:themeColor="text1"/>
          <w:u w:color="000000" w:themeColor="text1"/>
        </w:rPr>
        <w:t>C</w:t>
      </w:r>
      <w:r>
        <w:rPr>
          <w:rFonts w:cs="Times New Roman"/>
          <w:color w:val="000000" w:themeColor="text1"/>
          <w:u w:color="000000" w:themeColor="text1"/>
        </w:rPr>
        <w:t>.</w:t>
      </w:r>
      <w:r w:rsidRPr="001D326F">
        <w:rPr>
          <w:rFonts w:cs="Times New Roman"/>
          <w:color w:val="000000" w:themeColor="text1"/>
          <w:u w:color="000000" w:themeColor="text1"/>
        </w:rPr>
        <w:t xml:space="preserve"> 5103 and is required to be placarded under 49 C</w:t>
      </w:r>
      <w:r>
        <w:rPr>
          <w:rFonts w:cs="Times New Roman"/>
          <w:color w:val="000000" w:themeColor="text1"/>
          <w:u w:color="000000" w:themeColor="text1"/>
        </w:rPr>
        <w:t>.</w:t>
      </w:r>
      <w:r w:rsidRPr="001D326F">
        <w:rPr>
          <w:rFonts w:cs="Times New Roman"/>
          <w:color w:val="000000" w:themeColor="text1"/>
          <w:u w:color="000000" w:themeColor="text1"/>
        </w:rPr>
        <w:t>F</w:t>
      </w:r>
      <w:r>
        <w:rPr>
          <w:rFonts w:cs="Times New Roman"/>
          <w:color w:val="000000" w:themeColor="text1"/>
          <w:u w:color="000000" w:themeColor="text1"/>
        </w:rPr>
        <w:t>.</w:t>
      </w:r>
      <w:r w:rsidRPr="001D326F">
        <w:rPr>
          <w:rFonts w:cs="Times New Roman"/>
          <w:color w:val="000000" w:themeColor="text1"/>
          <w:u w:color="000000" w:themeColor="text1"/>
        </w:rPr>
        <w:t>R</w:t>
      </w:r>
      <w:r>
        <w:rPr>
          <w:rFonts w:cs="Times New Roman"/>
          <w:color w:val="000000" w:themeColor="text1"/>
          <w:u w:color="000000" w:themeColor="text1"/>
        </w:rPr>
        <w:t>.</w:t>
      </w:r>
      <w:r w:rsidRPr="001D326F">
        <w:rPr>
          <w:rFonts w:cs="Times New Roman"/>
          <w:color w:val="000000" w:themeColor="text1"/>
          <w:u w:color="000000" w:themeColor="text1"/>
        </w:rPr>
        <w:t xml:space="preserve"> Part 172, subpart F or any quantity of a material listed as a select agent or toxin in 42 C</w:t>
      </w:r>
      <w:r>
        <w:rPr>
          <w:rFonts w:cs="Times New Roman"/>
          <w:color w:val="000000" w:themeColor="text1"/>
          <w:u w:color="000000" w:themeColor="text1"/>
        </w:rPr>
        <w:t>.</w:t>
      </w:r>
      <w:r w:rsidRPr="001D326F">
        <w:rPr>
          <w:rFonts w:cs="Times New Roman"/>
          <w:color w:val="000000" w:themeColor="text1"/>
          <w:u w:color="000000" w:themeColor="text1"/>
        </w:rPr>
        <w:t>F</w:t>
      </w:r>
      <w:r>
        <w:rPr>
          <w:rFonts w:cs="Times New Roman"/>
          <w:color w:val="000000" w:themeColor="text1"/>
          <w:u w:color="000000" w:themeColor="text1"/>
        </w:rPr>
        <w:t>.</w:t>
      </w:r>
      <w:r w:rsidRPr="001D326F">
        <w:rPr>
          <w:rFonts w:cs="Times New Roman"/>
          <w:color w:val="000000" w:themeColor="text1"/>
          <w:u w:color="000000" w:themeColor="text1"/>
        </w:rPr>
        <w:t>R</w:t>
      </w:r>
      <w:r>
        <w:rPr>
          <w:rFonts w:cs="Times New Roman"/>
          <w:color w:val="000000" w:themeColor="text1"/>
          <w:u w:color="000000" w:themeColor="text1"/>
        </w:rPr>
        <w:t>.</w:t>
      </w:r>
      <w:r w:rsidRPr="001D326F">
        <w:rPr>
          <w:rFonts w:cs="Times New Roman"/>
          <w:color w:val="000000" w:themeColor="text1"/>
          <w:u w:color="000000" w:themeColor="text1"/>
        </w:rPr>
        <w:t xml:space="preserve"> Part 73.”</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C02EF" w:rsidRDefault="00F00214" w:rsidP="00F002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Commercial driver</w:t>
      </w:r>
      <w:r w:rsidRPr="001C02EF">
        <w:rPr>
          <w:rFonts w:cs="Times New Roman"/>
          <w:color w:val="000000" w:themeColor="text1"/>
          <w:u w:color="000000" w:themeColor="text1"/>
        </w:rPr>
        <w:t>’</w:t>
      </w:r>
      <w:r>
        <w:rPr>
          <w:rFonts w:cs="Times New Roman"/>
          <w:b/>
          <w:color w:val="000000" w:themeColor="text1"/>
          <w:u w:color="000000" w:themeColor="text1"/>
        </w:rPr>
        <w:t>s license classifications; Class C vehicle description modified</w:t>
      </w:r>
    </w:p>
    <w:p w:rsidR="00F00214" w:rsidRPr="001D326F" w:rsidRDefault="00F00214" w:rsidP="00F002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SECTION</w:t>
      </w:r>
      <w:r w:rsidRPr="001D326F">
        <w:rPr>
          <w:rFonts w:cs="Times New Roman"/>
          <w:color w:val="000000" w:themeColor="text1"/>
          <w:u w:color="000000" w:themeColor="text1"/>
        </w:rPr>
        <w:tab/>
        <w:t>4.</w:t>
      </w: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2100(B)(1)(c) of the 1976 Code is amended to read:</w:t>
      </w:r>
    </w:p>
    <w:p w:rsidR="00F00214" w:rsidRPr="001D326F" w:rsidRDefault="00F00214" w:rsidP="00F002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“(c)</w:t>
      </w:r>
      <w:r w:rsidRPr="001D326F">
        <w:rPr>
          <w:rFonts w:cs="Times New Roman"/>
          <w:color w:val="000000" w:themeColor="text1"/>
          <w:u w:color="000000" w:themeColor="text1"/>
        </w:rPr>
        <w:tab/>
        <w:t>Class C:</w:t>
      </w:r>
      <w:r w:rsidRPr="001D326F">
        <w:rPr>
          <w:rFonts w:cs="Times New Roman"/>
          <w:color w:val="000000" w:themeColor="text1"/>
          <w:u w:color="000000" w:themeColor="text1"/>
        </w:rPr>
        <w:tab/>
        <w:t>A single vehicle, or combination of vehicles, that are not Class A or B vehicles but either designed to transport sixteen or more passengers including the driver, or are required to be placarded for hazardous materials under 49 C</w:t>
      </w:r>
      <w:r>
        <w:rPr>
          <w:rFonts w:cs="Times New Roman"/>
          <w:color w:val="000000" w:themeColor="text1"/>
          <w:u w:color="000000" w:themeColor="text1"/>
        </w:rPr>
        <w:t>.</w:t>
      </w:r>
      <w:r w:rsidRPr="001D326F">
        <w:rPr>
          <w:rFonts w:cs="Times New Roman"/>
          <w:color w:val="000000" w:themeColor="text1"/>
          <w:u w:color="000000" w:themeColor="text1"/>
        </w:rPr>
        <w:t>F</w:t>
      </w:r>
      <w:r>
        <w:rPr>
          <w:rFonts w:cs="Times New Roman"/>
          <w:color w:val="000000" w:themeColor="text1"/>
          <w:u w:color="000000" w:themeColor="text1"/>
        </w:rPr>
        <w:t>.</w:t>
      </w:r>
      <w:r w:rsidRPr="001D326F">
        <w:rPr>
          <w:rFonts w:cs="Times New Roman"/>
          <w:color w:val="000000" w:themeColor="text1"/>
          <w:u w:color="000000" w:themeColor="text1"/>
        </w:rPr>
        <w:t>R</w:t>
      </w:r>
      <w:r>
        <w:rPr>
          <w:rFonts w:cs="Times New Roman"/>
          <w:color w:val="000000" w:themeColor="text1"/>
          <w:u w:color="000000" w:themeColor="text1"/>
        </w:rPr>
        <w:t>.</w:t>
      </w:r>
      <w:r w:rsidRPr="001D326F">
        <w:rPr>
          <w:rFonts w:cs="Times New Roman"/>
          <w:color w:val="000000" w:themeColor="text1"/>
          <w:u w:color="000000" w:themeColor="text1"/>
        </w:rPr>
        <w:t xml:space="preserve"> Part 172, subpart F.”</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C02E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Service order violations; graduated fines modified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SECTION</w:t>
      </w:r>
      <w:r w:rsidRPr="001D326F">
        <w:rPr>
          <w:rFonts w:cs="Times New Roman"/>
          <w:color w:val="000000" w:themeColor="text1"/>
          <w:u w:color="000000" w:themeColor="text1"/>
        </w:rPr>
        <w:tab/>
        <w:t>5.</w:t>
      </w:r>
      <w:r w:rsidRPr="001D326F">
        <w:rPr>
          <w:rFonts w:cs="Times New Roman"/>
          <w:color w:val="000000" w:themeColor="text1"/>
          <w:u w:color="000000" w:themeColor="text1"/>
        </w:rPr>
        <w:tab/>
        <w:t>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2070(E) of the 1976 Code is amended to read:</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t>“(E)</w:t>
      </w:r>
      <w:r w:rsidRPr="001D326F">
        <w:rPr>
          <w:rFonts w:cs="Times New Roman"/>
          <w:color w:val="000000" w:themeColor="text1"/>
          <w:u w:color="000000" w:themeColor="text1"/>
        </w:rPr>
        <w:tab/>
        <w:t>A person violating the requirements of subsection (D)(3) must be punished as follows, while all other violations of this section must be punished as though convicted of a violation of Section 56</w:t>
      </w:r>
      <w:r>
        <w:rPr>
          <w:rFonts w:cs="Times New Roman"/>
          <w:color w:val="000000" w:themeColor="text1"/>
          <w:u w:color="000000" w:themeColor="text1"/>
        </w:rPr>
        <w:noBreakHyphen/>
      </w:r>
      <w:r w:rsidRPr="001D326F">
        <w:rPr>
          <w:rFonts w:cs="Times New Roman"/>
          <w:color w:val="000000" w:themeColor="text1"/>
          <w:u w:color="000000" w:themeColor="text1"/>
        </w:rPr>
        <w:t>1</w:t>
      </w:r>
      <w:r>
        <w:rPr>
          <w:rFonts w:cs="Times New Roman"/>
          <w:color w:val="000000" w:themeColor="text1"/>
          <w:u w:color="000000" w:themeColor="text1"/>
        </w:rPr>
        <w:noBreakHyphen/>
      </w:r>
      <w:r w:rsidRPr="001D326F">
        <w:rPr>
          <w:rFonts w:cs="Times New Roman"/>
          <w:color w:val="000000" w:themeColor="text1"/>
          <w:u w:color="000000" w:themeColor="text1"/>
        </w:rPr>
        <w:t>460.  A person is disqualified for not less than:</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r>
      <w:r w:rsidRPr="001D326F">
        <w:rPr>
          <w:rFonts w:cs="Times New Roman"/>
          <w:color w:val="000000" w:themeColor="text1"/>
          <w:u w:color="000000" w:themeColor="text1"/>
        </w:rPr>
        <w:tab/>
        <w:t>(1)</w:t>
      </w:r>
      <w:r w:rsidRPr="001D326F">
        <w:rPr>
          <w:rFonts w:cs="Times New Roman"/>
          <w:color w:val="000000" w:themeColor="text1"/>
          <w:u w:color="000000" w:themeColor="text1"/>
        </w:rPr>
        <w:tab/>
        <w:t>ninety days nor more than one year if the person is convicted of a first violation of an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t xml:space="preserve">service </w:t>
      </w:r>
      <w:r w:rsidRPr="001D326F">
        <w:rPr>
          <w:rFonts w:cs="Times New Roman"/>
          <w:color w:val="000000" w:themeColor="text1"/>
          <w:u w:color="000000" w:themeColor="text1"/>
        </w:rPr>
        <w:t>order</w:t>
      </w:r>
      <w:r>
        <w:rPr>
          <w:rFonts w:cs="Times New Roman"/>
          <w:color w:val="000000" w:themeColor="text1"/>
          <w:u w:color="000000" w:themeColor="text1"/>
        </w:rPr>
        <w:t>s</w:t>
      </w:r>
      <w:r w:rsidRPr="001D326F">
        <w:rPr>
          <w:rFonts w:cs="Times New Roman"/>
          <w:color w:val="000000" w:themeColor="text1"/>
          <w:u w:color="000000" w:themeColor="text1"/>
        </w:rPr>
        <w:t>.  Additionally, a person who is convicted of a first violation of an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 is subject to a civil penalty of not less than two thousand five hundred dollars;</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r>
      <w:r w:rsidRPr="001D326F">
        <w:rPr>
          <w:rFonts w:cs="Times New Roman"/>
          <w:color w:val="000000" w:themeColor="text1"/>
          <w:u w:color="000000" w:themeColor="text1"/>
        </w:rPr>
        <w:tab/>
        <w:t>(2)</w:t>
      </w:r>
      <w:r w:rsidRPr="001D326F">
        <w:rPr>
          <w:rFonts w:cs="Times New Roman"/>
          <w:color w:val="000000" w:themeColor="text1"/>
          <w:u w:color="000000" w:themeColor="text1"/>
        </w:rPr>
        <w:tab/>
        <w:t>one year nor more than five years if during a ten</w:t>
      </w:r>
      <w:r>
        <w:rPr>
          <w:rFonts w:cs="Times New Roman"/>
          <w:color w:val="000000" w:themeColor="text1"/>
          <w:u w:color="000000" w:themeColor="text1"/>
        </w:rPr>
        <w:noBreakHyphen/>
      </w:r>
      <w:r w:rsidRPr="001D326F">
        <w:rPr>
          <w:rFonts w:cs="Times New Roman"/>
          <w:color w:val="000000" w:themeColor="text1"/>
          <w:u w:color="000000" w:themeColor="text1"/>
        </w:rPr>
        <w:t>year period the person is convicted of two violations of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orders in separate incidents.  Additionally, a person who, within a ten</w:t>
      </w:r>
      <w:r>
        <w:rPr>
          <w:rFonts w:cs="Times New Roman"/>
          <w:color w:val="000000" w:themeColor="text1"/>
          <w:u w:color="000000" w:themeColor="text1"/>
        </w:rPr>
        <w:noBreakHyphen/>
      </w:r>
      <w:r w:rsidRPr="001D326F">
        <w:rPr>
          <w:rFonts w:cs="Times New Roman"/>
          <w:color w:val="000000" w:themeColor="text1"/>
          <w:u w:color="000000" w:themeColor="text1"/>
        </w:rPr>
        <w:t>year period, is convicted of two violations of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orders in separate incidents is subject to a civil penalty of five thousand dollars;</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r>
      <w:r w:rsidRPr="001D326F">
        <w:rPr>
          <w:rFonts w:cs="Times New Roman"/>
          <w:color w:val="000000" w:themeColor="text1"/>
          <w:u w:color="000000" w:themeColor="text1"/>
        </w:rPr>
        <w:tab/>
        <w:t>(3)</w:t>
      </w:r>
      <w:r w:rsidRPr="001D326F">
        <w:rPr>
          <w:rFonts w:cs="Times New Roman"/>
          <w:color w:val="000000" w:themeColor="text1"/>
          <w:u w:color="000000" w:themeColor="text1"/>
        </w:rPr>
        <w:tab/>
        <w:t>three years nor more than five years if during a ten</w:t>
      </w:r>
      <w:r>
        <w:rPr>
          <w:rFonts w:cs="Times New Roman"/>
          <w:color w:val="000000" w:themeColor="text1"/>
          <w:u w:color="000000" w:themeColor="text1"/>
        </w:rPr>
        <w:noBreakHyphen/>
      </w:r>
      <w:r w:rsidRPr="001D326F">
        <w:rPr>
          <w:rFonts w:cs="Times New Roman"/>
          <w:color w:val="000000" w:themeColor="text1"/>
          <w:u w:color="000000" w:themeColor="text1"/>
        </w:rPr>
        <w:t>year period the person is convicted of three or more violations of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orders in separate incidents.  Additionally, a person who, within a ten</w:t>
      </w:r>
      <w:r>
        <w:rPr>
          <w:rFonts w:cs="Times New Roman"/>
          <w:color w:val="000000" w:themeColor="text1"/>
          <w:u w:color="000000" w:themeColor="text1"/>
        </w:rPr>
        <w:noBreakHyphen/>
      </w:r>
      <w:r w:rsidRPr="001D326F">
        <w:rPr>
          <w:rFonts w:cs="Times New Roman"/>
          <w:color w:val="000000" w:themeColor="text1"/>
          <w:u w:color="000000" w:themeColor="text1"/>
        </w:rPr>
        <w:t>year period, is convicted of three or more violations of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orders in separate incidents is subject to a civil penalty of five thousand dollars;</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26F">
        <w:rPr>
          <w:rFonts w:cs="Times New Roman"/>
          <w:color w:val="000000" w:themeColor="text1"/>
          <w:u w:color="000000" w:themeColor="text1"/>
        </w:rPr>
        <w:tab/>
      </w:r>
      <w:r w:rsidRPr="001D326F">
        <w:rPr>
          <w:rFonts w:cs="Times New Roman"/>
          <w:color w:val="000000" w:themeColor="text1"/>
          <w:u w:color="000000" w:themeColor="text1"/>
        </w:rPr>
        <w:tab/>
        <w:t>(4)</w:t>
      </w:r>
      <w:r w:rsidRPr="001D326F">
        <w:rPr>
          <w:rFonts w:cs="Times New Roman"/>
          <w:color w:val="000000" w:themeColor="text1"/>
          <w:u w:color="000000" w:themeColor="text1"/>
        </w:rPr>
        <w:tab/>
        <w:t>one hundred eighty days nor more than two years if the driver is convicted of a first violation of an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w:t>
      </w:r>
      <w:r>
        <w:rPr>
          <w:rFonts w:cs="Times New Roman"/>
          <w:color w:val="000000" w:themeColor="text1"/>
          <w:u w:color="000000" w:themeColor="text1"/>
        </w:rPr>
        <w:t>s</w:t>
      </w:r>
      <w:r w:rsidRPr="001D326F">
        <w:rPr>
          <w:rFonts w:cs="Times New Roman"/>
          <w:color w:val="000000" w:themeColor="text1"/>
          <w:u w:color="000000" w:themeColor="text1"/>
        </w:rPr>
        <w:t xml:space="preserve"> while transporting hazardous materials required to be placarded under the Hazardous Materials Transportation Act (49 U.S.C. 5101</w:t>
      </w:r>
      <w:r>
        <w:rPr>
          <w:rFonts w:cs="Times New Roman"/>
          <w:color w:val="000000" w:themeColor="text1"/>
          <w:u w:color="000000" w:themeColor="text1"/>
        </w:rPr>
        <w:noBreakHyphen/>
      </w:r>
      <w:r w:rsidRPr="001D326F">
        <w:rPr>
          <w:rFonts w:cs="Times New Roman"/>
          <w:color w:val="000000" w:themeColor="text1"/>
          <w:u w:color="000000" w:themeColor="text1"/>
        </w:rPr>
        <w:t>5127), or while operating motor vehicles designed to transport more than fifteen passengers, including the driver.  A driver is disqualified for a period of not less than three years nor more than five years if during a ten</w:t>
      </w:r>
      <w:r>
        <w:rPr>
          <w:rFonts w:cs="Times New Roman"/>
          <w:color w:val="000000" w:themeColor="text1"/>
          <w:u w:color="000000" w:themeColor="text1"/>
        </w:rPr>
        <w:noBreakHyphen/>
      </w:r>
      <w:r w:rsidRPr="001D326F">
        <w:rPr>
          <w:rFonts w:cs="Times New Roman"/>
          <w:color w:val="000000" w:themeColor="text1"/>
          <w:u w:color="000000" w:themeColor="text1"/>
        </w:rPr>
        <w:t>year period the person is convicted of any subsequent violations of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Pr>
          <w:rFonts w:cs="Times New Roman"/>
          <w:color w:val="000000" w:themeColor="text1"/>
          <w:u w:color="000000" w:themeColor="text1"/>
        </w:rPr>
        <w:noBreakHyphen/>
      </w:r>
      <w:r w:rsidRPr="001D326F">
        <w:rPr>
          <w:rFonts w:cs="Times New Roman"/>
          <w:color w:val="000000" w:themeColor="text1"/>
          <w:u w:color="000000" w:themeColor="text1"/>
        </w:rPr>
        <w:t>of</w:t>
      </w:r>
      <w:r>
        <w:rPr>
          <w:rFonts w:cs="Times New Roman"/>
          <w:color w:val="000000" w:themeColor="text1"/>
          <w:u w:color="000000" w:themeColor="text1"/>
        </w:rPr>
        <w:noBreakHyphen/>
      </w:r>
      <w:r w:rsidRPr="001D326F">
        <w:rPr>
          <w:rFonts w:cs="Times New Roman"/>
          <w:color w:val="000000" w:themeColor="text1"/>
          <w:u w:color="000000" w:themeColor="text1"/>
        </w:rPr>
        <w:t>service order while transporting hazardous materials required to be placarded under the Hazardous Materials Transportation Act (49 U.S.C. 5101</w:t>
      </w:r>
      <w:r>
        <w:rPr>
          <w:rFonts w:cs="Times New Roman"/>
          <w:color w:val="000000" w:themeColor="text1"/>
          <w:u w:color="000000" w:themeColor="text1"/>
        </w:rPr>
        <w:noBreakHyphen/>
      </w:r>
      <w:r w:rsidRPr="001D326F">
        <w:rPr>
          <w:rFonts w:cs="Times New Roman"/>
          <w:color w:val="000000" w:themeColor="text1"/>
          <w:u w:color="000000" w:themeColor="text1"/>
        </w:rPr>
        <w:t xml:space="preserve">5127), or while operating motor vehicles designed to transport more than fifteen passengers, including the driver, is subject to a civil penalty of two thousand </w:t>
      </w:r>
      <w:r w:rsidRPr="001D326F">
        <w:rPr>
          <w:rFonts w:cs="Times New Roman"/>
          <w:color w:val="000000" w:themeColor="text1"/>
        </w:rPr>
        <w:t xml:space="preserve">five hundred </w:t>
      </w:r>
      <w:r w:rsidRPr="001D326F">
        <w:rPr>
          <w:rFonts w:cs="Times New Roman"/>
          <w:color w:val="000000" w:themeColor="text1"/>
          <w:u w:color="000000" w:themeColor="text1"/>
        </w:rPr>
        <w:t xml:space="preserve">dollars </w:t>
      </w:r>
      <w:r w:rsidRPr="001D326F">
        <w:rPr>
          <w:rFonts w:cs="Times New Roman"/>
          <w:color w:val="000000" w:themeColor="text1"/>
        </w:rPr>
        <w:t xml:space="preserve">for a first violation and </w:t>
      </w:r>
      <w:r w:rsidRPr="001D326F">
        <w:rPr>
          <w:rFonts w:cs="Times New Roman"/>
          <w:color w:val="000000" w:themeColor="text1"/>
          <w:u w:color="000000" w:themeColor="text1"/>
        </w:rPr>
        <w:t xml:space="preserve">five thousand dollars </w:t>
      </w:r>
      <w:r w:rsidRPr="001D326F">
        <w:rPr>
          <w:rFonts w:cs="Times New Roman"/>
          <w:color w:val="000000" w:themeColor="text1"/>
        </w:rPr>
        <w:t>for a second or subsequent violation</w:t>
      </w:r>
      <w:r w:rsidRPr="001D326F">
        <w:rPr>
          <w:rFonts w:cs="Times New Roman"/>
          <w:color w:val="000000" w:themeColor="text1"/>
          <w:u w:color="000000" w:themeColor="text1"/>
        </w:rPr>
        <w:t>.”</w:t>
      </w:r>
    </w:p>
    <w:p w:rsidR="00F00214"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C02E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0214" w:rsidRPr="001D326F" w:rsidRDefault="00F00214"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26F">
        <w:rPr>
          <w:rFonts w:cs="Times New Roman"/>
          <w:color w:val="000000" w:themeColor="text1"/>
          <w:u w:color="000000" w:themeColor="text1"/>
        </w:rPr>
        <w:t>SECTION</w:t>
      </w:r>
      <w:r w:rsidRPr="001D326F">
        <w:rPr>
          <w:rFonts w:cs="Times New Roman"/>
          <w:color w:val="000000" w:themeColor="text1"/>
          <w:u w:color="000000" w:themeColor="text1"/>
        </w:rPr>
        <w:tab/>
        <w:t>6.</w:t>
      </w:r>
      <w:r w:rsidRPr="001D326F">
        <w:rPr>
          <w:rFonts w:cs="Times New Roman"/>
          <w:color w:val="000000" w:themeColor="text1"/>
          <w:u w:color="000000" w:themeColor="text1"/>
        </w:rPr>
        <w:tab/>
        <w:t>This act takes effect upon approval by the Governor.</w:t>
      </w:r>
    </w:p>
    <w:p w:rsidR="00F00214" w:rsidRDefault="00F00214" w:rsidP="00F00214">
      <w:pPr>
        <w:tabs>
          <w:tab w:val="left" w:pos="1440"/>
          <w:tab w:val="left" w:pos="1800"/>
          <w:tab w:val="left" w:pos="2880"/>
        </w:tabs>
        <w:rPr>
          <w:color w:val="000000" w:themeColor="text1"/>
        </w:rPr>
      </w:pPr>
    </w:p>
    <w:p w:rsidR="00F00214" w:rsidRDefault="00F00214" w:rsidP="00F0021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F00214" w:rsidRDefault="00F00214" w:rsidP="00F00214">
      <w:pPr>
        <w:tabs>
          <w:tab w:val="left" w:pos="1440"/>
          <w:tab w:val="left" w:pos="1800"/>
          <w:tab w:val="left" w:pos="2880"/>
        </w:tabs>
        <w:rPr>
          <w:color w:val="000000" w:themeColor="text1"/>
        </w:rPr>
      </w:pPr>
    </w:p>
    <w:p w:rsidR="00F00214" w:rsidRDefault="00F00214" w:rsidP="00F00214">
      <w:pPr>
        <w:tabs>
          <w:tab w:val="left" w:pos="1440"/>
          <w:tab w:val="left" w:pos="1800"/>
          <w:tab w:val="left" w:pos="2880"/>
        </w:tabs>
        <w:rPr>
          <w:color w:val="000000" w:themeColor="text1"/>
        </w:rPr>
      </w:pPr>
      <w:r>
        <w:rPr>
          <w:color w:val="000000" w:themeColor="text1"/>
        </w:rPr>
        <w:t>Approved the 7</w:t>
      </w:r>
      <w:r w:rsidRPr="0045691B">
        <w:rPr>
          <w:color w:val="000000" w:themeColor="text1"/>
          <w:vertAlign w:val="superscript"/>
        </w:rPr>
        <w:t>th</w:t>
      </w:r>
      <w:r>
        <w:rPr>
          <w:color w:val="000000" w:themeColor="text1"/>
        </w:rPr>
        <w:t xml:space="preserve"> day of June, 2010. </w:t>
      </w:r>
    </w:p>
    <w:p w:rsidR="00F00214" w:rsidRDefault="00F00214" w:rsidP="00F00214">
      <w:pPr>
        <w:tabs>
          <w:tab w:val="left" w:pos="1440"/>
          <w:tab w:val="left" w:pos="1800"/>
          <w:tab w:val="left" w:pos="2880"/>
        </w:tabs>
        <w:jc w:val="center"/>
        <w:rPr>
          <w:color w:val="000000" w:themeColor="text1"/>
        </w:rPr>
      </w:pPr>
    </w:p>
    <w:p w:rsidR="00F00214" w:rsidRDefault="00F00214" w:rsidP="00F00214">
      <w:pPr>
        <w:tabs>
          <w:tab w:val="left" w:pos="1440"/>
          <w:tab w:val="left" w:pos="1800"/>
          <w:tab w:val="left" w:pos="2880"/>
        </w:tabs>
        <w:jc w:val="center"/>
        <w:rPr>
          <w:color w:val="000000" w:themeColor="text1"/>
        </w:rPr>
      </w:pPr>
      <w:r>
        <w:rPr>
          <w:color w:val="000000" w:themeColor="text1"/>
        </w:rPr>
        <w:t>__________</w:t>
      </w:r>
    </w:p>
    <w:p w:rsidR="00887B18" w:rsidRDefault="00887B18" w:rsidP="00F002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7B18" w:rsidSect="00C760C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D4" w:rsidRDefault="008825D4" w:rsidP="007D5FAC">
      <w:r>
        <w:separator/>
      </w:r>
    </w:p>
  </w:endnote>
  <w:endnote w:type="continuationSeparator" w:id="0">
    <w:p w:rsidR="008825D4" w:rsidRDefault="008825D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CA" w:rsidRPr="00C760CA" w:rsidRDefault="00C760CA" w:rsidP="00C760CA">
    <w:pPr>
      <w:pStyle w:val="Footer"/>
      <w:tabs>
        <w:tab w:val="clear" w:pos="4680"/>
        <w:tab w:val="clear" w:pos="9360"/>
        <w:tab w:val="center" w:pos="3168"/>
      </w:tabs>
      <w:spacing w:before="120"/>
    </w:pPr>
    <w:r>
      <w:tab/>
    </w:r>
    <w:r w:rsidR="00BB3288">
      <w:fldChar w:fldCharType="begin"/>
    </w:r>
    <w:r w:rsidR="00FE50AA">
      <w:instrText xml:space="preserve"> PAGE  \* MERGEFORMAT </w:instrText>
    </w:r>
    <w:r w:rsidR="00BB3288">
      <w:fldChar w:fldCharType="separate"/>
    </w:r>
    <w:r w:rsidR="00F00214">
      <w:rPr>
        <w:noProof/>
      </w:rPr>
      <w:t>6</w:t>
    </w:r>
    <w:r w:rsidR="00BB328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0CA" w:rsidRDefault="00C76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D4" w:rsidRDefault="008825D4" w:rsidP="007D5FAC">
      <w:r>
        <w:separator/>
      </w:r>
    </w:p>
  </w:footnote>
  <w:footnote w:type="continuationSeparator" w:id="0">
    <w:p w:rsidR="008825D4" w:rsidRDefault="008825D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171"/>
    <w:docVar w:name="ActSecretary" w:val="Morgan"/>
    <w:docVar w:name="ActSIdno" w:val="(420)  1171AB10"/>
    <w:docVar w:name="clipname" w:val="1171AB10"/>
    <w:docVar w:name="dvBillNumber" w:val="1171"/>
    <w:docVar w:name="dvBillNumberPrefix" w:val="S"/>
    <w:docVar w:name="dvOriginalBody" w:val="Senate"/>
    <w:docVar w:name="OrigSENATEBillNo" w:val="1171"/>
    <w:docVar w:name="SENATEACTFULLPATH" w:val="L:\COUNCIL\ACTS\1171AB10.DOCX"/>
    <w:docVar w:name="WhatActtype" w:val="AN ACT"/>
  </w:docVars>
  <w:rsids>
    <w:rsidRoot w:val="001D195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20B"/>
    <w:rsid w:val="000D6F51"/>
    <w:rsid w:val="000D75E9"/>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21A8"/>
    <w:rsid w:val="0018353C"/>
    <w:rsid w:val="00184AD0"/>
    <w:rsid w:val="001A646B"/>
    <w:rsid w:val="001A75A0"/>
    <w:rsid w:val="001B5A28"/>
    <w:rsid w:val="001B65B6"/>
    <w:rsid w:val="001B78F9"/>
    <w:rsid w:val="001B7FF5"/>
    <w:rsid w:val="001C02EF"/>
    <w:rsid w:val="001C390F"/>
    <w:rsid w:val="001C50A7"/>
    <w:rsid w:val="001C6957"/>
    <w:rsid w:val="001D1953"/>
    <w:rsid w:val="001D279C"/>
    <w:rsid w:val="001D550F"/>
    <w:rsid w:val="001D5B5B"/>
    <w:rsid w:val="001E0CFB"/>
    <w:rsid w:val="001E47D6"/>
    <w:rsid w:val="001F1CCC"/>
    <w:rsid w:val="001F6DCC"/>
    <w:rsid w:val="001F729C"/>
    <w:rsid w:val="00200C6E"/>
    <w:rsid w:val="00202AD5"/>
    <w:rsid w:val="00204492"/>
    <w:rsid w:val="00206EF4"/>
    <w:rsid w:val="00212CD6"/>
    <w:rsid w:val="00215235"/>
    <w:rsid w:val="00223E0F"/>
    <w:rsid w:val="00231146"/>
    <w:rsid w:val="002321B6"/>
    <w:rsid w:val="00234401"/>
    <w:rsid w:val="00234E70"/>
    <w:rsid w:val="00235530"/>
    <w:rsid w:val="002367D4"/>
    <w:rsid w:val="00241B81"/>
    <w:rsid w:val="00241C04"/>
    <w:rsid w:val="00242F15"/>
    <w:rsid w:val="00254411"/>
    <w:rsid w:val="00254F5C"/>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144"/>
    <w:rsid w:val="002D3267"/>
    <w:rsid w:val="002D4FA2"/>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285E"/>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47CD7"/>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264"/>
    <w:rsid w:val="005065EC"/>
    <w:rsid w:val="00512ABA"/>
    <w:rsid w:val="005208D0"/>
    <w:rsid w:val="00522B8D"/>
    <w:rsid w:val="00530D7F"/>
    <w:rsid w:val="00531A4F"/>
    <w:rsid w:val="00532125"/>
    <w:rsid w:val="005325C5"/>
    <w:rsid w:val="0053326B"/>
    <w:rsid w:val="005352AA"/>
    <w:rsid w:val="0053576C"/>
    <w:rsid w:val="0054323B"/>
    <w:rsid w:val="005515CE"/>
    <w:rsid w:val="0055419C"/>
    <w:rsid w:val="00556774"/>
    <w:rsid w:val="00556D79"/>
    <w:rsid w:val="0056048B"/>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4A57"/>
    <w:rsid w:val="006236C9"/>
    <w:rsid w:val="00624AB1"/>
    <w:rsid w:val="00625487"/>
    <w:rsid w:val="00626F43"/>
    <w:rsid w:val="006365BE"/>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31FC"/>
    <w:rsid w:val="0071525E"/>
    <w:rsid w:val="00731C9E"/>
    <w:rsid w:val="00734C77"/>
    <w:rsid w:val="00737039"/>
    <w:rsid w:val="007373C7"/>
    <w:rsid w:val="007469F9"/>
    <w:rsid w:val="0074783A"/>
    <w:rsid w:val="007514EF"/>
    <w:rsid w:val="00763B22"/>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7F7ED0"/>
    <w:rsid w:val="00800AD0"/>
    <w:rsid w:val="00832F5E"/>
    <w:rsid w:val="00834B27"/>
    <w:rsid w:val="00836D7F"/>
    <w:rsid w:val="00841A98"/>
    <w:rsid w:val="00841BFC"/>
    <w:rsid w:val="008449B6"/>
    <w:rsid w:val="008505C6"/>
    <w:rsid w:val="00855672"/>
    <w:rsid w:val="008604C9"/>
    <w:rsid w:val="00860CD2"/>
    <w:rsid w:val="00865315"/>
    <w:rsid w:val="00865A3F"/>
    <w:rsid w:val="008674BA"/>
    <w:rsid w:val="00867797"/>
    <w:rsid w:val="00870435"/>
    <w:rsid w:val="008733F2"/>
    <w:rsid w:val="008735FF"/>
    <w:rsid w:val="008746A0"/>
    <w:rsid w:val="00875B4B"/>
    <w:rsid w:val="008825D4"/>
    <w:rsid w:val="008836A5"/>
    <w:rsid w:val="00887B18"/>
    <w:rsid w:val="00892AF7"/>
    <w:rsid w:val="008A0D41"/>
    <w:rsid w:val="008B2051"/>
    <w:rsid w:val="008B48BD"/>
    <w:rsid w:val="008C325E"/>
    <w:rsid w:val="008E03BA"/>
    <w:rsid w:val="008E1BCF"/>
    <w:rsid w:val="008F4CA1"/>
    <w:rsid w:val="008F510F"/>
    <w:rsid w:val="008F5F0A"/>
    <w:rsid w:val="008F7D5B"/>
    <w:rsid w:val="00900319"/>
    <w:rsid w:val="0090133D"/>
    <w:rsid w:val="009037AB"/>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12DB"/>
    <w:rsid w:val="009B6EA6"/>
    <w:rsid w:val="009C170D"/>
    <w:rsid w:val="009D0B32"/>
    <w:rsid w:val="009D3FD1"/>
    <w:rsid w:val="009D75E7"/>
    <w:rsid w:val="009E0F4A"/>
    <w:rsid w:val="009F3EA9"/>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000"/>
    <w:rsid w:val="00AC0BD6"/>
    <w:rsid w:val="00AC14ED"/>
    <w:rsid w:val="00AD107E"/>
    <w:rsid w:val="00AD33E6"/>
    <w:rsid w:val="00AD422A"/>
    <w:rsid w:val="00AD4887"/>
    <w:rsid w:val="00AE42DA"/>
    <w:rsid w:val="00AE4A85"/>
    <w:rsid w:val="00AE4DFB"/>
    <w:rsid w:val="00AF08CD"/>
    <w:rsid w:val="00AF2080"/>
    <w:rsid w:val="00AF3196"/>
    <w:rsid w:val="00AF3FED"/>
    <w:rsid w:val="00AF7929"/>
    <w:rsid w:val="00AF7A83"/>
    <w:rsid w:val="00B010E0"/>
    <w:rsid w:val="00B11270"/>
    <w:rsid w:val="00B303AC"/>
    <w:rsid w:val="00B374C4"/>
    <w:rsid w:val="00B408FD"/>
    <w:rsid w:val="00B42B80"/>
    <w:rsid w:val="00B4797F"/>
    <w:rsid w:val="00B516BA"/>
    <w:rsid w:val="00B520A2"/>
    <w:rsid w:val="00B62CAB"/>
    <w:rsid w:val="00B72ED3"/>
    <w:rsid w:val="00B73571"/>
    <w:rsid w:val="00B74177"/>
    <w:rsid w:val="00B83DA1"/>
    <w:rsid w:val="00B846E9"/>
    <w:rsid w:val="00BB1593"/>
    <w:rsid w:val="00BB3288"/>
    <w:rsid w:val="00BB43F6"/>
    <w:rsid w:val="00BB4EFF"/>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9F0"/>
    <w:rsid w:val="00C73A60"/>
    <w:rsid w:val="00C74282"/>
    <w:rsid w:val="00C74E9D"/>
    <w:rsid w:val="00C760CA"/>
    <w:rsid w:val="00C837F6"/>
    <w:rsid w:val="00C92B7D"/>
    <w:rsid w:val="00C92E2B"/>
    <w:rsid w:val="00C94E59"/>
    <w:rsid w:val="00C97CB8"/>
    <w:rsid w:val="00CA23B8"/>
    <w:rsid w:val="00CA4CD7"/>
    <w:rsid w:val="00CA7E3E"/>
    <w:rsid w:val="00CB12FE"/>
    <w:rsid w:val="00CC2825"/>
    <w:rsid w:val="00CE1407"/>
    <w:rsid w:val="00CE54EA"/>
    <w:rsid w:val="00CE5B85"/>
    <w:rsid w:val="00D00681"/>
    <w:rsid w:val="00D027C3"/>
    <w:rsid w:val="00D04DCB"/>
    <w:rsid w:val="00D06745"/>
    <w:rsid w:val="00D1180E"/>
    <w:rsid w:val="00D132DB"/>
    <w:rsid w:val="00D13C21"/>
    <w:rsid w:val="00D13C48"/>
    <w:rsid w:val="00D16DAA"/>
    <w:rsid w:val="00D17AD0"/>
    <w:rsid w:val="00D20F47"/>
    <w:rsid w:val="00D24F96"/>
    <w:rsid w:val="00D25595"/>
    <w:rsid w:val="00D31442"/>
    <w:rsid w:val="00D3443A"/>
    <w:rsid w:val="00D366FE"/>
    <w:rsid w:val="00D36CF8"/>
    <w:rsid w:val="00D375C1"/>
    <w:rsid w:val="00D474CA"/>
    <w:rsid w:val="00D50FB9"/>
    <w:rsid w:val="00D554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2D31"/>
    <w:rsid w:val="00E757F4"/>
    <w:rsid w:val="00E810D7"/>
    <w:rsid w:val="00E9303D"/>
    <w:rsid w:val="00EA2A3A"/>
    <w:rsid w:val="00EA77B0"/>
    <w:rsid w:val="00EB223A"/>
    <w:rsid w:val="00EC47CE"/>
    <w:rsid w:val="00ED4871"/>
    <w:rsid w:val="00EE663F"/>
    <w:rsid w:val="00EF0E4A"/>
    <w:rsid w:val="00EF3301"/>
    <w:rsid w:val="00EF6923"/>
    <w:rsid w:val="00F00214"/>
    <w:rsid w:val="00F035BD"/>
    <w:rsid w:val="00F04C3E"/>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09B9"/>
    <w:rsid w:val="00FD6DC2"/>
    <w:rsid w:val="00FD7AFA"/>
    <w:rsid w:val="00FE15B8"/>
    <w:rsid w:val="00FE1D78"/>
    <w:rsid w:val="00FE50AA"/>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4A229C7C-D51F-49E5-8078-529A1D31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76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810D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31FC"/>
    <w:rPr>
      <w:rFonts w:ascii="Tahoma" w:hAnsi="Tahoma" w:cs="Tahoma"/>
      <w:sz w:val="16"/>
      <w:szCs w:val="16"/>
    </w:rPr>
  </w:style>
  <w:style w:type="character" w:customStyle="1" w:styleId="BalloonTextChar">
    <w:name w:val="Balloon Text Char"/>
    <w:basedOn w:val="DefaultParagraphFont"/>
    <w:link w:val="BalloonText"/>
    <w:uiPriority w:val="99"/>
    <w:semiHidden/>
    <w:rsid w:val="007131FC"/>
    <w:rPr>
      <w:rFonts w:ascii="Tahoma" w:hAnsi="Tahoma" w:cs="Tahoma"/>
      <w:sz w:val="16"/>
      <w:szCs w:val="16"/>
    </w:rPr>
  </w:style>
  <w:style w:type="character" w:customStyle="1" w:styleId="Heading1Char">
    <w:name w:val="Heading 1 Char"/>
    <w:basedOn w:val="DefaultParagraphFont"/>
    <w:link w:val="Heading1"/>
    <w:uiPriority w:val="9"/>
    <w:rsid w:val="00C760C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0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2-10.docx" TargetMode="External"/><Relationship Id="rId13" Type="http://schemas.openxmlformats.org/officeDocument/2006/relationships/hyperlink" Target="file:///h:\HJ%20Archive\2010\04-29-10.docx" TargetMode="External"/><Relationship Id="rId18" Type="http://schemas.openxmlformats.org/officeDocument/2006/relationships/hyperlink" Target="file:///h:\HJ%20Archive\2010\05-26-10.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1171_20100427.docx" TargetMode="External"/><Relationship Id="rId7" Type="http://schemas.openxmlformats.org/officeDocument/2006/relationships/hyperlink" Target="file:///h:\SJ%20Archive\2010\02-11-10.docx" TargetMode="External"/><Relationship Id="rId12" Type="http://schemas.openxmlformats.org/officeDocument/2006/relationships/hyperlink" Target="file:///h:\HJ%20Archive\2010\04-29-10.docx" TargetMode="External"/><Relationship Id="rId17" Type="http://schemas.openxmlformats.org/officeDocument/2006/relationships/hyperlink" Target="file:///h:\HJ%20Archive\2010\05-25-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1171_20100422.docx" TargetMode="External"/><Relationship Id="rId1" Type="http://schemas.openxmlformats.org/officeDocument/2006/relationships/styles" Target="styles.xml"/><Relationship Id="rId6" Type="http://schemas.openxmlformats.org/officeDocument/2006/relationships/hyperlink" Target="file:///h:\SJ%20Archive\2010\02-11-10.docx" TargetMode="External"/><Relationship Id="rId11" Type="http://schemas.openxmlformats.org/officeDocument/2006/relationships/hyperlink" Target="file:///h:\SJ%20Archive\2010\04-28-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5-06-10.docx" TargetMode="External"/><Relationship Id="rId23" Type="http://schemas.openxmlformats.org/officeDocument/2006/relationships/footer" Target="footer1.xml"/><Relationship Id="rId10" Type="http://schemas.openxmlformats.org/officeDocument/2006/relationships/hyperlink" Target="file:///h:\SJ%20Archive\2010\04-27-10.docx" TargetMode="External"/><Relationship Id="rId19" Type="http://schemas.openxmlformats.org/officeDocument/2006/relationships/hyperlink" Target="file:///p:\pprever\2009-10\1171_20100211.docx" TargetMode="External"/><Relationship Id="rId4" Type="http://schemas.openxmlformats.org/officeDocument/2006/relationships/footnotes" Target="footnotes.xml"/><Relationship Id="rId9" Type="http://schemas.openxmlformats.org/officeDocument/2006/relationships/hyperlink" Target="file:///h:\SJ%20Archive\2010\04-27-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1171_2010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2104</Words>
  <Characters>11361</Characters>
  <Application>Microsoft Office Word</Application>
  <DocSecurity>0</DocSecurity>
  <Lines>282</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1171: Driver's licenses - South Carolina Legislature Online</dc:title>
  <dc:subject/>
  <dc:creator>AngieMorgan</dc:creator>
  <cp:keywords/>
  <dc:description/>
  <cp:lastModifiedBy>N Cumfer</cp:lastModifiedBy>
  <cp:revision>5</cp:revision>
  <cp:lastPrinted>2010-05-27T14:34:00Z</cp:lastPrinted>
  <dcterms:created xsi:type="dcterms:W3CDTF">2010-08-31T20:11:00Z</dcterms:created>
  <dcterms:modified xsi:type="dcterms:W3CDTF">2014-11-24T15:12:00Z</dcterms:modified>
</cp:coreProperties>
</file>