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5FC" w:rsidRDefault="002D5D06">
      <w:pPr>
        <w:widowControl w:val="0"/>
        <w:jc w:val="center"/>
        <w:rPr>
          <w:rFonts w:cs="Times New Roman"/>
        </w:rPr>
      </w:pPr>
      <w:bookmarkStart w:id="0" w:name="_GoBack"/>
      <w:bookmarkEnd w:id="0"/>
      <w:r>
        <w:rPr>
          <w:rFonts w:cs="Times New Roman"/>
          <w:b/>
        </w:rPr>
        <w:t>South Carolina General Assembly</w:t>
      </w:r>
    </w:p>
    <w:p w:rsidR="005A25FC" w:rsidRDefault="002D5D06">
      <w:pPr>
        <w:widowControl w:val="0"/>
        <w:jc w:val="center"/>
        <w:rPr>
          <w:rFonts w:cs="Times New Roman"/>
        </w:rPr>
      </w:pPr>
      <w:r>
        <w:rPr>
          <w:rFonts w:cs="Times New Roman"/>
        </w:rPr>
        <w:t>118th Session, 2009-2010</w:t>
      </w:r>
    </w:p>
    <w:p w:rsidR="005A25FC" w:rsidRDefault="005A25FC">
      <w:pPr>
        <w:widowControl w:val="0"/>
        <w:jc w:val="left"/>
        <w:rPr>
          <w:rFonts w:cs="Times New Roman"/>
        </w:rPr>
      </w:pPr>
    </w:p>
    <w:p w:rsidR="005A25FC" w:rsidRDefault="002D5D06">
      <w:pPr>
        <w:widowControl w:val="0"/>
        <w:jc w:val="left"/>
        <w:rPr>
          <w:rFonts w:cs="Times New Roman"/>
          <w:b/>
        </w:rPr>
      </w:pPr>
      <w:r>
        <w:rPr>
          <w:rFonts w:cs="Times New Roman"/>
          <w:b/>
        </w:rPr>
        <w:t>S. 122</w:t>
      </w:r>
    </w:p>
    <w:p w:rsidR="005A25FC" w:rsidRDefault="005A25FC">
      <w:pPr>
        <w:widowControl w:val="0"/>
        <w:jc w:val="left"/>
        <w:rPr>
          <w:rFonts w:cs="Times New Roman"/>
          <w:b/>
        </w:rPr>
      </w:pPr>
    </w:p>
    <w:p w:rsidR="005A25FC" w:rsidRDefault="002D5D06">
      <w:pPr>
        <w:widowControl w:val="0"/>
        <w:jc w:val="left"/>
        <w:rPr>
          <w:rFonts w:cs="Times New Roman"/>
        </w:rPr>
      </w:pPr>
      <w:r>
        <w:rPr>
          <w:rFonts w:cs="Times New Roman"/>
          <w:b/>
        </w:rPr>
        <w:t>STATUS INFORMATION</w:t>
      </w:r>
    </w:p>
    <w:p w:rsidR="005A25FC" w:rsidRDefault="005A25FC">
      <w:pPr>
        <w:widowControl w:val="0"/>
        <w:jc w:val="left"/>
        <w:rPr>
          <w:rFonts w:cs="Times New Roman"/>
        </w:rPr>
      </w:pPr>
    </w:p>
    <w:p w:rsidR="005A25FC" w:rsidRDefault="002D5D06">
      <w:pPr>
        <w:widowControl w:val="0"/>
        <w:jc w:val="left"/>
        <w:rPr>
          <w:rFonts w:cs="Times New Roman"/>
        </w:rPr>
      </w:pPr>
      <w:r>
        <w:rPr>
          <w:rFonts w:cs="Times New Roman"/>
        </w:rPr>
        <w:t>General Bill</w:t>
      </w:r>
    </w:p>
    <w:p w:rsidR="005A25FC" w:rsidRDefault="002D5D06">
      <w:pPr>
        <w:widowControl w:val="0"/>
        <w:jc w:val="left"/>
        <w:rPr>
          <w:rFonts w:cs="Times New Roman"/>
        </w:rPr>
      </w:pPr>
      <w:r>
        <w:rPr>
          <w:rFonts w:cs="Times New Roman"/>
        </w:rPr>
        <w:t>Sponsors: Senator Cromer</w:t>
      </w:r>
    </w:p>
    <w:p w:rsidR="005A25FC" w:rsidRDefault="002D5D06">
      <w:pPr>
        <w:widowControl w:val="0"/>
        <w:jc w:val="left"/>
        <w:rPr>
          <w:rFonts w:cs="Times New Roman"/>
        </w:rPr>
      </w:pPr>
      <w:r>
        <w:rPr>
          <w:rFonts w:cs="Times New Roman"/>
        </w:rPr>
        <w:t>Document Path: l:\council\bills\gjk\20010sd09.docx</w:t>
      </w:r>
    </w:p>
    <w:p w:rsidR="005A25FC" w:rsidRDefault="002D5D06">
      <w:pPr>
        <w:widowControl w:val="0"/>
        <w:jc w:val="left"/>
        <w:rPr>
          <w:rFonts w:cs="Times New Roman"/>
        </w:rPr>
      </w:pPr>
      <w:r>
        <w:rPr>
          <w:rFonts w:cs="Times New Roman"/>
        </w:rPr>
        <w:t>Companion/Similar bill(s): 3122</w:t>
      </w:r>
    </w:p>
    <w:p w:rsidR="005A25FC" w:rsidRDefault="005A25FC">
      <w:pPr>
        <w:widowControl w:val="0"/>
        <w:jc w:val="left"/>
        <w:rPr>
          <w:rFonts w:cs="Times New Roman"/>
        </w:rPr>
      </w:pPr>
    </w:p>
    <w:p w:rsidR="005A25FC" w:rsidRDefault="002D5D06">
      <w:pPr>
        <w:widowControl w:val="0"/>
        <w:jc w:val="left"/>
        <w:rPr>
          <w:rFonts w:cs="Times New Roman"/>
        </w:rPr>
      </w:pPr>
      <w:r>
        <w:rPr>
          <w:rFonts w:cs="Times New Roman"/>
        </w:rPr>
        <w:t>Introduced in the Senate on January 13, 2009</w:t>
      </w:r>
    </w:p>
    <w:p w:rsidR="005A25FC" w:rsidRDefault="002D5D06">
      <w:pPr>
        <w:widowControl w:val="0"/>
        <w:jc w:val="left"/>
        <w:rPr>
          <w:rFonts w:cs="Times New Roman"/>
        </w:rPr>
      </w:pPr>
      <w:r>
        <w:rPr>
          <w:rFonts w:cs="Times New Roman"/>
        </w:rPr>
        <w:t xml:space="preserve">Currently residing in the Senate Committee on </w:t>
      </w:r>
      <w:r>
        <w:rPr>
          <w:rFonts w:cs="Times New Roman"/>
          <w:b/>
        </w:rPr>
        <w:t>Finance</w:t>
      </w:r>
    </w:p>
    <w:p w:rsidR="005A25FC" w:rsidRDefault="005A25FC">
      <w:pPr>
        <w:widowControl w:val="0"/>
        <w:jc w:val="left"/>
        <w:rPr>
          <w:rFonts w:cs="Times New Roman"/>
        </w:rPr>
      </w:pPr>
    </w:p>
    <w:p w:rsidR="005A25FC" w:rsidRDefault="002D5D06">
      <w:pPr>
        <w:widowControl w:val="0"/>
        <w:jc w:val="left"/>
        <w:rPr>
          <w:rFonts w:cs="Times New Roman"/>
        </w:rPr>
      </w:pPr>
      <w:r>
        <w:rPr>
          <w:rFonts w:cs="Times New Roman"/>
        </w:rPr>
        <w:t>Summary: Taxpayers</w:t>
      </w:r>
    </w:p>
    <w:p w:rsidR="005A25FC" w:rsidRDefault="005A25FC">
      <w:pPr>
        <w:widowControl w:val="0"/>
        <w:jc w:val="left"/>
        <w:rPr>
          <w:rFonts w:cs="Times New Roman"/>
        </w:rPr>
      </w:pPr>
    </w:p>
    <w:p w:rsidR="005A25FC" w:rsidRDefault="005A25FC">
      <w:pPr>
        <w:widowControl w:val="0"/>
        <w:jc w:val="left"/>
        <w:rPr>
          <w:rFonts w:cs="Times New Roman"/>
        </w:rPr>
      </w:pPr>
    </w:p>
    <w:p w:rsidR="005A25FC" w:rsidRDefault="002D5D06">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5A25FC" w:rsidRDefault="005A25FC">
      <w:pPr>
        <w:widowControl w:val="0"/>
        <w:tabs>
          <w:tab w:val="center" w:pos="590"/>
          <w:tab w:val="center" w:pos="1440"/>
          <w:tab w:val="left" w:pos="1872"/>
          <w:tab w:val="left" w:pos="9187"/>
        </w:tabs>
        <w:jc w:val="left"/>
        <w:rPr>
          <w:rFonts w:cs="Times New Roman"/>
        </w:rPr>
      </w:pPr>
    </w:p>
    <w:p w:rsidR="005A25FC" w:rsidRDefault="002D5D06">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5A25FC" w:rsidRDefault="002D5D06">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5A25FC" w:rsidRDefault="002D5D06">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Finance</w:t>
      </w:r>
    </w:p>
    <w:p w:rsidR="005A25FC" w:rsidRDefault="002D5D06">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691C69">
          <w:rPr>
            <w:rStyle w:val="Hyperlink"/>
            <w:rFonts w:cs="Times New Roman"/>
          </w:rPr>
          <w:t>SJ</w:t>
        </w:r>
      </w:hyperlink>
      <w:r>
        <w:rPr>
          <w:rFonts w:cs="Times New Roman"/>
        </w:rPr>
        <w:noBreakHyphen/>
        <w:t>127</w:t>
      </w:r>
    </w:p>
    <w:p w:rsidR="005A25FC" w:rsidRDefault="002D5D06">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691C69">
          <w:rPr>
            <w:rStyle w:val="Hyperlink"/>
            <w:rFonts w:cs="Times New Roman"/>
          </w:rPr>
          <w:t>SJ</w:t>
        </w:r>
      </w:hyperlink>
      <w:r>
        <w:rPr>
          <w:rFonts w:cs="Times New Roman"/>
        </w:rPr>
        <w:noBreakHyphen/>
        <w:t>127</w:t>
      </w:r>
    </w:p>
    <w:p w:rsidR="005A25FC" w:rsidRDefault="005A25FC">
      <w:pPr>
        <w:widowControl w:val="0"/>
        <w:tabs>
          <w:tab w:val="right" w:pos="1008"/>
          <w:tab w:val="left" w:pos="1152"/>
          <w:tab w:val="left" w:pos="1872"/>
          <w:tab w:val="left" w:pos="9187"/>
        </w:tabs>
        <w:ind w:left="2088" w:hanging="2088"/>
        <w:jc w:val="left"/>
        <w:rPr>
          <w:rFonts w:cs="Times New Roman"/>
        </w:rPr>
      </w:pPr>
    </w:p>
    <w:p w:rsidR="005A25FC" w:rsidRDefault="005A25FC">
      <w:pPr>
        <w:widowControl w:val="0"/>
        <w:tabs>
          <w:tab w:val="right" w:pos="1008"/>
          <w:tab w:val="left" w:pos="1152"/>
          <w:tab w:val="left" w:pos="1872"/>
          <w:tab w:val="left" w:pos="9187"/>
        </w:tabs>
        <w:ind w:left="2088" w:hanging="2088"/>
        <w:jc w:val="left"/>
        <w:rPr>
          <w:rFonts w:cs="Times New Roman"/>
        </w:rPr>
      </w:pPr>
    </w:p>
    <w:p w:rsidR="005A25FC" w:rsidRDefault="002D5D06">
      <w:pPr>
        <w:widowControl w:val="0"/>
        <w:jc w:val="left"/>
        <w:rPr>
          <w:rFonts w:cs="Times New Roman"/>
        </w:rPr>
      </w:pPr>
      <w:r>
        <w:rPr>
          <w:rFonts w:cs="Times New Roman"/>
          <w:b/>
        </w:rPr>
        <w:t>VERSIONS OF THIS BILL</w:t>
      </w:r>
    </w:p>
    <w:p w:rsidR="005A25FC" w:rsidRDefault="005A25FC">
      <w:pPr>
        <w:widowControl w:val="0"/>
        <w:jc w:val="left"/>
        <w:rPr>
          <w:rFonts w:cs="Times New Roman"/>
        </w:rPr>
      </w:pPr>
    </w:p>
    <w:p w:rsidR="005A25FC" w:rsidRDefault="004622C5">
      <w:pPr>
        <w:widowControl w:val="0"/>
        <w:jc w:val="left"/>
        <w:rPr>
          <w:rFonts w:cs="Times New Roman"/>
        </w:rPr>
      </w:pPr>
      <w:hyperlink r:id="rId8" w:history="1">
        <w:r w:rsidR="002D5D06">
          <w:rPr>
            <w:rStyle w:val="Hyperlink"/>
            <w:rFonts w:cs="Times New Roman"/>
          </w:rPr>
          <w:t>12/10/2008</w:t>
        </w:r>
      </w:hyperlink>
    </w:p>
    <w:p w:rsidR="005A25FC" w:rsidRDefault="005A25FC"/>
    <w:p w:rsidR="005A25FC" w:rsidRDefault="005A25FC">
      <w:pPr>
        <w:sectPr w:rsidR="005A25FC">
          <w:pgSz w:w="12240" w:h="15840" w:code="1"/>
          <w:pgMar w:top="1080" w:right="1440" w:bottom="1080" w:left="1440" w:header="720" w:footer="720" w:gutter="0"/>
          <w:cols w:space="720"/>
          <w:noEndnote/>
          <w:docGrid w:linePitch="360"/>
        </w:sectPr>
      </w:pPr>
    </w:p>
    <w:p w:rsidR="005A25FC" w:rsidRDefault="005A25F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A25FC" w:rsidRDefault="005A25FC">
      <w:pPr>
        <w:tabs>
          <w:tab w:val="left" w:pos="216"/>
          <w:tab w:val="left" w:pos="432"/>
          <w:tab w:val="left" w:pos="648"/>
          <w:tab w:val="left" w:pos="864"/>
          <w:tab w:val="left" w:pos="1080"/>
          <w:tab w:val="left" w:pos="1296"/>
          <w:tab w:val="right" w:pos="5904"/>
        </w:tabs>
        <w:suppressAutoHyphens/>
        <w:rPr>
          <w:rFonts w:eastAsia="Times New Roman" w:cs="Times New Roman"/>
          <w:szCs w:val="20"/>
        </w:rPr>
      </w:pPr>
    </w:p>
    <w:p w:rsidR="005A25FC" w:rsidRDefault="005A2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A25FC" w:rsidRDefault="005A2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A25FC" w:rsidRDefault="005A2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A25FC" w:rsidRDefault="005A2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A25FC" w:rsidRDefault="005A2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A25FC" w:rsidRDefault="005A2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A25FC" w:rsidRDefault="002D5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5A25FC" w:rsidRDefault="005A2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A25FC" w:rsidRDefault="002D5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 12</w:t>
      </w:r>
      <w:r>
        <w:rPr>
          <w:rFonts w:eastAsia="Times New Roman" w:cs="Times New Roman"/>
          <w:szCs w:val="20"/>
        </w:rPr>
        <w:noBreakHyphen/>
        <w:t>60</w:t>
      </w:r>
      <w:r>
        <w:rPr>
          <w:rFonts w:eastAsia="Times New Roman" w:cs="Times New Roman"/>
          <w:szCs w:val="20"/>
        </w:rPr>
        <w:noBreakHyphen/>
        <w:t>430, AS AMENDED, CODE OF LAWS OF SOUTH CAROLINA, 1976, RELATING TO THE FAILURE OF A TAXPAYER TO MAKE A REPORT OR FILE A RETURN REQUIRED BY LAW OR A TAXPAYER WHO FILES A FRIVOLOUS RETURN, SO AS TO FURTHER PROVIDE FOR THE INFORMATION THE DEPARTMENT MUST CONSIDER WHEN MAKING AN ESTIMATE OF THE TAX LIABILITY OF THE TAXPAYER UNDER THESE CIRCUMSTANCES.</w:t>
      </w:r>
    </w:p>
    <w:p w:rsidR="005A25FC" w:rsidRDefault="005A2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5A25FC" w:rsidRDefault="002D5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5A25FC" w:rsidRDefault="005A2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A25FC" w:rsidRDefault="002D5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12</w:t>
      </w:r>
      <w:r>
        <w:rPr>
          <w:rFonts w:eastAsia="Times New Roman" w:cs="Times New Roman"/>
          <w:szCs w:val="20"/>
        </w:rPr>
        <w:noBreakHyphen/>
        <w:t>60</w:t>
      </w:r>
      <w:r>
        <w:rPr>
          <w:rFonts w:eastAsia="Times New Roman" w:cs="Times New Roman"/>
          <w:szCs w:val="20"/>
        </w:rPr>
        <w:noBreakHyphen/>
        <w:t>430 of the 1976 Code, as last amended by Act 116 of 2007, is further amended by adding:</w:t>
      </w:r>
    </w:p>
    <w:p w:rsidR="005A25FC" w:rsidRDefault="005A2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A25FC" w:rsidRDefault="002D5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The ‘best information available’ for purposes of this subsections (A) and (B) of this section means either previous returns filed by the taxpayer, if any, or information supplied by the taxpayer upon request of the department sent by first class mail, return receipt requested, if no previous returns have been filed.  If no previous returns of the taxpayer have been filed and if the taxpayer fails to respond to the request for information, the department may then make a good faith estimate of the liability of the taxpayer based on other relevant factors including the experience of other similarly situated taxpayers.”</w:t>
      </w:r>
    </w:p>
    <w:p w:rsidR="005A25FC" w:rsidRDefault="005A2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A25FC" w:rsidRDefault="002D5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5A25FC" w:rsidRDefault="002D5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5A25FC" w:rsidSect="005A25F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5FC" w:rsidRDefault="002D5D06">
      <w:r>
        <w:separator/>
      </w:r>
    </w:p>
  </w:endnote>
  <w:endnote w:type="continuationSeparator" w:id="0">
    <w:p w:rsidR="005A25FC" w:rsidRDefault="002D5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7F1049-F10B-4739-B415-6284F960A7C0}"/>
    <w:embedBold r:id="rId2" w:fontKey="{F85D8327-A385-4FD3-AA15-68809D59CFEF}"/>
  </w:font>
  <w:font w:name="Calibri">
    <w:panose1 w:val="020F0502020204030204"/>
    <w:charset w:val="00"/>
    <w:family w:val="swiss"/>
    <w:pitch w:val="variable"/>
    <w:sig w:usb0="E10002FF" w:usb1="4000ACFF" w:usb2="00000009" w:usb3="00000000" w:csb0="0000019F" w:csb1="00000000"/>
    <w:embedRegular r:id="rId3" w:fontKey="{4CEEB96B-65A5-4086-BEC8-B4F3C3317FEF}"/>
    <w:embedBold r:id="rId4" w:fontKey="{1ABAEC04-8952-4434-943D-14A851EB84E8}"/>
  </w:font>
  <w:font w:name="Tahoma">
    <w:panose1 w:val="020B0604030504040204"/>
    <w:charset w:val="00"/>
    <w:family w:val="swiss"/>
    <w:pitch w:val="variable"/>
    <w:sig w:usb0="21002A87" w:usb1="80000000" w:usb2="00000008" w:usb3="00000000" w:csb0="000101FF" w:csb1="00000000"/>
    <w:embedRegular r:id="rId5" w:fontKey="{C31E4119-9CF2-4A00-A877-C72C1E2D961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280AC90A-7596-49C1-8E6F-57FCE73496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FC" w:rsidRDefault="002D5D06">
    <w:pPr>
      <w:pStyle w:val="Footer"/>
      <w:tabs>
        <w:tab w:val="clear" w:pos="4680"/>
        <w:tab w:val="clear" w:pos="9360"/>
        <w:tab w:val="center" w:pos="2995"/>
      </w:tabs>
      <w:spacing w:before="120"/>
    </w:pPr>
    <w:r>
      <w:t>[122]</w:t>
    </w:r>
    <w:r>
      <w:tab/>
    </w:r>
    <w:r w:rsidR="004622C5">
      <w:fldChar w:fldCharType="begin"/>
    </w:r>
    <w:r w:rsidR="004622C5">
      <w:instrText xml:space="preserve"> PAGE  \* MERGEFORMAT </w:instrText>
    </w:r>
    <w:r w:rsidR="004622C5">
      <w:fldChar w:fldCharType="separate"/>
    </w:r>
    <w:r w:rsidR="004622C5">
      <w:rPr>
        <w:noProof/>
      </w:rPr>
      <w:t>1</w:t>
    </w:r>
    <w:r w:rsidR="004622C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5FC" w:rsidRDefault="002D5D06">
      <w:r>
        <w:separator/>
      </w:r>
    </w:p>
  </w:footnote>
  <w:footnote w:type="continuationSeparator" w:id="0">
    <w:p w:rsidR="005A25FC" w:rsidRDefault="002D5D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5A25FC"/>
    <w:rsid w:val="002D5D06"/>
    <w:rsid w:val="004622C5"/>
    <w:rsid w:val="005A25FC"/>
    <w:rsid w:val="00666F3B"/>
    <w:rsid w:val="00691C69"/>
    <w:rsid w:val="00727DDB"/>
    <w:rsid w:val="00C04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53B3D9B-7166-403A-B317-00C98B5BF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5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A25FC"/>
    <w:rPr>
      <w:szCs w:val="21"/>
    </w:rPr>
  </w:style>
  <w:style w:type="character" w:customStyle="1" w:styleId="PlainTextChar">
    <w:name w:val="Plain Text Char"/>
    <w:basedOn w:val="DefaultParagraphFont"/>
    <w:link w:val="PlainText"/>
    <w:uiPriority w:val="99"/>
    <w:rsid w:val="005A25FC"/>
    <w:rPr>
      <w:szCs w:val="21"/>
    </w:rPr>
  </w:style>
  <w:style w:type="paragraph" w:styleId="BodyText">
    <w:name w:val="Body Text"/>
    <w:basedOn w:val="Normal"/>
    <w:link w:val="BodyTextChar"/>
    <w:uiPriority w:val="99"/>
    <w:locked/>
    <w:rsid w:val="005A25FC"/>
  </w:style>
  <w:style w:type="character" w:customStyle="1" w:styleId="BodyTextChar">
    <w:name w:val="Body Text Char"/>
    <w:basedOn w:val="DefaultParagraphFont"/>
    <w:link w:val="BodyText"/>
    <w:uiPriority w:val="99"/>
    <w:rsid w:val="005A25FC"/>
  </w:style>
  <w:style w:type="paragraph" w:styleId="BalloonText">
    <w:name w:val="Balloon Text"/>
    <w:next w:val="Normal"/>
    <w:link w:val="BalloonTextChar"/>
    <w:uiPriority w:val="99"/>
    <w:unhideWhenUsed/>
    <w:rsid w:val="005A25FC"/>
    <w:rPr>
      <w:rFonts w:cs="Tahoma"/>
      <w:szCs w:val="16"/>
    </w:rPr>
  </w:style>
  <w:style w:type="character" w:customStyle="1" w:styleId="BalloonTextChar">
    <w:name w:val="Balloon Text Char"/>
    <w:basedOn w:val="DefaultParagraphFont"/>
    <w:link w:val="BalloonText"/>
    <w:uiPriority w:val="99"/>
    <w:rsid w:val="005A25FC"/>
    <w:rPr>
      <w:rFonts w:cs="Tahoma"/>
      <w:szCs w:val="16"/>
    </w:rPr>
  </w:style>
  <w:style w:type="paragraph" w:styleId="NormalWeb">
    <w:name w:val="Normal (Web)"/>
    <w:basedOn w:val="Normal"/>
    <w:next w:val="Normal"/>
    <w:semiHidden/>
    <w:locked/>
    <w:rsid w:val="005A25FC"/>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5A25FC"/>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5A25FC"/>
    <w:rPr>
      <w:rFonts w:eastAsia="Times New Roman" w:cs="Times New Roman"/>
      <w:szCs w:val="20"/>
    </w:rPr>
  </w:style>
  <w:style w:type="paragraph" w:styleId="Header">
    <w:name w:val="header"/>
    <w:basedOn w:val="Normal"/>
    <w:link w:val="HeaderChar"/>
    <w:uiPriority w:val="99"/>
    <w:semiHidden/>
    <w:unhideWhenUsed/>
    <w:locked/>
    <w:rsid w:val="005A25FC"/>
    <w:pPr>
      <w:tabs>
        <w:tab w:val="center" w:pos="4680"/>
        <w:tab w:val="right" w:pos="9360"/>
      </w:tabs>
    </w:pPr>
  </w:style>
  <w:style w:type="character" w:customStyle="1" w:styleId="HeaderChar">
    <w:name w:val="Header Char"/>
    <w:basedOn w:val="DefaultParagraphFont"/>
    <w:link w:val="Header"/>
    <w:uiPriority w:val="99"/>
    <w:semiHidden/>
    <w:rsid w:val="005A25FC"/>
  </w:style>
  <w:style w:type="character" w:styleId="LineNumber">
    <w:name w:val="line number"/>
    <w:basedOn w:val="DefaultParagraphFont"/>
    <w:uiPriority w:val="99"/>
    <w:semiHidden/>
    <w:unhideWhenUsed/>
    <w:locked/>
    <w:rsid w:val="005A25FC"/>
  </w:style>
  <w:style w:type="character" w:styleId="Hyperlink">
    <w:name w:val="Hyperlink"/>
    <w:basedOn w:val="DefaultParagraphFont"/>
    <w:uiPriority w:val="99"/>
    <w:unhideWhenUsed/>
    <w:locked/>
    <w:rsid w:val="005A25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22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299</Words>
  <Characters>1597</Characters>
  <Application>Microsoft Office Word</Application>
  <DocSecurity>0</DocSecurity>
  <Lines>71</Lines>
  <Paragraphs>26</Paragraphs>
  <ScaleCrop>false</ScaleCrop>
  <Company>Project Management</Company>
  <LinksUpToDate>false</LinksUpToDate>
  <CharactersWithSpaces>1876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122: Taxpayers - South Carolina Legislature Online</dc:title>
  <dc:subject/>
  <dc:creator>NSC</dc:creator>
  <cp:keywords/>
  <dc:description/>
  <cp:lastModifiedBy>N Cumfer</cp:lastModifiedBy>
  <cp:revision>11</cp:revision>
  <dcterms:created xsi:type="dcterms:W3CDTF">2008-12-10T20:31:00Z</dcterms:created>
  <dcterms:modified xsi:type="dcterms:W3CDTF">2014-11-24T14:54:00Z</dcterms:modified>
</cp:coreProperties>
</file>