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sidRPr="003D1633">
        <w:rPr>
          <w:rFonts w:cs="Times New Roman"/>
          <w:b/>
        </w:rPr>
        <w:t>South Carolina General Assembly</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3D1633">
        <w:rPr>
          <w:rFonts w:cs="Times New Roman"/>
        </w:rPr>
        <w:t>118th Session, 2009-2010</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F26C6A"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R344, S1392</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b/>
        </w:rPr>
        <w:t>STATUS INFORMATION</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rPr>
        <w:t>General Bill</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rPr>
        <w:t>Sponsors: Transportation Committee</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rPr>
        <w:t>Document Path: l:\s-res\lkg\025lice.kmm.lkg.docx</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April 27, 2010</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May 4, 2010</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Last Amended on June 16, 2010</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June 16, 2010</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June 25, 2010, Vetoed</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Pending</w:t>
      </w:r>
    </w:p>
    <w:p w:rsidR="003262DD" w:rsidRDefault="003262DD"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rPr>
        <w:t>Summary: Special license plates</w:t>
      </w: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3D1633" w:rsidP="003D16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3D1633" w:rsidP="003D1633">
      <w:pPr>
        <w:widowControl w:val="0"/>
        <w:tabs>
          <w:tab w:val="center" w:pos="590"/>
          <w:tab w:val="center" w:pos="1440"/>
          <w:tab w:val="left" w:pos="1872"/>
          <w:tab w:val="left" w:pos="9187"/>
        </w:tabs>
        <w:rPr>
          <w:rFonts w:cs="Times New Roman"/>
        </w:rPr>
      </w:pPr>
      <w:r w:rsidRPr="003D1633">
        <w:rPr>
          <w:rFonts w:cs="Times New Roman"/>
          <w:b/>
        </w:rPr>
        <w:t>HISTORY OF LEGISLATIVE ACTIONS</w:t>
      </w:r>
    </w:p>
    <w:p w:rsidR="003D1633" w:rsidRPr="003D1633" w:rsidRDefault="003D1633" w:rsidP="003D1633">
      <w:pPr>
        <w:widowControl w:val="0"/>
        <w:tabs>
          <w:tab w:val="center" w:pos="590"/>
          <w:tab w:val="center" w:pos="1440"/>
          <w:tab w:val="left" w:pos="1872"/>
          <w:tab w:val="left" w:pos="9187"/>
        </w:tabs>
        <w:rPr>
          <w:rFonts w:cs="Times New Roman"/>
        </w:rPr>
      </w:pPr>
    </w:p>
    <w:p w:rsidR="003D1633" w:rsidRPr="003D1633" w:rsidRDefault="003D1633" w:rsidP="003D1633">
      <w:pPr>
        <w:widowControl w:val="0"/>
        <w:tabs>
          <w:tab w:val="center" w:pos="590"/>
          <w:tab w:val="center" w:pos="1440"/>
          <w:tab w:val="left" w:pos="1872"/>
          <w:tab w:val="left" w:pos="9187"/>
        </w:tabs>
        <w:rPr>
          <w:rFonts w:cs="Times New Roman"/>
        </w:rPr>
      </w:pPr>
      <w:r w:rsidRPr="003D1633">
        <w:rPr>
          <w:rFonts w:cs="Times New Roman"/>
          <w:u w:val="single"/>
        </w:rPr>
        <w:tab/>
        <w:t>Date</w:t>
      </w:r>
      <w:r w:rsidRPr="003D1633">
        <w:rPr>
          <w:rFonts w:cs="Times New Roman"/>
          <w:u w:val="single"/>
        </w:rPr>
        <w:tab/>
        <w:t>Body</w:t>
      </w:r>
      <w:r w:rsidRPr="003D1633">
        <w:rPr>
          <w:rFonts w:cs="Times New Roman"/>
          <w:u w:val="single"/>
        </w:rPr>
        <w:tab/>
        <w:t>Action Description with journal page number</w:t>
      </w:r>
      <w:r w:rsidRPr="003D1633">
        <w:rPr>
          <w:rFonts w:cs="Times New Roman"/>
          <w:u w:val="single"/>
        </w:rPr>
        <w:tab/>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4/27/2010</w:t>
      </w:r>
      <w:r>
        <w:rPr>
          <w:rFonts w:cs="Times New Roman"/>
        </w:rPr>
        <w:tab/>
        <w:t>Senate</w:t>
      </w:r>
      <w:r>
        <w:rPr>
          <w:rFonts w:cs="Times New Roman"/>
        </w:rPr>
        <w:tab/>
      </w:r>
      <w:r w:rsidRPr="00085E85">
        <w:rPr>
          <w:rFonts w:cs="Times New Roman"/>
        </w:rPr>
        <w:t>Introduced, read</w:t>
      </w:r>
      <w:r>
        <w:rPr>
          <w:rFonts w:cs="Times New Roman"/>
        </w:rPr>
        <w:t xml:space="preserve"> first time, placed on calendar </w:t>
      </w:r>
      <w:r w:rsidRPr="00085E85">
        <w:rPr>
          <w:rFonts w:cs="Times New Roman"/>
        </w:rPr>
        <w:t xml:space="preserve">without reference </w:t>
      </w:r>
      <w:hyperlink r:id="rId6" w:history="1">
        <w:r w:rsidRPr="00687A4E">
          <w:rPr>
            <w:rStyle w:val="Hyperlink"/>
            <w:rFonts w:cs="Times New Roman"/>
          </w:rPr>
          <w:t>SJ</w:t>
        </w:r>
      </w:hyperlink>
      <w:r>
        <w:rPr>
          <w:rFonts w:cs="Times New Roman"/>
        </w:rPr>
        <w:noBreakHyphen/>
      </w:r>
      <w:r w:rsidRPr="00085E85">
        <w:rPr>
          <w:rFonts w:cs="Times New Roman"/>
        </w:rPr>
        <w:t>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4/28/2010</w:t>
      </w:r>
      <w:r>
        <w:rPr>
          <w:rFonts w:cs="Times New Roman"/>
        </w:rPr>
        <w:tab/>
        <w:t>Senate</w:t>
      </w:r>
      <w:r>
        <w:rPr>
          <w:rFonts w:cs="Times New Roman"/>
        </w:rPr>
        <w:tab/>
      </w:r>
      <w:r w:rsidRPr="00085E85">
        <w:rPr>
          <w:rFonts w:cs="Times New Roman"/>
        </w:rPr>
        <w:t xml:space="preserve">Amended </w:t>
      </w:r>
      <w:hyperlink r:id="rId7" w:history="1">
        <w:r w:rsidRPr="00687A4E">
          <w:rPr>
            <w:rStyle w:val="Hyperlink"/>
            <w:rFonts w:cs="Times New Roman"/>
          </w:rPr>
          <w:t>SJ</w:t>
        </w:r>
      </w:hyperlink>
      <w:r>
        <w:rPr>
          <w:rFonts w:cs="Times New Roman"/>
        </w:rPr>
        <w:noBreakHyphen/>
      </w:r>
      <w:r w:rsidRPr="00085E85">
        <w:rPr>
          <w:rFonts w:cs="Times New Roman"/>
        </w:rPr>
        <w:t>57</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Senate</w:t>
      </w:r>
      <w:r>
        <w:rPr>
          <w:rFonts w:cs="Times New Roman"/>
        </w:rPr>
        <w:tab/>
      </w:r>
      <w:r w:rsidRPr="00085E85">
        <w:rPr>
          <w:rFonts w:cs="Times New Roman"/>
        </w:rPr>
        <w:t xml:space="preserve">Amended </w:t>
      </w:r>
      <w:hyperlink r:id="rId8" w:history="1">
        <w:r w:rsidRPr="00687A4E">
          <w:rPr>
            <w:rStyle w:val="Hyperlink"/>
            <w:rFonts w:cs="Times New Roman"/>
          </w:rPr>
          <w:t>SJ</w:t>
        </w:r>
      </w:hyperlink>
      <w:r>
        <w:rPr>
          <w:rFonts w:cs="Times New Roman"/>
        </w:rPr>
        <w:noBreakHyphen/>
      </w:r>
      <w:r w:rsidRPr="00085E85">
        <w:rPr>
          <w:rFonts w:cs="Times New Roman"/>
        </w:rPr>
        <w:t>36</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Senate</w:t>
      </w:r>
      <w:r>
        <w:rPr>
          <w:rFonts w:cs="Times New Roman"/>
        </w:rPr>
        <w:tab/>
      </w:r>
      <w:r w:rsidRPr="00085E85">
        <w:rPr>
          <w:rFonts w:cs="Times New Roman"/>
        </w:rPr>
        <w:t xml:space="preserve">Read second time </w:t>
      </w:r>
      <w:hyperlink r:id="rId9" w:history="1">
        <w:r w:rsidRPr="00687A4E">
          <w:rPr>
            <w:rStyle w:val="Hyperlink"/>
            <w:rFonts w:cs="Times New Roman"/>
          </w:rPr>
          <w:t>SJ</w:t>
        </w:r>
      </w:hyperlink>
      <w:r>
        <w:rPr>
          <w:rFonts w:cs="Times New Roman"/>
        </w:rPr>
        <w:noBreakHyphen/>
      </w:r>
      <w:r w:rsidRPr="00085E85">
        <w:rPr>
          <w:rFonts w:cs="Times New Roman"/>
        </w:rPr>
        <w:t>36</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Senate</w:t>
      </w:r>
      <w:r>
        <w:rPr>
          <w:rFonts w:cs="Times New Roman"/>
        </w:rPr>
        <w:tab/>
      </w:r>
      <w:r w:rsidRPr="00085E85">
        <w:rPr>
          <w:rFonts w:cs="Times New Roman"/>
        </w:rPr>
        <w:t>Unanimous co</w:t>
      </w:r>
      <w:r>
        <w:rPr>
          <w:rFonts w:cs="Times New Roman"/>
        </w:rPr>
        <w:t xml:space="preserve">nsent for third reading on next </w:t>
      </w:r>
      <w:r w:rsidRPr="00085E85">
        <w:rPr>
          <w:rFonts w:cs="Times New Roman"/>
        </w:rPr>
        <w:t xml:space="preserve">legislative day </w:t>
      </w:r>
      <w:hyperlink r:id="rId10" w:history="1">
        <w:r w:rsidRPr="00687A4E">
          <w:rPr>
            <w:rStyle w:val="Hyperlink"/>
            <w:rFonts w:cs="Times New Roman"/>
          </w:rPr>
          <w:t>SJ</w:t>
        </w:r>
      </w:hyperlink>
      <w:r>
        <w:rPr>
          <w:rFonts w:cs="Times New Roman"/>
        </w:rPr>
        <w:noBreakHyphen/>
      </w:r>
      <w:r w:rsidRPr="00085E85">
        <w:rPr>
          <w:rFonts w:cs="Times New Roman"/>
        </w:rPr>
        <w:t>36</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4/30/2010</w:t>
      </w:r>
      <w:r>
        <w:rPr>
          <w:rFonts w:cs="Times New Roman"/>
        </w:rPr>
        <w:tab/>
        <w:t>Senate</w:t>
      </w:r>
      <w:r>
        <w:rPr>
          <w:rFonts w:cs="Times New Roman"/>
        </w:rPr>
        <w:tab/>
      </w:r>
      <w:r w:rsidRPr="00085E85">
        <w:rPr>
          <w:rFonts w:cs="Times New Roman"/>
        </w:rPr>
        <w:t xml:space="preserve">Read third time and sent to House </w:t>
      </w:r>
      <w:hyperlink r:id="rId11" w:history="1">
        <w:r w:rsidRPr="00687A4E">
          <w:rPr>
            <w:rStyle w:val="Hyperlink"/>
            <w:rFonts w:cs="Times New Roman"/>
          </w:rPr>
          <w:t>SJ</w:t>
        </w:r>
      </w:hyperlink>
      <w:r>
        <w:rPr>
          <w:rFonts w:cs="Times New Roman"/>
        </w:rPr>
        <w:noBreakHyphen/>
      </w:r>
      <w:r w:rsidRPr="00085E85">
        <w:rPr>
          <w:rFonts w:cs="Times New Roman"/>
        </w:rPr>
        <w:t>1</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5/4/2010</w:t>
      </w:r>
      <w:r>
        <w:rPr>
          <w:rFonts w:cs="Times New Roman"/>
        </w:rPr>
        <w:tab/>
        <w:t>House</w:t>
      </w:r>
      <w:r>
        <w:rPr>
          <w:rFonts w:cs="Times New Roman"/>
        </w:rPr>
        <w:tab/>
      </w:r>
      <w:r w:rsidRPr="00085E85">
        <w:rPr>
          <w:rFonts w:cs="Times New Roman"/>
        </w:rPr>
        <w:t xml:space="preserve">Introduced and read first time </w:t>
      </w:r>
      <w:hyperlink r:id="rId12" w:history="1">
        <w:r w:rsidRPr="00687A4E">
          <w:rPr>
            <w:rStyle w:val="Hyperlink"/>
            <w:rFonts w:cs="Times New Roman"/>
          </w:rPr>
          <w:t>HJ</w:t>
        </w:r>
      </w:hyperlink>
      <w:r>
        <w:rPr>
          <w:rFonts w:cs="Times New Roman"/>
        </w:rPr>
        <w:noBreakHyphen/>
      </w:r>
      <w:r w:rsidRPr="00085E85">
        <w:rPr>
          <w:rFonts w:cs="Times New Roman"/>
        </w:rPr>
        <w:t>32</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5/4/2010</w:t>
      </w:r>
      <w:r>
        <w:rPr>
          <w:rFonts w:cs="Times New Roman"/>
        </w:rPr>
        <w:tab/>
        <w:t>House</w:t>
      </w:r>
      <w:r>
        <w:rPr>
          <w:rFonts w:cs="Times New Roman"/>
        </w:rPr>
        <w:tab/>
      </w:r>
      <w:r w:rsidRPr="00085E85">
        <w:rPr>
          <w:rFonts w:cs="Times New Roman"/>
        </w:rPr>
        <w:t>Referred to Co</w:t>
      </w:r>
      <w:r>
        <w:rPr>
          <w:rFonts w:cs="Times New Roman"/>
        </w:rPr>
        <w:t xml:space="preserve">mmittee on </w:t>
      </w:r>
      <w:r w:rsidRPr="00085E85">
        <w:rPr>
          <w:rFonts w:cs="Times New Roman"/>
          <w:b/>
        </w:rPr>
        <w:t>Education and Public Works</w:t>
      </w:r>
      <w:r w:rsidRPr="00085E85">
        <w:rPr>
          <w:rFonts w:cs="Times New Roman"/>
        </w:rPr>
        <w:t xml:space="preserve"> </w:t>
      </w:r>
      <w:hyperlink r:id="rId13" w:history="1">
        <w:r w:rsidRPr="00687A4E">
          <w:rPr>
            <w:rStyle w:val="Hyperlink"/>
            <w:rFonts w:cs="Times New Roman"/>
          </w:rPr>
          <w:t>HJ</w:t>
        </w:r>
      </w:hyperlink>
      <w:r>
        <w:rPr>
          <w:rFonts w:cs="Times New Roman"/>
        </w:rPr>
        <w:noBreakHyphen/>
      </w:r>
      <w:r w:rsidRPr="00085E85">
        <w:rPr>
          <w:rFonts w:cs="Times New Roman"/>
        </w:rPr>
        <w:t>32</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5/20/2010</w:t>
      </w:r>
      <w:r>
        <w:rPr>
          <w:rFonts w:cs="Times New Roman"/>
        </w:rPr>
        <w:tab/>
        <w:t>House</w:t>
      </w:r>
      <w:r>
        <w:rPr>
          <w:rFonts w:cs="Times New Roman"/>
        </w:rPr>
        <w:tab/>
      </w:r>
      <w:r w:rsidRPr="00085E85">
        <w:rPr>
          <w:rFonts w:cs="Times New Roman"/>
        </w:rPr>
        <w:t>Committee r</w:t>
      </w:r>
      <w:r>
        <w:rPr>
          <w:rFonts w:cs="Times New Roman"/>
        </w:rPr>
        <w:t xml:space="preserve">eport: Favorable with amendment </w:t>
      </w:r>
      <w:r w:rsidRPr="00085E85">
        <w:rPr>
          <w:rFonts w:cs="Times New Roman"/>
          <w:b/>
        </w:rPr>
        <w:t>Education and Public Works</w:t>
      </w:r>
      <w:r w:rsidRPr="00085E85">
        <w:rPr>
          <w:rFonts w:cs="Times New Roman"/>
        </w:rPr>
        <w:t xml:space="preserve"> </w:t>
      </w:r>
      <w:hyperlink r:id="rId14" w:history="1">
        <w:r w:rsidRPr="00687A4E">
          <w:rPr>
            <w:rStyle w:val="Hyperlink"/>
            <w:rFonts w:cs="Times New Roman"/>
          </w:rPr>
          <w:t>HJ</w:t>
        </w:r>
      </w:hyperlink>
      <w:r>
        <w:rPr>
          <w:rFonts w:cs="Times New Roman"/>
        </w:rPr>
        <w:noBreakHyphen/>
      </w:r>
      <w:r w:rsidRPr="00085E85">
        <w:rPr>
          <w:rFonts w:cs="Times New Roman"/>
        </w:rPr>
        <w:t>65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r>
      <w:r>
        <w:rPr>
          <w:rFonts w:cs="Times New Roman"/>
        </w:rPr>
        <w:tab/>
      </w:r>
      <w:r w:rsidRPr="00085E85">
        <w:rPr>
          <w:rFonts w:cs="Times New Roman"/>
        </w:rPr>
        <w:t>Scrivener's error corrected</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085E85">
        <w:rPr>
          <w:rFonts w:cs="Times New Roman"/>
        </w:rPr>
        <w:t xml:space="preserve">Read second time </w:t>
      </w:r>
      <w:hyperlink r:id="rId15" w:history="1">
        <w:r w:rsidRPr="00687A4E">
          <w:rPr>
            <w:rStyle w:val="Hyperlink"/>
            <w:rFonts w:cs="Times New Roman"/>
          </w:rPr>
          <w:t>HJ</w:t>
        </w:r>
      </w:hyperlink>
      <w:r>
        <w:rPr>
          <w:rFonts w:cs="Times New Roman"/>
        </w:rPr>
        <w:noBreakHyphen/>
      </w:r>
      <w:r w:rsidRPr="00085E85">
        <w:rPr>
          <w:rFonts w:cs="Times New Roman"/>
        </w:rPr>
        <w:t>83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085E85">
        <w:rPr>
          <w:rFonts w:cs="Times New Roman"/>
        </w:rPr>
        <w:t>Roll call Yeas</w:t>
      </w:r>
      <w:r>
        <w:rPr>
          <w:rFonts w:cs="Times New Roman"/>
        </w:rPr>
        <w:noBreakHyphen/>
      </w:r>
      <w:r w:rsidRPr="00085E85">
        <w:rPr>
          <w:rFonts w:cs="Times New Roman"/>
        </w:rPr>
        <w:t>99  Nays</w:t>
      </w:r>
      <w:r>
        <w:rPr>
          <w:rFonts w:cs="Times New Roman"/>
        </w:rPr>
        <w:noBreakHyphen/>
      </w:r>
      <w:r w:rsidRPr="00085E85">
        <w:rPr>
          <w:rFonts w:cs="Times New Roman"/>
        </w:rPr>
        <w:t xml:space="preserve">0 </w:t>
      </w:r>
      <w:hyperlink r:id="rId16" w:history="1">
        <w:r w:rsidRPr="00687A4E">
          <w:rPr>
            <w:rStyle w:val="Hyperlink"/>
            <w:rFonts w:cs="Times New Roman"/>
          </w:rPr>
          <w:t>HJ</w:t>
        </w:r>
      </w:hyperlink>
      <w:r>
        <w:rPr>
          <w:rFonts w:cs="Times New Roman"/>
        </w:rPr>
        <w:noBreakHyphen/>
      </w:r>
      <w:r w:rsidRPr="00085E85">
        <w:rPr>
          <w:rFonts w:cs="Times New Roman"/>
        </w:rPr>
        <w:t>83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House</w:t>
      </w:r>
      <w:r>
        <w:rPr>
          <w:rFonts w:cs="Times New Roman"/>
        </w:rPr>
        <w:tab/>
      </w:r>
      <w:r w:rsidRPr="00085E85">
        <w:rPr>
          <w:rFonts w:cs="Times New Roman"/>
        </w:rPr>
        <w:t>Read third t</w:t>
      </w:r>
      <w:r>
        <w:rPr>
          <w:rFonts w:cs="Times New Roman"/>
        </w:rPr>
        <w:t xml:space="preserve">ime and returned to Senate with </w:t>
      </w:r>
      <w:r w:rsidRPr="00085E85">
        <w:rPr>
          <w:rFonts w:cs="Times New Roman"/>
        </w:rPr>
        <w:t xml:space="preserve">amendments </w:t>
      </w:r>
      <w:hyperlink r:id="rId17" w:history="1">
        <w:r w:rsidRPr="00687A4E">
          <w:rPr>
            <w:rStyle w:val="Hyperlink"/>
            <w:rFonts w:cs="Times New Roman"/>
          </w:rPr>
          <w:t>HJ</w:t>
        </w:r>
      </w:hyperlink>
      <w:r>
        <w:rPr>
          <w:rFonts w:cs="Times New Roman"/>
        </w:rPr>
        <w:noBreakHyphen/>
      </w:r>
      <w:r w:rsidRPr="00085E85">
        <w:rPr>
          <w:rFonts w:cs="Times New Roman"/>
        </w:rPr>
        <w:t>13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Senate</w:t>
      </w:r>
      <w:r>
        <w:rPr>
          <w:rFonts w:cs="Times New Roman"/>
        </w:rPr>
        <w:tab/>
      </w:r>
      <w:r w:rsidRPr="00085E85">
        <w:rPr>
          <w:rFonts w:cs="Times New Roman"/>
        </w:rPr>
        <w:t xml:space="preserve">House amendment amended </w:t>
      </w:r>
      <w:hyperlink r:id="rId18" w:history="1">
        <w:r w:rsidRPr="00687A4E">
          <w:rPr>
            <w:rStyle w:val="Hyperlink"/>
            <w:rFonts w:cs="Times New Roman"/>
          </w:rPr>
          <w:t>SJ</w:t>
        </w:r>
      </w:hyperlink>
      <w:r>
        <w:rPr>
          <w:rFonts w:cs="Times New Roman"/>
        </w:rPr>
        <w:noBreakHyphen/>
      </w:r>
      <w:r w:rsidRPr="00085E85">
        <w:rPr>
          <w:rFonts w:cs="Times New Roman"/>
        </w:rPr>
        <w:t>159</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Senate</w:t>
      </w:r>
      <w:r>
        <w:rPr>
          <w:rFonts w:cs="Times New Roman"/>
        </w:rPr>
        <w:tab/>
      </w:r>
      <w:r w:rsidRPr="00085E85">
        <w:rPr>
          <w:rFonts w:cs="Times New Roman"/>
        </w:rPr>
        <w:t xml:space="preserve">Returned to House with amendments </w:t>
      </w:r>
      <w:hyperlink r:id="rId19" w:history="1">
        <w:r w:rsidRPr="00687A4E">
          <w:rPr>
            <w:rStyle w:val="Hyperlink"/>
            <w:rFonts w:cs="Times New Roman"/>
          </w:rPr>
          <w:t>SJ</w:t>
        </w:r>
      </w:hyperlink>
      <w:r>
        <w:rPr>
          <w:rFonts w:cs="Times New Roman"/>
        </w:rPr>
        <w:noBreakHyphen/>
      </w:r>
      <w:r w:rsidRPr="00085E85">
        <w:rPr>
          <w:rFonts w:cs="Times New Roman"/>
        </w:rPr>
        <w:t>159</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6/3/2010</w:t>
      </w:r>
      <w:r>
        <w:rPr>
          <w:rFonts w:cs="Times New Roman"/>
        </w:rPr>
        <w:tab/>
        <w:t>House</w:t>
      </w:r>
      <w:r>
        <w:rPr>
          <w:rFonts w:cs="Times New Roman"/>
        </w:rPr>
        <w:tab/>
      </w:r>
      <w:r w:rsidRPr="00085E85">
        <w:rPr>
          <w:rFonts w:cs="Times New Roman"/>
        </w:rPr>
        <w:t>Non</w:t>
      </w:r>
      <w:r>
        <w:rPr>
          <w:rFonts w:cs="Times New Roman"/>
        </w:rPr>
        <w:noBreakHyphen/>
      </w:r>
      <w:r w:rsidRPr="00085E85">
        <w:rPr>
          <w:rFonts w:cs="Times New Roman"/>
        </w:rPr>
        <w:t xml:space="preserve">concurrence in Senate amendment </w:t>
      </w:r>
      <w:hyperlink r:id="rId20" w:history="1">
        <w:r w:rsidRPr="00687A4E">
          <w:rPr>
            <w:rStyle w:val="Hyperlink"/>
            <w:rFonts w:cs="Times New Roman"/>
          </w:rPr>
          <w:t>HJ</w:t>
        </w:r>
      </w:hyperlink>
      <w:r>
        <w:rPr>
          <w:rFonts w:cs="Times New Roman"/>
        </w:rPr>
        <w:noBreakHyphen/>
      </w:r>
      <w:r w:rsidRPr="00085E85">
        <w:rPr>
          <w:rFonts w:cs="Times New Roman"/>
        </w:rPr>
        <w:t>63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6/3/2010</w:t>
      </w:r>
      <w:r>
        <w:rPr>
          <w:rFonts w:cs="Times New Roman"/>
        </w:rPr>
        <w:tab/>
        <w:t>House</w:t>
      </w:r>
      <w:r>
        <w:rPr>
          <w:rFonts w:cs="Times New Roman"/>
        </w:rPr>
        <w:tab/>
      </w:r>
      <w:r w:rsidRPr="00085E85">
        <w:rPr>
          <w:rFonts w:cs="Times New Roman"/>
        </w:rPr>
        <w:t>Roll call Yeas</w:t>
      </w:r>
      <w:r>
        <w:rPr>
          <w:rFonts w:cs="Times New Roman"/>
        </w:rPr>
        <w:noBreakHyphen/>
      </w:r>
      <w:r w:rsidRPr="00085E85">
        <w:rPr>
          <w:rFonts w:cs="Times New Roman"/>
        </w:rPr>
        <w:t>1  Nays</w:t>
      </w:r>
      <w:r>
        <w:rPr>
          <w:rFonts w:cs="Times New Roman"/>
        </w:rPr>
        <w:noBreakHyphen/>
      </w:r>
      <w:r w:rsidRPr="00085E85">
        <w:rPr>
          <w:rFonts w:cs="Times New Roman"/>
        </w:rPr>
        <w:t xml:space="preserve">84 </w:t>
      </w:r>
      <w:hyperlink r:id="rId21" w:history="1">
        <w:r w:rsidRPr="00687A4E">
          <w:rPr>
            <w:rStyle w:val="Hyperlink"/>
            <w:rFonts w:cs="Times New Roman"/>
          </w:rPr>
          <w:t>HJ</w:t>
        </w:r>
      </w:hyperlink>
      <w:r>
        <w:rPr>
          <w:rFonts w:cs="Times New Roman"/>
        </w:rPr>
        <w:noBreakHyphen/>
      </w:r>
      <w:r w:rsidRPr="00085E85">
        <w:rPr>
          <w:rFonts w:cs="Times New Roman"/>
        </w:rPr>
        <w:t>63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t>Senate</w:t>
      </w:r>
      <w:r>
        <w:rPr>
          <w:rFonts w:cs="Times New Roman"/>
        </w:rPr>
        <w:tab/>
      </w:r>
      <w:r w:rsidRPr="00085E85">
        <w:rPr>
          <w:rFonts w:cs="Times New Roman"/>
        </w:rPr>
        <w:t>Senate insists upon amendment and confere</w:t>
      </w:r>
      <w:r>
        <w:rPr>
          <w:rFonts w:cs="Times New Roman"/>
        </w:rPr>
        <w:t xml:space="preserve">nce </w:t>
      </w:r>
      <w:r w:rsidRPr="00085E85">
        <w:rPr>
          <w:rFonts w:cs="Times New Roman"/>
        </w:rPr>
        <w:t xml:space="preserve">committee appointed Elliott, Verdin, and Knotts </w:t>
      </w:r>
      <w:hyperlink r:id="rId22" w:history="1">
        <w:r w:rsidRPr="00687A4E">
          <w:rPr>
            <w:rStyle w:val="Hyperlink"/>
            <w:rFonts w:cs="Times New Roman"/>
          </w:rPr>
          <w:t>SJ</w:t>
        </w:r>
      </w:hyperlink>
      <w:r>
        <w:rPr>
          <w:rFonts w:cs="Times New Roman"/>
        </w:rPr>
        <w:noBreakHyphen/>
      </w:r>
      <w:r w:rsidRPr="00085E85">
        <w:rPr>
          <w:rFonts w:cs="Times New Roman"/>
        </w:rPr>
        <w:t>72</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t>House</w:t>
      </w:r>
      <w:r>
        <w:rPr>
          <w:rFonts w:cs="Times New Roman"/>
        </w:rPr>
        <w:tab/>
      </w:r>
      <w:r w:rsidRPr="00085E85">
        <w:rPr>
          <w:rFonts w:cs="Times New Roman"/>
        </w:rPr>
        <w:t>Conference commi</w:t>
      </w:r>
      <w:r>
        <w:rPr>
          <w:rFonts w:cs="Times New Roman"/>
        </w:rPr>
        <w:t xml:space="preserve">ttee appointed Branham, Daning, </w:t>
      </w:r>
      <w:r w:rsidRPr="00085E85">
        <w:rPr>
          <w:rFonts w:cs="Times New Roman"/>
        </w:rPr>
        <w:t xml:space="preserve">and Barfield </w:t>
      </w:r>
      <w:hyperlink r:id="rId23" w:history="1">
        <w:r w:rsidRPr="00687A4E">
          <w:rPr>
            <w:rStyle w:val="Hyperlink"/>
            <w:rFonts w:cs="Times New Roman"/>
          </w:rPr>
          <w:t>HJ</w:t>
        </w:r>
      </w:hyperlink>
      <w:r>
        <w:rPr>
          <w:rFonts w:cs="Times New Roman"/>
        </w:rPr>
        <w:noBreakHyphen/>
      </w:r>
      <w:r w:rsidRPr="00085E85">
        <w:rPr>
          <w:rFonts w:cs="Times New Roman"/>
        </w:rPr>
        <w:t>93</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Senate</w:t>
      </w:r>
      <w:r>
        <w:rPr>
          <w:rFonts w:cs="Times New Roman"/>
        </w:rPr>
        <w:tab/>
      </w:r>
      <w:r w:rsidRPr="00085E85">
        <w:rPr>
          <w:rFonts w:cs="Times New Roman"/>
        </w:rPr>
        <w:t xml:space="preserve">Free conference powers granted </w:t>
      </w:r>
      <w:hyperlink r:id="rId24" w:history="1">
        <w:r w:rsidRPr="00687A4E">
          <w:rPr>
            <w:rStyle w:val="Hyperlink"/>
            <w:rFonts w:cs="Times New Roman"/>
          </w:rPr>
          <w:t>SJ</w:t>
        </w:r>
      </w:hyperlink>
      <w:r>
        <w:rPr>
          <w:rFonts w:cs="Times New Roman"/>
        </w:rPr>
        <w:noBreakHyphen/>
      </w:r>
      <w:r w:rsidRPr="00085E85">
        <w:rPr>
          <w:rFonts w:cs="Times New Roman"/>
        </w:rPr>
        <w:t>55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Senate</w:t>
      </w:r>
      <w:r>
        <w:rPr>
          <w:rFonts w:cs="Times New Roman"/>
        </w:rPr>
        <w:tab/>
      </w:r>
      <w:r w:rsidRPr="00085E85">
        <w:rPr>
          <w:rFonts w:cs="Times New Roman"/>
        </w:rPr>
        <w:t>Free conferen</w:t>
      </w:r>
      <w:r>
        <w:rPr>
          <w:rFonts w:cs="Times New Roman"/>
        </w:rPr>
        <w:t xml:space="preserve">ce committee appointed Elliott, </w:t>
      </w:r>
      <w:r w:rsidRPr="00085E85">
        <w:rPr>
          <w:rFonts w:cs="Times New Roman"/>
        </w:rPr>
        <w:t xml:space="preserve">Verdin, and Knotts </w:t>
      </w:r>
      <w:hyperlink r:id="rId25" w:history="1">
        <w:r w:rsidRPr="00687A4E">
          <w:rPr>
            <w:rStyle w:val="Hyperlink"/>
            <w:rFonts w:cs="Times New Roman"/>
          </w:rPr>
          <w:t>SJ</w:t>
        </w:r>
      </w:hyperlink>
      <w:r>
        <w:rPr>
          <w:rFonts w:cs="Times New Roman"/>
        </w:rPr>
        <w:noBreakHyphen/>
      </w:r>
      <w:r w:rsidRPr="00085E85">
        <w:rPr>
          <w:rFonts w:cs="Times New Roman"/>
        </w:rPr>
        <w:t>55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Senate</w:t>
      </w:r>
      <w:r>
        <w:rPr>
          <w:rFonts w:cs="Times New Roman"/>
        </w:rPr>
        <w:tab/>
      </w:r>
      <w:r w:rsidRPr="00085E85">
        <w:rPr>
          <w:rFonts w:cs="Times New Roman"/>
        </w:rPr>
        <w:t xml:space="preserve">Free conference report adopted </w:t>
      </w:r>
      <w:hyperlink r:id="rId26" w:history="1">
        <w:r w:rsidRPr="00687A4E">
          <w:rPr>
            <w:rStyle w:val="Hyperlink"/>
            <w:rFonts w:cs="Times New Roman"/>
          </w:rPr>
          <w:t>SJ</w:t>
        </w:r>
      </w:hyperlink>
      <w:r>
        <w:rPr>
          <w:rFonts w:cs="Times New Roman"/>
        </w:rPr>
        <w:noBreakHyphen/>
      </w:r>
      <w:r w:rsidRPr="00085E85">
        <w:rPr>
          <w:rFonts w:cs="Times New Roman"/>
        </w:rPr>
        <w:t>55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085E85">
        <w:rPr>
          <w:rFonts w:cs="Times New Roman"/>
        </w:rPr>
        <w:t xml:space="preserve">Free conference powers granted </w:t>
      </w:r>
      <w:hyperlink r:id="rId27" w:history="1">
        <w:r w:rsidRPr="00687A4E">
          <w:rPr>
            <w:rStyle w:val="Hyperlink"/>
            <w:rFonts w:cs="Times New Roman"/>
          </w:rPr>
          <w:t>HJ</w:t>
        </w:r>
      </w:hyperlink>
      <w:r>
        <w:rPr>
          <w:rFonts w:cs="Times New Roman"/>
        </w:rPr>
        <w:noBreakHyphen/>
      </w:r>
      <w:r w:rsidRPr="00085E85">
        <w:rPr>
          <w:rFonts w:cs="Times New Roman"/>
        </w:rPr>
        <w:t>375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085E85">
        <w:rPr>
          <w:rFonts w:cs="Times New Roman"/>
        </w:rPr>
        <w:t>Free confe</w:t>
      </w:r>
      <w:r>
        <w:rPr>
          <w:rFonts w:cs="Times New Roman"/>
        </w:rPr>
        <w:t>rence committee appointed Reps. </w:t>
      </w:r>
      <w:r w:rsidRPr="00085E85">
        <w:rPr>
          <w:rFonts w:cs="Times New Roman"/>
        </w:rPr>
        <w:t xml:space="preserve">Branham, Daning, and Barfield </w:t>
      </w:r>
      <w:hyperlink r:id="rId28" w:history="1">
        <w:r w:rsidRPr="00687A4E">
          <w:rPr>
            <w:rStyle w:val="Hyperlink"/>
            <w:rFonts w:cs="Times New Roman"/>
          </w:rPr>
          <w:t>HJ</w:t>
        </w:r>
      </w:hyperlink>
      <w:r>
        <w:rPr>
          <w:rFonts w:cs="Times New Roman"/>
        </w:rPr>
        <w:noBreakHyphen/>
      </w:r>
      <w:r w:rsidRPr="00085E85">
        <w:rPr>
          <w:rFonts w:cs="Times New Roman"/>
        </w:rPr>
        <w:t>375</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085E85">
        <w:rPr>
          <w:rFonts w:cs="Times New Roman"/>
        </w:rPr>
        <w:t xml:space="preserve">Free conference report received and adopted </w:t>
      </w:r>
      <w:hyperlink r:id="rId29" w:history="1">
        <w:r w:rsidRPr="00687A4E">
          <w:rPr>
            <w:rStyle w:val="Hyperlink"/>
            <w:rFonts w:cs="Times New Roman"/>
          </w:rPr>
          <w:t>HJ</w:t>
        </w:r>
      </w:hyperlink>
      <w:r>
        <w:rPr>
          <w:rFonts w:cs="Times New Roman"/>
        </w:rPr>
        <w:noBreakHyphen/>
      </w:r>
      <w:r w:rsidRPr="00085E85">
        <w:rPr>
          <w:rFonts w:cs="Times New Roman"/>
        </w:rPr>
        <w:t>378</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085E85">
        <w:rPr>
          <w:rFonts w:cs="Times New Roman"/>
        </w:rPr>
        <w:t>Roll call Yeas</w:t>
      </w:r>
      <w:r>
        <w:rPr>
          <w:rFonts w:cs="Times New Roman"/>
        </w:rPr>
        <w:noBreakHyphen/>
      </w:r>
      <w:r w:rsidRPr="00085E85">
        <w:rPr>
          <w:rFonts w:cs="Times New Roman"/>
        </w:rPr>
        <w:t>104  Nays</w:t>
      </w:r>
      <w:r>
        <w:rPr>
          <w:rFonts w:cs="Times New Roman"/>
        </w:rPr>
        <w:noBreakHyphen/>
      </w:r>
      <w:r w:rsidRPr="00085E85">
        <w:rPr>
          <w:rFonts w:cs="Times New Roman"/>
        </w:rPr>
        <w:t xml:space="preserve">1 </w:t>
      </w:r>
      <w:hyperlink r:id="rId30" w:history="1">
        <w:r w:rsidRPr="00687A4E">
          <w:rPr>
            <w:rStyle w:val="Hyperlink"/>
            <w:rFonts w:cs="Times New Roman"/>
          </w:rPr>
          <w:t>HJ</w:t>
        </w:r>
      </w:hyperlink>
      <w:r>
        <w:rPr>
          <w:rFonts w:cs="Times New Roman"/>
        </w:rPr>
        <w:noBreakHyphen/>
      </w:r>
      <w:r w:rsidRPr="00085E85">
        <w:rPr>
          <w:rFonts w:cs="Times New Roman"/>
        </w:rPr>
        <w:t>378</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6/16/2010</w:t>
      </w:r>
      <w:r>
        <w:rPr>
          <w:rFonts w:cs="Times New Roman"/>
        </w:rPr>
        <w:tab/>
        <w:t>House</w:t>
      </w:r>
      <w:r>
        <w:rPr>
          <w:rFonts w:cs="Times New Roman"/>
        </w:rPr>
        <w:tab/>
      </w:r>
      <w:r w:rsidRPr="00085E85">
        <w:rPr>
          <w:rFonts w:cs="Times New Roman"/>
        </w:rPr>
        <w:t xml:space="preserve">Ordered enrolled for ratification </w:t>
      </w:r>
      <w:hyperlink r:id="rId31" w:history="1">
        <w:r w:rsidRPr="00687A4E">
          <w:rPr>
            <w:rStyle w:val="Hyperlink"/>
            <w:rFonts w:cs="Times New Roman"/>
          </w:rPr>
          <w:t>HJ</w:t>
        </w:r>
      </w:hyperlink>
      <w:r>
        <w:rPr>
          <w:rFonts w:cs="Times New Roman"/>
        </w:rPr>
        <w:noBreakHyphen/>
      </w:r>
      <w:r w:rsidRPr="00085E85">
        <w:rPr>
          <w:rFonts w:cs="Times New Roman"/>
        </w:rPr>
        <w:t>400</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6/21/2010</w:t>
      </w:r>
      <w:r>
        <w:rPr>
          <w:rFonts w:cs="Times New Roman"/>
        </w:rPr>
        <w:tab/>
      </w:r>
      <w:r>
        <w:rPr>
          <w:rFonts w:cs="Times New Roman"/>
        </w:rPr>
        <w:tab/>
      </w:r>
      <w:r w:rsidRPr="00085E85">
        <w:rPr>
          <w:rFonts w:cs="Times New Roman"/>
        </w:rPr>
        <w:t>Ratified R 344</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tab/>
        <w:t>6/25/2010</w:t>
      </w:r>
      <w:r>
        <w:rPr>
          <w:rFonts w:cs="Times New Roman"/>
        </w:rPr>
        <w:tab/>
      </w:r>
      <w:r>
        <w:rPr>
          <w:rFonts w:cs="Times New Roman"/>
        </w:rPr>
        <w:tab/>
      </w:r>
      <w:r w:rsidRPr="00085E85">
        <w:rPr>
          <w:rFonts w:cs="Times New Roman"/>
        </w:rPr>
        <w:t>Vetoed by Governor</w:t>
      </w:r>
    </w:p>
    <w:p w:rsidR="00497636" w:rsidRDefault="00497636" w:rsidP="00497636">
      <w:pPr>
        <w:widowControl w:val="0"/>
        <w:tabs>
          <w:tab w:val="right" w:pos="1008"/>
          <w:tab w:val="left" w:pos="1152"/>
          <w:tab w:val="left" w:pos="1872"/>
          <w:tab w:val="left" w:pos="9187"/>
        </w:tabs>
        <w:ind w:left="2088" w:hanging="2088"/>
        <w:rPr>
          <w:rFonts w:cs="Times New Roman"/>
        </w:rPr>
      </w:pPr>
      <w:r>
        <w:rPr>
          <w:rFonts w:cs="Times New Roman"/>
        </w:rPr>
        <w:lastRenderedPageBreak/>
        <w:tab/>
        <w:t>6/29/2010</w:t>
      </w:r>
      <w:r>
        <w:rPr>
          <w:rFonts w:cs="Times New Roman"/>
        </w:rPr>
        <w:tab/>
        <w:t>Senate</w:t>
      </w:r>
      <w:r>
        <w:rPr>
          <w:rFonts w:cs="Times New Roman"/>
        </w:rPr>
        <w:tab/>
      </w:r>
      <w:r w:rsidRPr="00085E85">
        <w:rPr>
          <w:rFonts w:cs="Times New Roman"/>
        </w:rPr>
        <w:t>Veto overridd</w:t>
      </w:r>
      <w:r>
        <w:rPr>
          <w:rFonts w:cs="Times New Roman"/>
        </w:rPr>
        <w:t>en by originating body Yeas</w:t>
      </w:r>
      <w:r>
        <w:rPr>
          <w:rFonts w:cs="Times New Roman"/>
        </w:rPr>
        <w:noBreakHyphen/>
        <w:t xml:space="preserve">36  </w:t>
      </w:r>
      <w:r w:rsidRPr="00085E85">
        <w:rPr>
          <w:rFonts w:cs="Times New Roman"/>
        </w:rPr>
        <w:t>Nays</w:t>
      </w:r>
      <w:r>
        <w:rPr>
          <w:rFonts w:cs="Times New Roman"/>
        </w:rPr>
        <w:noBreakHyphen/>
      </w:r>
      <w:r w:rsidRPr="00085E85">
        <w:rPr>
          <w:rFonts w:cs="Times New Roman"/>
        </w:rPr>
        <w:t xml:space="preserve">2 </w:t>
      </w:r>
      <w:hyperlink r:id="rId32" w:history="1">
        <w:r w:rsidRPr="00687A4E">
          <w:rPr>
            <w:rStyle w:val="Hyperlink"/>
            <w:rFonts w:cs="Times New Roman"/>
          </w:rPr>
          <w:t>SJ</w:t>
        </w:r>
      </w:hyperlink>
      <w:r>
        <w:rPr>
          <w:rFonts w:cs="Times New Roman"/>
        </w:rPr>
        <w:noBreakHyphen/>
      </w:r>
      <w:r w:rsidRPr="00085E85">
        <w:rPr>
          <w:rFonts w:cs="Times New Roman"/>
        </w:rPr>
        <w:t>99</w:t>
      </w:r>
    </w:p>
    <w:p w:rsidR="00497636" w:rsidRDefault="00497636" w:rsidP="00497636">
      <w:pPr>
        <w:widowControl w:val="0"/>
        <w:tabs>
          <w:tab w:val="right" w:pos="1008"/>
          <w:tab w:val="left" w:pos="1152"/>
          <w:tab w:val="left" w:pos="1872"/>
          <w:tab w:val="left" w:pos="9187"/>
        </w:tabs>
        <w:ind w:left="2088" w:hanging="2088"/>
        <w:rPr>
          <w:rFonts w:cs="Times New Roman"/>
        </w:rPr>
      </w:pPr>
    </w:p>
    <w:p w:rsidR="003D1633" w:rsidRPr="003D1633" w:rsidRDefault="003D1633" w:rsidP="003D1633">
      <w:pPr>
        <w:widowControl w:val="0"/>
        <w:tabs>
          <w:tab w:val="right" w:pos="1008"/>
          <w:tab w:val="left" w:pos="1152"/>
          <w:tab w:val="left" w:pos="1872"/>
          <w:tab w:val="left" w:pos="9187"/>
        </w:tabs>
        <w:ind w:left="2088" w:hanging="2088"/>
        <w:rPr>
          <w:rFonts w:cs="Times New Roman"/>
        </w:rPr>
      </w:pPr>
    </w:p>
    <w:p w:rsidR="003D1633" w:rsidRP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D1633">
        <w:rPr>
          <w:rFonts w:cs="Times New Roman"/>
          <w:b/>
        </w:rPr>
        <w:t>VERSIONS OF THIS BILL</w:t>
      </w:r>
    </w:p>
    <w:p w:rsidR="003D1633" w:rsidRP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3" w:history="1">
        <w:r w:rsidR="003D1633" w:rsidRPr="003D1633">
          <w:rPr>
            <w:rFonts w:cs="Times New Roman"/>
            <w:color w:val="0000FF" w:themeColor="hyperlink"/>
            <w:u w:val="single"/>
          </w:rPr>
          <w:t>4/27/2010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4" w:history="1">
        <w:r w:rsidR="003D1633" w:rsidRPr="003D1633">
          <w:rPr>
            <w:rFonts w:cs="Times New Roman"/>
            <w:color w:val="0000FF" w:themeColor="hyperlink"/>
            <w:u w:val="single"/>
          </w:rPr>
          <w:t>4/27/2010-A</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5" w:history="1">
        <w:r w:rsidR="003D1633" w:rsidRPr="003D1633">
          <w:rPr>
            <w:rFonts w:cs="Times New Roman"/>
            <w:color w:val="0000FF" w:themeColor="hyperlink"/>
            <w:u w:val="single"/>
          </w:rPr>
          <w:t>4/28/2010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6" w:history="1">
        <w:r w:rsidR="003D1633" w:rsidRPr="003D1633">
          <w:rPr>
            <w:rFonts w:cs="Times New Roman"/>
            <w:color w:val="0000FF" w:themeColor="hyperlink"/>
            <w:u w:val="single"/>
          </w:rPr>
          <w:t>4/29/2010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7" w:history="1">
        <w:r w:rsidR="003D1633" w:rsidRPr="003D1633">
          <w:rPr>
            <w:rFonts w:cs="Times New Roman"/>
            <w:color w:val="0000FF" w:themeColor="hyperlink"/>
            <w:u w:val="single"/>
          </w:rPr>
          <w:t>5/20/2010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8" w:history="1">
        <w:r w:rsidR="003D1633" w:rsidRPr="003D1633">
          <w:rPr>
            <w:rFonts w:cs="Times New Roman"/>
            <w:color w:val="0000FF" w:themeColor="hyperlink"/>
            <w:u w:val="single"/>
          </w:rPr>
          <w:t>5/25/2010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39" w:history="1">
        <w:r w:rsidR="003D1633" w:rsidRPr="003D1633">
          <w:rPr>
            <w:rFonts w:cs="Times New Roman"/>
            <w:color w:val="0000FF" w:themeColor="hyperlink"/>
            <w:u w:val="single"/>
          </w:rPr>
          <w:t>5/25/2010-A</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0" w:history="1">
        <w:r w:rsidR="003D1633" w:rsidRPr="003D1633">
          <w:rPr>
            <w:rFonts w:cs="Times New Roman"/>
            <w:color w:val="0000FF" w:themeColor="hyperlink"/>
            <w:u w:val="single"/>
          </w:rPr>
          <w:t>6/1/2010</w:t>
        </w:r>
      </w:hyperlink>
    </w:p>
    <w:p w:rsidR="003D1633" w:rsidRPr="003D1633" w:rsidRDefault="00F9760B"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1" w:history="1">
        <w:r w:rsidR="003D1633" w:rsidRPr="003D1633">
          <w:rPr>
            <w:rFonts w:cs="Times New Roman"/>
            <w:color w:val="0000FF" w:themeColor="hyperlink"/>
            <w:u w:val="single"/>
          </w:rPr>
          <w:t>6/16/2010</w:t>
        </w:r>
      </w:hyperlink>
    </w:p>
    <w:p w:rsidR="003D1633" w:rsidRP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D1633" w:rsidSect="003D1633">
          <w:pgSz w:w="12240" w:h="15840" w:code="1"/>
          <w:pgMar w:top="1080" w:right="1440" w:bottom="1080" w:left="1440" w:header="720" w:footer="720" w:gutter="0"/>
          <w:pgNumType w:start="1"/>
          <w:cols w:space="720"/>
          <w:noEndnote/>
          <w:docGrid w:linePitch="360"/>
        </w:sectPr>
      </w:pPr>
    </w:p>
    <w:p w:rsidR="003D1633" w:rsidRP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3D1633">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D1633"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(R344, S1392)</w:t>
      </w:r>
    </w:p>
    <w:p w:rsidR="008836A5" w:rsidRPr="008C233A" w:rsidRDefault="008836A5"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B43E4" w:rsidRPr="003D1633" w:rsidRDefault="00CB43E4"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3D1633">
        <w:rPr>
          <w:rFonts w:cs="Times New Roman"/>
          <w:b/>
          <w:color w:val="000000" w:themeColor="text1"/>
          <w:szCs w:val="36"/>
        </w:rPr>
        <w:t>AN ACT</w:t>
      </w:r>
      <w:r w:rsidR="003D1633" w:rsidRPr="003D1633">
        <w:rPr>
          <w:rFonts w:cs="Times New Roman"/>
          <w:b/>
          <w:color w:val="000000" w:themeColor="text1"/>
          <w:szCs w:val="36"/>
        </w:rPr>
        <w:t xml:space="preserve"> </w:t>
      </w:r>
      <w:r w:rsidRPr="003D1633">
        <w:rPr>
          <w:rFonts w:eastAsia="Times New Roman" w:cs="Times New Roman"/>
          <w:b/>
        </w:rPr>
        <w:t xml:space="preserve">TO </w:t>
      </w:r>
      <w:r w:rsidR="008702D2" w:rsidRPr="003D1633">
        <w:rPr>
          <w:rFonts w:cs="Times New Roman"/>
          <w:b/>
        </w:rPr>
        <w:t>AMEND THE CODE OF LAWS OF SOUTH CAROLINA, 1976, BY ADDING ARTICLES 108, 109, 110, 111, 112, 113, 114, 116, 117, 118, 119, 120, 121, 122, AND 123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rsidR="008702D2" w:rsidRPr="003D1633">
        <w:rPr>
          <w:rFonts w:cs="Times New Roman"/>
          <w:b/>
        </w:rPr>
        <w:noBreakHyphen/>
        <w:t>RETIRED” LICENSE PLATES, “I SUPPORT LIBRARIES” SPECIAL LICENSE PLATES, “SOUTH CAROLINA EDUCATOR” SPECIAL LICENSE PLATES, “COON HUNTERS” LICENSE PLATES, “BEACH MUSIC” SPECIAL LICENSE PLATES, “</w:t>
      </w:r>
      <w:r w:rsidR="00E54A1F" w:rsidRPr="003D1633">
        <w:rPr>
          <w:rFonts w:cs="Times New Roman"/>
          <w:b/>
        </w:rPr>
        <w:t>CITADEL ALUMNI ASSOCIATION ‘BIG</w:t>
      </w:r>
      <w:r w:rsidR="008702D2" w:rsidRPr="003D1633">
        <w:rPr>
          <w:rFonts w:cs="Times New Roman"/>
          <w:b/>
        </w:rPr>
        <w:t xml:space="preserve"> RED’”</w:t>
      </w:r>
      <w:r w:rsidR="006D7D79" w:rsidRPr="003D1633">
        <w:rPr>
          <w:rFonts w:cs="Times New Roman"/>
          <w:b/>
        </w:rPr>
        <w:t xml:space="preserve"> SPECIAL LICENSE PLATES, “LARGE</w:t>
      </w:r>
      <w:r w:rsidR="008702D2" w:rsidRPr="003D1633">
        <w:rPr>
          <w:rFonts w:cs="Times New Roman"/>
          <w:b/>
        </w:rPr>
        <w:t>MOUTH BASS” SPECIAL LICENSE PLATES, “HIGH SCHOOL” SPECIAL LICENSE PLATES, AND “SOUTH CAROLINA WILDLIFE FEDERATION” SPECIAL LICENSE PLATES; BY ADDING SECTIONS 56</w:t>
      </w:r>
      <w:r w:rsidR="008702D2" w:rsidRPr="003D1633">
        <w:rPr>
          <w:rFonts w:cs="Times New Roman"/>
          <w:b/>
        </w:rPr>
        <w:noBreakHyphen/>
        <w:t>3</w:t>
      </w:r>
      <w:r w:rsidR="008702D2" w:rsidRPr="003D1633">
        <w:rPr>
          <w:rFonts w:cs="Times New Roman"/>
          <w:b/>
        </w:rPr>
        <w:noBreakHyphen/>
        <w:t>2240, 56</w:t>
      </w:r>
      <w:r w:rsidR="008702D2" w:rsidRPr="003D1633">
        <w:rPr>
          <w:rFonts w:cs="Times New Roman"/>
          <w:b/>
        </w:rPr>
        <w:noBreakHyphen/>
        <w:t>3</w:t>
      </w:r>
      <w:r w:rsidR="008702D2" w:rsidRPr="003D1633">
        <w:rPr>
          <w:rFonts w:cs="Times New Roman"/>
          <w:b/>
        </w:rPr>
        <w:noBreakHyphen/>
        <w:t>2241, 56</w:t>
      </w:r>
      <w:r w:rsidR="008702D2" w:rsidRPr="003D1633">
        <w:rPr>
          <w:rFonts w:cs="Times New Roman"/>
          <w:b/>
        </w:rPr>
        <w:noBreakHyphen/>
        <w:t>3</w:t>
      </w:r>
      <w:r w:rsidR="008702D2" w:rsidRPr="003D1633">
        <w:rPr>
          <w:rFonts w:cs="Times New Roman"/>
          <w:b/>
        </w:rPr>
        <w:noBreakHyphen/>
        <w:t>2242, 56</w:t>
      </w:r>
      <w:r w:rsidR="008702D2" w:rsidRPr="003D1633">
        <w:rPr>
          <w:rFonts w:cs="Times New Roman"/>
          <w:b/>
        </w:rPr>
        <w:noBreakHyphen/>
        <w:t>3</w:t>
      </w:r>
      <w:r w:rsidR="008702D2" w:rsidRPr="003D1633">
        <w:rPr>
          <w:rFonts w:cs="Times New Roman"/>
          <w:b/>
        </w:rPr>
        <w:noBreakHyphen/>
        <w:t>2243, 56</w:t>
      </w:r>
      <w:r w:rsidR="008702D2" w:rsidRPr="003D1633">
        <w:rPr>
          <w:rFonts w:cs="Times New Roman"/>
          <w:b/>
        </w:rPr>
        <w:noBreakHyphen/>
        <w:t>3</w:t>
      </w:r>
      <w:r w:rsidR="008702D2" w:rsidRPr="003D1633">
        <w:rPr>
          <w:rFonts w:cs="Times New Roman"/>
          <w:b/>
        </w:rPr>
        <w:noBreakHyphen/>
        <w:t>2244, AND 56</w:t>
      </w:r>
      <w:r w:rsidR="008702D2" w:rsidRPr="003D1633">
        <w:rPr>
          <w:rFonts w:cs="Times New Roman"/>
          <w:b/>
        </w:rPr>
        <w:noBreakHyphen/>
        <w:t>3</w:t>
      </w:r>
      <w:r w:rsidR="008702D2" w:rsidRPr="003D1633">
        <w:rPr>
          <w:rFonts w:cs="Times New Roman"/>
          <w:b/>
        </w:rPr>
        <w:noBreakHyphen/>
        <w:t>2245 SO AS TO PROVIDE THAT THE DEPARTMENT OF MOTOR VEHICLES MAY ISSUE “HISTORIC” SPECIAL LICENSE PLATES; TO AMEND SECTION 56</w:t>
      </w:r>
      <w:r w:rsidR="008702D2" w:rsidRPr="003D1633">
        <w:rPr>
          <w:rFonts w:cs="Times New Roman"/>
          <w:b/>
        </w:rPr>
        <w:noBreakHyphen/>
        <w:t>3</w:t>
      </w:r>
      <w:r w:rsidR="008702D2" w:rsidRPr="003D1633">
        <w:rPr>
          <w:rFonts w:cs="Times New Roman"/>
          <w:b/>
        </w:rPr>
        <w:noBreakHyphen/>
        <w:t>7330, RELATING TO THE ISSUANCE OF “BOY SCOUTS OF AMERICA” SPECIAL LICENSE PLATES, SO AS TO MAKE TECHNICAL CHANGES AND TO PROVIDE FOR THE ISSUANCE OF “EAGLE SCOUTS OF AMERICA” SPECIAL LICENSE PLATES; TO AMEND SECTION 56</w:t>
      </w:r>
      <w:r w:rsidR="008702D2" w:rsidRPr="003D1633">
        <w:rPr>
          <w:rFonts w:cs="Times New Roman"/>
          <w:b/>
        </w:rPr>
        <w:noBreakHyphen/>
        <w:t>3</w:t>
      </w:r>
      <w:r w:rsidR="008702D2" w:rsidRPr="003D1633">
        <w:rPr>
          <w:rFonts w:cs="Times New Roman"/>
          <w:b/>
        </w:rPr>
        <w:noBreakHyphen/>
        <w:t>2150, AS AMENDED, RELATING TO THE ISSUANCE OF SPECIAL LICENSE PLATES TO CERTAIN CURRENT AND FORMER ELECTED OFFICIALS AND JUDICIAL OFFICERS, SO AS TO INCREASE THE NUMBER OF SPECIAL LICENSE PLATES THAT A CORONER MAY BE ISSUED FROM ONE TO TWO; TO AMEND SECTION 56</w:t>
      </w:r>
      <w:r w:rsidR="008702D2" w:rsidRPr="003D1633">
        <w:rPr>
          <w:rFonts w:cs="Times New Roman"/>
          <w:b/>
        </w:rPr>
        <w:noBreakHyphen/>
        <w:t>3</w:t>
      </w:r>
      <w:r w:rsidR="008702D2" w:rsidRPr="003D1633">
        <w:rPr>
          <w:rFonts w:cs="Times New Roman"/>
          <w:b/>
        </w:rPr>
        <w:noBreakHyphen/>
        <w:t>1240, AS AMENDED, RELATING TO THE DISPLAY OF A LICENSE PLATE, SO AS TO PROVIDE THAT A FRAME MAY BE PLACED ON A LICENSE PLATE UNDER CERTAIN CIRCUMSTANCES; TO AMEND SECTION 56</w:t>
      </w:r>
      <w:r w:rsidR="008702D2" w:rsidRPr="003D1633">
        <w:rPr>
          <w:rFonts w:cs="Times New Roman"/>
          <w:b/>
        </w:rPr>
        <w:noBreakHyphen/>
        <w:t>3</w:t>
      </w:r>
      <w:r w:rsidR="008702D2" w:rsidRPr="003D1633">
        <w:rPr>
          <w:rFonts w:cs="Times New Roman"/>
          <w:b/>
        </w:rPr>
        <w:noBreakHyphen/>
        <w:t>10410, RELATING TO THE ISSUANCE OF “VETERAN” SPECIAL LICENSE PLATES, SO AS TO PROVIDE FOR THE PLACEMENT OF THE WHEELCHAIR SYMBOL ON CERTAIN “VETERAN” LICENSE PLATES; TO AMEND SECTION 56</w:t>
      </w:r>
      <w:r w:rsidR="008702D2" w:rsidRPr="003D1633">
        <w:rPr>
          <w:rFonts w:cs="Times New Roman"/>
          <w:b/>
        </w:rPr>
        <w:noBreakHyphen/>
        <w:t>3</w:t>
      </w:r>
      <w:r w:rsidR="008702D2" w:rsidRPr="003D1633">
        <w:rPr>
          <w:rFonts w:cs="Times New Roman"/>
          <w:b/>
        </w:rPr>
        <w:noBreakHyphen/>
        <w:t>3310, AS AMENDED, RELATING TO THE ISSUANCE OF “PURPLE HEART” SPECIAL LICENSE PLATES, SO AS TO INCREASE THE NUMBER OF LICENSE PLATES THAT MAY BE ISSUED TO A PERSON FROM ONE TO THREE AND TO PROVIDE A FEE FOR THE THIRD LICENSE PLATE; TO AMEND SECTION 56</w:t>
      </w:r>
      <w:r w:rsidR="008702D2" w:rsidRPr="003D1633">
        <w:rPr>
          <w:rFonts w:cs="Times New Roman"/>
          <w:b/>
        </w:rPr>
        <w:noBreakHyphen/>
        <w:t>3</w:t>
      </w:r>
      <w:r w:rsidR="008702D2" w:rsidRPr="003D1633">
        <w:rPr>
          <w:rFonts w:cs="Times New Roman"/>
          <w:b/>
        </w:rPr>
        <w:noBreakHyphen/>
        <w:t>8000, AS AMENDED, RELATING TO THE ISSUANCE OF SPECIAL LICENSE PLATES THAT CONTAIN THE EMBLEM OF A TAX EXEMPT ORGANIZATION, SO AS TO SPECIFY THEIR SIZE, GENERAL DESIGN, AND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DEPARTMENT’S USE OF THE ORGANIZATION’S LOGO, TRADE MARK, OR DESIGN; AND TO AMEND SECTION 56</w:t>
      </w:r>
      <w:r w:rsidR="008702D2" w:rsidRPr="003D1633">
        <w:rPr>
          <w:rFonts w:cs="Times New Roman"/>
          <w:b/>
        </w:rPr>
        <w:noBreakHyphen/>
        <w:t>3</w:t>
      </w:r>
      <w:r w:rsidR="008702D2" w:rsidRPr="003D1633">
        <w:rPr>
          <w:rFonts w:cs="Times New Roman"/>
          <w:b/>
        </w:rP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 COSTS AND THE DISTRIBUTION OF FEES COLLECTED FROM THEIR SALES</w:t>
      </w:r>
      <w:r w:rsidRPr="003D1633">
        <w:rPr>
          <w:rFonts w:cs="Times New Roman"/>
          <w:b/>
        </w:rPr>
        <w:t>.</w:t>
      </w:r>
    </w:p>
    <w:p w:rsidR="00CB43E4" w:rsidRPr="008C233A" w:rsidRDefault="00CB43E4"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CB43E4" w:rsidRPr="008C233A" w:rsidRDefault="00CB43E4"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C233A">
        <w:rPr>
          <w:rFonts w:cs="Times New Roman"/>
          <w:color w:val="000000" w:themeColor="text1"/>
          <w:u w:color="000000" w:themeColor="text1"/>
        </w:rPr>
        <w:t>Be it enacted by the General Assembly of the State of South Carolina:</w:t>
      </w:r>
    </w:p>
    <w:p w:rsidR="00CB43E4" w:rsidRPr="008C233A" w:rsidRDefault="00CB43E4"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A54E78" w:rsidRPr="008C233A" w:rsidRDefault="00A54E78"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A54E78" w:rsidRPr="008C233A" w:rsidRDefault="00A54E78"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233A">
        <w:rPr>
          <w:b/>
        </w:rPr>
        <w:t>“Distinguished Service Medal” special license plates</w:t>
      </w:r>
    </w:p>
    <w:p w:rsidR="00A54E78" w:rsidRPr="008C233A" w:rsidRDefault="00A54E78"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A54E78" w:rsidRPr="008C233A" w:rsidRDefault="00CB43E4"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rFonts w:cs="Times New Roman"/>
          <w:color w:val="000000" w:themeColor="text1"/>
          <w:u w:color="000000" w:themeColor="text1"/>
        </w:rPr>
        <w:t>SECTION</w:t>
      </w:r>
      <w:r w:rsidRPr="008C233A">
        <w:rPr>
          <w:rFonts w:cs="Times New Roman"/>
          <w:color w:val="000000" w:themeColor="text1"/>
          <w:u w:color="000000" w:themeColor="text1"/>
        </w:rPr>
        <w:tab/>
        <w:t>1.</w:t>
      </w:r>
      <w:r w:rsidRPr="008C233A">
        <w:rPr>
          <w:rFonts w:cs="Times New Roman"/>
          <w:color w:val="000000" w:themeColor="text1"/>
          <w:u w:color="000000" w:themeColor="text1"/>
        </w:rPr>
        <w:tab/>
      </w:r>
      <w:r w:rsidR="00A54E78" w:rsidRPr="008C233A">
        <w:rPr>
          <w:u w:color="000000" w:themeColor="text1"/>
        </w:rPr>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108</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‘Distinguished Service Medal’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10810.</w:t>
      </w:r>
      <w:r w:rsidRPr="008C233A">
        <w:rPr>
          <w:u w:color="000000" w:themeColor="text1"/>
        </w:rPr>
        <w:tab/>
        <w:t>(A)</w:t>
      </w:r>
      <w:r w:rsidRPr="008C233A">
        <w:rPr>
          <w:u w:color="000000" w:themeColor="text1"/>
        </w:rPr>
        <w:tab/>
        <w:t>The Department of Motor Vehicles may issue ‘Distinguished Service Medal’ special license plates to owners of private passenger carrying motor vehicles, as defined in Section 56</w:t>
      </w:r>
      <w:r w:rsidRPr="008C233A">
        <w:rPr>
          <w:u w:color="000000" w:themeColor="text1"/>
        </w:rPr>
        <w:noBreakHyphen/>
        <w:t>3</w:t>
      </w:r>
      <w:r w:rsidRPr="008C233A">
        <w:rPr>
          <w:u w:color="000000" w:themeColor="text1"/>
        </w:rPr>
        <w:noBreakHyphen/>
        <w:t xml:space="preserve">630, or motorcycles as defined in </w:t>
      </w:r>
      <w:r w:rsidR="004B4748">
        <w:rPr>
          <w:u w:color="000000" w:themeColor="text1"/>
        </w:rPr>
        <w:t>S</w:t>
      </w:r>
      <w:r w:rsidRPr="008C233A">
        <w:rPr>
          <w:u w:color="000000" w:themeColor="text1"/>
        </w:rPr>
        <w:t>ection 56</w:t>
      </w:r>
      <w:r w:rsidRPr="008C233A">
        <w:rPr>
          <w:u w:color="000000" w:themeColor="text1"/>
        </w:rPr>
        <w:noBreakHyphen/>
        <w:t>3</w:t>
      </w:r>
      <w:r w:rsidRPr="008C233A">
        <w:rPr>
          <w:u w:color="000000" w:themeColor="text1"/>
        </w:rPr>
        <w:noBreakHyphen/>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This special license plate is exempt from the provisions contained in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“Second Amendment”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109</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‘Second Amendment’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10910.</w:t>
      </w:r>
      <w:r w:rsidRPr="008C233A">
        <w:rPr>
          <w:u w:color="000000" w:themeColor="text1"/>
        </w:rPr>
        <w:tab/>
        <w:t>(A)</w:t>
      </w:r>
      <w:r w:rsidRPr="008C233A">
        <w:rPr>
          <w:u w:color="000000" w:themeColor="text1"/>
        </w:rPr>
        <w:tab/>
        <w:t>The Department of Motor Vehicles may issue ‘Second Amendment’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production must be distributed to the Criminal Justice Academy.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“Historic”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3.</w:t>
      </w:r>
      <w:r w:rsidRPr="008C233A">
        <w:rPr>
          <w:u w:color="000000" w:themeColor="text1"/>
        </w:rPr>
        <w:tab/>
        <w:t xml:space="preserve">Article 23, 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2240.</w:t>
      </w:r>
      <w:r w:rsidRPr="008C233A">
        <w:rPr>
          <w:u w:color="000000" w:themeColor="text1"/>
        </w:rPr>
        <w:tab/>
        <w:t>The Department of Motor Vehicles may issue a ‘Historic’ special motor vehicle license plate for use on a private passenger carrying motor vehicle, as defined in Section 56</w:t>
      </w:r>
      <w:r w:rsidRPr="008C233A">
        <w:rPr>
          <w:u w:color="000000" w:themeColor="text1"/>
        </w:rPr>
        <w:noBreakHyphen/>
        <w:t>3</w:t>
      </w:r>
      <w:r w:rsidRPr="008C233A">
        <w:rPr>
          <w:u w:color="000000" w:themeColor="text1"/>
        </w:rPr>
        <w:noBreakHyphen/>
        <w:t>630, or a motorcycle as defined in Section 56</w:t>
      </w:r>
      <w:r w:rsidRPr="008C233A">
        <w:rPr>
          <w:u w:color="000000" w:themeColor="text1"/>
        </w:rPr>
        <w:noBreakHyphen/>
        <w:t>3</w:t>
      </w:r>
      <w:r w:rsidRPr="008C233A">
        <w:rPr>
          <w:u w:color="000000" w:themeColor="text1"/>
        </w:rPr>
        <w:noBreakHyphen/>
        <w:t>20, that is twenty</w:t>
      </w:r>
      <w:r w:rsidRPr="008C233A">
        <w:rPr>
          <w:u w:color="000000" w:themeColor="text1"/>
        </w:rPr>
        <w:noBreakHyphen/>
        <w:t xml:space="preserve">five years of age or older at the time of applying for the special plate. The applicant for a ‘Historic’ license plate must be the owner of the motor vehicle or motorcycle and must be a resident of this State.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2241.The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2242.</w:t>
      </w:r>
      <w:r w:rsidRPr="008C233A">
        <w:rPr>
          <w:u w:color="000000" w:themeColor="text1"/>
        </w:rPr>
        <w:tab/>
        <w:t>A license plate issued pursuant to this article may be transferred to another vehicle or motorcycle that meets the requirements of Section 56</w:t>
      </w:r>
      <w:r w:rsidRPr="008C233A">
        <w:rPr>
          <w:u w:color="000000" w:themeColor="text1"/>
        </w:rPr>
        <w:noBreakHyphen/>
        <w:t>3</w:t>
      </w:r>
      <w:r w:rsidRPr="008C233A">
        <w:rPr>
          <w:u w:color="000000" w:themeColor="text1"/>
        </w:rPr>
        <w:noBreakHyphen/>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2243.</w:t>
      </w:r>
      <w:r w:rsidRPr="008C233A">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w:t>
      </w:r>
      <w:r w:rsidRPr="008C233A">
        <w:rPr>
          <w:i/>
          <w:u w:color="000000" w:themeColor="text1"/>
        </w:rPr>
        <w:t xml:space="preserve"> </w:t>
      </w:r>
      <w:r w:rsidRPr="008C233A">
        <w:rPr>
          <w:u w:color="000000" w:themeColor="text1"/>
        </w:rPr>
        <w:t>56</w:t>
      </w:r>
      <w:r w:rsidRPr="008C233A">
        <w:rPr>
          <w:u w:color="000000" w:themeColor="text1"/>
        </w:rPr>
        <w:noBreakHyphen/>
        <w:t>3</w:t>
      </w:r>
      <w:r w:rsidRPr="008C233A">
        <w:rPr>
          <w:u w:color="000000" w:themeColor="text1"/>
        </w:rPr>
        <w:noBreakHyphen/>
        <w:t>2244.</w:t>
      </w:r>
      <w:r w:rsidRPr="008C233A">
        <w:rPr>
          <w:u w:color="000000" w:themeColor="text1"/>
        </w:rPr>
        <w:tab/>
        <w:t>The fee for the plate is the regular motor vehicle registration fee contained in Article 5, Chapter 3 of this title and a special motor vehicle license fee of thirty</w:t>
      </w:r>
      <w:r w:rsidRPr="008C233A">
        <w:rPr>
          <w:u w:color="000000" w:themeColor="text1"/>
        </w:rPr>
        <w:noBreakHyphen/>
        <w:t xml:space="preserve">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2245.</w:t>
      </w:r>
      <w:r w:rsidRPr="008C233A">
        <w:rPr>
          <w:u w:color="000000" w:themeColor="text1"/>
        </w:rPr>
        <w:tab/>
        <w:t>The guidelines for the production, collection and distribution of fees for a ‘Historic’ special license plate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“Distinguished Service Cross”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4.</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‘Distinguished Service Cross’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11010.</w:t>
      </w:r>
      <w:r w:rsidRPr="008C233A">
        <w:rPr>
          <w:u w:color="000000" w:themeColor="text1"/>
        </w:rPr>
        <w:tab/>
        <w:t>(A)</w:t>
      </w:r>
      <w:r w:rsidRPr="008C233A">
        <w:rPr>
          <w:u w:color="000000" w:themeColor="text1"/>
        </w:rPr>
        <w:tab/>
        <w:t>The Department of Motor Vehicles may issue ‘Distinguished Service Cross’ special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This special license plate is exempt from the provisions contained in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“Department of Navy”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5.</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111</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‘Department of the Navy’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11110.</w:t>
      </w:r>
      <w:r w:rsidRPr="008C233A">
        <w:rPr>
          <w:u w:color="000000" w:themeColor="text1"/>
        </w:rPr>
        <w:tab/>
        <w:t>(A)</w:t>
      </w:r>
      <w:r w:rsidRPr="008C233A">
        <w:rPr>
          <w:u w:color="000000" w:themeColor="text1"/>
        </w:rPr>
        <w:tab/>
        <w:t>The Department of Motor Vehicles may issue ‘Department of the Navy’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production must be distributed to the general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“Parents and Spouses of Active Duty Overseas Veterans”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6.</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112</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‘Parents and Spouses of Active Duty Overseas Veterans’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11210.</w:t>
      </w:r>
      <w:r w:rsidRPr="008C233A">
        <w:rPr>
          <w:u w:color="000000" w:themeColor="text1"/>
        </w:rPr>
        <w:tab/>
        <w:t>(A)</w:t>
      </w:r>
      <w:r w:rsidRPr="008C233A">
        <w:rPr>
          <w:u w:color="000000" w:themeColor="text1"/>
        </w:rPr>
        <w:tab/>
        <w:t>The Department of Motor Vehicles may issue ‘Parents and Spouses of Active Duty Overseas Veterans’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The fees collected pursuant to this section above the cost of production must be distributed to the general fund</w:t>
      </w:r>
      <w:r w:rsidR="008944EE" w:rsidRPr="008C233A">
        <w:rPr>
          <w:u w:color="000000" w:themeColor="text1"/>
        </w:rPr>
        <w:t xml:space="preser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“State Flag”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7.</w:t>
      </w:r>
      <w:r w:rsidRPr="008C233A">
        <w:rPr>
          <w:u w:color="000000" w:themeColor="text1"/>
        </w:rPr>
        <w:tab/>
        <w:t>Chapter 3, Title 56 of the 1976 Code is amended by adding:</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113</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‘State Flag’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11310.</w:t>
      </w:r>
      <w:r w:rsidRPr="008C233A">
        <w:rPr>
          <w:u w:color="000000" w:themeColor="text1"/>
        </w:rPr>
        <w:tab/>
        <w:t>(A)</w:t>
      </w:r>
      <w:r w:rsidRPr="008C233A">
        <w:rPr>
          <w:u w:color="000000" w:themeColor="text1"/>
        </w:rPr>
        <w:tab/>
        <w:t>The Department of Motor Vehicles may issue special ‘State Flag’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The design of the license plate must replicate the color, layout, and design of the state flag. The blue used for the license plate must be the official state color as established in Section 1</w:t>
      </w:r>
      <w:r w:rsidRPr="008C233A">
        <w:rPr>
          <w:u w:color="000000" w:themeColor="text1"/>
        </w:rPr>
        <w:noBreakHyphen/>
        <w:t>1</w:t>
      </w:r>
      <w:r w:rsidRPr="008C233A">
        <w:rPr>
          <w:u w:color="000000" w:themeColor="text1"/>
        </w:rPr>
        <w:noBreakHyphen/>
        <w:t xml:space="preserve">710.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 xml:space="preserve">The fees collected pursuant to this section above the cost of production must be distributed to the general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(D)</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“South Carolina Highway Patrol-Retired”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8.</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114</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‘South Carolina Highway Patrol</w:t>
      </w:r>
      <w:r w:rsidRPr="008C233A">
        <w:rPr>
          <w:u w:color="000000" w:themeColor="text1"/>
        </w:rPr>
        <w:noBreakHyphen/>
        <w:t>Retired’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11410.</w:t>
      </w:r>
      <w:r w:rsidRPr="008C233A">
        <w:rPr>
          <w:u w:color="000000" w:themeColor="text1"/>
        </w:rPr>
        <w:tab/>
        <w:t>(A)</w:t>
      </w:r>
      <w:r w:rsidRPr="008C233A">
        <w:rPr>
          <w:u w:color="000000" w:themeColor="text1"/>
        </w:rPr>
        <w:tab/>
        <w:t>The Department of Motor Vehicles may issue ‘South Carolina Highway Patrol</w:t>
      </w:r>
      <w:r w:rsidRPr="008C233A">
        <w:rPr>
          <w:u w:color="000000" w:themeColor="text1"/>
        </w:rPr>
        <w:noBreakHyphen/>
        <w:t>Retired’ license plates for use on private passenger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 xml:space="preserve">20,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The requirements for production, collection and distribution of fees for a license plate are those set forth in Section 56</w:t>
      </w:r>
      <w:r w:rsidRPr="008C233A">
        <w:rPr>
          <w:u w:color="000000" w:themeColor="text1"/>
        </w:rPr>
        <w:noBreakHyphen/>
        <w:t>3</w:t>
      </w:r>
      <w:r w:rsidRPr="008C233A">
        <w:rPr>
          <w:u w:color="000000" w:themeColor="text1"/>
        </w:rPr>
        <w:noBreakHyphen/>
        <w:t>8100. The Department of Motor Vehicles shall imprint the special license plates with the insignia of the South Carolina Highway Patrol and the words ‘South Carolina Highway Patrol</w:t>
      </w:r>
      <w:r w:rsidRPr="008C233A">
        <w:rPr>
          <w:u w:color="000000" w:themeColor="text1"/>
        </w:rPr>
        <w:noBreakHyphen/>
        <w:t xml:space="preserve">Retired’ with numbers the department may determine.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(D)</w:t>
      </w:r>
      <w:r w:rsidRPr="008C233A">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(E)</w:t>
      </w:r>
      <w:r w:rsidRPr="008C233A">
        <w:rPr>
          <w:u w:color="000000" w:themeColor="text1"/>
        </w:rPr>
        <w:tab/>
        <w:t xml:space="preserve">The provisions of this section do not affect the registration and licensing of motor vehicles required by other provisions of this chapter, but are cumulative to those other provisions.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(F)</w:t>
      </w:r>
      <w:r w:rsidRPr="008C233A">
        <w:rPr>
          <w:u w:color="000000" w:themeColor="text1"/>
        </w:rPr>
        <w:tab/>
        <w:t xml:space="preserve">A person violating the provisions of this section or a person who: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(1)</w:t>
      </w:r>
      <w:r w:rsidRPr="008C233A">
        <w:rPr>
          <w:u w:color="000000" w:themeColor="text1"/>
        </w:rPr>
        <w:tab/>
        <w:t xml:space="preserve">fraudulently gives false or fictitious information in any application for a special license plate authorized by this section;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(2)</w:t>
      </w:r>
      <w:r w:rsidRPr="008C233A">
        <w:rPr>
          <w:u w:color="000000" w:themeColor="text1"/>
        </w:rPr>
        <w:tab/>
        <w:t xml:space="preserve">conceals a material fact or otherwise commits fraud in the application for a special license plate issued pursuant to this section;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(3)</w:t>
      </w:r>
      <w:r w:rsidRPr="008C233A">
        <w:rPr>
          <w:u w:color="000000" w:themeColor="text1"/>
        </w:rPr>
        <w:tab/>
        <w:t xml:space="preserve">permits the special license plate to be displayed on any vehicle except the one authorized by the Department of Motor Vehicles; or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(4)</w:t>
      </w:r>
      <w:r w:rsidRPr="008C233A">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“Boy Scouts of America”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9.</w:t>
      </w:r>
      <w:r w:rsidRPr="008C233A">
        <w:rPr>
          <w:u w:color="000000" w:themeColor="text1"/>
        </w:rPr>
        <w:tab/>
        <w:t>Section 56</w:t>
      </w:r>
      <w:r w:rsidRPr="008C233A">
        <w:rPr>
          <w:u w:color="000000" w:themeColor="text1"/>
        </w:rPr>
        <w:noBreakHyphen/>
        <w:t>3</w:t>
      </w:r>
      <w:r w:rsidRPr="008C233A">
        <w:rPr>
          <w:u w:color="000000" w:themeColor="text1"/>
        </w:rPr>
        <w:noBreakHyphen/>
        <w:t xml:space="preserve">7330 of the 1976 Code, as added by Act 398 of 2006, is amended to read: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7330.</w:t>
      </w:r>
      <w:r w:rsidRPr="008C233A">
        <w:rPr>
          <w:u w:color="000000" w:themeColor="text1"/>
        </w:rPr>
        <w:tab/>
      </w:r>
      <w:r w:rsidR="008944EE" w:rsidRPr="008C233A">
        <w:rPr>
          <w:u w:color="000000" w:themeColor="text1"/>
        </w:rPr>
        <w:t xml:space="preserve"> </w:t>
      </w:r>
      <w:r w:rsidRPr="008C233A">
        <w:rPr>
          <w:u w:color="000000" w:themeColor="text1"/>
        </w:rPr>
        <w:t>(A)</w:t>
      </w:r>
      <w:r w:rsidRPr="008C233A">
        <w:rPr>
          <w:u w:color="000000" w:themeColor="text1"/>
        </w:rPr>
        <w:tab/>
      </w:r>
      <w:r w:rsidRPr="008C233A">
        <w:rPr>
          <w:i/>
          <w:u w:color="000000" w:themeColor="text1"/>
        </w:rPr>
        <w:tab/>
      </w:r>
      <w:r w:rsidRPr="008C233A">
        <w:rPr>
          <w:u w:color="000000" w:themeColor="text1"/>
        </w:rPr>
        <w:t>The Department of Motor Vehicles may issue ‘Boy Scouts of America’ special license plates to owners of private passenger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the requirements for production, collection and distribution of fees for the plate are those set forth in Section 56</w:t>
      </w:r>
      <w:r w:rsidRPr="008C233A">
        <w:rPr>
          <w:u w:color="000000" w:themeColor="text1"/>
        </w:rPr>
        <w:noBreakHyphen/>
        <w:t>3</w:t>
      </w:r>
      <w:r w:rsidRPr="008C233A">
        <w:rPr>
          <w:u w:color="000000" w:themeColor="text1"/>
        </w:rPr>
        <w:noBreakHyphen/>
        <w:t>8100. The biennial fee for this plate is the regular registration fee set forth in Article 5, Chapter 3 of this title plus an additional fee of thirty dollars. Any portion of the additional thirty</w:t>
      </w:r>
      <w:r w:rsidRPr="008C233A">
        <w:rPr>
          <w:u w:color="000000" w:themeColor="text1"/>
        </w:rPr>
        <w:noBreakHyphen/>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(B)(1)</w:t>
      </w:r>
      <w:r w:rsidRPr="008C233A">
        <w:rPr>
          <w:u w:color="000000" w:themeColor="text1"/>
        </w:rPr>
        <w:tab/>
        <w:t>The Department of Motor Vehicles may issue ‘Eagle Scouts of America’ special license plates to owners of private passenger carrying motor vehicles, as defined in Section 56</w:t>
      </w:r>
      <w:r w:rsidRPr="008C233A">
        <w:rPr>
          <w:u w:color="000000" w:themeColor="text1"/>
        </w:rPr>
        <w:noBreakHyphen/>
        <w:t>3</w:t>
      </w:r>
      <w:r w:rsidRPr="008C233A">
        <w:rPr>
          <w:u w:color="000000" w:themeColor="text1"/>
        </w:rPr>
        <w:noBreakHyphen/>
        <w:t xml:space="preserve">630, or motorcycles as defined in </w:t>
      </w:r>
      <w:r w:rsidR="00E54A1F">
        <w:rPr>
          <w:u w:color="000000" w:themeColor="text1"/>
        </w:rPr>
        <w:t>S</w:t>
      </w:r>
      <w:r w:rsidRPr="008C233A">
        <w:rPr>
          <w:u w:color="000000" w:themeColor="text1"/>
        </w:rPr>
        <w:t>ection 56</w:t>
      </w:r>
      <w:r w:rsidRPr="008C233A">
        <w:rPr>
          <w:u w:color="000000" w:themeColor="text1"/>
        </w:rPr>
        <w:noBreakHyphen/>
        <w:t>3</w:t>
      </w:r>
      <w:r w:rsidRPr="008C233A">
        <w:rPr>
          <w:u w:color="000000" w:themeColor="text1"/>
        </w:rPr>
        <w:noBreakHyphen/>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(2)</w:t>
      </w:r>
      <w:r w:rsidRPr="008C233A">
        <w:rPr>
          <w:u w:color="000000" w:themeColor="text1"/>
        </w:rPr>
        <w:tab/>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(3)</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“I Support Libraries” special license plates</w:t>
      </w: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10.</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116</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‘I Support Libraries’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11610.</w:t>
      </w:r>
      <w:r w:rsidRPr="008C233A">
        <w:rPr>
          <w:u w:color="000000" w:themeColor="text1"/>
        </w:rPr>
        <w:tab/>
        <w:t>(A)</w:t>
      </w:r>
      <w:r w:rsidRPr="008C233A">
        <w:rPr>
          <w:u w:color="000000" w:themeColor="text1"/>
        </w:rPr>
        <w:tab/>
        <w:t>The Department of Motor Vehicles may issue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which must have imprinted on the plate ‘I Support Libraries’</w:t>
      </w:r>
      <w:r w:rsidR="008944EE" w:rsidRPr="008C233A">
        <w:rPr>
          <w:u w:color="000000" w:themeColor="text1"/>
        </w:rPr>
        <w:t xml:space="preserve">.  </w:t>
      </w:r>
      <w:r w:rsidRPr="008C233A">
        <w:rPr>
          <w:u w:color="000000" w:themeColor="text1"/>
        </w:rPr>
        <w:t>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“South Carolina Educator” special license plates</w:t>
      </w: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11.</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117</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‘South Carolina Educator’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11710.</w:t>
      </w:r>
      <w:r w:rsidRPr="008C233A">
        <w:rPr>
          <w:u w:color="000000" w:themeColor="text1"/>
        </w:rPr>
        <w:tab/>
        <w:t>(A)</w:t>
      </w:r>
      <w:r w:rsidRPr="008C233A">
        <w:rPr>
          <w:u w:color="000000" w:themeColor="text1"/>
        </w:rPr>
        <w:tab/>
        <w:t>The Department of Motor Vehicles may issue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which must have imprinted on the plate ‘South Carolina Educator’.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the production must be distributed to the general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“Coon Hunters” special license plates</w:t>
      </w: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12.</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118</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‘Coon Hunters’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11810.</w:t>
      </w:r>
      <w:r w:rsidRPr="008C233A">
        <w:rPr>
          <w:u w:color="000000" w:themeColor="text1"/>
        </w:rPr>
        <w:tab/>
        <w:t>(A)</w:t>
      </w:r>
      <w:r w:rsidRPr="008C233A">
        <w:rPr>
          <w:u w:color="000000" w:themeColor="text1"/>
        </w:rPr>
        <w:tab/>
        <w:t>The Department of Motor Vehicles may issue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which must have imprinted on the plate ‘Coon Hunters’. This special license plate must be of the same size and general design of regular motor vehicle license plates. This special license plate must be issued or revalidated for a biennial period which expires twenty</w:t>
      </w:r>
      <w:r w:rsidRPr="008C233A">
        <w:rPr>
          <w:u w:color="000000" w:themeColor="text1"/>
        </w:rPr>
        <w:noBreakHyphen/>
        <w:t xml:space="preserve">four months from the month it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producing the license plates must be distributed to the South Carolina State Coon Hunters Association Youth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D39E8"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“Beach Music” special license plates</w:t>
      </w:r>
    </w:p>
    <w:p w:rsidR="00ED39E8" w:rsidRPr="008C233A" w:rsidRDefault="00ED39E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13.</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119</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‘Beach Music’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11910.</w:t>
      </w:r>
      <w:r w:rsidRPr="008C233A">
        <w:rPr>
          <w:u w:color="000000" w:themeColor="text1"/>
        </w:rPr>
        <w:tab/>
        <w:t>(A)</w:t>
      </w:r>
      <w:r w:rsidRPr="008C233A">
        <w:rPr>
          <w:u w:color="000000" w:themeColor="text1"/>
        </w:rPr>
        <w:tab/>
        <w:t>The Department of Motor Vehicles may issue ‘Beach Music’ special motor vehicle license plates to owners of private passenger motor vehicles, as defined in Section 56</w:t>
      </w:r>
      <w:r w:rsidRPr="008C233A">
        <w:rPr>
          <w:u w:color="000000" w:themeColor="text1"/>
        </w:rPr>
        <w:noBreakHyphen/>
        <w:t>3</w:t>
      </w:r>
      <w:r w:rsidRPr="008C233A">
        <w:rPr>
          <w:u w:color="000000" w:themeColor="text1"/>
        </w:rPr>
        <w:noBreakHyphen/>
        <w:t>630, and motorcycles as defined in Section 56</w:t>
      </w:r>
      <w:r w:rsidRPr="008C233A">
        <w:rPr>
          <w:u w:color="000000" w:themeColor="text1"/>
        </w:rPr>
        <w:noBreakHyphen/>
        <w:t>3</w:t>
      </w:r>
      <w:r w:rsidRPr="008C233A">
        <w:rPr>
          <w:u w:color="000000" w:themeColor="text1"/>
        </w:rPr>
        <w:noBreakHyphen/>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8C233A">
        <w:rPr>
          <w:u w:color="000000" w:themeColor="text1"/>
        </w:rPr>
        <w:noBreakHyphen/>
        <w:t>1</w:t>
      </w:r>
      <w:r w:rsidRPr="008C233A">
        <w:rPr>
          <w:u w:color="000000" w:themeColor="text1"/>
        </w:rPr>
        <w:noBreakHyphen/>
        <w:t>689</w:t>
      </w:r>
      <w:r w:rsidR="008944EE" w:rsidRPr="008C233A">
        <w:rPr>
          <w:u w:color="000000" w:themeColor="text1"/>
        </w:rPr>
        <w:t xml:space="preserve">.  </w:t>
      </w:r>
      <w:r w:rsidRPr="008C233A">
        <w:rPr>
          <w:u w:color="000000" w:themeColor="text1"/>
        </w:rPr>
        <w:t>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8C233A">
        <w:rPr>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production must be distributed to the general fund.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“Citadel Alumni Association ‘Big Red’”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14.</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120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Citadel Alumni Association ‘Big Red’ Special License Plate</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12010.</w:t>
      </w:r>
      <w:r w:rsidRPr="008C233A">
        <w:rPr>
          <w:u w:color="000000" w:themeColor="text1"/>
        </w:rPr>
        <w:tab/>
        <w:t>(A)</w:t>
      </w:r>
      <w:r w:rsidRPr="008C233A">
        <w:rPr>
          <w:u w:color="000000" w:themeColor="text1"/>
        </w:rPr>
        <w:tab/>
        <w:t>The Department of Motor Vehicles may issue Citadel Alumni Association ‘Big Red’ special license plates to owners of private passenger carrying motor vehicles as defined in Section 56</w:t>
      </w:r>
      <w:r w:rsidRPr="008C233A">
        <w:rPr>
          <w:u w:color="000000" w:themeColor="text1"/>
        </w:rPr>
        <w:noBreakHyphen/>
        <w:t>3</w:t>
      </w:r>
      <w:r w:rsidRPr="008C233A">
        <w:rPr>
          <w:u w:color="000000" w:themeColor="text1"/>
        </w:rPr>
        <w:noBreakHyphen/>
        <w:t>630, and motorcycles as defined in Section 56</w:t>
      </w:r>
      <w:r w:rsidRPr="008C233A">
        <w:rPr>
          <w:u w:color="000000" w:themeColor="text1"/>
        </w:rPr>
        <w:noBreakHyphen/>
        <w:t>3</w:t>
      </w:r>
      <w:r w:rsidRPr="008C233A">
        <w:rPr>
          <w:u w:color="000000" w:themeColor="text1"/>
        </w:rPr>
        <w:noBreakHyphen/>
        <w:t>20, registered in their names. The fee for each special license plate is seventy</w:t>
      </w:r>
      <w:r w:rsidRPr="008C233A">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8C233A">
        <w:rPr>
          <w:u w:color="000000" w:themeColor="text1"/>
        </w:rPr>
        <w:noBreakHyphen/>
        <w:t xml:space="preserve">four months from the month the special license plate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producing the license plates must be distributed to the Citadel Alumni Association.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“Largemouth Bass”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15.</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121</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‘Largemouth Bass’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12210.</w:t>
      </w:r>
      <w:r w:rsidRPr="008C233A">
        <w:rPr>
          <w:u w:color="000000" w:themeColor="text1"/>
        </w:rPr>
        <w:tab/>
        <w:t>(A)</w:t>
      </w:r>
      <w:r w:rsidRPr="008C233A">
        <w:rPr>
          <w:u w:color="000000" w:themeColor="text1"/>
        </w:rPr>
        <w:tab/>
        <w:t>The Department of Motor Vehicles may issue ‘Largemouth Bass’ special motor vehicle license plates to owners of private passenger carrying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sidRPr="008C233A">
        <w:rPr>
          <w:u w:color="000000" w:themeColor="text1"/>
        </w:rPr>
        <w:noBreakHyphen/>
        <w:t xml:space="preserve">four months from the month the special license plate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collection and distribution of fees for a special license plate under this section must meet the requirements of Section 56</w:t>
      </w:r>
      <w:r w:rsidRPr="008C233A">
        <w:rPr>
          <w:u w:color="000000" w:themeColor="text1"/>
        </w:rPr>
        <w:noBreakHyphen/>
        <w:t>3</w:t>
      </w:r>
      <w:r w:rsidRPr="008C233A">
        <w:rPr>
          <w:u w:color="000000" w:themeColor="text1"/>
        </w:rPr>
        <w:noBreakHyphen/>
        <w:t xml:space="preserve">8100.”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16.</w:t>
      </w:r>
      <w:r w:rsidRPr="008C233A">
        <w:rPr>
          <w:u w:color="000000" w:themeColor="text1"/>
        </w:rPr>
        <w:tab/>
        <w:t>Section 56</w:t>
      </w:r>
      <w:r w:rsidRPr="008C233A">
        <w:rPr>
          <w:u w:color="000000" w:themeColor="text1"/>
        </w:rPr>
        <w:noBreakHyphen/>
        <w:t>3</w:t>
      </w:r>
      <w:r w:rsidRPr="008C233A">
        <w:rPr>
          <w:u w:color="000000" w:themeColor="text1"/>
        </w:rPr>
        <w:noBreakHyphen/>
        <w:t>2150 of the 1976 Code, as last amended by Act 177 of 2008, is further amended to read:</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2150.</w:t>
      </w:r>
      <w:r w:rsidRPr="008C233A">
        <w:rPr>
          <w:u w:color="000000" w:themeColor="text1"/>
        </w:rPr>
        <w:tab/>
      </w:r>
      <w:r w:rsidRPr="008C233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8C233A">
        <w:noBreakHyphen/>
        <w:t>3</w:t>
      </w:r>
      <w:r w:rsidRPr="008C233A">
        <w:noBreakHyphen/>
        <w:t>630 owned by them. The biennial fee for these special license plates is the same as the fee provided in Section 56</w:t>
      </w:r>
      <w:r w:rsidRPr="008C233A">
        <w:noBreakHyphen/>
        <w:t>3</w:t>
      </w:r>
      <w:r w:rsidRPr="008C233A">
        <w:noBreakHyphen/>
        <w:t>2020, and only one plate may be issued to former members of the South Carolina Delegation of the United States Congress, retired judicial officers elected by the General Assembly or confirmed by the United States Senate, respectively, a councilman,</w:t>
      </w:r>
      <w:r w:rsidR="008944EE" w:rsidRPr="008C233A">
        <w:t xml:space="preserve"> </w:t>
      </w:r>
      <w:r w:rsidRPr="008C233A">
        <w:t>a mayor, or a member of the General Assembly who is receiving retirement benefits. A coroner may be issued two license plates</w:t>
      </w:r>
      <w:r w:rsidR="008944EE" w:rsidRPr="008C233A">
        <w:t xml:space="preserve">.  </w:t>
      </w:r>
      <w:r w:rsidRPr="008C233A">
        <w:t>These license plates must be issued or revalidated biennially for the regular registration and licensing period.</w:t>
      </w:r>
      <w:r w:rsidRPr="008C233A">
        <w:rPr>
          <w:u w:color="000000" w:themeColor="text1"/>
        </w:rPr>
        <w:t xml:space="preser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17.</w:t>
      </w:r>
      <w:r w:rsidRPr="008C233A">
        <w:rPr>
          <w:u w:color="000000" w:themeColor="text1"/>
        </w:rPr>
        <w:tab/>
        <w:t>Section 56</w:t>
      </w:r>
      <w:r w:rsidRPr="008C233A">
        <w:rPr>
          <w:u w:color="000000" w:themeColor="text1"/>
        </w:rPr>
        <w:noBreakHyphen/>
        <w:t>3</w:t>
      </w:r>
      <w:r w:rsidRPr="008C233A">
        <w:rPr>
          <w:u w:color="000000" w:themeColor="text1"/>
        </w:rPr>
        <w:noBreakHyphen/>
        <w:t>1240 of the 1976 Code</w:t>
      </w:r>
      <w:r w:rsidR="00E54A1F">
        <w:rPr>
          <w:u w:color="000000" w:themeColor="text1"/>
        </w:rPr>
        <w:t>, as last amended by Act 347 of 2008,</w:t>
      </w:r>
      <w:r w:rsidRPr="008C233A">
        <w:rPr>
          <w:u w:color="000000" w:themeColor="text1"/>
        </w:rPr>
        <w:t xml:space="preserve"> is </w:t>
      </w:r>
      <w:r w:rsidR="00E54A1F">
        <w:rPr>
          <w:u w:color="000000" w:themeColor="text1"/>
        </w:rPr>
        <w:t xml:space="preserve">further </w:t>
      </w:r>
      <w:r w:rsidRPr="008C233A">
        <w:rPr>
          <w:u w:color="000000" w:themeColor="text1"/>
        </w:rPr>
        <w:t xml:space="preserve">amended to read: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1240.</w:t>
      </w:r>
      <w:r w:rsidRPr="008C233A">
        <w:rPr>
          <w:u w:color="000000" w:themeColor="text1"/>
        </w:rPr>
        <w:tab/>
      </w:r>
      <w:r w:rsidRPr="008C233A">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8C233A">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8C233A">
        <w:noBreakHyphen/>
        <w:t>5</w:t>
      </w:r>
      <w:r w:rsidRPr="008C233A">
        <w:noBreakHyphen/>
        <w:t>4530, and it must be maintained free from foreign materials and in a clearly legible condition. No other license plate, lighting equipment, except as permitted in Section 56</w:t>
      </w:r>
      <w:r w:rsidRPr="008C233A">
        <w:noBreakHyphen/>
        <w:t>5</w:t>
      </w:r>
      <w:r w:rsidRPr="008C233A">
        <w:noBreakHyphen/>
        <w:t>4530, tag, sign, monogram, tinted cover, or inscription of metal or other material may be displayed above,</w:t>
      </w:r>
      <w:r w:rsidR="008944EE" w:rsidRPr="008C233A">
        <w:t xml:space="preserve"> </w:t>
      </w:r>
      <w:r w:rsidRPr="008C233A">
        <w:t>or upon the plate other than that which is authorized and issued by the Department of Motor Vehicles for the purpose of validating the plate. It is not unlawful to place a decal or a frame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8C233A">
        <w:noBreakHyphen/>
        <w:t>3</w:t>
      </w:r>
      <w:r w:rsidRPr="008C233A">
        <w:noBreakHyphen/>
        <w:t>2520.</w:t>
      </w:r>
      <w:r w:rsidRPr="008C233A">
        <w:rPr>
          <w:u w:color="000000" w:themeColor="text1"/>
        </w:rPr>
        <w:t xml:space="preser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“Veteran”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18.</w:t>
      </w:r>
      <w:r w:rsidRPr="008C233A">
        <w:rPr>
          <w:u w:color="000000" w:themeColor="text1"/>
        </w:rPr>
        <w:tab/>
        <w:t>Section 56</w:t>
      </w:r>
      <w:r w:rsidRPr="008C233A">
        <w:rPr>
          <w:u w:color="000000" w:themeColor="text1"/>
        </w:rPr>
        <w:noBreakHyphen/>
        <w:t>3</w:t>
      </w:r>
      <w:r w:rsidRPr="008C233A">
        <w:rPr>
          <w:u w:color="000000" w:themeColor="text1"/>
        </w:rPr>
        <w:noBreakHyphen/>
        <w:t>10410 of the 1976 Code, as added by Act 297 of 2008, is amended to read:</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10410.</w:t>
      </w:r>
      <w:r w:rsidRPr="008C233A">
        <w:rPr>
          <w:u w:color="000000" w:themeColor="text1"/>
        </w:rPr>
        <w:tab/>
        <w:t>(A)</w:t>
      </w:r>
      <w:r w:rsidRPr="008C233A">
        <w:rPr>
          <w:u w:color="000000" w:themeColor="text1"/>
        </w:rPr>
        <w:tab/>
        <w:t>The department may issue a ‘Veteran’ special motor vehicle license plate for use on a private passenger motor vehicle, as defined in Section 56</w:t>
      </w:r>
      <w:r w:rsidRPr="008C233A">
        <w:rPr>
          <w:u w:color="000000" w:themeColor="text1"/>
        </w:rPr>
        <w:noBreakHyphen/>
        <w:t>3</w:t>
      </w:r>
      <w:r w:rsidRPr="008C233A">
        <w:rPr>
          <w:u w:color="000000" w:themeColor="text1"/>
        </w:rPr>
        <w:noBreakHyphen/>
        <w:t>630, or motorcycle, as defined in Section 56</w:t>
      </w:r>
      <w:r w:rsidRPr="008C233A">
        <w:rPr>
          <w:u w:color="000000" w:themeColor="text1"/>
        </w:rPr>
        <w:noBreakHyphen/>
        <w:t>3</w:t>
      </w:r>
      <w:r w:rsidRPr="008C233A">
        <w:rPr>
          <w:u w:color="000000" w:themeColor="text1"/>
        </w:rPr>
        <w:noBreakHyphen/>
        <w:t xml:space="preserve">20,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The requirements for production, collection and distribution of fees for a special</w:t>
      </w:r>
      <w:r w:rsidR="008944EE" w:rsidRPr="008C233A">
        <w:rPr>
          <w:u w:color="000000" w:themeColor="text1"/>
        </w:rPr>
        <w:t xml:space="preserve"> </w:t>
      </w:r>
      <w:r w:rsidRPr="008C233A">
        <w:rPr>
          <w:u w:color="000000" w:themeColor="text1"/>
        </w:rPr>
        <w:t>plate under this section are those set forth in Section 56</w:t>
      </w:r>
      <w:r w:rsidRPr="008C233A">
        <w:rPr>
          <w:u w:color="000000" w:themeColor="text1"/>
        </w:rPr>
        <w:noBreakHyphen/>
        <w:t>3</w:t>
      </w:r>
      <w:r w:rsidRPr="008C233A">
        <w:rPr>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(D)</w:t>
      </w:r>
      <w:r w:rsidRPr="008C233A">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(E)</w:t>
      </w:r>
      <w:r w:rsidRPr="008C233A">
        <w:rPr>
          <w:u w:color="000000" w:themeColor="text1"/>
        </w:rPr>
        <w:tab/>
        <w:t>If a person who qualifies for the special license plate issued under this section also meets all requirements for the handicapped license plate issued pursuant to Section 56</w:t>
      </w:r>
      <w:r w:rsidRPr="008C233A">
        <w:rPr>
          <w:u w:color="000000" w:themeColor="text1"/>
        </w:rPr>
        <w:noBreakHyphen/>
        <w:t>3</w:t>
      </w:r>
      <w:r w:rsidRPr="008C233A">
        <w:rPr>
          <w:u w:color="000000" w:themeColor="text1"/>
        </w:rPr>
        <w:noBreakHyphen/>
        <w:t>1910(B), then the license plate issued pursuant to this section shall also include the distinguishing wheelchair symbol used on license plates issued pursuant to Section 56</w:t>
      </w:r>
      <w:r w:rsidRPr="008C233A">
        <w:rPr>
          <w:u w:color="000000" w:themeColor="text1"/>
        </w:rPr>
        <w:noBreakHyphen/>
        <w:t>3</w:t>
      </w:r>
      <w:r w:rsidRPr="008C233A">
        <w:rPr>
          <w:u w:color="000000" w:themeColor="text1"/>
        </w:rPr>
        <w:noBreakHyphen/>
        <w:t xml:space="preserve">1910(B).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(F)</w:t>
      </w:r>
      <w:r w:rsidRPr="008C233A">
        <w:rPr>
          <w:u w:color="000000" w:themeColor="text1"/>
        </w:rPr>
        <w:tab/>
        <w:t xml:space="preserve">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“High School”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19.</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122</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r>
      <w:r w:rsidR="00E54A1F">
        <w:rPr>
          <w:u w:color="000000" w:themeColor="text1"/>
        </w:rPr>
        <w:t>‘</w:t>
      </w:r>
      <w:r w:rsidRPr="008C233A">
        <w:rPr>
          <w:u w:color="000000" w:themeColor="text1"/>
        </w:rPr>
        <w:t>High School</w:t>
      </w:r>
      <w:r w:rsidR="00E54A1F">
        <w:rPr>
          <w:u w:color="000000" w:themeColor="text1"/>
        </w:rPr>
        <w:t>’</w:t>
      </w:r>
      <w:r w:rsidRPr="008C233A">
        <w:rPr>
          <w:u w:color="000000" w:themeColor="text1"/>
        </w:rPr>
        <w:t xml:space="preserve">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12210.</w:t>
      </w:r>
      <w:r w:rsidRPr="008C233A">
        <w:rPr>
          <w:u w:color="000000" w:themeColor="text1"/>
        </w:rPr>
        <w:tab/>
        <w:t>(A)</w:t>
      </w:r>
      <w:r w:rsidRPr="008C233A">
        <w:rPr>
          <w:u w:color="000000" w:themeColor="text1"/>
        </w:rPr>
        <w:tab/>
        <w:t>The Department of Motor Vehicles may issue to owners of private passenger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a person’s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sidRPr="008C233A">
        <w:rPr>
          <w:u w:color="000000" w:themeColor="text1"/>
        </w:rPr>
        <w:noBreakHyphen/>
        <w:t xml:space="preserve">four months from the month they are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of a special license plate under this section must meet the requirements of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233A">
        <w:rPr>
          <w:b/>
        </w:rPr>
        <w:t>“South Carolina Wildlife Federation”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20.</w:t>
      </w:r>
      <w:r w:rsidRPr="008C233A">
        <w:rPr>
          <w:u w:color="000000" w:themeColor="text1"/>
        </w:rPr>
        <w:tab/>
        <w:t xml:space="preserve">Chapter 3, Title 56 of the 1976 Code is amended by adding: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“Article 123</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C233A">
        <w:rPr>
          <w:u w:color="000000" w:themeColor="text1"/>
        </w:rPr>
        <w:tab/>
        <w:t>‘South Carolina Wildlife Federation’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12310.</w:t>
      </w:r>
      <w:r w:rsidRPr="008C233A">
        <w:rPr>
          <w:u w:color="000000" w:themeColor="text1"/>
        </w:rPr>
        <w:tab/>
        <w:t>(A)</w:t>
      </w:r>
      <w:r w:rsidRPr="008C233A">
        <w:rPr>
          <w:u w:color="000000" w:themeColor="text1"/>
        </w:rPr>
        <w:tab/>
        <w:t>The Department of Motor Vehicles may issue ‘South Carolina Wildlife Federation’ or ‘Palmetto Wild’ or both, special motor vehicle license plates to owners of private passenger motor vehicles as defined in Section 56</w:t>
      </w:r>
      <w:r w:rsidRPr="008C233A">
        <w:rPr>
          <w:u w:color="000000" w:themeColor="text1"/>
        </w:rPr>
        <w:noBreakHyphen/>
        <w:t>3</w:t>
      </w:r>
      <w:r w:rsidRPr="008C233A">
        <w:rPr>
          <w:u w:color="000000" w:themeColor="text1"/>
        </w:rPr>
        <w:noBreakHyphen/>
        <w:t>630, or motorcycles as defined in section 56</w:t>
      </w:r>
      <w:r w:rsidRPr="008C233A">
        <w:rPr>
          <w:u w:color="000000" w:themeColor="text1"/>
        </w:rPr>
        <w:noBreakHyphen/>
        <w:t>3</w:t>
      </w:r>
      <w:r w:rsidRPr="008C233A">
        <w:rPr>
          <w:u w:color="000000" w:themeColor="text1"/>
        </w:rPr>
        <w:noBreakHyphen/>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sidRPr="008C233A">
        <w:rPr>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The guidelines for the production of a special license plate under this section must meet the requirements of Section 56</w:t>
      </w:r>
      <w:r w:rsidRPr="008C233A">
        <w:rPr>
          <w:u w:color="000000" w:themeColor="text1"/>
        </w:rPr>
        <w:noBreakHyphen/>
        <w:t>3</w:t>
      </w:r>
      <w:r w:rsidRPr="008C233A">
        <w:rPr>
          <w:u w:color="000000" w:themeColor="text1"/>
        </w:rPr>
        <w:noBreakHyphen/>
        <w:t>8100.”</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“Purple Heart”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21.</w:t>
      </w:r>
      <w:r w:rsidRPr="008C233A">
        <w:rPr>
          <w:u w:color="000000" w:themeColor="text1"/>
        </w:rPr>
        <w:tab/>
        <w:t>Section 56</w:t>
      </w:r>
      <w:r w:rsidRPr="008C233A">
        <w:rPr>
          <w:u w:color="000000" w:themeColor="text1"/>
        </w:rPr>
        <w:noBreakHyphen/>
        <w:t>3</w:t>
      </w:r>
      <w:r w:rsidRPr="008C233A">
        <w:rPr>
          <w:u w:color="000000" w:themeColor="text1"/>
        </w:rPr>
        <w:noBreakHyphen/>
        <w:t>3310 of the 1976 Code, as last amended by Act 297 of 2008, is further amended to read:</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3310.</w:t>
      </w:r>
      <w:r w:rsidRPr="008C233A">
        <w:rPr>
          <w:u w:color="000000" w:themeColor="text1"/>
        </w:rPr>
        <w:tab/>
        <w:t>The department may issue</w:t>
      </w:r>
      <w:r w:rsidR="008944EE" w:rsidRPr="008C233A">
        <w:rPr>
          <w:u w:color="000000" w:themeColor="text1"/>
        </w:rPr>
        <w:t xml:space="preserve"> </w:t>
      </w:r>
      <w:r w:rsidRPr="008C233A">
        <w:rPr>
          <w:u w:color="000000" w:themeColor="text1"/>
        </w:rPr>
        <w:t>no more than three permanent special motor vehicle license</w:t>
      </w:r>
      <w:r w:rsidR="008944EE" w:rsidRPr="008C233A">
        <w:rPr>
          <w:u w:color="000000" w:themeColor="text1"/>
        </w:rPr>
        <w:t xml:space="preserve"> </w:t>
      </w:r>
      <w:r w:rsidRPr="008C233A">
        <w:rPr>
          <w:u w:color="000000" w:themeColor="text1"/>
        </w:rPr>
        <w:t>plates to a recipient of the Purple Heart for use on</w:t>
      </w:r>
      <w:r w:rsidR="008944EE" w:rsidRPr="008C233A">
        <w:rPr>
          <w:u w:color="000000" w:themeColor="text1"/>
        </w:rPr>
        <w:t xml:space="preserve"> </w:t>
      </w:r>
      <w:r w:rsidRPr="008C233A">
        <w:rPr>
          <w:u w:color="000000" w:themeColor="text1"/>
        </w:rPr>
        <w:t>his private passenger motor</w:t>
      </w:r>
      <w:r w:rsidR="008944EE" w:rsidRPr="008C233A">
        <w:rPr>
          <w:u w:color="000000" w:themeColor="text1"/>
        </w:rPr>
        <w:t xml:space="preserve"> </w:t>
      </w:r>
      <w:r w:rsidRPr="008C233A">
        <w:rPr>
          <w:u w:color="000000" w:themeColor="text1"/>
        </w:rPr>
        <w:t>vehicles, as defined in Section 56</w:t>
      </w:r>
      <w:r w:rsidRPr="008C233A">
        <w:rPr>
          <w:u w:color="000000" w:themeColor="text1"/>
        </w:rPr>
        <w:noBreakHyphen/>
        <w:t>3</w:t>
      </w:r>
      <w:r w:rsidRPr="008C233A">
        <w:rPr>
          <w:u w:color="000000" w:themeColor="text1"/>
        </w:rPr>
        <w:noBreakHyphen/>
        <w:t>630, or</w:t>
      </w:r>
      <w:r w:rsidR="008944EE" w:rsidRPr="008C233A">
        <w:rPr>
          <w:u w:color="000000" w:themeColor="text1"/>
        </w:rPr>
        <w:t xml:space="preserve"> </w:t>
      </w:r>
      <w:r w:rsidRPr="008C233A">
        <w:rPr>
          <w:u w:color="000000" w:themeColor="text1"/>
        </w:rPr>
        <w:t>motorcycles as defined in Section 56</w:t>
      </w:r>
      <w:r w:rsidRPr="008C233A">
        <w:rPr>
          <w:u w:color="000000" w:themeColor="text1"/>
        </w:rPr>
        <w:noBreakHyphen/>
        <w:t>3</w:t>
      </w:r>
      <w:r w:rsidRPr="008C233A">
        <w:rPr>
          <w:u w:color="000000" w:themeColor="text1"/>
        </w:rPr>
        <w:noBreakHyphen/>
        <w:t>20, registered in his name. There is no fee for the issuance of up to two license</w:t>
      </w:r>
      <w:r w:rsidR="008944EE" w:rsidRPr="008C233A">
        <w:rPr>
          <w:u w:color="000000" w:themeColor="text1"/>
        </w:rPr>
        <w:t xml:space="preserve"> </w:t>
      </w:r>
      <w:r w:rsidRPr="008C233A">
        <w:rPr>
          <w:u w:color="000000" w:themeColor="text1"/>
        </w:rPr>
        <w:t>plates, and not more than</w:t>
      </w:r>
      <w:r w:rsidR="008944EE" w:rsidRPr="008C233A">
        <w:rPr>
          <w:u w:color="000000" w:themeColor="text1"/>
        </w:rPr>
        <w:t xml:space="preserve"> </w:t>
      </w:r>
      <w:r w:rsidRPr="008C233A">
        <w:rPr>
          <w:u w:color="000000" w:themeColor="text1"/>
        </w:rPr>
        <w:t xml:space="preserve">three license plates may be issued to a person. The fee for the third plate is the regular motor vehicle registration fee contained in Article 5, Chapter 3 of this title and a special motor vehicle license fee of thirty dollars. The application for a special plate must include proof the applicant is a recipient of the Purple Heart.”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“Nonprofit Organizations” special license plates</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22.</w:t>
      </w:r>
      <w:r w:rsidRPr="008C233A">
        <w:rPr>
          <w:u w:color="000000" w:themeColor="text1"/>
        </w:rPr>
        <w:tab/>
        <w:t>Section 56</w:t>
      </w:r>
      <w:r w:rsidRPr="008C233A">
        <w:rPr>
          <w:u w:color="000000" w:themeColor="text1"/>
        </w:rPr>
        <w:noBreakHyphen/>
        <w:t>3</w:t>
      </w:r>
      <w:r w:rsidRPr="008C233A">
        <w:rPr>
          <w:u w:color="000000" w:themeColor="text1"/>
        </w:rPr>
        <w:noBreakHyphen/>
        <w:t>8000 of the 1976 Code, as last amended by Act 353 of 2008, is further amended to read:</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8000.</w:t>
      </w:r>
      <w:r w:rsidRPr="008C233A">
        <w:rPr>
          <w:u w:color="000000" w:themeColor="text1"/>
        </w:rPr>
        <w:tab/>
        <w:t>(A)</w:t>
      </w:r>
      <w:r w:rsidRPr="008C233A">
        <w:rPr>
          <w:u w:color="000000" w:themeColor="text1"/>
        </w:rPr>
        <w:tab/>
        <w:t>The Department of Motor Vehicles may issue special motor vehicle license plates to owners of private passenger motor vehicles as defined in Section 56</w:t>
      </w:r>
      <w:r w:rsidRPr="008C233A">
        <w:rPr>
          <w:u w:color="000000" w:themeColor="text1"/>
        </w:rPr>
        <w:noBreakHyphen/>
        <w:t>3</w:t>
      </w:r>
      <w:r w:rsidRPr="008C233A">
        <w:rPr>
          <w:u w:color="000000" w:themeColor="text1"/>
        </w:rPr>
        <w:noBreakHyphen/>
        <w:t>630, and motorcycles as defined in Section 56</w:t>
      </w:r>
      <w:r w:rsidRPr="008C233A">
        <w:rPr>
          <w:u w:color="000000" w:themeColor="text1"/>
        </w:rPr>
        <w:noBreakHyphen/>
        <w:t>3</w:t>
      </w:r>
      <w:r w:rsidRPr="008C233A">
        <w:rPr>
          <w:u w:color="000000" w:themeColor="text1"/>
        </w:rPr>
        <w:noBreakHyphen/>
        <w:t>20,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w:t>
      </w:r>
      <w:r w:rsidR="008944EE" w:rsidRPr="008C233A">
        <w:rPr>
          <w:u w:color="000000" w:themeColor="text1"/>
        </w:rPr>
        <w:t xml:space="preserve">.  </w:t>
      </w:r>
      <w:r w:rsidRPr="008C233A">
        <w:rPr>
          <w:u w:color="000000" w:themeColor="text1"/>
        </w:rPr>
        <w:t>The special license plate must be the same size and general design of regular motor vehicle license plates and must be issued or revalidated for a biennial period which expires twenty</w:t>
      </w:r>
      <w:r w:rsidRPr="008C233A">
        <w:rPr>
          <w:u w:color="000000" w:themeColor="text1"/>
        </w:rPr>
        <w:noBreakHyphen/>
        <w:t>four months from the month it is issued</w:t>
      </w:r>
      <w:r w:rsidR="008944EE" w:rsidRPr="008C233A">
        <w:rPr>
          <w:u w:color="000000" w:themeColor="text1"/>
        </w:rPr>
        <w:t xml:space="preserve">.  </w:t>
      </w:r>
      <w:r w:rsidRPr="008C233A">
        <w:rPr>
          <w:u w:color="000000" w:themeColor="text1"/>
        </w:rPr>
        <w:t>The biennial fee for this special license plate is the regular registration fee set forth in Article 5, Chapter 3 of this title plus an additional fee to be requested by the individual or organization seeking issuance of the plate</w:t>
      </w:r>
      <w:r w:rsidR="008944EE" w:rsidRPr="008C233A">
        <w:rPr>
          <w:u w:color="000000" w:themeColor="text1"/>
        </w:rPr>
        <w:t xml:space="preserve">.  </w:t>
      </w:r>
      <w:r w:rsidRPr="008C233A">
        <w:rPr>
          <w:u w:color="000000" w:themeColor="text1"/>
        </w:rPr>
        <w:t>The initial fee amount requested may be changed only every five years from the first year the plate is issued</w:t>
      </w:r>
      <w:r w:rsidR="008944EE" w:rsidRPr="008C233A">
        <w:rPr>
          <w:u w:color="000000" w:themeColor="text1"/>
        </w:rPr>
        <w:t xml:space="preserve">.  </w:t>
      </w:r>
      <w:r w:rsidRPr="008C233A">
        <w:rPr>
          <w:u w:color="000000" w:themeColor="text1"/>
        </w:rPr>
        <w:t>Of the additional fee collected pursuant to this section, the Comptroller General shall place sufficient funds into a special restricted account to be used by the Department of Motor Vehicles to defray the expenses of producing and administering special license plates</w:t>
      </w:r>
      <w:r w:rsidR="008944EE" w:rsidRPr="008C233A">
        <w:rPr>
          <w:u w:color="000000" w:themeColor="text1"/>
        </w:rPr>
        <w:t xml:space="preserve">.  </w:t>
      </w:r>
      <w:r w:rsidRPr="008C233A">
        <w:rPr>
          <w:u w:color="000000" w:themeColor="text1"/>
        </w:rPr>
        <w:t>Any of the remaining fee not placed in the restricted account must be distributed to an organization designated by the individual or organization seeking issuance of the license plate.</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If the organization seeking issuance of the plate does not request an additional fee above the regular registration fee, the department may collect an additional fee of ten dollars.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(D)</w:t>
      </w:r>
      <w:r w:rsidRPr="008C233A">
        <w:rPr>
          <w:u w:color="000000" w:themeColor="text1"/>
        </w:rPr>
        <w:tab/>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(E)</w:t>
      </w:r>
      <w:r w:rsidRPr="008C233A">
        <w:rPr>
          <w:u w:color="000000" w:themeColor="text1"/>
        </w:rPr>
        <w:tab/>
        <w:t xml:space="preserve">Before the department produces and distributes a plate pursuant to this section, it must receive: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(1)</w:t>
      </w:r>
      <w:r w:rsidRPr="008C233A">
        <w:rPr>
          <w:u w:color="000000" w:themeColor="text1"/>
        </w:rPr>
        <w:tab/>
        <w:t>for fiscal year 2010-2011, four hundred or more prepaid applications for the special license plate, collected and provided by the sponsoring organization, or</w:t>
      </w:r>
      <w:r w:rsidR="008944EE" w:rsidRPr="008C233A">
        <w:rPr>
          <w:u w:color="000000" w:themeColor="text1"/>
        </w:rPr>
        <w:t xml:space="preserve"> </w:t>
      </w:r>
      <w:r w:rsidRPr="008C233A">
        <w:rPr>
          <w:u w:color="000000" w:themeColor="text1"/>
        </w:rPr>
        <w:t>five thousand nine hundred dollars from the</w:t>
      </w:r>
      <w:r w:rsidR="008944EE" w:rsidRPr="008C233A">
        <w:rPr>
          <w:u w:color="000000" w:themeColor="text1"/>
        </w:rPr>
        <w:t xml:space="preserve"> </w:t>
      </w:r>
      <w:r w:rsidRPr="008C233A">
        <w:rPr>
          <w:u w:color="000000" w:themeColor="text1"/>
        </w:rPr>
        <w:t>organization</w:t>
      </w:r>
      <w:r w:rsidR="008944EE" w:rsidRPr="008C233A">
        <w:rPr>
          <w:u w:color="000000" w:themeColor="text1"/>
        </w:rPr>
        <w:t xml:space="preserve">.  </w:t>
      </w:r>
      <w:r w:rsidRPr="008C233A">
        <w:rPr>
          <w:u w:color="000000" w:themeColor="text1"/>
        </w:rPr>
        <w:t>For all subsequent fiscal years, it must receive six hundred or more prepaid applications for the special license plate, collected and provided by the sponsoring organization, or seven thousand five hundred dollars from the organization;</w:t>
      </w:r>
      <w:r w:rsidR="008944EE" w:rsidRPr="008C233A">
        <w:rPr>
          <w:u w:color="000000" w:themeColor="text1"/>
        </w:rPr>
        <w:t xml:space="preserve"> </w:t>
      </w:r>
      <w:r w:rsidRPr="008C233A">
        <w:rPr>
          <w:u w:color="000000" w:themeColor="text1"/>
        </w:rPr>
        <w:t xml:space="preserve">and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(2)</w:t>
      </w:r>
      <w:r w:rsidRPr="008C233A">
        <w:rPr>
          <w:u w:color="000000" w:themeColor="text1"/>
        </w:rPr>
        <w:tab/>
        <w:t>a plan to market the sale of the special license plate which must be approved by the department</w:t>
      </w:r>
      <w:r w:rsidR="008944EE" w:rsidRPr="008C233A">
        <w:rPr>
          <w:u w:color="000000" w:themeColor="text1"/>
        </w:rPr>
        <w:t xml:space="preserve">.  </w:t>
      </w:r>
      <w:r w:rsidRPr="008C233A">
        <w:rPr>
          <w:u w:color="000000" w:themeColor="text1"/>
        </w:rPr>
        <w:t>If the individual or organization seeking issuance of the plate submits</w:t>
      </w:r>
      <w:r w:rsidR="008944EE" w:rsidRPr="008C233A">
        <w:rPr>
          <w:u w:color="000000" w:themeColor="text1"/>
        </w:rPr>
        <w:t xml:space="preserve"> </w:t>
      </w:r>
      <w:r w:rsidRPr="008C233A">
        <w:rPr>
          <w:u w:color="000000" w:themeColor="text1"/>
        </w:rPr>
        <w:t xml:space="preserve">seven thousand five hundred dollars, the Comptroller General shall place that money into a restricted account to be used by the department to defray the initial cost of producing the special license plate.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(F)</w:t>
      </w:r>
      <w:r w:rsidRPr="008C233A">
        <w:rPr>
          <w:u w:color="000000" w:themeColor="text1"/>
        </w:rPr>
        <w:tab/>
        <w:t>If the department receives less than three hundred biennial applications and renewals for a particular plate authorized under this section, it shall not produce additional plates in that series</w:t>
      </w:r>
      <w:r w:rsidR="008944EE" w:rsidRPr="008C233A">
        <w:rPr>
          <w:u w:color="000000" w:themeColor="text1"/>
        </w:rPr>
        <w:t xml:space="preserve">.  </w:t>
      </w:r>
      <w:r w:rsidRPr="008C233A">
        <w:rPr>
          <w:u w:color="000000" w:themeColor="text1"/>
        </w:rPr>
        <w:t xml:space="preserve">The department shall continue to issue plates of that series until the existing inventory is exhausted.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(G)</w:t>
      </w:r>
      <w:r w:rsidRPr="008C233A">
        <w:rPr>
          <w:u w:color="000000" w:themeColor="text1"/>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(H)</w:t>
      </w:r>
      <w:r w:rsidRPr="008C233A">
        <w:rPr>
          <w:u w:color="000000" w:themeColor="text1"/>
        </w:rPr>
        <w:tab/>
        <w:t xml:space="preserve">Before a design is approved, the organization must submit to the department written authorization of legal authority for the use of any copyrighted or registered logo, trademark, or design, and the organization’s acceptance of legal responsibility for the use.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(I)</w:t>
      </w:r>
      <w:r w:rsidRPr="008C233A">
        <w:rPr>
          <w:u w:color="000000" w:themeColor="text1"/>
        </w:rPr>
        <w:tab/>
        <w:t>The department may alter, modify, or refuse to produce any special license plate that it deems offensive or fails to meet community standards</w:t>
      </w:r>
      <w:r w:rsidR="008944EE" w:rsidRPr="008C233A">
        <w:rPr>
          <w:u w:color="000000" w:themeColor="text1"/>
        </w:rPr>
        <w:t xml:space="preserve">.  </w:t>
      </w:r>
      <w:r w:rsidRPr="008C233A">
        <w:rPr>
          <w:u w:color="000000" w:themeColor="text1"/>
        </w:rPr>
        <w:t>If the department alters, modifies, or refuses to produce a special license plate, the organization or individual applying for the license plate may appeal the department’s decision to a special joint legislative committee</w:t>
      </w:r>
      <w:r w:rsidR="008944EE" w:rsidRPr="008C233A">
        <w:rPr>
          <w:u w:color="000000" w:themeColor="text1"/>
        </w:rPr>
        <w:t xml:space="preserve">.  </w:t>
      </w:r>
      <w:r w:rsidRPr="008C233A">
        <w:rPr>
          <w:u w:color="000000" w:themeColor="text1"/>
        </w:rPr>
        <w:t xml:space="preserve">This committee shall be comprised of two members from the House Education and Public Works Committee and two members from the Senate Transportation Committee.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Appointments to the joint legislative committee shall be made by the chairmen of the House Education and Public Works Committee and the Senate Transportation Committee</w:t>
      </w:r>
      <w:r w:rsidR="008944EE" w:rsidRPr="008C233A">
        <w:rPr>
          <w:u w:color="000000" w:themeColor="text1"/>
        </w:rPr>
        <w:t xml:space="preserve">.  </w:t>
      </w:r>
      <w:r w:rsidRPr="008C233A">
        <w:rPr>
          <w:u w:color="000000" w:themeColor="text1"/>
        </w:rPr>
        <w:t>The department’s decision may be reversed by a majority of the joint legislative committee</w:t>
      </w:r>
      <w:r w:rsidR="008944EE" w:rsidRPr="008C233A">
        <w:rPr>
          <w:u w:color="000000" w:themeColor="text1"/>
        </w:rPr>
        <w:t xml:space="preserve">.  </w:t>
      </w:r>
      <w:r w:rsidRPr="008C233A">
        <w:rPr>
          <w:u w:color="000000" w:themeColor="text1"/>
        </w:rPr>
        <w:t>If the committee reverses the department’s decision, the department must issue the license plate pursuant to the committee’s decision</w:t>
      </w:r>
      <w:r w:rsidR="008944EE" w:rsidRPr="008C233A">
        <w:rPr>
          <w:u w:color="000000" w:themeColor="text1"/>
        </w:rPr>
        <w:t xml:space="preserve">.  </w:t>
      </w:r>
      <w:r w:rsidRPr="008C233A">
        <w:rPr>
          <w:u w:color="000000" w:themeColor="text1"/>
        </w:rPr>
        <w:t>However, the provision contained in</w:t>
      </w:r>
      <w:r w:rsidR="008944EE" w:rsidRPr="008C233A">
        <w:rPr>
          <w:u w:color="000000" w:themeColor="text1"/>
        </w:rPr>
        <w:t xml:space="preserve"> </w:t>
      </w:r>
      <w:r w:rsidRPr="008C233A">
        <w:rPr>
          <w:u w:color="000000" w:themeColor="text1"/>
        </w:rPr>
        <w:t>subsection (E) also must be met</w:t>
      </w:r>
      <w:r w:rsidR="008944EE" w:rsidRPr="008C233A">
        <w:rPr>
          <w:u w:color="000000" w:themeColor="text1"/>
        </w:rPr>
        <w:t xml:space="preserve">.  </w:t>
      </w:r>
      <w:r w:rsidRPr="008C233A">
        <w:rPr>
          <w:u w:color="000000" w:themeColor="text1"/>
        </w:rPr>
        <w:t xml:space="preserve">The joint legislative committee may also review all license plates issued by the department and instruct the department to cease issuing or renewing a plate it deems offensive or fails to meet community standards.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(J)</w:t>
      </w:r>
      <w:r w:rsidRPr="008C233A">
        <w:rPr>
          <w:u w:color="000000" w:themeColor="text1"/>
        </w:rPr>
        <w:tab/>
        <w:t xml:space="preserve"> Each new classification of special vehicle license plate including, but not limited to, motorcycle license plates, created pursuant to this section must meet the requirements of Articles 81 and 82, Chapter 3, Title 56 as appropriate.”</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F929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Special license plates created by the General Assembly</w:t>
      </w:r>
    </w:p>
    <w:p w:rsidR="00BD01FD" w:rsidRPr="008C233A" w:rsidRDefault="00BD01FD" w:rsidP="00F929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F929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23.</w:t>
      </w:r>
      <w:r w:rsidRPr="008C233A">
        <w:rPr>
          <w:u w:color="000000" w:themeColor="text1"/>
        </w:rPr>
        <w:tab/>
        <w:t>Section 56</w:t>
      </w:r>
      <w:r w:rsidRPr="008C233A">
        <w:rPr>
          <w:u w:color="000000" w:themeColor="text1"/>
        </w:rPr>
        <w:noBreakHyphen/>
        <w:t>3</w:t>
      </w:r>
      <w:r w:rsidRPr="008C233A">
        <w:rPr>
          <w:u w:color="000000" w:themeColor="text1"/>
        </w:rPr>
        <w:noBreakHyphen/>
        <w:t>8100 of the 1976 Code, as last amended by Act 347 of 2008, is further amended to read:</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“Section 56</w:t>
      </w:r>
      <w:r w:rsidRPr="008C233A">
        <w:rPr>
          <w:u w:color="000000" w:themeColor="text1"/>
        </w:rPr>
        <w:noBreakHyphen/>
        <w:t>3</w:t>
      </w:r>
      <w:r w:rsidRPr="008C233A">
        <w:rPr>
          <w:u w:color="000000" w:themeColor="text1"/>
        </w:rPr>
        <w:noBreakHyphen/>
        <w:t>8100.</w:t>
      </w:r>
      <w:r w:rsidRPr="008C233A">
        <w:rPr>
          <w:u w:color="000000" w:themeColor="text1"/>
        </w:rPr>
        <w:tab/>
        <w:t>(A)</w:t>
      </w:r>
      <w:r w:rsidRPr="008C233A">
        <w:rPr>
          <w:u w:color="000000" w:themeColor="text1"/>
        </w:rPr>
        <w:tab/>
        <w:t xml:space="preserve">Before the Department of Motor Vehicles produces and distributes a special license plate created by the General Assembly after January 1, 2006, it must receive: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(1)</w:t>
      </w:r>
      <w:r w:rsidRPr="008C233A">
        <w:rPr>
          <w:u w:color="000000" w:themeColor="text1"/>
        </w:rPr>
        <w:tab/>
        <w:t>for fiscal year 2010-2011, four hundred prepaid applications for the special license plate, collected and provided by the sponsoring individual or organization, or</w:t>
      </w:r>
      <w:r w:rsidR="008944EE" w:rsidRPr="008C233A">
        <w:rPr>
          <w:u w:color="000000" w:themeColor="text1"/>
        </w:rPr>
        <w:t xml:space="preserve"> </w:t>
      </w:r>
      <w:r w:rsidRPr="008C233A">
        <w:rPr>
          <w:u w:color="000000" w:themeColor="text1"/>
        </w:rPr>
        <w:t>five thousand nine hundred dollars from the sponsoring individual or organization</w:t>
      </w:r>
      <w:r w:rsidR="008944EE" w:rsidRPr="008C233A">
        <w:rPr>
          <w:u w:color="000000" w:themeColor="text1"/>
        </w:rPr>
        <w:t xml:space="preserve">.  </w:t>
      </w:r>
      <w:r w:rsidRPr="008C233A">
        <w:rPr>
          <w:u w:color="000000" w:themeColor="text1"/>
        </w:rPr>
        <w:t xml:space="preserve">For all subsequent fiscal years, it must receive six hundred or more prepaid applications for the special license plate, collected and provided by the sponsoring organization, or seven thousand five hundred dollars from the organization;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(2)</w:t>
      </w:r>
      <w:r w:rsidRPr="008C233A">
        <w:rPr>
          <w:u w:color="000000" w:themeColor="text1"/>
        </w:rPr>
        <w:tab/>
        <w:t>a plan to market the sale of the special license plate which must be approved by the department;</w:t>
      </w:r>
      <w:r w:rsidR="008944EE" w:rsidRPr="008C233A">
        <w:rPr>
          <w:u w:color="000000" w:themeColor="text1"/>
        </w:rPr>
        <w:t xml:space="preserve"> </w:t>
      </w:r>
      <w:r w:rsidRPr="008C233A">
        <w:rPr>
          <w:u w:color="000000" w:themeColor="text1"/>
        </w:rPr>
        <w:t xml:space="preserve">and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r>
      <w:r w:rsidRPr="008C233A">
        <w:rPr>
          <w:u w:color="000000" w:themeColor="text1"/>
        </w:rPr>
        <w:tab/>
        <w:t>(3)</w:t>
      </w:r>
      <w:r w:rsidRPr="008C233A">
        <w:rPr>
          <w:u w:color="000000" w:themeColor="text1"/>
        </w:rPr>
        <w:tab/>
        <w:t>the emblem, a seal, or other symbol to be used for the plate and, if necessary, written authorization for the department to use a logo, trademark, or design that is copyrighted or registered and acceptance of legal responsibility for the use</w:t>
      </w:r>
      <w:r w:rsidR="008944EE" w:rsidRPr="008C233A">
        <w:rPr>
          <w:u w:color="000000" w:themeColor="text1"/>
        </w:rPr>
        <w:t xml:space="preserve">.  </w:t>
      </w:r>
      <w:r w:rsidRPr="008C233A">
        <w:rPr>
          <w:u w:color="000000" w:themeColor="text1"/>
        </w:rPr>
        <w:t>If the individual or organization seeking issuance of the plate submits</w:t>
      </w:r>
      <w:r w:rsidR="008944EE" w:rsidRPr="008C233A">
        <w:rPr>
          <w:u w:color="000000" w:themeColor="text1"/>
        </w:rPr>
        <w:t xml:space="preserve"> </w:t>
      </w:r>
      <w:r w:rsidRPr="008C233A">
        <w:rPr>
          <w:u w:color="000000" w:themeColor="text1"/>
        </w:rPr>
        <w:t xml:space="preserve">seven thousand five hundred dollars, the Comptroller General shall place that money into a restricted account to be used by the department to defray the initial cost of producing the special license plate.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(B)</w:t>
      </w:r>
      <w:r w:rsidRPr="008C233A">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as authorized by law</w:t>
      </w:r>
      <w:r w:rsidR="008944EE" w:rsidRPr="008C233A">
        <w:rPr>
          <w:u w:color="000000" w:themeColor="text1"/>
        </w:rPr>
        <w:t xml:space="preserve">.  </w:t>
      </w:r>
      <w:r w:rsidRPr="008C233A">
        <w:rPr>
          <w:u w:color="000000" w:themeColor="text1"/>
        </w:rPr>
        <w:t>The initial fee amount requested can only be changed every five years from the first year the plate is issued</w:t>
      </w:r>
      <w:r w:rsidR="008944EE" w:rsidRPr="008C233A">
        <w:rPr>
          <w:u w:color="000000" w:themeColor="text1"/>
        </w:rPr>
        <w:t xml:space="preserve">.  </w:t>
      </w:r>
      <w:r w:rsidRPr="008C233A">
        <w:rPr>
          <w:u w:color="000000" w:themeColor="text1"/>
        </w:rPr>
        <w:t>Each special license plate must be of the same size and general design of regular motor vehicle license plates</w:t>
      </w:r>
      <w:r w:rsidR="008944EE" w:rsidRPr="008C233A">
        <w:rPr>
          <w:u w:color="000000" w:themeColor="text1"/>
        </w:rPr>
        <w:t xml:space="preserve">.  </w:t>
      </w:r>
      <w:r w:rsidRPr="008C233A">
        <w:rPr>
          <w:u w:color="000000" w:themeColor="text1"/>
        </w:rPr>
        <w:t>Each special license plate must be issued or revalidated for a biennial period which expires twenty</w:t>
      </w:r>
      <w:r w:rsidRPr="008C233A">
        <w:rPr>
          <w:u w:color="000000" w:themeColor="text1"/>
        </w:rPr>
        <w:noBreakHyphen/>
        <w:t xml:space="preserve">four months from the month the special license plate is issued.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(C)</w:t>
      </w:r>
      <w:r w:rsidRPr="008C233A">
        <w:rPr>
          <w:u w:color="000000" w:themeColor="text1"/>
        </w:rPr>
        <w:tab/>
        <w:t>If the individual or organization seeking issuance of the plate does not request an additional fee above the regular registration fee, and no other additional fee is prescribed by law, the department may collect an additional fee of ten dollars.</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(D)</w:t>
      </w:r>
      <w:r w:rsidRPr="008C233A">
        <w:rPr>
          <w:u w:color="000000" w:themeColor="text1"/>
        </w:rPr>
        <w:tab/>
        <w:t>Of the additional fee collected pursuant to</w:t>
      </w:r>
      <w:r w:rsidR="008944EE" w:rsidRPr="008C233A">
        <w:rPr>
          <w:u w:color="000000" w:themeColor="text1"/>
        </w:rPr>
        <w:t xml:space="preserve"> </w:t>
      </w:r>
      <w:r w:rsidRPr="008C233A">
        <w:rPr>
          <w:u w:color="000000" w:themeColor="text1"/>
        </w:rPr>
        <w:t xml:space="preserve"> subsections (B) and (C), the Comptroller General shall place sufficient funds into a special restricted account to be used by the Department of Motor Vehicles to defray the expenses of producing and administering special license plates.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(E)</w:t>
      </w:r>
      <w:r w:rsidRPr="008C233A">
        <w:rPr>
          <w:u w:color="000000" w:themeColor="text1"/>
        </w:rPr>
        <w:tab/>
        <w:t xml:space="preserve">Any of the remaining additional fee collected pursuant to subsections (B) and (C) not placed in the restricted account must be distributed to an organization designated by the individual or organization seeking issuance of the license plate, or to the general fund, if no additional fee is requested by the organization.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(F)</w:t>
      </w:r>
      <w:r w:rsidRPr="008C233A">
        <w:rPr>
          <w:u w:color="000000" w:themeColor="text1"/>
        </w:rPr>
        <w:tab/>
        <w:t>If the department receives less than three hundred biennial applications and renewals for a particular special license plate, it shall not produce additional special license plates in that series</w:t>
      </w:r>
      <w:r w:rsidR="008944EE" w:rsidRPr="008C233A">
        <w:rPr>
          <w:u w:color="000000" w:themeColor="text1"/>
        </w:rPr>
        <w:t xml:space="preserve">.  </w:t>
      </w:r>
      <w:r w:rsidRPr="008C233A">
        <w:rPr>
          <w:u w:color="000000" w:themeColor="text1"/>
        </w:rPr>
        <w:t xml:space="preserve">The department shall continue to issue special license plates of that series until the existing inventory is exhausted.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(G)</w:t>
      </w:r>
      <w:r w:rsidRPr="008C233A">
        <w:rPr>
          <w:u w:color="000000" w:themeColor="text1"/>
        </w:rPr>
        <w:tab/>
        <w:t>If the department receives less than three hundred biennial applications and renewals for plates created pursuant to Article 12, Chapter 3, Title 56;</w:t>
      </w:r>
      <w:r w:rsidR="008944EE" w:rsidRPr="008C233A">
        <w:rPr>
          <w:u w:color="000000" w:themeColor="text1"/>
        </w:rPr>
        <w:t xml:space="preserve"> </w:t>
      </w:r>
      <w:r w:rsidRPr="008C233A">
        <w:rPr>
          <w:u w:color="000000" w:themeColor="text1"/>
        </w:rPr>
        <w:t>Article 14, Chapter 3, Title 56;</w:t>
      </w:r>
      <w:r w:rsidR="008944EE" w:rsidRPr="008C233A">
        <w:rPr>
          <w:u w:color="000000" w:themeColor="text1"/>
        </w:rPr>
        <w:t xml:space="preserve"> </w:t>
      </w:r>
      <w:r w:rsidRPr="008C233A">
        <w:rPr>
          <w:u w:color="000000" w:themeColor="text1"/>
        </w:rPr>
        <w:t>Article 31, Chapter 3, Title 56;</w:t>
      </w:r>
      <w:r w:rsidR="008944EE" w:rsidRPr="008C233A">
        <w:rPr>
          <w:u w:color="000000" w:themeColor="text1"/>
        </w:rPr>
        <w:t xml:space="preserve"> </w:t>
      </w:r>
      <w:r w:rsidRPr="008C233A">
        <w:rPr>
          <w:u w:color="000000" w:themeColor="text1"/>
        </w:rPr>
        <w:t>Article 39, Chapter 3, Title 56;</w:t>
      </w:r>
      <w:r w:rsidR="008944EE" w:rsidRPr="008C233A">
        <w:rPr>
          <w:u w:color="000000" w:themeColor="text1"/>
        </w:rPr>
        <w:t xml:space="preserve"> </w:t>
      </w:r>
      <w:r w:rsidRPr="008C233A">
        <w:rPr>
          <w:u w:color="000000" w:themeColor="text1"/>
        </w:rPr>
        <w:t>Article 40, Chapter 3, Title 56;</w:t>
      </w:r>
      <w:r w:rsidR="008944EE" w:rsidRPr="008C233A">
        <w:rPr>
          <w:u w:color="000000" w:themeColor="text1"/>
        </w:rPr>
        <w:t xml:space="preserve"> </w:t>
      </w:r>
      <w:r w:rsidRPr="008C233A">
        <w:rPr>
          <w:u w:color="000000" w:themeColor="text1"/>
        </w:rPr>
        <w:t>Article 43, Chapter 3, Title 56;</w:t>
      </w:r>
      <w:r w:rsidR="008944EE" w:rsidRPr="008C233A">
        <w:rPr>
          <w:u w:color="000000" w:themeColor="text1"/>
        </w:rPr>
        <w:t xml:space="preserve"> </w:t>
      </w:r>
      <w:r w:rsidRPr="008C233A">
        <w:rPr>
          <w:u w:color="000000" w:themeColor="text1"/>
        </w:rPr>
        <w:t>Article 45, Chapter 3, Title 56;</w:t>
      </w:r>
      <w:r w:rsidR="008944EE" w:rsidRPr="008C233A">
        <w:rPr>
          <w:u w:color="000000" w:themeColor="text1"/>
        </w:rPr>
        <w:t xml:space="preserve"> </w:t>
      </w:r>
      <w:r w:rsidRPr="008C233A">
        <w:rPr>
          <w:u w:color="000000" w:themeColor="text1"/>
        </w:rPr>
        <w:t>Article 49, Chapter 3, Title 56;</w:t>
      </w:r>
      <w:r w:rsidR="008944EE" w:rsidRPr="008C233A">
        <w:rPr>
          <w:u w:color="000000" w:themeColor="text1"/>
        </w:rPr>
        <w:t xml:space="preserve"> </w:t>
      </w:r>
      <w:r w:rsidRPr="008C233A">
        <w:rPr>
          <w:u w:color="000000" w:themeColor="text1"/>
        </w:rPr>
        <w:t>Article 50, Chapter 3, Title 56;</w:t>
      </w:r>
      <w:r w:rsidR="008944EE" w:rsidRPr="008C233A">
        <w:rPr>
          <w:u w:color="000000" w:themeColor="text1"/>
        </w:rPr>
        <w:t xml:space="preserve"> </w:t>
      </w:r>
      <w:r w:rsidRPr="008C233A">
        <w:rPr>
          <w:u w:color="000000" w:themeColor="text1"/>
        </w:rPr>
        <w:t>Article 60, Chapter 3, Title 56;</w:t>
      </w:r>
      <w:r w:rsidR="008944EE" w:rsidRPr="008C233A">
        <w:rPr>
          <w:u w:color="000000" w:themeColor="text1"/>
        </w:rPr>
        <w:t xml:space="preserve"> </w:t>
      </w:r>
      <w:r w:rsidRPr="008C233A">
        <w:rPr>
          <w:u w:color="000000" w:themeColor="text1"/>
        </w:rPr>
        <w:t>Article 70, Chapter 3, Title 56;</w:t>
      </w:r>
      <w:r w:rsidR="008944EE" w:rsidRPr="008C233A">
        <w:rPr>
          <w:u w:color="000000" w:themeColor="text1"/>
        </w:rPr>
        <w:t xml:space="preserve"> </w:t>
      </w:r>
      <w:r w:rsidRPr="008C233A">
        <w:rPr>
          <w:u w:color="000000" w:themeColor="text1"/>
        </w:rPr>
        <w:t>Article 72, Chapter 3, Title 56;</w:t>
      </w:r>
      <w:r w:rsidR="008944EE" w:rsidRPr="008C233A">
        <w:rPr>
          <w:u w:color="000000" w:themeColor="text1"/>
        </w:rPr>
        <w:t xml:space="preserve"> </w:t>
      </w:r>
      <w:r w:rsidRPr="008C233A">
        <w:rPr>
          <w:u w:color="000000" w:themeColor="text1"/>
        </w:rPr>
        <w:t>and Article 76, Chapter 3, Title 56, it shall not produce additional special license plates in that series</w:t>
      </w:r>
      <w:r w:rsidR="008944EE" w:rsidRPr="008C233A">
        <w:rPr>
          <w:u w:color="000000" w:themeColor="text1"/>
        </w:rPr>
        <w:t xml:space="preserve">.  </w:t>
      </w:r>
      <w:r w:rsidRPr="008C233A">
        <w:rPr>
          <w:u w:color="000000" w:themeColor="text1"/>
        </w:rPr>
        <w:t xml:space="preserve">The department shall continue to issue special license plates of that series until the existing inventory is exhausted.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(H)</w:t>
      </w:r>
      <w:r w:rsidRPr="008C233A">
        <w:rPr>
          <w:u w:color="000000" w:themeColor="text1"/>
        </w:rPr>
        <w:tab/>
        <w:t xml:space="preserve">The provisions contained in subsection (A)(1) and (2) do not apply to the production and distribution of the Korean War Veterans Special License Plates contained in Article 68, Chapter 3, Title 56.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ab/>
        <w:t>(I)</w:t>
      </w:r>
      <w:r w:rsidRPr="008C233A">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b/>
        </w:rPr>
        <w:t>Severability</w:t>
      </w:r>
    </w:p>
    <w:p w:rsidR="00BD01FD" w:rsidRPr="008C233A" w:rsidRDefault="00BD01FD"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233A">
        <w:rPr>
          <w:u w:color="000000" w:themeColor="text1"/>
        </w:rPr>
        <w:t>SECTION</w:t>
      </w:r>
      <w:r w:rsidRPr="008C233A">
        <w:rPr>
          <w:u w:color="000000" w:themeColor="text1"/>
        </w:rPr>
        <w:tab/>
        <w:t>24.</w:t>
      </w:r>
      <w:r w:rsidRPr="008C233A">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54E78" w:rsidRPr="008C233A" w:rsidRDefault="00A54E78" w:rsidP="00A54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D01FD" w:rsidRPr="008C233A" w:rsidRDefault="00BD01FD"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8C233A">
        <w:rPr>
          <w:b/>
          <w:u w:color="000000" w:themeColor="text1"/>
        </w:rPr>
        <w:t>Time effective</w:t>
      </w:r>
    </w:p>
    <w:p w:rsidR="00BD01FD" w:rsidRPr="008C233A" w:rsidRDefault="00BD01FD"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B43E4" w:rsidRPr="008C233A" w:rsidRDefault="00A54E78" w:rsidP="00CB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C233A">
        <w:rPr>
          <w:u w:color="000000" w:themeColor="text1"/>
        </w:rPr>
        <w:t>SECTION</w:t>
      </w:r>
      <w:r w:rsidRPr="008C233A">
        <w:rPr>
          <w:u w:color="000000" w:themeColor="text1"/>
        </w:rPr>
        <w:tab/>
        <w:t>25.</w:t>
      </w:r>
      <w:r w:rsidRPr="008C233A">
        <w:rPr>
          <w:u w:color="000000" w:themeColor="text1"/>
        </w:rPr>
        <w:tab/>
        <w:t>Section 3 of this act takes effect six months after approval by the Governor, the remaining sections of this act take effect upon approval by the Governor.</w:t>
      </w:r>
      <w:r w:rsidRPr="008C233A">
        <w:rPr>
          <w:rFonts w:eastAsia="Times New Roman" w:cs="Times New Roman"/>
          <w:szCs w:val="20"/>
        </w:rPr>
        <w:tab/>
      </w:r>
    </w:p>
    <w:p w:rsidR="00B31AFD" w:rsidRPr="008C233A" w:rsidRDefault="00B31AFD"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8C233A">
        <w:rPr>
          <w:color w:val="000000" w:themeColor="text1"/>
        </w:rPr>
        <w:br w:type="page"/>
      </w:r>
    </w:p>
    <w:p w:rsidR="00B31AFD" w:rsidRPr="008C233A" w:rsidRDefault="00B31AFD"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D1633" w:rsidRDefault="003D1633" w:rsidP="00B31AFD">
      <w:pPr>
        <w:tabs>
          <w:tab w:val="left" w:pos="1440"/>
          <w:tab w:val="left" w:pos="1800"/>
          <w:tab w:val="left" w:pos="2880"/>
        </w:tabs>
        <w:rPr>
          <w:color w:val="000000" w:themeColor="text1"/>
        </w:rPr>
      </w:pPr>
      <w:r>
        <w:rPr>
          <w:color w:val="000000" w:themeColor="text1"/>
        </w:rPr>
        <w:t>Ratified the 21</w:t>
      </w:r>
      <w:r>
        <w:rPr>
          <w:color w:val="000000" w:themeColor="text1"/>
          <w:vertAlign w:val="superscript"/>
        </w:rPr>
        <w:t>st</w:t>
      </w:r>
      <w:r>
        <w:rPr>
          <w:color w:val="000000" w:themeColor="text1"/>
        </w:rPr>
        <w:t xml:space="preserve"> day of June, 2010.</w:t>
      </w:r>
    </w:p>
    <w:p w:rsidR="00B31AFD" w:rsidRPr="003D1633"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t>__________________________________________</w:t>
      </w: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r>
      <w:r w:rsidRPr="008C233A">
        <w:rPr>
          <w:color w:val="000000" w:themeColor="text1"/>
        </w:rPr>
        <w:tab/>
      </w:r>
      <w:r w:rsidRPr="008C233A">
        <w:rPr>
          <w:color w:val="000000" w:themeColor="text1"/>
        </w:rPr>
        <w:tab/>
      </w:r>
      <w:r w:rsidRPr="008C233A">
        <w:rPr>
          <w:i/>
          <w:color w:val="000000" w:themeColor="text1"/>
        </w:rPr>
        <w:t>President of the Senate</w:t>
      </w: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t>___________________________________________</w:t>
      </w: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r>
      <w:r w:rsidRPr="008C233A">
        <w:rPr>
          <w:color w:val="000000" w:themeColor="text1"/>
        </w:rPr>
        <w:tab/>
      </w:r>
      <w:r w:rsidRPr="008C233A">
        <w:rPr>
          <w:i/>
          <w:color w:val="000000" w:themeColor="text1"/>
        </w:rPr>
        <w:t>Speaker of the House of Representatives</w:t>
      </w: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Approved the ____________ day of _____________________2010.</w:t>
      </w: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t>___________________________________________</w:t>
      </w:r>
    </w:p>
    <w:p w:rsidR="00B31AFD" w:rsidRPr="008C233A" w:rsidRDefault="00B31AFD" w:rsidP="00B31AFD">
      <w:pPr>
        <w:tabs>
          <w:tab w:val="left" w:pos="1440"/>
          <w:tab w:val="left" w:pos="1800"/>
          <w:tab w:val="left" w:pos="2880"/>
        </w:tabs>
        <w:rPr>
          <w:color w:val="000000" w:themeColor="text1"/>
        </w:rPr>
      </w:pPr>
      <w:r w:rsidRPr="008C233A">
        <w:rPr>
          <w:color w:val="000000" w:themeColor="text1"/>
        </w:rPr>
        <w:tab/>
      </w:r>
      <w:r w:rsidRPr="008C233A">
        <w:rPr>
          <w:color w:val="000000" w:themeColor="text1"/>
        </w:rPr>
        <w:tab/>
      </w:r>
      <w:r w:rsidRPr="008C233A">
        <w:rPr>
          <w:color w:val="000000" w:themeColor="text1"/>
        </w:rPr>
        <w:tab/>
      </w:r>
      <w:r w:rsidRPr="008C233A">
        <w:rPr>
          <w:color w:val="000000" w:themeColor="text1"/>
        </w:rPr>
        <w:tab/>
      </w:r>
      <w:r w:rsidRPr="008C233A">
        <w:rPr>
          <w:i/>
          <w:color w:val="000000" w:themeColor="text1"/>
        </w:rPr>
        <w:t>Governor</w:t>
      </w:r>
    </w:p>
    <w:p w:rsidR="003D1633" w:rsidRDefault="003D1633" w:rsidP="00B31AFD">
      <w:pPr>
        <w:tabs>
          <w:tab w:val="left" w:pos="1440"/>
          <w:tab w:val="left" w:pos="1800"/>
          <w:tab w:val="left" w:pos="2880"/>
        </w:tabs>
        <w:rPr>
          <w:color w:val="000000" w:themeColor="text1"/>
        </w:rPr>
      </w:pPr>
    </w:p>
    <w:p w:rsidR="003D1633" w:rsidRDefault="003D1633" w:rsidP="00B31AFD">
      <w:pPr>
        <w:tabs>
          <w:tab w:val="left" w:pos="1440"/>
          <w:tab w:val="left" w:pos="1800"/>
          <w:tab w:val="left" w:pos="2880"/>
        </w:tabs>
        <w:rPr>
          <w:color w:val="000000" w:themeColor="text1"/>
        </w:rPr>
      </w:pPr>
    </w:p>
    <w:p w:rsidR="003D1633" w:rsidRPr="008C233A"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8C233A">
        <w:rPr>
          <w:color w:val="000000" w:themeColor="text1"/>
        </w:rPr>
        <w:noBreakHyphen/>
      </w:r>
      <w:r w:rsidRPr="008C233A">
        <w:rPr>
          <w:color w:val="000000" w:themeColor="text1"/>
        </w:rPr>
        <w:noBreakHyphen/>
      </w:r>
      <w:r w:rsidRPr="008C233A">
        <w:rPr>
          <w:color w:val="000000" w:themeColor="text1"/>
        </w:rPr>
        <w:noBreakHyphen/>
      </w:r>
      <w:r w:rsidRPr="008C233A">
        <w:rPr>
          <w:color w:val="000000" w:themeColor="text1"/>
        </w:rPr>
        <w:noBreakHyphen/>
        <w:t>XX</w:t>
      </w:r>
      <w:r w:rsidRPr="008C233A">
        <w:rPr>
          <w:color w:val="000000" w:themeColor="text1"/>
        </w:rPr>
        <w:noBreakHyphen/>
      </w:r>
      <w:r w:rsidRPr="008C233A">
        <w:rPr>
          <w:color w:val="000000" w:themeColor="text1"/>
        </w:rPr>
        <w:noBreakHyphen/>
      </w:r>
      <w:r w:rsidRPr="008C233A">
        <w:rPr>
          <w:color w:val="000000" w:themeColor="text1"/>
        </w:rPr>
        <w:noBreakHyphen/>
      </w:r>
      <w:r w:rsidRPr="008C233A">
        <w:rPr>
          <w:color w:val="000000" w:themeColor="text1"/>
        </w:rPr>
        <w:noBreakHyphen/>
      </w:r>
    </w:p>
    <w:p w:rsidR="00B31AFD" w:rsidRPr="008C233A" w:rsidRDefault="00B31AFD" w:rsidP="00B31AFD">
      <w:pPr>
        <w:tabs>
          <w:tab w:val="left" w:pos="1440"/>
          <w:tab w:val="left" w:pos="1800"/>
          <w:tab w:val="left" w:pos="2880"/>
        </w:tabs>
        <w:rPr>
          <w:color w:val="000000" w:themeColor="text1"/>
        </w:rPr>
      </w:pPr>
    </w:p>
    <w:p w:rsidR="008836A5" w:rsidRPr="008C233A" w:rsidRDefault="003D1633" w:rsidP="003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8C233A" w:rsidSect="003D1633">
      <w:footerReference w:type="default" r:id="rId42"/>
      <w:footerReference w:type="first" r:id="rId4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33A" w:rsidRDefault="008C233A" w:rsidP="007D5FAC">
      <w:r>
        <w:separator/>
      </w:r>
    </w:p>
  </w:endnote>
  <w:endnote w:type="continuationSeparator" w:id="0">
    <w:p w:rsidR="008C233A" w:rsidRDefault="008C233A"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82623-4645-4DDA-8EEE-4B0AD621CBB8}"/>
    <w:embedBold r:id="rId2" w:fontKey="{ABBA8202-33CF-432D-ACDB-4E3526C649CB}"/>
    <w:embedItalic r:id="rId3" w:fontKey="{B7011423-7522-45E3-B617-5462FFC15A45}"/>
  </w:font>
  <w:font w:name="Calibri">
    <w:panose1 w:val="020F0502020204030204"/>
    <w:charset w:val="00"/>
    <w:family w:val="swiss"/>
    <w:pitch w:val="variable"/>
    <w:sig w:usb0="E10002FF" w:usb1="4000ACFF" w:usb2="00000009" w:usb3="00000000" w:csb0="0000019F" w:csb1="00000000"/>
    <w:embedRegular r:id="rId4" w:fontKey="{AD02A672-02A0-421B-8918-919846A37B2F}"/>
    <w:embedBold r:id="rId5" w:fontKey="{7C815753-6174-428F-A6A3-91D0410F9B48}"/>
    <w:embedItalic r:id="rId6" w:fontKey="{C12FA44B-ABA5-42BE-B985-7B976D6F55BA}"/>
  </w:font>
  <w:font w:name="Cambria">
    <w:panose1 w:val="02040503050406030204"/>
    <w:charset w:val="00"/>
    <w:family w:val="roman"/>
    <w:pitch w:val="variable"/>
    <w:sig w:usb0="E00002FF" w:usb1="400004FF" w:usb2="00000000" w:usb3="00000000" w:csb0="0000019F" w:csb1="00000000"/>
    <w:embedRegular r:id="rId7" w:fontKey="{DD57858D-DEC5-4A98-BA2F-BCFE1EA5BE72}"/>
    <w:embedBold r:id="rId8" w:fontKey="{9FC0499E-2CEB-4D76-AB3D-4355CB647C97}"/>
  </w:font>
  <w:font w:name="Tahoma">
    <w:panose1 w:val="020B0604030504040204"/>
    <w:charset w:val="00"/>
    <w:family w:val="swiss"/>
    <w:pitch w:val="variable"/>
    <w:sig w:usb0="21002A87" w:usb1="80000000" w:usb2="00000008" w:usb3="00000000" w:csb0="000101FF" w:csb1="00000000"/>
    <w:embedRegular r:id="rId9" w:fontKey="{DC59A799-8F83-461A-B027-E8B567629D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33" w:rsidRPr="003D1633" w:rsidRDefault="003D1633" w:rsidP="003D1633">
    <w:pPr>
      <w:pStyle w:val="Footer"/>
      <w:tabs>
        <w:tab w:val="clear" w:pos="4680"/>
        <w:tab w:val="clear" w:pos="9360"/>
        <w:tab w:val="center" w:pos="3168"/>
      </w:tabs>
      <w:spacing w:before="120"/>
    </w:pPr>
    <w:r>
      <w:tab/>
    </w:r>
    <w:r w:rsidR="00F9760B">
      <w:fldChar w:fldCharType="begin"/>
    </w:r>
    <w:r w:rsidR="00F9760B">
      <w:instrText xml:space="preserve"> PAGE  \* MERGEFORMAT </w:instrText>
    </w:r>
    <w:r w:rsidR="00F9760B">
      <w:fldChar w:fldCharType="separate"/>
    </w:r>
    <w:r>
      <w:rPr>
        <w:noProof/>
      </w:rPr>
      <w:t>23</w:t>
    </w:r>
    <w:r w:rsidR="00F9760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33" w:rsidRDefault="003D16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33A" w:rsidRDefault="008C233A" w:rsidP="007D5FAC">
      <w:r>
        <w:separator/>
      </w:r>
    </w:p>
  </w:footnote>
  <w:footnote w:type="continuationSeparator" w:id="0">
    <w:p w:rsidR="008C233A" w:rsidRDefault="008C233A"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926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McIntosh"/>
    <w:docVar w:name="ActBillNo" w:val="1392"/>
    <w:docVar w:name="ActSecretary" w:val="Melton"/>
    <w:docVar w:name="ActSIdno" w:val="(  )  1392CM10"/>
    <w:docVar w:name="clipname" w:val="1392CM10"/>
    <w:docVar w:name="dvBillNumber" w:val="1392"/>
    <w:docVar w:name="dvBillNumberPrefix" w:val="S"/>
    <w:docVar w:name="dvOriginalBody" w:val="Senate"/>
    <w:docVar w:name="OrigSENATEBillNo" w:val="1392"/>
    <w:docVar w:name="SENATEACTFULLPATH" w:val="L:\COUNCIL\ACTS\1392CM10.DOCX"/>
    <w:docVar w:name="WhatActtype" w:val="AN ACT"/>
  </w:docVars>
  <w:rsids>
    <w:rsidRoot w:val="00CB43E4"/>
    <w:rsid w:val="00002DE0"/>
    <w:rsid w:val="00020349"/>
    <w:rsid w:val="00021B0B"/>
    <w:rsid w:val="0002642A"/>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56CB"/>
    <w:rsid w:val="000D356E"/>
    <w:rsid w:val="000D6F51"/>
    <w:rsid w:val="000F532A"/>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9BB"/>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3384"/>
    <w:rsid w:val="00215235"/>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2465"/>
    <w:rsid w:val="00293450"/>
    <w:rsid w:val="00294396"/>
    <w:rsid w:val="00296B4D"/>
    <w:rsid w:val="002A6880"/>
    <w:rsid w:val="002A7F6D"/>
    <w:rsid w:val="002B787D"/>
    <w:rsid w:val="002C0E95"/>
    <w:rsid w:val="002C3DB3"/>
    <w:rsid w:val="002C4C93"/>
    <w:rsid w:val="002C7D37"/>
    <w:rsid w:val="002D2E61"/>
    <w:rsid w:val="002D3267"/>
    <w:rsid w:val="002D7489"/>
    <w:rsid w:val="002D7F22"/>
    <w:rsid w:val="002E06C4"/>
    <w:rsid w:val="002E0E09"/>
    <w:rsid w:val="002E2659"/>
    <w:rsid w:val="002F1141"/>
    <w:rsid w:val="002F45B3"/>
    <w:rsid w:val="00304605"/>
    <w:rsid w:val="003049A0"/>
    <w:rsid w:val="00305689"/>
    <w:rsid w:val="0031739F"/>
    <w:rsid w:val="003219FC"/>
    <w:rsid w:val="0032380E"/>
    <w:rsid w:val="00325D1F"/>
    <w:rsid w:val="003262DD"/>
    <w:rsid w:val="003348FE"/>
    <w:rsid w:val="00334EAC"/>
    <w:rsid w:val="0034356D"/>
    <w:rsid w:val="00360108"/>
    <w:rsid w:val="00360D70"/>
    <w:rsid w:val="00364D3F"/>
    <w:rsid w:val="00366494"/>
    <w:rsid w:val="00370DA1"/>
    <w:rsid w:val="00372564"/>
    <w:rsid w:val="00372FF8"/>
    <w:rsid w:val="0038005A"/>
    <w:rsid w:val="003803CD"/>
    <w:rsid w:val="00392293"/>
    <w:rsid w:val="0039655A"/>
    <w:rsid w:val="00396C58"/>
    <w:rsid w:val="003A6D96"/>
    <w:rsid w:val="003A7517"/>
    <w:rsid w:val="003B1A01"/>
    <w:rsid w:val="003B2E6E"/>
    <w:rsid w:val="003B355D"/>
    <w:rsid w:val="003B6BB7"/>
    <w:rsid w:val="003B746E"/>
    <w:rsid w:val="003C030C"/>
    <w:rsid w:val="003C292D"/>
    <w:rsid w:val="003D1633"/>
    <w:rsid w:val="003D2A73"/>
    <w:rsid w:val="003E24D1"/>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4DF4"/>
    <w:rsid w:val="00486109"/>
    <w:rsid w:val="0049067C"/>
    <w:rsid w:val="004941A4"/>
    <w:rsid w:val="00497636"/>
    <w:rsid w:val="00497784"/>
    <w:rsid w:val="004A073E"/>
    <w:rsid w:val="004A1278"/>
    <w:rsid w:val="004A5193"/>
    <w:rsid w:val="004A76F3"/>
    <w:rsid w:val="004B1DA6"/>
    <w:rsid w:val="004B27E8"/>
    <w:rsid w:val="004B41E5"/>
    <w:rsid w:val="004B4748"/>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16728"/>
    <w:rsid w:val="005208D0"/>
    <w:rsid w:val="00522B8D"/>
    <w:rsid w:val="00530D7F"/>
    <w:rsid w:val="00531A4F"/>
    <w:rsid w:val="005325C5"/>
    <w:rsid w:val="0053326B"/>
    <w:rsid w:val="005352AA"/>
    <w:rsid w:val="0053576C"/>
    <w:rsid w:val="0054323B"/>
    <w:rsid w:val="00545E02"/>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55BC"/>
    <w:rsid w:val="00605B6E"/>
    <w:rsid w:val="00605C15"/>
    <w:rsid w:val="0060700F"/>
    <w:rsid w:val="00610590"/>
    <w:rsid w:val="0061164A"/>
    <w:rsid w:val="00612BB0"/>
    <w:rsid w:val="006236C9"/>
    <w:rsid w:val="00625487"/>
    <w:rsid w:val="00626F43"/>
    <w:rsid w:val="0063724D"/>
    <w:rsid w:val="0064018A"/>
    <w:rsid w:val="00641A70"/>
    <w:rsid w:val="00643998"/>
    <w:rsid w:val="00655550"/>
    <w:rsid w:val="00657AB1"/>
    <w:rsid w:val="00663AC3"/>
    <w:rsid w:val="00672966"/>
    <w:rsid w:val="006750A0"/>
    <w:rsid w:val="00687A4E"/>
    <w:rsid w:val="00690F2C"/>
    <w:rsid w:val="00690F99"/>
    <w:rsid w:val="00691B24"/>
    <w:rsid w:val="00696C4D"/>
    <w:rsid w:val="00696F5B"/>
    <w:rsid w:val="006A4214"/>
    <w:rsid w:val="006A5B40"/>
    <w:rsid w:val="006A65C8"/>
    <w:rsid w:val="006A6F1D"/>
    <w:rsid w:val="006B263A"/>
    <w:rsid w:val="006B4FA6"/>
    <w:rsid w:val="006C7535"/>
    <w:rsid w:val="006C7D00"/>
    <w:rsid w:val="006C7DDE"/>
    <w:rsid w:val="006D7D79"/>
    <w:rsid w:val="006E4211"/>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B87"/>
    <w:rsid w:val="00784A23"/>
    <w:rsid w:val="007946C3"/>
    <w:rsid w:val="00795F74"/>
    <w:rsid w:val="007A73EA"/>
    <w:rsid w:val="007B0E40"/>
    <w:rsid w:val="007B296A"/>
    <w:rsid w:val="007B2D27"/>
    <w:rsid w:val="007C3D08"/>
    <w:rsid w:val="007C3EC8"/>
    <w:rsid w:val="007C7B7F"/>
    <w:rsid w:val="007D04D9"/>
    <w:rsid w:val="007D5FAC"/>
    <w:rsid w:val="007D60DE"/>
    <w:rsid w:val="007E3A81"/>
    <w:rsid w:val="007F3574"/>
    <w:rsid w:val="007F6631"/>
    <w:rsid w:val="007F6D46"/>
    <w:rsid w:val="007F7184"/>
    <w:rsid w:val="00800AD0"/>
    <w:rsid w:val="00832F5E"/>
    <w:rsid w:val="00834B27"/>
    <w:rsid w:val="00836D7F"/>
    <w:rsid w:val="00841A98"/>
    <w:rsid w:val="00841BFC"/>
    <w:rsid w:val="008449B6"/>
    <w:rsid w:val="00855672"/>
    <w:rsid w:val="00855856"/>
    <w:rsid w:val="00860CD2"/>
    <w:rsid w:val="00865315"/>
    <w:rsid w:val="00865A3F"/>
    <w:rsid w:val="008674BA"/>
    <w:rsid w:val="008702D2"/>
    <w:rsid w:val="00870435"/>
    <w:rsid w:val="008733F2"/>
    <w:rsid w:val="008746A0"/>
    <w:rsid w:val="00875B4B"/>
    <w:rsid w:val="008836A5"/>
    <w:rsid w:val="00892AF7"/>
    <w:rsid w:val="008944EE"/>
    <w:rsid w:val="008B2051"/>
    <w:rsid w:val="008B48BD"/>
    <w:rsid w:val="008C233A"/>
    <w:rsid w:val="008C325E"/>
    <w:rsid w:val="008E03BA"/>
    <w:rsid w:val="008E1BCF"/>
    <w:rsid w:val="008F4CA1"/>
    <w:rsid w:val="008F510F"/>
    <w:rsid w:val="008F5F0A"/>
    <w:rsid w:val="008F7D5B"/>
    <w:rsid w:val="00900319"/>
    <w:rsid w:val="0090133D"/>
    <w:rsid w:val="009057E7"/>
    <w:rsid w:val="009076FA"/>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0677"/>
    <w:rsid w:val="00997D30"/>
    <w:rsid w:val="009A31B6"/>
    <w:rsid w:val="009A7DC3"/>
    <w:rsid w:val="009B0FA5"/>
    <w:rsid w:val="009B6EA6"/>
    <w:rsid w:val="009C170D"/>
    <w:rsid w:val="009C5683"/>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54E7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53D7"/>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303AC"/>
    <w:rsid w:val="00B31AFD"/>
    <w:rsid w:val="00B374C4"/>
    <w:rsid w:val="00B408FD"/>
    <w:rsid w:val="00B4797F"/>
    <w:rsid w:val="00B516BA"/>
    <w:rsid w:val="00B520A2"/>
    <w:rsid w:val="00B62CAB"/>
    <w:rsid w:val="00B72ED3"/>
    <w:rsid w:val="00B73571"/>
    <w:rsid w:val="00B74177"/>
    <w:rsid w:val="00B83DA1"/>
    <w:rsid w:val="00B846E9"/>
    <w:rsid w:val="00BB1593"/>
    <w:rsid w:val="00BB43F6"/>
    <w:rsid w:val="00BB7B1B"/>
    <w:rsid w:val="00BC5FF9"/>
    <w:rsid w:val="00BD01FD"/>
    <w:rsid w:val="00BE36EB"/>
    <w:rsid w:val="00BE41F8"/>
    <w:rsid w:val="00BF1B60"/>
    <w:rsid w:val="00BF2034"/>
    <w:rsid w:val="00BF33CD"/>
    <w:rsid w:val="00BF352D"/>
    <w:rsid w:val="00BF6E92"/>
    <w:rsid w:val="00C0158B"/>
    <w:rsid w:val="00C02F6F"/>
    <w:rsid w:val="00C03629"/>
    <w:rsid w:val="00C04FCB"/>
    <w:rsid w:val="00C06FF3"/>
    <w:rsid w:val="00C1173A"/>
    <w:rsid w:val="00C15148"/>
    <w:rsid w:val="00C216F6"/>
    <w:rsid w:val="00C2227D"/>
    <w:rsid w:val="00C230AF"/>
    <w:rsid w:val="00C30E1C"/>
    <w:rsid w:val="00C34674"/>
    <w:rsid w:val="00C3483A"/>
    <w:rsid w:val="00C45263"/>
    <w:rsid w:val="00C46AB4"/>
    <w:rsid w:val="00C55195"/>
    <w:rsid w:val="00C7071A"/>
    <w:rsid w:val="00C73A60"/>
    <w:rsid w:val="00C73E34"/>
    <w:rsid w:val="00C74282"/>
    <w:rsid w:val="00C74E9D"/>
    <w:rsid w:val="00C837F6"/>
    <w:rsid w:val="00C92B7D"/>
    <w:rsid w:val="00C92E2B"/>
    <w:rsid w:val="00C94E59"/>
    <w:rsid w:val="00C97CB8"/>
    <w:rsid w:val="00CA23B8"/>
    <w:rsid w:val="00CA4CD7"/>
    <w:rsid w:val="00CB12FE"/>
    <w:rsid w:val="00CB43E4"/>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1442"/>
    <w:rsid w:val="00D3443A"/>
    <w:rsid w:val="00D366FE"/>
    <w:rsid w:val="00D36CF8"/>
    <w:rsid w:val="00D375C1"/>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14905"/>
    <w:rsid w:val="00E3356F"/>
    <w:rsid w:val="00E33964"/>
    <w:rsid w:val="00E3462F"/>
    <w:rsid w:val="00E36231"/>
    <w:rsid w:val="00E500F1"/>
    <w:rsid w:val="00E511C9"/>
    <w:rsid w:val="00E5358E"/>
    <w:rsid w:val="00E54A1F"/>
    <w:rsid w:val="00E5665F"/>
    <w:rsid w:val="00E60357"/>
    <w:rsid w:val="00E61B4C"/>
    <w:rsid w:val="00E64189"/>
    <w:rsid w:val="00E71D4E"/>
    <w:rsid w:val="00E757F4"/>
    <w:rsid w:val="00E9303D"/>
    <w:rsid w:val="00EA2A3A"/>
    <w:rsid w:val="00EA77B0"/>
    <w:rsid w:val="00EB223A"/>
    <w:rsid w:val="00EC43F1"/>
    <w:rsid w:val="00EC47CE"/>
    <w:rsid w:val="00ED39E8"/>
    <w:rsid w:val="00ED4871"/>
    <w:rsid w:val="00EE01C5"/>
    <w:rsid w:val="00EE663F"/>
    <w:rsid w:val="00EF0E4A"/>
    <w:rsid w:val="00EF3301"/>
    <w:rsid w:val="00EF6923"/>
    <w:rsid w:val="00F035BD"/>
    <w:rsid w:val="00F07446"/>
    <w:rsid w:val="00F10FAC"/>
    <w:rsid w:val="00F16F4D"/>
    <w:rsid w:val="00F178BC"/>
    <w:rsid w:val="00F21DD7"/>
    <w:rsid w:val="00F24361"/>
    <w:rsid w:val="00F25311"/>
    <w:rsid w:val="00F26C6A"/>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92965"/>
    <w:rsid w:val="00F9760B"/>
    <w:rsid w:val="00FA7E14"/>
    <w:rsid w:val="00FB1A6A"/>
    <w:rsid w:val="00FB471B"/>
    <w:rsid w:val="00FC2964"/>
    <w:rsid w:val="00FC380D"/>
    <w:rsid w:val="00FC4C2F"/>
    <w:rsid w:val="00FD36B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027E11C7-C50A-42F9-86CF-ABE15171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3D16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292465"/>
    <w:rPr>
      <w:rFonts w:ascii="Tahoma" w:hAnsi="Tahoma" w:cs="Tahoma"/>
      <w:sz w:val="16"/>
      <w:szCs w:val="16"/>
    </w:rPr>
  </w:style>
  <w:style w:type="character" w:customStyle="1" w:styleId="BalloonTextChar">
    <w:name w:val="Balloon Text Char"/>
    <w:basedOn w:val="DefaultParagraphFont"/>
    <w:link w:val="BalloonText"/>
    <w:uiPriority w:val="99"/>
    <w:semiHidden/>
    <w:rsid w:val="00292465"/>
    <w:rPr>
      <w:rFonts w:ascii="Tahoma" w:hAnsi="Tahoma" w:cs="Tahoma"/>
      <w:sz w:val="16"/>
      <w:szCs w:val="16"/>
    </w:rPr>
  </w:style>
  <w:style w:type="table" w:styleId="TableGrid">
    <w:name w:val="Table Grid"/>
    <w:basedOn w:val="TableNormal"/>
    <w:uiPriority w:val="59"/>
    <w:rsid w:val="006E4211"/>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163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26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9-10.docx" TargetMode="External"/><Relationship Id="rId13" Type="http://schemas.openxmlformats.org/officeDocument/2006/relationships/hyperlink" Target="file:///h:\HJ%20Archive\2010\05-04-10.docx" TargetMode="External"/><Relationship Id="rId18" Type="http://schemas.openxmlformats.org/officeDocument/2006/relationships/hyperlink" Target="file:///h:\SJ%20Archive\2010\06-01-10.docx" TargetMode="External"/><Relationship Id="rId26" Type="http://schemas.openxmlformats.org/officeDocument/2006/relationships/hyperlink" Target="file:///h:\SJ%20Archive\2010\06-16-10.docx" TargetMode="External"/><Relationship Id="rId39" Type="http://schemas.openxmlformats.org/officeDocument/2006/relationships/hyperlink" Target="file:///p:\pprever\2009-10\1392_20100525A.docx" TargetMode="External"/><Relationship Id="rId3" Type="http://schemas.openxmlformats.org/officeDocument/2006/relationships/webSettings" Target="webSettings.xml"/><Relationship Id="rId21" Type="http://schemas.openxmlformats.org/officeDocument/2006/relationships/hyperlink" Target="file:///h:\HJ%20Archive\2010\06-03-10.docx" TargetMode="External"/><Relationship Id="rId34" Type="http://schemas.openxmlformats.org/officeDocument/2006/relationships/hyperlink" Target="file:///p:\pprever\2009-10\1392_20100427A.docx" TargetMode="External"/><Relationship Id="rId42" Type="http://schemas.openxmlformats.org/officeDocument/2006/relationships/footer" Target="footer1.xml"/><Relationship Id="rId7" Type="http://schemas.openxmlformats.org/officeDocument/2006/relationships/hyperlink" Target="file:///h:\SJ%20Archive\2010\04-28-10.docx" TargetMode="External"/><Relationship Id="rId12" Type="http://schemas.openxmlformats.org/officeDocument/2006/relationships/hyperlink" Target="file:///h:\HJ%20Archive\2010\05-04-10.docx" TargetMode="External"/><Relationship Id="rId17" Type="http://schemas.openxmlformats.org/officeDocument/2006/relationships/hyperlink" Target="file:///h:\HJ%20Archive\2010\05-26-10.docx" TargetMode="External"/><Relationship Id="rId25" Type="http://schemas.openxmlformats.org/officeDocument/2006/relationships/hyperlink" Target="file:///h:\SJ%20Archive\2010\06-16-10.docx" TargetMode="External"/><Relationship Id="rId33" Type="http://schemas.openxmlformats.org/officeDocument/2006/relationships/hyperlink" Target="file:///p:\pprever\2009-10\1392_20100427.docx" TargetMode="External"/><Relationship Id="rId38" Type="http://schemas.openxmlformats.org/officeDocument/2006/relationships/hyperlink" Target="file:///p:\pprever\2009-10\1392_20100525.docx" TargetMode="External"/><Relationship Id="rId2" Type="http://schemas.openxmlformats.org/officeDocument/2006/relationships/settings" Target="settings.xml"/><Relationship Id="rId16" Type="http://schemas.openxmlformats.org/officeDocument/2006/relationships/hyperlink" Target="file:///h:\HJ%20Archive\2010\05-25-10.docx" TargetMode="External"/><Relationship Id="rId20" Type="http://schemas.openxmlformats.org/officeDocument/2006/relationships/hyperlink" Target="file:///h:\HJ%20Archive\2010\06-03-10.docx" TargetMode="External"/><Relationship Id="rId29" Type="http://schemas.openxmlformats.org/officeDocument/2006/relationships/hyperlink" Target="file:///h:\HJ%20Archive\2010\06-16-10.docx" TargetMode="External"/><Relationship Id="rId41" Type="http://schemas.openxmlformats.org/officeDocument/2006/relationships/hyperlink" Target="file:///p:\pprever\2009-10\1392_20100616.docx" TargetMode="External"/><Relationship Id="rId1" Type="http://schemas.openxmlformats.org/officeDocument/2006/relationships/styles" Target="styles.xml"/><Relationship Id="rId6" Type="http://schemas.openxmlformats.org/officeDocument/2006/relationships/hyperlink" Target="file:///h:\SJ%20Archive\2010\04-27-10.docx" TargetMode="External"/><Relationship Id="rId11" Type="http://schemas.openxmlformats.org/officeDocument/2006/relationships/hyperlink" Target="file:///h:\SJ%20Archive\2010\04-30-10.docx" TargetMode="External"/><Relationship Id="rId24" Type="http://schemas.openxmlformats.org/officeDocument/2006/relationships/hyperlink" Target="file:///h:\SJ%20Archive\2010\06-16-10.docx" TargetMode="External"/><Relationship Id="rId32" Type="http://schemas.openxmlformats.org/officeDocument/2006/relationships/hyperlink" Target="file:///h:\SJ%20Archive\2010\06-29-10.docx" TargetMode="External"/><Relationship Id="rId37" Type="http://schemas.openxmlformats.org/officeDocument/2006/relationships/hyperlink" Target="file:///p:\pprever\2009-10\1392_20100520.docx" TargetMode="External"/><Relationship Id="rId40" Type="http://schemas.openxmlformats.org/officeDocument/2006/relationships/hyperlink" Target="file:///p:\pprever\2009-10\1392_20100601.docx"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0\05-25-10.docx" TargetMode="External"/><Relationship Id="rId23" Type="http://schemas.openxmlformats.org/officeDocument/2006/relationships/hyperlink" Target="file:///h:\HJ%20Archive\2010\06-15-10.docx" TargetMode="External"/><Relationship Id="rId28" Type="http://schemas.openxmlformats.org/officeDocument/2006/relationships/hyperlink" Target="file:///h:\HJ%20Archive\2010\06-16-10.docx" TargetMode="External"/><Relationship Id="rId36" Type="http://schemas.openxmlformats.org/officeDocument/2006/relationships/hyperlink" Target="file:///p:\pprever\2009-10\1392_20100429.docx" TargetMode="External"/><Relationship Id="rId10" Type="http://schemas.openxmlformats.org/officeDocument/2006/relationships/hyperlink" Target="file:///h:\SJ%20Archive\2010\04-29-10.docx" TargetMode="External"/><Relationship Id="rId19" Type="http://schemas.openxmlformats.org/officeDocument/2006/relationships/hyperlink" Target="file:///h:\SJ%20Archive\2010\06-01-10.docx" TargetMode="External"/><Relationship Id="rId31" Type="http://schemas.openxmlformats.org/officeDocument/2006/relationships/hyperlink" Target="file:///h:\HJ%20Archive\2010\06-16-10.docx"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0\04-29-10.docx" TargetMode="External"/><Relationship Id="rId14" Type="http://schemas.openxmlformats.org/officeDocument/2006/relationships/hyperlink" Target="file:///h:\HJ%20Archive\2010\05-20-10.docx" TargetMode="External"/><Relationship Id="rId22" Type="http://schemas.openxmlformats.org/officeDocument/2006/relationships/hyperlink" Target="file:///h:\SJ%20Archive\2010\06-15-10.docx" TargetMode="External"/><Relationship Id="rId27" Type="http://schemas.openxmlformats.org/officeDocument/2006/relationships/hyperlink" Target="file:///h:\HJ%20Archive\2010\06-16-10.docx" TargetMode="External"/><Relationship Id="rId30" Type="http://schemas.openxmlformats.org/officeDocument/2006/relationships/hyperlink" Target="file:///h:\HJ%20Archive\2010\06-16-10.docx" TargetMode="External"/><Relationship Id="rId35" Type="http://schemas.openxmlformats.org/officeDocument/2006/relationships/hyperlink" Target="file:///p:\pprever\2009-10\1392_20100428.docx"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8152</Words>
  <Characters>43432</Characters>
  <Application>Microsoft Office Word</Application>
  <DocSecurity>0</DocSecurity>
  <Lines>1034</Lines>
  <Paragraphs>245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1392: Special license plates - South Carolina Legislature Online</dc:title>
  <dc:subject/>
  <dc:creator>BrendaMelton</dc:creator>
  <cp:keywords/>
  <dc:description/>
  <cp:lastModifiedBy>N Cumfer</cp:lastModifiedBy>
  <cp:revision>10</cp:revision>
  <cp:lastPrinted>2010-06-17T15:30:00Z</cp:lastPrinted>
  <dcterms:created xsi:type="dcterms:W3CDTF">2010-06-21T21:59:00Z</dcterms:created>
  <dcterms:modified xsi:type="dcterms:W3CDTF">2014-11-24T15:16:00Z</dcterms:modified>
</cp:coreProperties>
</file>