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73D9" w:rsidRDefault="001473D9" w:rsidP="001473D9">
      <w:pPr>
        <w:widowControl w:val="0"/>
        <w:jc w:val="center"/>
      </w:pPr>
      <w:bookmarkStart w:id="0" w:name="_GoBack"/>
      <w:bookmarkEnd w:id="0"/>
      <w:r w:rsidRPr="001473D9">
        <w:rPr>
          <w:b/>
        </w:rPr>
        <w:t>South Carolina General Assembly</w:t>
      </w:r>
    </w:p>
    <w:p w:rsidR="001473D9" w:rsidRDefault="001473D9" w:rsidP="001473D9">
      <w:pPr>
        <w:widowControl w:val="0"/>
        <w:jc w:val="center"/>
      </w:pPr>
      <w:r>
        <w:t>118th Session, 2009-2010</w:t>
      </w:r>
    </w:p>
    <w:p w:rsidR="001473D9" w:rsidRDefault="001473D9" w:rsidP="001473D9">
      <w:pPr>
        <w:widowControl w:val="0"/>
      </w:pPr>
    </w:p>
    <w:p w:rsidR="001473D9" w:rsidRDefault="001473D9" w:rsidP="001473D9">
      <w:pPr>
        <w:widowControl w:val="0"/>
        <w:rPr>
          <w:b/>
        </w:rPr>
      </w:pPr>
      <w:r w:rsidRPr="001473D9">
        <w:rPr>
          <w:b/>
        </w:rPr>
        <w:t>S.</w:t>
      </w:r>
      <w:r>
        <w:rPr>
          <w:b/>
        </w:rPr>
        <w:t xml:space="preserve"> </w:t>
      </w:r>
      <w:r w:rsidRPr="001473D9">
        <w:rPr>
          <w:b/>
        </w:rPr>
        <w:t>1450</w:t>
      </w:r>
    </w:p>
    <w:p w:rsidR="001473D9" w:rsidRDefault="001473D9" w:rsidP="001473D9">
      <w:pPr>
        <w:widowControl w:val="0"/>
        <w:rPr>
          <w:b/>
        </w:rPr>
      </w:pPr>
    </w:p>
    <w:p w:rsidR="001473D9" w:rsidRDefault="001473D9" w:rsidP="001473D9">
      <w:pPr>
        <w:widowControl w:val="0"/>
      </w:pPr>
      <w:r w:rsidRPr="001473D9">
        <w:rPr>
          <w:b/>
        </w:rPr>
        <w:t>STATUS INFORMATION</w:t>
      </w:r>
    </w:p>
    <w:p w:rsidR="001473D9" w:rsidRDefault="001473D9" w:rsidP="001473D9">
      <w:pPr>
        <w:widowControl w:val="0"/>
      </w:pPr>
    </w:p>
    <w:p w:rsidR="001473D9" w:rsidRDefault="001473D9" w:rsidP="001473D9">
      <w:pPr>
        <w:widowControl w:val="0"/>
      </w:pPr>
      <w:r>
        <w:t>Concurrent Resolution</w:t>
      </w:r>
    </w:p>
    <w:p w:rsidR="001473D9" w:rsidRDefault="001473D9" w:rsidP="001473D9">
      <w:pPr>
        <w:widowControl w:val="0"/>
      </w:pPr>
      <w:r>
        <w:t>Sponsors: Senators Campsen and Verdin</w:t>
      </w:r>
    </w:p>
    <w:p w:rsidR="001473D9" w:rsidRDefault="001473D9" w:rsidP="001473D9">
      <w:pPr>
        <w:widowControl w:val="0"/>
      </w:pPr>
      <w:r>
        <w:t>Document Path: l:\s-res\gec\059flag.ebd.gec.docx</w:t>
      </w:r>
    </w:p>
    <w:p w:rsidR="001473D9" w:rsidRDefault="001473D9" w:rsidP="001473D9">
      <w:pPr>
        <w:widowControl w:val="0"/>
      </w:pPr>
    </w:p>
    <w:p w:rsidR="00F96645" w:rsidRDefault="00F96645" w:rsidP="001473D9">
      <w:pPr>
        <w:widowControl w:val="0"/>
      </w:pPr>
      <w:r>
        <w:t>Introduced in the Senate on May 13, 2010</w:t>
      </w:r>
    </w:p>
    <w:p w:rsidR="00F96645" w:rsidRDefault="00F96645" w:rsidP="001473D9">
      <w:pPr>
        <w:widowControl w:val="0"/>
      </w:pPr>
      <w:r>
        <w:t>Introduced in the House on May 19, 2010</w:t>
      </w:r>
    </w:p>
    <w:p w:rsidR="00F96645" w:rsidRDefault="00F96645" w:rsidP="001473D9">
      <w:pPr>
        <w:widowControl w:val="0"/>
      </w:pPr>
      <w:r>
        <w:t>Last Amended on May 25, 2010</w:t>
      </w:r>
    </w:p>
    <w:p w:rsidR="00F96645" w:rsidRDefault="00F96645" w:rsidP="001473D9">
      <w:pPr>
        <w:widowControl w:val="0"/>
      </w:pPr>
      <w:r>
        <w:t>Adopted by the General Assembly on May 27, 2010</w:t>
      </w:r>
    </w:p>
    <w:p w:rsidR="00F96645" w:rsidRDefault="00F96645" w:rsidP="001473D9">
      <w:pPr>
        <w:widowControl w:val="0"/>
      </w:pPr>
    </w:p>
    <w:p w:rsidR="001473D9" w:rsidRDefault="001473D9" w:rsidP="001473D9">
      <w:pPr>
        <w:widowControl w:val="0"/>
      </w:pPr>
      <w:r>
        <w:t xml:space="preserve">Summary: </w:t>
      </w:r>
      <w:r w:rsidR="007A1F0E">
        <w:t>State Flag</w:t>
      </w:r>
    </w:p>
    <w:p w:rsidR="001473D9" w:rsidRDefault="001473D9" w:rsidP="001473D9">
      <w:pPr>
        <w:widowControl w:val="0"/>
      </w:pPr>
    </w:p>
    <w:p w:rsidR="001473D9" w:rsidRDefault="001473D9" w:rsidP="001473D9">
      <w:pPr>
        <w:widowControl w:val="0"/>
      </w:pPr>
    </w:p>
    <w:p w:rsidR="001473D9" w:rsidRDefault="001473D9" w:rsidP="001473D9">
      <w:pPr>
        <w:widowControl w:val="0"/>
        <w:tabs>
          <w:tab w:val="center" w:pos="590"/>
          <w:tab w:val="center" w:pos="1440"/>
          <w:tab w:val="left" w:pos="1872"/>
          <w:tab w:val="left" w:pos="9187"/>
        </w:tabs>
      </w:pPr>
      <w:r w:rsidRPr="001473D9">
        <w:rPr>
          <w:b/>
        </w:rPr>
        <w:t>HISTORY OF LEGISLATIVE ACTIONS</w:t>
      </w:r>
    </w:p>
    <w:p w:rsidR="001473D9" w:rsidRDefault="001473D9" w:rsidP="001473D9">
      <w:pPr>
        <w:widowControl w:val="0"/>
        <w:tabs>
          <w:tab w:val="center" w:pos="590"/>
          <w:tab w:val="center" w:pos="1440"/>
          <w:tab w:val="left" w:pos="1872"/>
          <w:tab w:val="left" w:pos="9187"/>
        </w:tabs>
      </w:pPr>
    </w:p>
    <w:p w:rsidR="001473D9" w:rsidRPr="001473D9" w:rsidRDefault="001473D9" w:rsidP="001473D9">
      <w:pPr>
        <w:widowControl w:val="0"/>
        <w:tabs>
          <w:tab w:val="center" w:pos="590"/>
          <w:tab w:val="center" w:pos="1440"/>
          <w:tab w:val="left" w:pos="1872"/>
          <w:tab w:val="left" w:pos="9187"/>
        </w:tabs>
      </w:pPr>
      <w:r w:rsidRPr="001473D9">
        <w:rPr>
          <w:u w:val="single"/>
        </w:rPr>
        <w:tab/>
        <w:t>Date</w:t>
      </w:r>
      <w:r w:rsidRPr="001473D9">
        <w:rPr>
          <w:u w:val="single"/>
        </w:rPr>
        <w:tab/>
        <w:t>Body</w:t>
      </w:r>
      <w:r w:rsidRPr="001473D9">
        <w:rPr>
          <w:u w:val="single"/>
        </w:rPr>
        <w:tab/>
        <w:t>Action Description with journal page number</w:t>
      </w:r>
      <w:r w:rsidRPr="001473D9">
        <w:rPr>
          <w:u w:val="single"/>
        </w:rPr>
        <w:tab/>
      </w:r>
    </w:p>
    <w:p w:rsidR="00F96645" w:rsidRDefault="00F96645" w:rsidP="00F96645">
      <w:pPr>
        <w:widowControl w:val="0"/>
        <w:tabs>
          <w:tab w:val="right" w:pos="1008"/>
          <w:tab w:val="left" w:pos="1152"/>
          <w:tab w:val="left" w:pos="1872"/>
          <w:tab w:val="left" w:pos="9187"/>
        </w:tabs>
        <w:ind w:left="2088" w:hanging="2088"/>
      </w:pPr>
      <w:r>
        <w:tab/>
        <w:t>5/13/2010</w:t>
      </w:r>
      <w:r>
        <w:tab/>
        <w:t>Senate</w:t>
      </w:r>
      <w:r>
        <w:tab/>
      </w:r>
      <w:r w:rsidRPr="002C595A">
        <w:t xml:space="preserve">Introduced, placed on calendar without reference </w:t>
      </w:r>
      <w:hyperlink r:id="rId6" w:history="1">
        <w:r w:rsidRPr="008055AF">
          <w:rPr>
            <w:rStyle w:val="Hyperlink"/>
          </w:rPr>
          <w:t>SJ</w:t>
        </w:r>
      </w:hyperlink>
      <w:r>
        <w:noBreakHyphen/>
      </w:r>
      <w:r w:rsidRPr="002C595A">
        <w:t>9</w:t>
      </w:r>
    </w:p>
    <w:p w:rsidR="00F96645" w:rsidRDefault="00F96645" w:rsidP="00F96645">
      <w:pPr>
        <w:widowControl w:val="0"/>
        <w:tabs>
          <w:tab w:val="right" w:pos="1008"/>
          <w:tab w:val="left" w:pos="1152"/>
          <w:tab w:val="left" w:pos="1872"/>
          <w:tab w:val="left" w:pos="9187"/>
        </w:tabs>
        <w:ind w:left="2088" w:hanging="2088"/>
      </w:pPr>
      <w:r>
        <w:tab/>
        <w:t>5/14/2010</w:t>
      </w:r>
      <w:r>
        <w:tab/>
      </w:r>
      <w:r>
        <w:tab/>
      </w:r>
      <w:r w:rsidRPr="002C595A">
        <w:t>Scrivener's error corrected</w:t>
      </w:r>
    </w:p>
    <w:p w:rsidR="00F96645" w:rsidRDefault="00F96645" w:rsidP="00F96645">
      <w:pPr>
        <w:widowControl w:val="0"/>
        <w:tabs>
          <w:tab w:val="right" w:pos="1008"/>
          <w:tab w:val="left" w:pos="1152"/>
          <w:tab w:val="left" w:pos="1872"/>
          <w:tab w:val="left" w:pos="9187"/>
        </w:tabs>
        <w:ind w:left="2088" w:hanging="2088"/>
      </w:pPr>
      <w:r>
        <w:tab/>
        <w:t>5/18/2010</w:t>
      </w:r>
      <w:r>
        <w:tab/>
        <w:t>Senate</w:t>
      </w:r>
      <w:r>
        <w:tab/>
      </w:r>
      <w:r w:rsidRPr="002C595A">
        <w:t xml:space="preserve">Adopted, sent to House </w:t>
      </w:r>
      <w:hyperlink r:id="rId7" w:history="1">
        <w:r w:rsidRPr="008055AF">
          <w:rPr>
            <w:rStyle w:val="Hyperlink"/>
          </w:rPr>
          <w:t>SJ</w:t>
        </w:r>
      </w:hyperlink>
      <w:r>
        <w:noBreakHyphen/>
      </w:r>
      <w:r w:rsidRPr="002C595A">
        <w:t>20</w:t>
      </w:r>
    </w:p>
    <w:p w:rsidR="00F96645" w:rsidRDefault="00F96645" w:rsidP="00F96645">
      <w:pPr>
        <w:widowControl w:val="0"/>
        <w:tabs>
          <w:tab w:val="right" w:pos="1008"/>
          <w:tab w:val="left" w:pos="1152"/>
          <w:tab w:val="left" w:pos="1872"/>
          <w:tab w:val="left" w:pos="9187"/>
        </w:tabs>
        <w:ind w:left="2088" w:hanging="2088"/>
      </w:pPr>
      <w:r>
        <w:tab/>
        <w:t>5/19/2010</w:t>
      </w:r>
      <w:r>
        <w:tab/>
        <w:t>House</w:t>
      </w:r>
      <w:r>
        <w:tab/>
      </w:r>
      <w:r w:rsidRPr="002C595A">
        <w:t xml:space="preserve">Introduced </w:t>
      </w:r>
      <w:hyperlink r:id="rId8" w:history="1">
        <w:r w:rsidRPr="008055AF">
          <w:rPr>
            <w:rStyle w:val="Hyperlink"/>
          </w:rPr>
          <w:t>HJ</w:t>
        </w:r>
      </w:hyperlink>
      <w:r>
        <w:noBreakHyphen/>
      </w:r>
      <w:r w:rsidRPr="002C595A">
        <w:t>4</w:t>
      </w:r>
    </w:p>
    <w:p w:rsidR="00F96645" w:rsidRDefault="00F96645" w:rsidP="00F96645">
      <w:pPr>
        <w:widowControl w:val="0"/>
        <w:tabs>
          <w:tab w:val="right" w:pos="1008"/>
          <w:tab w:val="left" w:pos="1152"/>
          <w:tab w:val="left" w:pos="1872"/>
          <w:tab w:val="left" w:pos="9187"/>
        </w:tabs>
        <w:ind w:left="2088" w:hanging="2088"/>
      </w:pPr>
      <w:r>
        <w:tab/>
        <w:t>5/19/2010</w:t>
      </w:r>
      <w:r>
        <w:tab/>
        <w:t>House</w:t>
      </w:r>
      <w:r>
        <w:tab/>
      </w:r>
      <w:r w:rsidRPr="002C595A">
        <w:t>Referred to Commit</w:t>
      </w:r>
      <w:r>
        <w:t xml:space="preserve">tee on </w:t>
      </w:r>
      <w:r w:rsidRPr="002C595A">
        <w:rPr>
          <w:b/>
        </w:rPr>
        <w:t>Invitations and Memorial Resolutions</w:t>
      </w:r>
      <w:r w:rsidRPr="002C595A">
        <w:t xml:space="preserve"> </w:t>
      </w:r>
      <w:hyperlink r:id="rId9" w:history="1">
        <w:r w:rsidRPr="008055AF">
          <w:rPr>
            <w:rStyle w:val="Hyperlink"/>
          </w:rPr>
          <w:t>HJ</w:t>
        </w:r>
      </w:hyperlink>
      <w:r>
        <w:noBreakHyphen/>
      </w:r>
      <w:r w:rsidRPr="002C595A">
        <w:t>4</w:t>
      </w:r>
    </w:p>
    <w:p w:rsidR="00F96645" w:rsidRDefault="00F96645" w:rsidP="00F96645">
      <w:pPr>
        <w:widowControl w:val="0"/>
        <w:tabs>
          <w:tab w:val="right" w:pos="1008"/>
          <w:tab w:val="left" w:pos="1152"/>
          <w:tab w:val="left" w:pos="1872"/>
          <w:tab w:val="left" w:pos="9187"/>
        </w:tabs>
        <w:ind w:left="2088" w:hanging="2088"/>
      </w:pPr>
      <w:r>
        <w:tab/>
        <w:t>5/20/2010</w:t>
      </w:r>
      <w:r>
        <w:tab/>
        <w:t>House</w:t>
      </w:r>
      <w:r>
        <w:tab/>
      </w:r>
      <w:r w:rsidRPr="002C595A">
        <w:t>Committee re</w:t>
      </w:r>
      <w:r>
        <w:t xml:space="preserve">port: Favorable </w:t>
      </w:r>
      <w:r w:rsidRPr="002C595A">
        <w:rPr>
          <w:b/>
        </w:rPr>
        <w:t>Invitations and Memorial Resolutions</w:t>
      </w:r>
      <w:r w:rsidRPr="002C595A">
        <w:t xml:space="preserve"> </w:t>
      </w:r>
      <w:hyperlink r:id="rId10" w:history="1">
        <w:r w:rsidRPr="008055AF">
          <w:rPr>
            <w:rStyle w:val="Hyperlink"/>
          </w:rPr>
          <w:t>HJ</w:t>
        </w:r>
      </w:hyperlink>
      <w:r>
        <w:noBreakHyphen/>
      </w:r>
      <w:r w:rsidRPr="002C595A">
        <w:t>63</w:t>
      </w:r>
    </w:p>
    <w:p w:rsidR="00F96645" w:rsidRDefault="00F96645" w:rsidP="00F96645">
      <w:pPr>
        <w:widowControl w:val="0"/>
        <w:tabs>
          <w:tab w:val="right" w:pos="1008"/>
          <w:tab w:val="left" w:pos="1152"/>
          <w:tab w:val="left" w:pos="1872"/>
          <w:tab w:val="left" w:pos="9187"/>
        </w:tabs>
        <w:ind w:left="2088" w:hanging="2088"/>
      </w:pPr>
      <w:r>
        <w:tab/>
        <w:t>5/25/2010</w:t>
      </w:r>
      <w:r>
        <w:tab/>
        <w:t>House</w:t>
      </w:r>
      <w:r>
        <w:tab/>
      </w:r>
      <w:r w:rsidRPr="002C595A">
        <w:t xml:space="preserve">Amended </w:t>
      </w:r>
      <w:hyperlink r:id="rId11" w:history="1">
        <w:r w:rsidRPr="008055AF">
          <w:rPr>
            <w:rStyle w:val="Hyperlink"/>
          </w:rPr>
          <w:t>HJ</w:t>
        </w:r>
      </w:hyperlink>
      <w:r>
        <w:noBreakHyphen/>
      </w:r>
      <w:r w:rsidRPr="002C595A">
        <w:t>123</w:t>
      </w:r>
    </w:p>
    <w:p w:rsidR="00F96645" w:rsidRDefault="00F96645" w:rsidP="00F96645">
      <w:pPr>
        <w:widowControl w:val="0"/>
        <w:tabs>
          <w:tab w:val="right" w:pos="1008"/>
          <w:tab w:val="left" w:pos="1152"/>
          <w:tab w:val="left" w:pos="1872"/>
          <w:tab w:val="left" w:pos="9187"/>
        </w:tabs>
        <w:ind w:left="2088" w:hanging="2088"/>
      </w:pPr>
      <w:r>
        <w:tab/>
        <w:t>5/25/2010</w:t>
      </w:r>
      <w:r>
        <w:tab/>
        <w:t>House</w:t>
      </w:r>
      <w:r>
        <w:tab/>
      </w:r>
      <w:r w:rsidRPr="002C595A">
        <w:t xml:space="preserve">Adopted </w:t>
      </w:r>
      <w:hyperlink r:id="rId12" w:history="1">
        <w:r w:rsidRPr="008055AF">
          <w:rPr>
            <w:rStyle w:val="Hyperlink"/>
          </w:rPr>
          <w:t>HJ</w:t>
        </w:r>
      </w:hyperlink>
      <w:r>
        <w:noBreakHyphen/>
      </w:r>
      <w:r w:rsidRPr="002C595A">
        <w:t>123</w:t>
      </w:r>
    </w:p>
    <w:p w:rsidR="00F96645" w:rsidRDefault="00F96645" w:rsidP="00F96645">
      <w:pPr>
        <w:widowControl w:val="0"/>
        <w:tabs>
          <w:tab w:val="right" w:pos="1008"/>
          <w:tab w:val="left" w:pos="1152"/>
          <w:tab w:val="left" w:pos="1872"/>
          <w:tab w:val="left" w:pos="9187"/>
        </w:tabs>
        <w:ind w:left="2088" w:hanging="2088"/>
      </w:pPr>
      <w:r>
        <w:tab/>
        <w:t>5/25/2010</w:t>
      </w:r>
      <w:r>
        <w:tab/>
        <w:t>House</w:t>
      </w:r>
      <w:r>
        <w:tab/>
      </w:r>
      <w:r w:rsidRPr="002C595A">
        <w:t xml:space="preserve">Returned to Senate with amendments </w:t>
      </w:r>
      <w:hyperlink r:id="rId13" w:history="1">
        <w:r w:rsidRPr="008055AF">
          <w:rPr>
            <w:rStyle w:val="Hyperlink"/>
          </w:rPr>
          <w:t>HJ</w:t>
        </w:r>
      </w:hyperlink>
      <w:r>
        <w:noBreakHyphen/>
      </w:r>
      <w:r w:rsidRPr="002C595A">
        <w:t>123</w:t>
      </w:r>
    </w:p>
    <w:p w:rsidR="00F96645" w:rsidRDefault="00F96645" w:rsidP="00F96645">
      <w:pPr>
        <w:widowControl w:val="0"/>
        <w:tabs>
          <w:tab w:val="right" w:pos="1008"/>
          <w:tab w:val="left" w:pos="1152"/>
          <w:tab w:val="left" w:pos="1872"/>
          <w:tab w:val="left" w:pos="9187"/>
        </w:tabs>
        <w:ind w:left="2088" w:hanging="2088"/>
      </w:pPr>
      <w:r>
        <w:tab/>
        <w:t>5/27/2010</w:t>
      </w:r>
      <w:r>
        <w:tab/>
        <w:t>Senate</w:t>
      </w:r>
      <w:r>
        <w:tab/>
      </w:r>
      <w:r w:rsidRPr="002C595A">
        <w:t xml:space="preserve">Concurred in amendment </w:t>
      </w:r>
      <w:hyperlink r:id="rId14" w:history="1">
        <w:r w:rsidRPr="008055AF">
          <w:rPr>
            <w:rStyle w:val="Hyperlink"/>
          </w:rPr>
          <w:t>SJ</w:t>
        </w:r>
      </w:hyperlink>
      <w:r>
        <w:noBreakHyphen/>
      </w:r>
      <w:r w:rsidRPr="002C595A">
        <w:t>83</w:t>
      </w:r>
    </w:p>
    <w:p w:rsidR="00F96645" w:rsidRDefault="00F96645" w:rsidP="00F96645">
      <w:pPr>
        <w:widowControl w:val="0"/>
        <w:tabs>
          <w:tab w:val="right" w:pos="1008"/>
          <w:tab w:val="left" w:pos="1152"/>
          <w:tab w:val="left" w:pos="1872"/>
          <w:tab w:val="left" w:pos="9187"/>
        </w:tabs>
        <w:ind w:left="2088" w:hanging="2088"/>
      </w:pPr>
    </w:p>
    <w:p w:rsidR="001473D9" w:rsidRPr="001473D9" w:rsidRDefault="001473D9" w:rsidP="001473D9">
      <w:pPr>
        <w:widowControl w:val="0"/>
        <w:tabs>
          <w:tab w:val="right" w:pos="1008"/>
          <w:tab w:val="left" w:pos="1152"/>
          <w:tab w:val="left" w:pos="1872"/>
          <w:tab w:val="left" w:pos="9187"/>
        </w:tabs>
        <w:ind w:left="2088" w:hanging="2088"/>
      </w:pPr>
    </w:p>
    <w:p w:rsidR="001473D9" w:rsidRDefault="001473D9" w:rsidP="001473D9">
      <w:r w:rsidRPr="001473D9">
        <w:rPr>
          <w:b/>
        </w:rPr>
        <w:t>VERSIONS OF THIS BILL</w:t>
      </w:r>
    </w:p>
    <w:p w:rsidR="001473D9" w:rsidRDefault="001473D9" w:rsidP="001473D9"/>
    <w:p w:rsidR="001473D9" w:rsidRDefault="00253927" w:rsidP="001473D9">
      <w:hyperlink r:id="rId15" w:history="1">
        <w:r w:rsidR="001473D9">
          <w:rPr>
            <w:rStyle w:val="Hyperlink"/>
          </w:rPr>
          <w:t>5/13/2010</w:t>
        </w:r>
      </w:hyperlink>
    </w:p>
    <w:p w:rsidR="009E4D15" w:rsidRDefault="00253927" w:rsidP="001473D9">
      <w:hyperlink r:id="rId16" w:history="1">
        <w:r w:rsidR="009E4D15" w:rsidRPr="009E4D15">
          <w:rPr>
            <w:rStyle w:val="Hyperlink"/>
          </w:rPr>
          <w:t>5/13/2010-A</w:t>
        </w:r>
      </w:hyperlink>
    </w:p>
    <w:p w:rsidR="0049752A" w:rsidRDefault="00253927" w:rsidP="001473D9">
      <w:hyperlink r:id="rId17" w:history="1">
        <w:r w:rsidR="0049752A" w:rsidRPr="0049752A">
          <w:rPr>
            <w:rStyle w:val="Hyperlink"/>
          </w:rPr>
          <w:t>5/14/2010</w:t>
        </w:r>
      </w:hyperlink>
    </w:p>
    <w:p w:rsidR="00F41596" w:rsidRDefault="00253927" w:rsidP="001473D9">
      <w:hyperlink r:id="rId18" w:history="1">
        <w:r w:rsidR="00F41596" w:rsidRPr="00F41596">
          <w:rPr>
            <w:rStyle w:val="Hyperlink"/>
          </w:rPr>
          <w:t>5/20/2010</w:t>
        </w:r>
      </w:hyperlink>
    </w:p>
    <w:p w:rsidR="00197C8C" w:rsidRDefault="00253927" w:rsidP="001473D9">
      <w:hyperlink r:id="rId19" w:history="1">
        <w:r w:rsidR="00197C8C" w:rsidRPr="00197C8C">
          <w:rPr>
            <w:rStyle w:val="Hyperlink"/>
          </w:rPr>
          <w:t>5/25/2010</w:t>
        </w:r>
      </w:hyperlink>
    </w:p>
    <w:p w:rsidR="001473D9" w:rsidRDefault="001473D9" w:rsidP="001473D9"/>
    <w:p w:rsidR="001473D9" w:rsidRDefault="001473D9" w:rsidP="001473D9">
      <w:pPr>
        <w:sectPr w:rsidR="001473D9" w:rsidSect="001473D9">
          <w:pgSz w:w="12240" w:h="15840" w:code="1"/>
          <w:pgMar w:top="1080" w:right="1440" w:bottom="1080" w:left="1440" w:header="720" w:footer="720" w:gutter="0"/>
          <w:cols w:space="720"/>
          <w:noEndnote/>
          <w:docGrid w:linePitch="360"/>
        </w:sectPr>
      </w:pPr>
    </w:p>
    <w:p w:rsidR="00197C8C" w:rsidRDefault="00197C8C" w:rsidP="00BA6AAE">
      <w:pPr>
        <w:tabs>
          <w:tab w:val="right" w:pos="5933"/>
        </w:tabs>
        <w:suppressAutoHyphens/>
        <w:jc w:val="both"/>
        <w:rPr>
          <w:rFonts w:eastAsia="Times New Roman"/>
        </w:rPr>
      </w:pPr>
    </w:p>
    <w:p w:rsidR="00197C8C" w:rsidRDefault="00197C8C" w:rsidP="00BA6AAE">
      <w:pPr>
        <w:tabs>
          <w:tab w:val="right" w:pos="5933"/>
        </w:tabs>
        <w:suppressAutoHyphens/>
        <w:jc w:val="both"/>
        <w:rPr>
          <w:rFonts w:eastAsia="Times New Roman"/>
        </w:rPr>
      </w:pPr>
      <w:r>
        <w:rPr>
          <w:rFonts w:eastAsia="Times New Roman"/>
        </w:rPr>
        <w:t>AMENDED--NOT PRINTED IN THE HOUSE</w:t>
      </w:r>
    </w:p>
    <w:p w:rsidR="00197C8C" w:rsidRDefault="00197C8C" w:rsidP="00BA6AAE">
      <w:pPr>
        <w:tabs>
          <w:tab w:val="right" w:pos="5933"/>
        </w:tabs>
        <w:suppressAutoHyphens/>
        <w:jc w:val="both"/>
        <w:rPr>
          <w:rFonts w:eastAsia="Times New Roman"/>
        </w:rPr>
      </w:pPr>
      <w:r>
        <w:rPr>
          <w:rFonts w:eastAsia="Times New Roman"/>
        </w:rPr>
        <w:t>Amt. No. 1 (Doc. Path council\nbd\12411cm10)</w:t>
      </w:r>
    </w:p>
    <w:p w:rsidR="00197C8C" w:rsidRDefault="00197C8C" w:rsidP="00BA6AAE">
      <w:pPr>
        <w:tabs>
          <w:tab w:val="right" w:pos="5933"/>
        </w:tabs>
        <w:suppressAutoHyphens/>
        <w:jc w:val="both"/>
        <w:rPr>
          <w:rFonts w:eastAsia="Times New Roman"/>
        </w:rPr>
      </w:pPr>
      <w:r>
        <w:rPr>
          <w:rFonts w:eastAsia="Times New Roman"/>
        </w:rPr>
        <w:t>May 25, 2010</w:t>
      </w:r>
    </w:p>
    <w:p w:rsidR="00197C8C" w:rsidRDefault="00197C8C" w:rsidP="00BA6AAE">
      <w:pPr>
        <w:tabs>
          <w:tab w:val="right" w:pos="5933"/>
        </w:tabs>
        <w:suppressAutoHyphens/>
        <w:jc w:val="both"/>
        <w:rPr>
          <w:rFonts w:eastAsia="Times New Roman"/>
        </w:rPr>
      </w:pPr>
    </w:p>
    <w:p w:rsidR="00197C8C" w:rsidRPr="00BA6AAE" w:rsidRDefault="00197C8C" w:rsidP="00BA6AAE">
      <w:pPr>
        <w:tabs>
          <w:tab w:val="right" w:pos="5933"/>
        </w:tabs>
        <w:suppressAutoHyphens/>
        <w:jc w:val="both"/>
        <w:rPr>
          <w:rFonts w:eastAsia="Times New Roman"/>
        </w:rPr>
      </w:pPr>
      <w:r>
        <w:rPr>
          <w:rFonts w:eastAsia="Times New Roman"/>
        </w:rPr>
        <w:tab/>
      </w:r>
      <w:r>
        <w:rPr>
          <w:rFonts w:eastAsia="Times New Roman"/>
          <w:b/>
          <w:sz w:val="36"/>
        </w:rPr>
        <w:t>S. 1450</w:t>
      </w:r>
    </w:p>
    <w:p w:rsidR="00197C8C" w:rsidRDefault="00197C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7C8C" w:rsidRDefault="00197C8C" w:rsidP="00BA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D24F6">
        <w:t>Senators Campsen and Verdin</w:t>
      </w:r>
    </w:p>
    <w:p w:rsidR="00197C8C" w:rsidRDefault="00197C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7C8C" w:rsidRDefault="00197C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5/20/10--H.</w:t>
      </w:r>
    </w:p>
    <w:p w:rsidR="00197C8C" w:rsidRDefault="00197C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19, 2010.</w:t>
      </w:r>
    </w:p>
    <w:p w:rsidR="00197C8C" w:rsidRPr="00BA6AAE" w:rsidRDefault="00197C8C" w:rsidP="00BA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97C8C" w:rsidRPr="00BA6AAE" w:rsidRDefault="00197C8C" w:rsidP="00BA6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197C8C" w:rsidRDefault="00197C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97C8C" w:rsidSect="0065462E">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197C8C" w:rsidRPr="00522CE0" w:rsidRDefault="00197C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7C8C" w:rsidRPr="00522CE0" w:rsidRDefault="00197C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7C8C" w:rsidRPr="00522CE0" w:rsidRDefault="00197C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7C8C" w:rsidRPr="00522CE0" w:rsidRDefault="00197C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7C8C" w:rsidRPr="00522CE0" w:rsidRDefault="00197C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7C8C" w:rsidRPr="00522CE0" w:rsidRDefault="00197C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7C8C" w:rsidRPr="00522CE0" w:rsidRDefault="00197C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7C8C" w:rsidRPr="00522CE0" w:rsidRDefault="00197C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7C8C" w:rsidRPr="008F023B" w:rsidRDefault="00197C8C" w:rsidP="000B4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197C8C" w:rsidRPr="00522CE0" w:rsidRDefault="00197C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7C8C" w:rsidRPr="00522CE0" w:rsidRDefault="00197C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CELEBRATE THE SESQUICENTENNIAL ANNIVERSARY OF THE SOUTH CAROLINA STATE FLAG, TO DECLARE JANUARY 28, 2011, AS “SOUTH CAROLINA FLAG DAY”, TO REQUEST THE NATIONAL PARK SERVICE TO CONDUCT APPROPRIATE INTERPRETIVE AND EDUCATIONAL EVENTS AT THE FORT MOULTRIE, A UNIT OF FORT SUMTER NATIONAL MONUMENT, AND TO </w:t>
      </w:r>
      <w:r w:rsidRPr="000D05B5">
        <w:rPr>
          <w:color w:val="000000" w:themeColor="text1"/>
          <w:u w:color="000000" w:themeColor="text1"/>
        </w:rPr>
        <w:t>ENCOURAG</w:t>
      </w:r>
      <w:r>
        <w:rPr>
          <w:color w:val="000000" w:themeColor="text1"/>
          <w:u w:color="000000" w:themeColor="text1"/>
        </w:rPr>
        <w:t xml:space="preserve">E </w:t>
      </w:r>
      <w:r w:rsidRPr="000D05B5">
        <w:rPr>
          <w:color w:val="000000" w:themeColor="text1"/>
          <w:u w:color="000000" w:themeColor="text1"/>
        </w:rPr>
        <w:t xml:space="preserve">PUBLIC AND PRIVATE INSTITUTIONS TO </w:t>
      </w:r>
      <w:r>
        <w:rPr>
          <w:color w:val="000000" w:themeColor="text1"/>
          <w:u w:color="000000" w:themeColor="text1"/>
        </w:rPr>
        <w:t>PARTICIPATE</w:t>
      </w:r>
      <w:r w:rsidRPr="000D05B5">
        <w:rPr>
          <w:color w:val="000000" w:themeColor="text1"/>
          <w:u w:color="000000" w:themeColor="text1"/>
        </w:rPr>
        <w:t>.</w:t>
      </w:r>
    </w:p>
    <w:p w:rsidR="00197C8C" w:rsidRDefault="00197C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97C8C" w:rsidRDefault="00197C8C"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o</w:t>
      </w:r>
      <w:r w:rsidRPr="001B3385">
        <w:rPr>
          <w:color w:val="000000" w:themeColor="text1"/>
          <w:u w:color="000000" w:themeColor="text1"/>
        </w:rPr>
        <w:t>n December 21, 1860, the day after South Carolina</w:t>
      </w:r>
      <w:r>
        <w:rPr>
          <w:color w:val="000000" w:themeColor="text1"/>
          <w:u w:color="000000" w:themeColor="text1"/>
        </w:rPr>
        <w:t xml:space="preserve">’s </w:t>
      </w:r>
      <w:r w:rsidRPr="001B3385">
        <w:rPr>
          <w:color w:val="000000" w:themeColor="text1"/>
          <w:u w:color="000000" w:themeColor="text1"/>
        </w:rPr>
        <w:t>secession from the Union, both houses of the legislature reconvened in Hibernian Hall</w:t>
      </w:r>
      <w:r>
        <w:rPr>
          <w:color w:val="000000" w:themeColor="text1"/>
          <w:u w:color="000000" w:themeColor="text1"/>
        </w:rPr>
        <w:t xml:space="preserve"> in Charleston</w:t>
      </w:r>
      <w:r w:rsidRPr="001B3385">
        <w:rPr>
          <w:color w:val="000000" w:themeColor="text1"/>
          <w:u w:color="000000" w:themeColor="text1"/>
        </w:rPr>
        <w:t xml:space="preserve">. </w:t>
      </w:r>
      <w:r>
        <w:rPr>
          <w:color w:val="000000" w:themeColor="text1"/>
          <w:u w:color="000000" w:themeColor="text1"/>
        </w:rPr>
        <w:t xml:space="preserve"> </w:t>
      </w:r>
      <w:r w:rsidRPr="001B3385">
        <w:rPr>
          <w:color w:val="000000" w:themeColor="text1"/>
          <w:u w:color="000000" w:themeColor="text1"/>
        </w:rPr>
        <w:t>The next day</w:t>
      </w:r>
      <w:r>
        <w:rPr>
          <w:color w:val="000000" w:themeColor="text1"/>
          <w:u w:color="000000" w:themeColor="text1"/>
        </w:rPr>
        <w:t>,</w:t>
      </w:r>
      <w:r w:rsidRPr="001B3385">
        <w:rPr>
          <w:color w:val="000000" w:themeColor="text1"/>
          <w:u w:color="000000" w:themeColor="text1"/>
        </w:rPr>
        <w:t xml:space="preserve"> Representative Plowden C.J. Weston introduced a resolution for a joint House and Senate committee to create a</w:t>
      </w:r>
      <w:r>
        <w:rPr>
          <w:color w:val="000000" w:themeColor="text1"/>
          <w:u w:color="000000" w:themeColor="text1"/>
        </w:rPr>
        <w:t xml:space="preserve"> </w:t>
      </w:r>
      <w:r w:rsidRPr="001B3385">
        <w:rPr>
          <w:color w:val="000000" w:themeColor="text1"/>
          <w:u w:color="000000" w:themeColor="text1"/>
        </w:rPr>
        <w:t>National Flag or Ensign of South Carolina</w:t>
      </w:r>
      <w:r>
        <w:rPr>
          <w:color w:val="000000" w:themeColor="text1"/>
          <w:u w:color="000000" w:themeColor="text1"/>
        </w:rPr>
        <w:t>; and</w:t>
      </w:r>
    </w:p>
    <w:p w:rsidR="00197C8C" w:rsidRDefault="00197C8C"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97C8C" w:rsidRDefault="00197C8C"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i</w:t>
      </w:r>
      <w:r w:rsidRPr="001B3385">
        <w:rPr>
          <w:color w:val="000000" w:themeColor="text1"/>
          <w:u w:color="000000" w:themeColor="text1"/>
        </w:rPr>
        <w:t>n January 1861, a joint committee was es</w:t>
      </w:r>
      <w:r>
        <w:rPr>
          <w:color w:val="000000" w:themeColor="text1"/>
          <w:u w:color="000000" w:themeColor="text1"/>
        </w:rPr>
        <w:t>tablished and on the 28th, our current S</w:t>
      </w:r>
      <w:r w:rsidRPr="001B3385">
        <w:rPr>
          <w:color w:val="000000" w:themeColor="text1"/>
          <w:u w:color="000000" w:themeColor="text1"/>
        </w:rPr>
        <w:t xml:space="preserve">tate </w:t>
      </w:r>
      <w:r>
        <w:rPr>
          <w:color w:val="000000" w:themeColor="text1"/>
          <w:u w:color="000000" w:themeColor="text1"/>
        </w:rPr>
        <w:t>F</w:t>
      </w:r>
      <w:r w:rsidRPr="001B3385">
        <w:rPr>
          <w:color w:val="000000" w:themeColor="text1"/>
          <w:u w:color="000000" w:themeColor="text1"/>
        </w:rPr>
        <w:t>lag was officially adopted</w:t>
      </w:r>
      <w:r>
        <w:rPr>
          <w:color w:val="000000" w:themeColor="text1"/>
          <w:u w:color="000000" w:themeColor="text1"/>
        </w:rPr>
        <w:t>; and</w:t>
      </w:r>
      <w:r w:rsidRPr="001B3385">
        <w:rPr>
          <w:color w:val="000000" w:themeColor="text1"/>
          <w:u w:color="000000" w:themeColor="text1"/>
        </w:rPr>
        <w:t xml:space="preserve"> </w:t>
      </w:r>
    </w:p>
    <w:p w:rsidR="00197C8C" w:rsidRDefault="00197C8C"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97C8C" w:rsidRDefault="00197C8C"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the State Flag </w:t>
      </w:r>
      <w:r w:rsidRPr="00A01854">
        <w:rPr>
          <w:color w:val="000000" w:themeColor="text1"/>
          <w:u w:color="000000" w:themeColor="text1"/>
        </w:rPr>
        <w:t>dates back to 1765 when opponents of th</w:t>
      </w:r>
      <w:r>
        <w:rPr>
          <w:color w:val="000000" w:themeColor="text1"/>
          <w:u w:color="000000" w:themeColor="text1"/>
        </w:rPr>
        <w:t xml:space="preserve">e Stamp Act </w:t>
      </w:r>
      <w:r w:rsidRPr="00A01854">
        <w:rPr>
          <w:color w:val="000000" w:themeColor="text1"/>
          <w:u w:color="000000" w:themeColor="text1"/>
        </w:rPr>
        <w:t>marched in protest behind a blue fla</w:t>
      </w:r>
      <w:r>
        <w:rPr>
          <w:color w:val="000000" w:themeColor="text1"/>
          <w:u w:color="000000" w:themeColor="text1"/>
        </w:rPr>
        <w:t>g bearing three white crescents; and</w:t>
      </w:r>
    </w:p>
    <w:p w:rsidR="00197C8C" w:rsidRDefault="00197C8C"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97C8C" w:rsidRDefault="00197C8C"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w:t>
      </w:r>
      <w:r w:rsidRPr="00A01854">
        <w:rPr>
          <w:color w:val="000000" w:themeColor="text1"/>
          <w:u w:color="000000" w:themeColor="text1"/>
        </w:rPr>
        <w:t xml:space="preserve"> </w:t>
      </w:r>
      <w:r>
        <w:rPr>
          <w:color w:val="000000" w:themeColor="text1"/>
          <w:u w:color="000000" w:themeColor="text1"/>
        </w:rPr>
        <w:t xml:space="preserve">on January 22, 1776, </w:t>
      </w:r>
      <w:r w:rsidRPr="00A01854">
        <w:rPr>
          <w:color w:val="000000" w:themeColor="text1"/>
          <w:u w:color="000000" w:themeColor="text1"/>
        </w:rPr>
        <w:t xml:space="preserve">Colonel </w:t>
      </w:r>
      <w:r>
        <w:rPr>
          <w:color w:val="000000" w:themeColor="text1"/>
          <w:u w:color="000000" w:themeColor="text1"/>
        </w:rPr>
        <w:t xml:space="preserve">William Moultrie </w:t>
      </w:r>
      <w:r w:rsidRPr="00A01854">
        <w:rPr>
          <w:color w:val="000000" w:themeColor="text1"/>
          <w:u w:color="000000" w:themeColor="text1"/>
        </w:rPr>
        <w:t xml:space="preserve">was asked by the Revolutionary Council of Safety to design a </w:t>
      </w:r>
      <w:r>
        <w:rPr>
          <w:color w:val="000000" w:themeColor="text1"/>
          <w:u w:color="000000" w:themeColor="text1"/>
        </w:rPr>
        <w:t>flag to be used by the 1</w:t>
      </w:r>
      <w:r w:rsidRPr="00802CBE">
        <w:rPr>
          <w:color w:val="000000" w:themeColor="text1"/>
          <w:u w:color="000000" w:themeColor="text1"/>
          <w:vertAlign w:val="superscript"/>
        </w:rPr>
        <w:t>st</w:t>
      </w:r>
      <w:r>
        <w:rPr>
          <w:color w:val="000000" w:themeColor="text1"/>
          <w:u w:color="000000" w:themeColor="text1"/>
        </w:rPr>
        <w:t xml:space="preserve"> and 2</w:t>
      </w:r>
      <w:r w:rsidRPr="00802CBE">
        <w:rPr>
          <w:color w:val="000000" w:themeColor="text1"/>
          <w:u w:color="000000" w:themeColor="text1"/>
          <w:vertAlign w:val="superscript"/>
        </w:rPr>
        <w:t>nd</w:t>
      </w:r>
      <w:r>
        <w:rPr>
          <w:color w:val="000000" w:themeColor="text1"/>
          <w:u w:color="000000" w:themeColor="text1"/>
        </w:rPr>
        <w:t xml:space="preserve"> South Carolina Regiments.  Colonel </w:t>
      </w:r>
      <w:r w:rsidRPr="00A01854">
        <w:rPr>
          <w:color w:val="000000" w:themeColor="text1"/>
          <w:u w:color="000000" w:themeColor="text1"/>
        </w:rPr>
        <w:t>Mou</w:t>
      </w:r>
      <w:r>
        <w:rPr>
          <w:color w:val="000000" w:themeColor="text1"/>
          <w:u w:color="000000" w:themeColor="text1"/>
        </w:rPr>
        <w:t>l</w:t>
      </w:r>
      <w:r w:rsidRPr="00A01854">
        <w:rPr>
          <w:color w:val="000000" w:themeColor="text1"/>
          <w:u w:color="000000" w:themeColor="text1"/>
        </w:rPr>
        <w:t>trie’s design had the blue of the militia’s uniforms and the crescent from the emblem on their caps</w:t>
      </w:r>
      <w:r>
        <w:rPr>
          <w:color w:val="000000" w:themeColor="text1"/>
          <w:u w:color="000000" w:themeColor="text1"/>
        </w:rPr>
        <w:t>; and</w:t>
      </w:r>
    </w:p>
    <w:p w:rsidR="00197C8C" w:rsidRDefault="00197C8C"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97C8C" w:rsidRDefault="00197C8C"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t</w:t>
      </w:r>
      <w:r w:rsidRPr="00A01854">
        <w:rPr>
          <w:color w:val="000000" w:themeColor="text1"/>
          <w:u w:color="000000" w:themeColor="text1"/>
        </w:rPr>
        <w:t xml:space="preserve">he </w:t>
      </w:r>
      <w:r>
        <w:rPr>
          <w:color w:val="000000" w:themeColor="text1"/>
          <w:u w:color="000000" w:themeColor="text1"/>
        </w:rPr>
        <w:t xml:space="preserve">palmetto tree </w:t>
      </w:r>
      <w:r w:rsidRPr="00A01854">
        <w:rPr>
          <w:color w:val="000000" w:themeColor="text1"/>
          <w:u w:color="000000" w:themeColor="text1"/>
        </w:rPr>
        <w:t>was added in 1861 to honor Moultrie’s heroic defense of the palmetto log fort on</w:t>
      </w:r>
      <w:r>
        <w:rPr>
          <w:color w:val="000000" w:themeColor="text1"/>
          <w:u w:color="000000" w:themeColor="text1"/>
        </w:rPr>
        <w:t xml:space="preserve"> Sullivan’s Island </w:t>
      </w:r>
      <w:r w:rsidRPr="00A01854">
        <w:rPr>
          <w:color w:val="000000" w:themeColor="text1"/>
          <w:u w:color="000000" w:themeColor="text1"/>
        </w:rPr>
        <w:t>against the attack of the British fleet on June 28, 1776</w:t>
      </w:r>
      <w:r>
        <w:rPr>
          <w:color w:val="000000" w:themeColor="text1"/>
          <w:u w:color="000000" w:themeColor="text1"/>
        </w:rPr>
        <w:t>; and</w:t>
      </w:r>
    </w:p>
    <w:p w:rsidR="00197C8C" w:rsidRDefault="00197C8C"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97C8C" w:rsidRDefault="00197C8C"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the flag, commonly known as the Palmetto Flag, with field of indigo blue, a white crescent and a white Palmetto Tree has been proudly displayed by South Carolinians for over one hundred fifty years; and</w:t>
      </w:r>
    </w:p>
    <w:p w:rsidR="00197C8C" w:rsidRDefault="00197C8C"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97C8C" w:rsidRDefault="00197C8C"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January 28, 2011, marks the sesquicentennial of the adoption of the Palmetto Flag; and</w:t>
      </w:r>
    </w:p>
    <w:p w:rsidR="00197C8C" w:rsidRDefault="00197C8C"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97C8C" w:rsidRDefault="00197C8C"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it is appropriate for the members of the Senate, by this resolution, to add their voices in support of these special events honoring South Carolina’s rich history.  Now, therefore, </w:t>
      </w:r>
    </w:p>
    <w:p w:rsidR="00197C8C" w:rsidRDefault="00197C8C"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7C8C" w:rsidRDefault="00197C8C"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197C8C" w:rsidRDefault="00197C8C"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7C8C" w:rsidRPr="00522CE0" w:rsidRDefault="00197C8C"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rPr>
      </w:pPr>
      <w:r>
        <w:t xml:space="preserve">That the members of the Senate, by this resolution, celebrate the sesquicentennial anniversary of the South Carolina State Flag, to declare January 28, 2011, as the first annual “South Carolina Flag Day”, to request the National Park Service to conduct appropriate interpretive and educational events at the Fort Moultrie, a unit of the Fort Sumter National Monument, and to </w:t>
      </w:r>
      <w:r w:rsidRPr="000D05B5">
        <w:rPr>
          <w:color w:val="000000" w:themeColor="text1"/>
          <w:u w:color="000000" w:themeColor="text1"/>
        </w:rPr>
        <w:t>encourag</w:t>
      </w:r>
      <w:r>
        <w:rPr>
          <w:color w:val="000000" w:themeColor="text1"/>
          <w:u w:color="000000" w:themeColor="text1"/>
        </w:rPr>
        <w:t xml:space="preserve">e </w:t>
      </w:r>
      <w:r w:rsidRPr="000D05B5">
        <w:rPr>
          <w:color w:val="000000" w:themeColor="text1"/>
          <w:u w:color="000000" w:themeColor="text1"/>
        </w:rPr>
        <w:t xml:space="preserve">public and private </w:t>
      </w:r>
      <w:r>
        <w:rPr>
          <w:color w:val="000000" w:themeColor="text1"/>
          <w:u w:color="000000" w:themeColor="text1"/>
        </w:rPr>
        <w:t xml:space="preserve">historical and educational </w:t>
      </w:r>
      <w:r w:rsidRPr="000D05B5">
        <w:rPr>
          <w:color w:val="000000" w:themeColor="text1"/>
          <w:u w:color="000000" w:themeColor="text1"/>
        </w:rPr>
        <w:t xml:space="preserve">institutions to </w:t>
      </w:r>
      <w:r>
        <w:rPr>
          <w:color w:val="000000" w:themeColor="text1"/>
          <w:u w:color="000000" w:themeColor="text1"/>
        </w:rPr>
        <w:t xml:space="preserve">annually commemorate and recognize South Carolina Flag Day. </w:t>
      </w:r>
    </w:p>
    <w:p w:rsidR="00197C8C" w:rsidRDefault="00197C8C"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7C8C" w:rsidRPr="00522CE0" w:rsidRDefault="00197C8C" w:rsidP="0053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National Park Service at the Fort Moultrie National Monument.</w:t>
      </w:r>
    </w:p>
    <w:p w:rsidR="00197C8C" w:rsidRDefault="00197C8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B46F5" w:rsidRDefault="000B46F5" w:rsidP="00197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0B46F5" w:rsidSect="0065462E">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2CBE" w:rsidRDefault="00802CBE" w:rsidP="00522CE0">
      <w:r>
        <w:separator/>
      </w:r>
    </w:p>
  </w:endnote>
  <w:endnote w:type="continuationSeparator" w:id="0">
    <w:p w:rsidR="00802CBE" w:rsidRDefault="00802CB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D6A6E52-65BF-4FDF-AC09-7A687113FEB8}"/>
    <w:embedBold r:id="rId2" w:fontKey="{DE8F1695-2908-45F9-A961-6D85F0680002}"/>
  </w:font>
  <w:font w:name="Calibri">
    <w:panose1 w:val="020F0502020204030204"/>
    <w:charset w:val="00"/>
    <w:family w:val="swiss"/>
    <w:pitch w:val="variable"/>
    <w:sig w:usb0="E10002FF" w:usb1="4000ACFF" w:usb2="00000009" w:usb3="00000000" w:csb0="0000019F" w:csb1="00000000"/>
    <w:embedRegular r:id="rId3" w:fontKey="{0F5176C8-9231-4D5C-9574-66799E191322}"/>
    <w:embedBold r:id="rId4" w:fontKey="{70D13674-D9BB-49CF-9824-E72504D41175}"/>
  </w:font>
  <w:font w:name="Cambria">
    <w:panose1 w:val="02040503050406030204"/>
    <w:charset w:val="00"/>
    <w:family w:val="roman"/>
    <w:pitch w:val="variable"/>
    <w:sig w:usb0="E00002FF" w:usb1="400004FF" w:usb2="00000000" w:usb3="00000000" w:csb0="0000019F" w:csb1="00000000"/>
    <w:embedRegular r:id="rId5" w:fontKey="{C6449BC0-3CA7-4069-8E97-68DABE7E7D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C8C" w:rsidRPr="000B46F5" w:rsidRDefault="00197C8C" w:rsidP="000B46F5">
    <w:pPr>
      <w:pStyle w:val="Footer"/>
      <w:tabs>
        <w:tab w:val="clear" w:pos="4680"/>
        <w:tab w:val="clear" w:pos="9360"/>
        <w:tab w:val="center" w:pos="2995"/>
      </w:tabs>
      <w:spacing w:before="120"/>
    </w:pPr>
    <w:r>
      <w:t>[1450-</w:t>
    </w:r>
    <w:r w:rsidR="00253927">
      <w:fldChar w:fldCharType="begin"/>
    </w:r>
    <w:r w:rsidR="00253927">
      <w:instrText xml:space="preserve"> PAGE  \* MERGEFORMAT </w:instrText>
    </w:r>
    <w:r w:rsidR="00253927">
      <w:fldChar w:fldCharType="separate"/>
    </w:r>
    <w:r w:rsidR="00253927">
      <w:rPr>
        <w:noProof/>
      </w:rPr>
      <w:t>1</w:t>
    </w:r>
    <w:r w:rsidR="0025392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62E" w:rsidRPr="000B46F5" w:rsidRDefault="00197C8C" w:rsidP="000B46F5">
    <w:pPr>
      <w:pStyle w:val="Footer"/>
      <w:tabs>
        <w:tab w:val="clear" w:pos="4680"/>
        <w:tab w:val="clear" w:pos="9360"/>
        <w:tab w:val="center" w:pos="2995"/>
      </w:tabs>
      <w:spacing w:before="120"/>
    </w:pPr>
    <w:r>
      <w:t>[1450]</w:t>
    </w:r>
    <w:r>
      <w:tab/>
    </w:r>
    <w:r w:rsidR="00EC0AE7">
      <w:fldChar w:fldCharType="begin"/>
    </w:r>
    <w:r>
      <w:instrText xml:space="preserve"> PAGE  \* MERGEFORMAT </w:instrText>
    </w:r>
    <w:r w:rsidR="00EC0AE7">
      <w:fldChar w:fldCharType="separate"/>
    </w:r>
    <w:r w:rsidR="00F96645">
      <w:rPr>
        <w:noProof/>
      </w:rPr>
      <w:t>1</w:t>
    </w:r>
    <w:r w:rsidR="00EC0AE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2CBE" w:rsidRDefault="00802CBE" w:rsidP="00522CE0">
      <w:r>
        <w:separator/>
      </w:r>
    </w:p>
  </w:footnote>
  <w:footnote w:type="continuationSeparator" w:id="0">
    <w:p w:rsidR="00802CBE" w:rsidRDefault="00802CB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1073"/>
  </w:hdrShapeDefaults>
  <w:footnotePr>
    <w:footnote w:id="-1"/>
    <w:footnote w:id="0"/>
  </w:footnotePr>
  <w:endnotePr>
    <w:endnote w:id="-1"/>
    <w:endnote w:id="0"/>
  </w:endnotePr>
  <w:compat>
    <w:compatSetting w:name="compatibilityMode" w:uri="http://schemas.microsoft.com/office/word" w:val="12"/>
  </w:compat>
  <w:docVars>
    <w:docVar w:name="clipname" w:val="059FLAG.EBD.GEC"/>
    <w:docVar w:name="CoverAttorneyInitials" w:val="EBD"/>
    <w:docVar w:name="CoverAttorneyLastName" w:val="Donaldson"/>
    <w:docVar w:name="CoverBillType" w:val="c"/>
    <w:docVar w:name="CoverSenator" w:val="GEC"/>
    <w:docVar w:name="dvBillNumber" w:val="1450"/>
    <w:docVar w:name="dvBillNumberPrefix" w:val="S. "/>
    <w:docVar w:name="dvOriginalBody" w:val="Senate"/>
    <w:docVar w:name="fulldraftpath" w:val="L:\S-RES\GEC\059FLAG.EBD.GEC.DOCX"/>
    <w:docVar w:name="NameofBody" w:val="S"/>
    <w:docVar w:name="vgroup2" w:val="S-RES"/>
  </w:docVars>
  <w:rsids>
    <w:rsidRoot w:val="00872420"/>
    <w:rsid w:val="0002236E"/>
    <w:rsid w:val="000267EC"/>
    <w:rsid w:val="00041F92"/>
    <w:rsid w:val="00042AC1"/>
    <w:rsid w:val="00046516"/>
    <w:rsid w:val="0007601D"/>
    <w:rsid w:val="0009234C"/>
    <w:rsid w:val="00093BA5"/>
    <w:rsid w:val="000B0720"/>
    <w:rsid w:val="000B0D75"/>
    <w:rsid w:val="000B46F5"/>
    <w:rsid w:val="000B5EAF"/>
    <w:rsid w:val="000D19E6"/>
    <w:rsid w:val="000E3E54"/>
    <w:rsid w:val="001025D0"/>
    <w:rsid w:val="001473D9"/>
    <w:rsid w:val="00152BCA"/>
    <w:rsid w:val="00163104"/>
    <w:rsid w:val="00170561"/>
    <w:rsid w:val="0017392C"/>
    <w:rsid w:val="00186AC9"/>
    <w:rsid w:val="00197C8C"/>
    <w:rsid w:val="00197DF1"/>
    <w:rsid w:val="001B3DD9"/>
    <w:rsid w:val="001B522D"/>
    <w:rsid w:val="001B7E5D"/>
    <w:rsid w:val="001D3BAC"/>
    <w:rsid w:val="00231677"/>
    <w:rsid w:val="0023604F"/>
    <w:rsid w:val="00245C4E"/>
    <w:rsid w:val="00253927"/>
    <w:rsid w:val="00291772"/>
    <w:rsid w:val="002C1321"/>
    <w:rsid w:val="002C5896"/>
    <w:rsid w:val="002D077A"/>
    <w:rsid w:val="002D3BED"/>
    <w:rsid w:val="00307C2B"/>
    <w:rsid w:val="00321BE0"/>
    <w:rsid w:val="00322A8E"/>
    <w:rsid w:val="00354829"/>
    <w:rsid w:val="00365D38"/>
    <w:rsid w:val="00383247"/>
    <w:rsid w:val="003A5A36"/>
    <w:rsid w:val="003D435A"/>
    <w:rsid w:val="003D6E2B"/>
    <w:rsid w:val="003E7597"/>
    <w:rsid w:val="00405A7E"/>
    <w:rsid w:val="00450668"/>
    <w:rsid w:val="004952FA"/>
    <w:rsid w:val="0049752A"/>
    <w:rsid w:val="004A567D"/>
    <w:rsid w:val="004B6A22"/>
    <w:rsid w:val="004D7F37"/>
    <w:rsid w:val="004F2564"/>
    <w:rsid w:val="00522CE0"/>
    <w:rsid w:val="005315CB"/>
    <w:rsid w:val="005340AB"/>
    <w:rsid w:val="00534F37"/>
    <w:rsid w:val="00565148"/>
    <w:rsid w:val="00593361"/>
    <w:rsid w:val="005A5017"/>
    <w:rsid w:val="005A648C"/>
    <w:rsid w:val="005F1745"/>
    <w:rsid w:val="00624516"/>
    <w:rsid w:val="006C74EA"/>
    <w:rsid w:val="006D5C8A"/>
    <w:rsid w:val="006E6CB9"/>
    <w:rsid w:val="00715AF8"/>
    <w:rsid w:val="00720D40"/>
    <w:rsid w:val="007318D4"/>
    <w:rsid w:val="007642E8"/>
    <w:rsid w:val="00765784"/>
    <w:rsid w:val="007A1F0E"/>
    <w:rsid w:val="007A4390"/>
    <w:rsid w:val="007C0D50"/>
    <w:rsid w:val="007E5CB7"/>
    <w:rsid w:val="00802CBE"/>
    <w:rsid w:val="008055AF"/>
    <w:rsid w:val="008314D2"/>
    <w:rsid w:val="00872420"/>
    <w:rsid w:val="008B2F42"/>
    <w:rsid w:val="008D57A8"/>
    <w:rsid w:val="008E185F"/>
    <w:rsid w:val="008F023B"/>
    <w:rsid w:val="00904E16"/>
    <w:rsid w:val="009162B3"/>
    <w:rsid w:val="00927C62"/>
    <w:rsid w:val="00972FFD"/>
    <w:rsid w:val="00983951"/>
    <w:rsid w:val="00984124"/>
    <w:rsid w:val="00984640"/>
    <w:rsid w:val="00995C37"/>
    <w:rsid w:val="009C118A"/>
    <w:rsid w:val="009E4D15"/>
    <w:rsid w:val="00A02011"/>
    <w:rsid w:val="00A10EBC"/>
    <w:rsid w:val="00A1428B"/>
    <w:rsid w:val="00A4011E"/>
    <w:rsid w:val="00A86015"/>
    <w:rsid w:val="00A9594E"/>
    <w:rsid w:val="00AE59C8"/>
    <w:rsid w:val="00B10098"/>
    <w:rsid w:val="00B5790D"/>
    <w:rsid w:val="00B945C5"/>
    <w:rsid w:val="00BA20EA"/>
    <w:rsid w:val="00BA57C8"/>
    <w:rsid w:val="00BB5AFC"/>
    <w:rsid w:val="00BC0A56"/>
    <w:rsid w:val="00C06779"/>
    <w:rsid w:val="00C45366"/>
    <w:rsid w:val="00C52BEA"/>
    <w:rsid w:val="00C57023"/>
    <w:rsid w:val="00C74052"/>
    <w:rsid w:val="00CB187A"/>
    <w:rsid w:val="00CC0EC7"/>
    <w:rsid w:val="00D1088B"/>
    <w:rsid w:val="00D156D2"/>
    <w:rsid w:val="00D57E70"/>
    <w:rsid w:val="00D86943"/>
    <w:rsid w:val="00DA47B9"/>
    <w:rsid w:val="00DC72CD"/>
    <w:rsid w:val="00DF4116"/>
    <w:rsid w:val="00E058D3"/>
    <w:rsid w:val="00E229C3"/>
    <w:rsid w:val="00E4209C"/>
    <w:rsid w:val="00E76AD9"/>
    <w:rsid w:val="00E82597"/>
    <w:rsid w:val="00E91E2F"/>
    <w:rsid w:val="00EA3546"/>
    <w:rsid w:val="00EB47AE"/>
    <w:rsid w:val="00EC0AE7"/>
    <w:rsid w:val="00EC34E1"/>
    <w:rsid w:val="00EE15B1"/>
    <w:rsid w:val="00F0234A"/>
    <w:rsid w:val="00F03929"/>
    <w:rsid w:val="00F23839"/>
    <w:rsid w:val="00F3241C"/>
    <w:rsid w:val="00F41596"/>
    <w:rsid w:val="00F52959"/>
    <w:rsid w:val="00F55884"/>
    <w:rsid w:val="00F96645"/>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oNotEmbedSmartTags/>
  <w:decimalSymbol w:val="."/>
  <w:listSeparator w:val=","/>
  <w15:docId w15:val="{3EA41933-0CB7-4D97-A8C1-745D44A39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473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5-19-10.docx" TargetMode="External"/><Relationship Id="rId13" Type="http://schemas.openxmlformats.org/officeDocument/2006/relationships/hyperlink" Target="file:///h:\HJ%20Archive\2010\05-25-10.docx" TargetMode="External"/><Relationship Id="rId18" Type="http://schemas.openxmlformats.org/officeDocument/2006/relationships/hyperlink" Target="file:///p:\pprever\2009-10\1450_20100520.docx" TargetMode="Externa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file:///h:\SJ%20Archive\2010\05-18-10.docx" TargetMode="External"/><Relationship Id="rId12" Type="http://schemas.openxmlformats.org/officeDocument/2006/relationships/hyperlink" Target="file:///h:\HJ%20Archive\2010\05-25-10.docx" TargetMode="External"/><Relationship Id="rId17" Type="http://schemas.openxmlformats.org/officeDocument/2006/relationships/hyperlink" Target="file:///p:\pprever\2009-10\1450_20100514.docx" TargetMode="External"/><Relationship Id="rId2" Type="http://schemas.openxmlformats.org/officeDocument/2006/relationships/settings" Target="settings.xml"/><Relationship Id="rId16" Type="http://schemas.openxmlformats.org/officeDocument/2006/relationships/hyperlink" Target="file:///p:\pprever\2009-10\1450_20100513A.docx"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Archive\2010\05-13-10.docx" TargetMode="External"/><Relationship Id="rId11" Type="http://schemas.openxmlformats.org/officeDocument/2006/relationships/hyperlink" Target="file:///h:\HJ%20Archive\2010\05-25-10.docx" TargetMode="External"/><Relationship Id="rId5" Type="http://schemas.openxmlformats.org/officeDocument/2006/relationships/endnotes" Target="endnotes.xml"/><Relationship Id="rId15" Type="http://schemas.openxmlformats.org/officeDocument/2006/relationships/hyperlink" Target="file:///p:\pprever\2009-10\1450_20100513.docx" TargetMode="External"/><Relationship Id="rId23" Type="http://schemas.openxmlformats.org/officeDocument/2006/relationships/theme" Target="theme/theme1.xml"/><Relationship Id="rId10" Type="http://schemas.openxmlformats.org/officeDocument/2006/relationships/hyperlink" Target="file:///h:\HJ%20Archive\2010\05-20-10.docx" TargetMode="External"/><Relationship Id="rId19" Type="http://schemas.openxmlformats.org/officeDocument/2006/relationships/hyperlink" Target="file:///p:\pprever\2009-10\1450_20100525.docx" TargetMode="External"/><Relationship Id="rId4" Type="http://schemas.openxmlformats.org/officeDocument/2006/relationships/footnotes" Target="footnotes.xml"/><Relationship Id="rId9" Type="http://schemas.openxmlformats.org/officeDocument/2006/relationships/hyperlink" Target="file:///h:\HJ%20Archive\2010\05-19-10.docx" TargetMode="External"/><Relationship Id="rId14" Type="http://schemas.openxmlformats.org/officeDocument/2006/relationships/hyperlink" Target="file:///h:\SJ%20Archive\2010\05-27-10.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611</Words>
  <Characters>3345</Characters>
  <Application>Microsoft Office Word</Application>
  <DocSecurity>0</DocSecurity>
  <Lines>128</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1450: State Flag - South Carolina Legislature Online</dc:title>
  <dc:subject/>
  <dc:creator>EmilyMoore</dc:creator>
  <cp:keywords/>
  <dc:description/>
  <cp:lastModifiedBy>N Cumfer</cp:lastModifiedBy>
  <cp:revision>9</cp:revision>
  <cp:lastPrinted>2010-05-13T17:38:00Z</cp:lastPrinted>
  <dcterms:created xsi:type="dcterms:W3CDTF">2010-05-26T00:21:00Z</dcterms:created>
  <dcterms:modified xsi:type="dcterms:W3CDTF">2014-11-24T15:17:00Z</dcterms:modified>
</cp:coreProperties>
</file>