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893" w:rsidRDefault="002B077C">
      <w:pPr>
        <w:widowControl w:val="0"/>
        <w:jc w:val="center"/>
        <w:rPr>
          <w:rFonts w:cs="Times New Roman"/>
        </w:rPr>
      </w:pPr>
      <w:bookmarkStart w:id="0" w:name="_GoBack"/>
      <w:bookmarkEnd w:id="0"/>
      <w:r>
        <w:rPr>
          <w:rFonts w:cs="Times New Roman"/>
          <w:b/>
        </w:rPr>
        <w:t>South Carolina General Assembly</w:t>
      </w:r>
    </w:p>
    <w:p w:rsidR="00546893" w:rsidRDefault="002B077C">
      <w:pPr>
        <w:widowControl w:val="0"/>
        <w:jc w:val="center"/>
        <w:rPr>
          <w:rFonts w:cs="Times New Roman"/>
        </w:rPr>
      </w:pPr>
      <w:r>
        <w:rPr>
          <w:rFonts w:cs="Times New Roman"/>
        </w:rPr>
        <w:t>118th Session, 2009-2010</w:t>
      </w:r>
    </w:p>
    <w:p w:rsidR="00546893" w:rsidRDefault="00546893">
      <w:pPr>
        <w:widowControl w:val="0"/>
        <w:jc w:val="left"/>
        <w:rPr>
          <w:rFonts w:cs="Times New Roman"/>
        </w:rPr>
      </w:pPr>
    </w:p>
    <w:p w:rsidR="00546893" w:rsidRDefault="002B077C">
      <w:pPr>
        <w:widowControl w:val="0"/>
        <w:jc w:val="left"/>
        <w:rPr>
          <w:rFonts w:cs="Times New Roman"/>
          <w:b/>
        </w:rPr>
      </w:pPr>
      <w:r>
        <w:rPr>
          <w:rFonts w:cs="Times New Roman"/>
          <w:b/>
        </w:rPr>
        <w:t>S. 211</w:t>
      </w:r>
    </w:p>
    <w:p w:rsidR="00546893" w:rsidRDefault="00546893">
      <w:pPr>
        <w:widowControl w:val="0"/>
        <w:jc w:val="left"/>
        <w:rPr>
          <w:rFonts w:cs="Times New Roman"/>
          <w:b/>
        </w:rPr>
      </w:pPr>
    </w:p>
    <w:p w:rsidR="00546893" w:rsidRDefault="002B077C">
      <w:pPr>
        <w:widowControl w:val="0"/>
        <w:jc w:val="left"/>
        <w:rPr>
          <w:rFonts w:cs="Times New Roman"/>
        </w:rPr>
      </w:pPr>
      <w:r>
        <w:rPr>
          <w:rFonts w:cs="Times New Roman"/>
          <w:b/>
        </w:rPr>
        <w:t>STATUS INFORMATION</w:t>
      </w:r>
    </w:p>
    <w:p w:rsidR="00546893" w:rsidRDefault="00546893">
      <w:pPr>
        <w:widowControl w:val="0"/>
        <w:jc w:val="left"/>
        <w:rPr>
          <w:rFonts w:cs="Times New Roman"/>
        </w:rPr>
      </w:pPr>
    </w:p>
    <w:p w:rsidR="00546893" w:rsidRDefault="002B077C">
      <w:pPr>
        <w:widowControl w:val="0"/>
        <w:jc w:val="left"/>
        <w:rPr>
          <w:rFonts w:cs="Times New Roman"/>
        </w:rPr>
      </w:pPr>
      <w:r>
        <w:rPr>
          <w:rFonts w:cs="Times New Roman"/>
        </w:rPr>
        <w:t>General Bill</w:t>
      </w:r>
    </w:p>
    <w:p w:rsidR="00546893" w:rsidRDefault="002B077C">
      <w:pPr>
        <w:widowControl w:val="0"/>
        <w:jc w:val="left"/>
        <w:rPr>
          <w:rFonts w:cs="Times New Roman"/>
        </w:rPr>
      </w:pPr>
      <w:r>
        <w:rPr>
          <w:rFonts w:cs="Times New Roman"/>
        </w:rPr>
        <w:t>Sponsors: Senator Jackson</w:t>
      </w:r>
    </w:p>
    <w:p w:rsidR="00546893" w:rsidRDefault="002B077C">
      <w:pPr>
        <w:widowControl w:val="0"/>
        <w:jc w:val="left"/>
        <w:rPr>
          <w:rFonts w:cs="Times New Roman"/>
        </w:rPr>
      </w:pPr>
      <w:r>
        <w:rPr>
          <w:rFonts w:cs="Times New Roman"/>
        </w:rPr>
        <w:t>Document Path: l:\council\bills\agm\19327mm09.docx</w:t>
      </w:r>
    </w:p>
    <w:p w:rsidR="00546893" w:rsidRDefault="00546893">
      <w:pPr>
        <w:widowControl w:val="0"/>
        <w:jc w:val="left"/>
        <w:rPr>
          <w:rFonts w:cs="Times New Roman"/>
        </w:rPr>
      </w:pPr>
    </w:p>
    <w:p w:rsidR="00546893" w:rsidRDefault="002B077C">
      <w:pPr>
        <w:widowControl w:val="0"/>
        <w:jc w:val="left"/>
        <w:rPr>
          <w:rFonts w:cs="Times New Roman"/>
        </w:rPr>
      </w:pPr>
      <w:r>
        <w:rPr>
          <w:rFonts w:cs="Times New Roman"/>
        </w:rPr>
        <w:t>Introduced in the Senate on January 13, 2009</w:t>
      </w:r>
    </w:p>
    <w:p w:rsidR="00546893" w:rsidRDefault="002B077C">
      <w:pPr>
        <w:widowControl w:val="0"/>
        <w:jc w:val="left"/>
        <w:rPr>
          <w:rFonts w:cs="Times New Roman"/>
        </w:rPr>
      </w:pPr>
      <w:r>
        <w:rPr>
          <w:rFonts w:cs="Times New Roman"/>
        </w:rPr>
        <w:t xml:space="preserve">Currently residing in the Senate Committee on </w:t>
      </w:r>
      <w:r>
        <w:rPr>
          <w:rFonts w:cs="Times New Roman"/>
          <w:b/>
        </w:rPr>
        <w:t>Finance</w:t>
      </w:r>
    </w:p>
    <w:p w:rsidR="00546893" w:rsidRDefault="00546893">
      <w:pPr>
        <w:widowControl w:val="0"/>
        <w:jc w:val="left"/>
        <w:rPr>
          <w:rFonts w:cs="Times New Roman"/>
        </w:rPr>
      </w:pPr>
    </w:p>
    <w:p w:rsidR="00546893" w:rsidRDefault="002B077C">
      <w:pPr>
        <w:widowControl w:val="0"/>
        <w:jc w:val="left"/>
        <w:rPr>
          <w:rFonts w:cs="Times New Roman"/>
        </w:rPr>
      </w:pPr>
      <w:r>
        <w:rPr>
          <w:rFonts w:cs="Times New Roman"/>
        </w:rPr>
        <w:t>Summary: Income tax return</w:t>
      </w:r>
    </w:p>
    <w:p w:rsidR="00546893" w:rsidRDefault="00546893">
      <w:pPr>
        <w:widowControl w:val="0"/>
        <w:jc w:val="left"/>
        <w:rPr>
          <w:rFonts w:cs="Times New Roman"/>
        </w:rPr>
      </w:pPr>
    </w:p>
    <w:p w:rsidR="00546893" w:rsidRDefault="00546893">
      <w:pPr>
        <w:widowControl w:val="0"/>
        <w:jc w:val="left"/>
        <w:rPr>
          <w:rFonts w:cs="Times New Roman"/>
        </w:rPr>
      </w:pPr>
    </w:p>
    <w:p w:rsidR="00546893" w:rsidRDefault="002B077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46893" w:rsidRDefault="00546893">
      <w:pPr>
        <w:widowControl w:val="0"/>
        <w:tabs>
          <w:tab w:val="center" w:pos="590"/>
          <w:tab w:val="center" w:pos="1440"/>
          <w:tab w:val="left" w:pos="1872"/>
          <w:tab w:val="left" w:pos="9187"/>
        </w:tabs>
        <w:jc w:val="left"/>
        <w:rPr>
          <w:rFonts w:cs="Times New Roman"/>
        </w:rPr>
      </w:pPr>
    </w:p>
    <w:p w:rsidR="00546893" w:rsidRDefault="002B077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46893" w:rsidRDefault="002B077C">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546893" w:rsidRDefault="002B077C">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Finance</w:t>
      </w:r>
    </w:p>
    <w:p w:rsidR="00546893" w:rsidRDefault="002B077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4637AD">
          <w:rPr>
            <w:rStyle w:val="Hyperlink"/>
            <w:rFonts w:cs="Times New Roman"/>
          </w:rPr>
          <w:t>SJ</w:t>
        </w:r>
      </w:hyperlink>
      <w:r>
        <w:rPr>
          <w:rFonts w:cs="Times New Roman"/>
        </w:rPr>
        <w:noBreakHyphen/>
        <w:t>171</w:t>
      </w:r>
    </w:p>
    <w:p w:rsidR="00546893" w:rsidRDefault="002B077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4637AD">
          <w:rPr>
            <w:rStyle w:val="Hyperlink"/>
            <w:rFonts w:cs="Times New Roman"/>
          </w:rPr>
          <w:t>SJ</w:t>
        </w:r>
      </w:hyperlink>
      <w:r>
        <w:rPr>
          <w:rFonts w:cs="Times New Roman"/>
        </w:rPr>
        <w:noBreakHyphen/>
        <w:t>171</w:t>
      </w:r>
    </w:p>
    <w:p w:rsidR="00546893" w:rsidRDefault="00546893">
      <w:pPr>
        <w:widowControl w:val="0"/>
        <w:tabs>
          <w:tab w:val="right" w:pos="1008"/>
          <w:tab w:val="left" w:pos="1152"/>
          <w:tab w:val="left" w:pos="1872"/>
          <w:tab w:val="left" w:pos="9187"/>
        </w:tabs>
        <w:ind w:left="2088" w:hanging="2088"/>
        <w:jc w:val="left"/>
        <w:rPr>
          <w:rFonts w:cs="Times New Roman"/>
        </w:rPr>
      </w:pPr>
    </w:p>
    <w:p w:rsidR="00546893" w:rsidRDefault="00546893">
      <w:pPr>
        <w:widowControl w:val="0"/>
        <w:tabs>
          <w:tab w:val="right" w:pos="1008"/>
          <w:tab w:val="left" w:pos="1152"/>
          <w:tab w:val="left" w:pos="1872"/>
          <w:tab w:val="left" w:pos="9187"/>
        </w:tabs>
        <w:ind w:left="2088" w:hanging="2088"/>
        <w:jc w:val="left"/>
        <w:rPr>
          <w:rFonts w:cs="Times New Roman"/>
        </w:rPr>
      </w:pPr>
    </w:p>
    <w:p w:rsidR="00546893" w:rsidRDefault="002B077C">
      <w:pPr>
        <w:widowControl w:val="0"/>
        <w:jc w:val="left"/>
        <w:rPr>
          <w:rFonts w:cs="Times New Roman"/>
        </w:rPr>
      </w:pPr>
      <w:r>
        <w:rPr>
          <w:rFonts w:cs="Times New Roman"/>
          <w:b/>
        </w:rPr>
        <w:t>VERSIONS OF THIS BILL</w:t>
      </w:r>
    </w:p>
    <w:p w:rsidR="00546893" w:rsidRDefault="00546893">
      <w:pPr>
        <w:widowControl w:val="0"/>
        <w:jc w:val="left"/>
        <w:rPr>
          <w:rFonts w:cs="Times New Roman"/>
        </w:rPr>
      </w:pPr>
    </w:p>
    <w:p w:rsidR="00546893" w:rsidRDefault="00F16734">
      <w:pPr>
        <w:widowControl w:val="0"/>
        <w:jc w:val="left"/>
        <w:rPr>
          <w:rFonts w:cs="Times New Roman"/>
        </w:rPr>
      </w:pPr>
      <w:hyperlink r:id="rId8" w:history="1">
        <w:r w:rsidR="002B077C">
          <w:rPr>
            <w:rStyle w:val="Hyperlink"/>
            <w:rFonts w:cs="Times New Roman"/>
          </w:rPr>
          <w:t>12/17/2008</w:t>
        </w:r>
      </w:hyperlink>
    </w:p>
    <w:p w:rsidR="00546893" w:rsidRDefault="00546893"/>
    <w:p w:rsidR="00546893" w:rsidRDefault="00546893">
      <w:pPr>
        <w:sectPr w:rsidR="00546893">
          <w:pgSz w:w="12240" w:h="15840" w:code="1"/>
          <w:pgMar w:top="1080" w:right="1440" w:bottom="1080" w:left="1440" w:header="720" w:footer="720" w:gutter="0"/>
          <w:cols w:space="720"/>
          <w:noEndnote/>
          <w:docGrid w:linePitch="360"/>
        </w:sectPr>
      </w:pPr>
    </w:p>
    <w:p w:rsidR="00546893" w:rsidRDefault="0054689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46893" w:rsidRDefault="00546893">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546893" w:rsidRDefault="0054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6893" w:rsidRDefault="0054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6893" w:rsidRDefault="0054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6893" w:rsidRDefault="0054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6893" w:rsidRDefault="0054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6893" w:rsidRDefault="0054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6893" w:rsidRDefault="002B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46893" w:rsidRDefault="0054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6893" w:rsidRDefault="002B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12</w:t>
      </w:r>
      <w:r>
        <w:rPr>
          <w:rFonts w:eastAsia="Times New Roman" w:cs="Times New Roman"/>
          <w:szCs w:val="20"/>
        </w:rPr>
        <w:noBreakHyphen/>
        <w:t>6</w:t>
      </w:r>
      <w:r>
        <w:rPr>
          <w:rFonts w:eastAsia="Times New Roman" w:cs="Times New Roman"/>
          <w:szCs w:val="20"/>
        </w:rPr>
        <w:noBreakHyphen/>
        <w:t>5060, AS AMENDED, CODE OF LAWS OF SOUTH CAROLINA, 1976, RELATING TO THE VOLUNTARY CONTRIBUTION OF FUNDS TO VARIOUS ENTITIES BY A PERSON ON HIS STATE INDIVIDUAL INCOME TAX RETURN, SO AS TO SPECIFY THE RURAL CROSSROADS INSTITUTE AS AN ENTITY TO WHICH A PERSON MAY MAKE A VOLUNTARY CONTRIBUTION AND TO PROVIDE THAT THOSE CONTRIBUTIONS MUST BE USED TO EMPOWER RURAL COMMUNITIES TO IMPLEMENT BEST PRACTICES AND SHARED SOLUTIONS THAT PROMOTE ECONOMIC DEVELOPMENT AND GROWTH.</w:t>
      </w:r>
    </w:p>
    <w:p w:rsidR="00546893" w:rsidRDefault="0054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546893" w:rsidRDefault="002B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46893" w:rsidRDefault="0054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6893" w:rsidRDefault="002B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12</w:t>
      </w:r>
      <w:r>
        <w:rPr>
          <w:rFonts w:eastAsia="Times New Roman" w:cs="Times New Roman"/>
          <w:szCs w:val="20"/>
        </w:rPr>
        <w:noBreakHyphen/>
        <w:t>6</w:t>
      </w:r>
      <w:r>
        <w:rPr>
          <w:rFonts w:eastAsia="Times New Roman" w:cs="Times New Roman"/>
          <w:szCs w:val="20"/>
        </w:rPr>
        <w:noBreakHyphen/>
        <w:t>5060(A) of the 1976 Code, as last amended by Act 382 of 2006, is further amended to read:</w:t>
      </w:r>
    </w:p>
    <w:p w:rsidR="00546893" w:rsidRDefault="0054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6893" w:rsidRDefault="002B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r>
      <w:r>
        <w:rPr>
          <w:rFonts w:eastAsia="Times New Roman" w:cs="Times New Roman"/>
          <w:strike/>
          <w:szCs w:val="20"/>
        </w:rPr>
        <w:t>Each</w:t>
      </w:r>
      <w:r>
        <w:rPr>
          <w:rFonts w:eastAsia="Times New Roman" w:cs="Times New Roman"/>
          <w:szCs w:val="20"/>
        </w:rPr>
        <w:t xml:space="preserve"> </w:t>
      </w:r>
      <w:r>
        <w:rPr>
          <w:rFonts w:eastAsia="Times New Roman" w:cs="Times New Roman"/>
          <w:szCs w:val="20"/>
          <w:u w:val="single"/>
        </w:rPr>
        <w:t>By reducing the income tax refund otherwise due or by remitting additional payment in the amount designated, a</w:t>
      </w:r>
      <w:r>
        <w:rPr>
          <w:rFonts w:eastAsia="Times New Roman" w:cs="Times New Roman"/>
          <w:szCs w:val="20"/>
        </w:rPr>
        <w:t xml:space="preserve"> taxpayer required to file a state individual income tax return may contribute to the War Between the States Heritage Trust Fund established pursuant to Section 51</w:t>
      </w:r>
      <w:r>
        <w:rPr>
          <w:rFonts w:eastAsia="Times New Roman" w:cs="Times New Roman"/>
          <w:szCs w:val="20"/>
        </w:rPr>
        <w:noBreakHyphen/>
        <w:t>18</w:t>
      </w:r>
      <w:r>
        <w:rPr>
          <w:rFonts w:eastAsia="Times New Roman" w:cs="Times New Roman"/>
          <w:szCs w:val="20"/>
        </w:rPr>
        <w:noBreakHyphen/>
        <w:t>115, the Nongame Wildlife and Natural Areas Program Fund established pursuant to Section 50</w:t>
      </w:r>
      <w:r>
        <w:rPr>
          <w:rFonts w:eastAsia="Times New Roman" w:cs="Times New Roman"/>
          <w:szCs w:val="20"/>
        </w:rPr>
        <w:noBreakHyphen/>
        <w:t>1</w:t>
      </w:r>
      <w:r>
        <w:rPr>
          <w:rFonts w:eastAsia="Times New Roman" w:cs="Times New Roman"/>
          <w:szCs w:val="20"/>
        </w:rPr>
        <w:noBreakHyphen/>
        <w:t>280, the Children’s Trust Fund of South Carolina established pursuant to Section 20</w:t>
      </w:r>
      <w:r>
        <w:rPr>
          <w:rFonts w:eastAsia="Times New Roman" w:cs="Times New Roman"/>
          <w:szCs w:val="20"/>
        </w:rPr>
        <w:noBreakHyphen/>
        <w:t>7</w:t>
      </w:r>
      <w:r>
        <w:rPr>
          <w:rFonts w:eastAsia="Times New Roman" w:cs="Times New Roman"/>
          <w:szCs w:val="20"/>
        </w:rPr>
        <w:noBreakHyphen/>
        <w:t>5010, the Eldercare Trust Fund of South Carolina established pursuant to Section 43</w:t>
      </w:r>
      <w:r>
        <w:rPr>
          <w:rFonts w:eastAsia="Times New Roman" w:cs="Times New Roman"/>
          <w:szCs w:val="20"/>
        </w:rPr>
        <w:noBreakHyphen/>
        <w:t>21</w:t>
      </w:r>
      <w:r>
        <w:rPr>
          <w:rFonts w:eastAsia="Times New Roman" w:cs="Times New Roman"/>
          <w:szCs w:val="20"/>
        </w:rPr>
        <w:noBreakHyphen/>
        <w:t>160, or the First Steps to School Readiness Fund established pursuant to Section 20</w:t>
      </w:r>
      <w:r>
        <w:rPr>
          <w:rFonts w:eastAsia="Times New Roman" w:cs="Times New Roman"/>
          <w:szCs w:val="20"/>
        </w:rPr>
        <w:noBreakHyphen/>
        <w:t>7</w:t>
      </w:r>
      <w:r>
        <w:rPr>
          <w:rFonts w:eastAsia="Times New Roman" w:cs="Times New Roman"/>
          <w:szCs w:val="20"/>
        </w:rPr>
        <w:noBreakHyphen/>
        <w:t xml:space="preserve">9740, the South Carolina Military Family Relief Fund established pursuant to Article 3, Chapter 11 </w:t>
      </w:r>
      <w:r>
        <w:rPr>
          <w:rFonts w:eastAsia="Times New Roman" w:cs="Times New Roman"/>
          <w:strike/>
          <w:szCs w:val="20"/>
        </w:rPr>
        <w:t>of</w:t>
      </w:r>
      <w:r>
        <w:rPr>
          <w:rFonts w:eastAsia="Times New Roman" w:cs="Times New Roman"/>
          <w:szCs w:val="20"/>
          <w:u w:val="single"/>
        </w:rPr>
        <w:t>,</w:t>
      </w:r>
      <w:r>
        <w:rPr>
          <w:rFonts w:eastAsia="Times New Roman" w:cs="Times New Roman"/>
          <w:szCs w:val="20"/>
        </w:rPr>
        <w:t xml:space="preserve"> Title 25, the Donate Life South Carolina established pursuant to Section </w:t>
      </w:r>
      <w:r>
        <w:rPr>
          <w:rFonts w:eastAsia="Times New Roman" w:cs="Times New Roman"/>
          <w:szCs w:val="20"/>
        </w:rPr>
        <w:lastRenderedPageBreak/>
        <w:t>44</w:t>
      </w:r>
      <w:r>
        <w:rPr>
          <w:rFonts w:eastAsia="Times New Roman" w:cs="Times New Roman"/>
          <w:szCs w:val="20"/>
        </w:rPr>
        <w:noBreakHyphen/>
        <w:t>43</w:t>
      </w:r>
      <w:r>
        <w:rPr>
          <w:rFonts w:eastAsia="Times New Roman" w:cs="Times New Roman"/>
          <w:szCs w:val="20"/>
        </w:rPr>
        <w:noBreakHyphen/>
        <w:t xml:space="preserve">1310, the Veterans’ Trust Fund of South Carolina established pursuant to Chapter 21 </w:t>
      </w:r>
      <w:r>
        <w:rPr>
          <w:rFonts w:eastAsia="Times New Roman" w:cs="Times New Roman"/>
          <w:strike/>
          <w:szCs w:val="20"/>
        </w:rPr>
        <w:t>of</w:t>
      </w:r>
      <w:r>
        <w:rPr>
          <w:rFonts w:eastAsia="Times New Roman" w:cs="Times New Roman"/>
          <w:szCs w:val="20"/>
          <w:u w:val="single"/>
        </w:rPr>
        <w:t>,</w:t>
      </w:r>
      <w:r>
        <w:rPr>
          <w:rFonts w:eastAsia="Times New Roman" w:cs="Times New Roman"/>
          <w:szCs w:val="20"/>
        </w:rPr>
        <w:t xml:space="preserve"> Title 25, the South Carolina Litter Control Enforcement Program (SCLCEP) and used by the Governor’s Task Force on Litter only for the SCLCEP Program, the South Carolina Law Enforcement Assistance Program (SCLEAP) and used as provided in Section 23</w:t>
      </w:r>
      <w:r>
        <w:rPr>
          <w:rFonts w:eastAsia="Times New Roman" w:cs="Times New Roman"/>
          <w:szCs w:val="20"/>
        </w:rPr>
        <w:noBreakHyphen/>
        <w:t>3</w:t>
      </w:r>
      <w:r>
        <w:rPr>
          <w:rFonts w:eastAsia="Times New Roman" w:cs="Times New Roman"/>
          <w:szCs w:val="20"/>
        </w:rPr>
        <w:noBreakHyphen/>
        <w:t>65, the South Carolina Department of Parks, Recreation and Tourism for use in the South Carolina State Park Service in the manner the General Assembly provides, K</w:t>
      </w:r>
      <w:r>
        <w:rPr>
          <w:rFonts w:eastAsia="Times New Roman" w:cs="Times New Roman"/>
          <w:szCs w:val="20"/>
        </w:rPr>
        <w:noBreakHyphen/>
        <w:t>12 public education for use in the manner the General Assembly provides by law, South Carolina Conservation Bank Trust Fund established pursuant to Section 48</w:t>
      </w:r>
      <w:r>
        <w:rPr>
          <w:rFonts w:eastAsia="Times New Roman" w:cs="Times New Roman"/>
          <w:szCs w:val="20"/>
        </w:rPr>
        <w:noBreakHyphen/>
        <w:t>59</w:t>
      </w:r>
      <w:r>
        <w:rPr>
          <w:rFonts w:eastAsia="Times New Roman" w:cs="Times New Roman"/>
          <w:szCs w:val="20"/>
        </w:rPr>
        <w:noBreakHyphen/>
        <w:t xml:space="preserve">60, </w:t>
      </w:r>
      <w:r>
        <w:rPr>
          <w:rFonts w:eastAsia="Times New Roman" w:cs="Times New Roman"/>
          <w:strike/>
          <w:szCs w:val="20"/>
        </w:rPr>
        <w:t>or</w:t>
      </w:r>
      <w:r>
        <w:rPr>
          <w:rFonts w:eastAsia="Times New Roman" w:cs="Times New Roman"/>
          <w:szCs w:val="20"/>
        </w:rPr>
        <w:t xml:space="preserve"> the Financial Literacy Trust Fund as established pursuant to Section 59</w:t>
      </w:r>
      <w:r>
        <w:rPr>
          <w:rFonts w:eastAsia="Times New Roman" w:cs="Times New Roman"/>
          <w:szCs w:val="20"/>
        </w:rPr>
        <w:noBreakHyphen/>
        <w:t>29</w:t>
      </w:r>
      <w:r>
        <w:rPr>
          <w:rFonts w:eastAsia="Times New Roman" w:cs="Times New Roman"/>
          <w:szCs w:val="20"/>
        </w:rPr>
        <w:noBreakHyphen/>
        <w:t xml:space="preserve">510, </w:t>
      </w:r>
      <w:r>
        <w:rPr>
          <w:rFonts w:eastAsia="Times New Roman" w:cs="Times New Roman"/>
          <w:szCs w:val="20"/>
          <w:u w:val="single"/>
        </w:rPr>
        <w:t>or the Rural Crossroads Institute within the Department of Commerce to be used to empower rural communities to implement best practices and shared solutions that promote economic development and growth</w:t>
      </w:r>
      <w:r>
        <w:rPr>
          <w:rFonts w:eastAsia="Times New Roman" w:cs="Times New Roman"/>
          <w:szCs w:val="20"/>
        </w:rPr>
        <w:t xml:space="preserve"> by designating the contribution on the return.  </w:t>
      </w:r>
      <w:r>
        <w:rPr>
          <w:rFonts w:eastAsia="Times New Roman" w:cs="Times New Roman"/>
          <w:strike/>
          <w:szCs w:val="20"/>
        </w:rPr>
        <w:t>The contribution may be made by reducing the income tax refund or by remitting additional payment by the amount designated.</w:t>
      </w:r>
      <w:r>
        <w:rPr>
          <w:rFonts w:eastAsia="Times New Roman" w:cs="Times New Roman"/>
          <w:szCs w:val="20"/>
        </w:rPr>
        <w:t>”</w:t>
      </w:r>
    </w:p>
    <w:p w:rsidR="00546893" w:rsidRDefault="0054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6893" w:rsidRDefault="002B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546893" w:rsidRDefault="002B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46893" w:rsidSect="0054689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893" w:rsidRDefault="002B077C">
      <w:r>
        <w:separator/>
      </w:r>
    </w:p>
  </w:endnote>
  <w:endnote w:type="continuationSeparator" w:id="0">
    <w:p w:rsidR="00546893" w:rsidRDefault="002B0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B1AB61-FC48-45FE-894F-FC879508B9CB}"/>
    <w:embedBold r:id="rId2" w:fontKey="{292DB5DD-C011-47C3-A8DA-343D4E26F021}"/>
  </w:font>
  <w:font w:name="Calibri">
    <w:panose1 w:val="020F0502020204030204"/>
    <w:charset w:val="00"/>
    <w:family w:val="swiss"/>
    <w:pitch w:val="variable"/>
    <w:sig w:usb0="E10002FF" w:usb1="4000ACFF" w:usb2="00000009" w:usb3="00000000" w:csb0="0000019F" w:csb1="00000000"/>
    <w:embedRegular r:id="rId3" w:fontKey="{B07D4520-5545-4E85-B155-DF71E6EA88EF}"/>
    <w:embedBold r:id="rId4" w:fontKey="{A6014D8D-8D59-4C8C-A3B4-20235D8EF8F2}"/>
  </w:font>
  <w:font w:name="Tahoma">
    <w:panose1 w:val="020B0604030504040204"/>
    <w:charset w:val="00"/>
    <w:family w:val="swiss"/>
    <w:pitch w:val="variable"/>
    <w:sig w:usb0="21002A87" w:usb1="80000000" w:usb2="00000008" w:usb3="00000000" w:csb0="000101FF" w:csb1="00000000"/>
    <w:embedRegular r:id="rId5" w:fontKey="{803A7F5F-0D7C-4ADE-AB13-E030C21C16F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7F98B97-4EEB-4F6B-B780-57CA3579AB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893" w:rsidRDefault="002B077C">
    <w:pPr>
      <w:pStyle w:val="Footer"/>
      <w:tabs>
        <w:tab w:val="clear" w:pos="4680"/>
        <w:tab w:val="clear" w:pos="9360"/>
        <w:tab w:val="center" w:pos="2995"/>
      </w:tabs>
      <w:spacing w:before="120"/>
    </w:pPr>
    <w:r>
      <w:t>[211]</w:t>
    </w:r>
    <w:r>
      <w:tab/>
    </w:r>
    <w:r w:rsidR="00F16734">
      <w:fldChar w:fldCharType="begin"/>
    </w:r>
    <w:r w:rsidR="00F16734">
      <w:instrText xml:space="preserve"> PAGE  \* MERGEFORMAT </w:instrText>
    </w:r>
    <w:r w:rsidR="00F16734">
      <w:fldChar w:fldCharType="separate"/>
    </w:r>
    <w:r w:rsidR="00F16734">
      <w:rPr>
        <w:noProof/>
      </w:rPr>
      <w:t>1</w:t>
    </w:r>
    <w:r w:rsidR="00F167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893" w:rsidRDefault="002B077C">
      <w:r>
        <w:separator/>
      </w:r>
    </w:p>
  </w:footnote>
  <w:footnote w:type="continuationSeparator" w:id="0">
    <w:p w:rsidR="00546893" w:rsidRDefault="002B07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46893"/>
    <w:rsid w:val="000A0954"/>
    <w:rsid w:val="002B077C"/>
    <w:rsid w:val="00313CE8"/>
    <w:rsid w:val="004637AD"/>
    <w:rsid w:val="00546893"/>
    <w:rsid w:val="005E2DE9"/>
    <w:rsid w:val="00F16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BFDB9A-1A1D-4FD2-AEEC-8298BE96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8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46893"/>
    <w:rPr>
      <w:szCs w:val="21"/>
    </w:rPr>
  </w:style>
  <w:style w:type="character" w:customStyle="1" w:styleId="PlainTextChar">
    <w:name w:val="Plain Text Char"/>
    <w:basedOn w:val="DefaultParagraphFont"/>
    <w:link w:val="PlainText"/>
    <w:uiPriority w:val="99"/>
    <w:rsid w:val="00546893"/>
    <w:rPr>
      <w:szCs w:val="21"/>
    </w:rPr>
  </w:style>
  <w:style w:type="paragraph" w:styleId="BodyText">
    <w:name w:val="Body Text"/>
    <w:basedOn w:val="Normal"/>
    <w:link w:val="BodyTextChar"/>
    <w:uiPriority w:val="99"/>
    <w:locked/>
    <w:rsid w:val="00546893"/>
  </w:style>
  <w:style w:type="character" w:customStyle="1" w:styleId="BodyTextChar">
    <w:name w:val="Body Text Char"/>
    <w:basedOn w:val="DefaultParagraphFont"/>
    <w:link w:val="BodyText"/>
    <w:uiPriority w:val="99"/>
    <w:rsid w:val="00546893"/>
  </w:style>
  <w:style w:type="paragraph" w:styleId="BalloonText">
    <w:name w:val="Balloon Text"/>
    <w:next w:val="Normal"/>
    <w:link w:val="BalloonTextChar"/>
    <w:uiPriority w:val="99"/>
    <w:unhideWhenUsed/>
    <w:rsid w:val="00546893"/>
    <w:rPr>
      <w:rFonts w:cs="Tahoma"/>
      <w:szCs w:val="16"/>
    </w:rPr>
  </w:style>
  <w:style w:type="character" w:customStyle="1" w:styleId="BalloonTextChar">
    <w:name w:val="Balloon Text Char"/>
    <w:basedOn w:val="DefaultParagraphFont"/>
    <w:link w:val="BalloonText"/>
    <w:uiPriority w:val="99"/>
    <w:rsid w:val="00546893"/>
    <w:rPr>
      <w:rFonts w:cs="Tahoma"/>
      <w:szCs w:val="16"/>
    </w:rPr>
  </w:style>
  <w:style w:type="paragraph" w:styleId="NormalWeb">
    <w:name w:val="Normal (Web)"/>
    <w:basedOn w:val="Normal"/>
    <w:next w:val="Normal"/>
    <w:semiHidden/>
    <w:locked/>
    <w:rsid w:val="0054689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46893"/>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46893"/>
    <w:rPr>
      <w:rFonts w:eastAsia="Times New Roman" w:cs="Times New Roman"/>
      <w:szCs w:val="20"/>
    </w:rPr>
  </w:style>
  <w:style w:type="paragraph" w:styleId="Header">
    <w:name w:val="header"/>
    <w:basedOn w:val="Normal"/>
    <w:link w:val="HeaderChar"/>
    <w:uiPriority w:val="99"/>
    <w:semiHidden/>
    <w:unhideWhenUsed/>
    <w:locked/>
    <w:rsid w:val="00546893"/>
    <w:pPr>
      <w:tabs>
        <w:tab w:val="center" w:pos="4680"/>
        <w:tab w:val="right" w:pos="9360"/>
      </w:tabs>
    </w:pPr>
  </w:style>
  <w:style w:type="character" w:customStyle="1" w:styleId="HeaderChar">
    <w:name w:val="Header Char"/>
    <w:basedOn w:val="DefaultParagraphFont"/>
    <w:link w:val="Header"/>
    <w:uiPriority w:val="99"/>
    <w:semiHidden/>
    <w:rsid w:val="00546893"/>
  </w:style>
  <w:style w:type="character" w:styleId="LineNumber">
    <w:name w:val="line number"/>
    <w:basedOn w:val="DefaultParagraphFont"/>
    <w:uiPriority w:val="99"/>
    <w:semiHidden/>
    <w:unhideWhenUsed/>
    <w:locked/>
    <w:rsid w:val="00546893"/>
  </w:style>
  <w:style w:type="character" w:styleId="Hyperlink">
    <w:name w:val="Hyperlink"/>
    <w:basedOn w:val="DefaultParagraphFont"/>
    <w:uiPriority w:val="99"/>
    <w:unhideWhenUsed/>
    <w:locked/>
    <w:rsid w:val="005468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11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504</Words>
  <Characters>2807</Characters>
  <Application>Microsoft Office Word</Application>
  <DocSecurity>0</DocSecurity>
  <Lines>95</Lines>
  <Paragraphs>25</Paragraphs>
  <ScaleCrop>false</ScaleCrop>
  <Company>Project Management</Company>
  <LinksUpToDate>false</LinksUpToDate>
  <CharactersWithSpaces>3292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211: Income tax return - South Carolina Legislature Online</dc:title>
  <dc:subject/>
  <dc:creator>NSC</dc:creator>
  <cp:keywords/>
  <dc:description/>
  <cp:lastModifiedBy>N Cumfer</cp:lastModifiedBy>
  <cp:revision>10</cp:revision>
  <dcterms:created xsi:type="dcterms:W3CDTF">2008-12-17T19:47:00Z</dcterms:created>
  <dcterms:modified xsi:type="dcterms:W3CDTF">2014-11-24T14:55:00Z</dcterms:modified>
</cp:coreProperties>
</file>