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3D7116" w:rsidRDefault="003D7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7116" w:rsidRDefault="00A4168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A99, R2, S235</w:t>
      </w:r>
    </w:p>
    <w:p w:rsidR="003D7116" w:rsidRDefault="003D7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3D7116" w:rsidRDefault="003D7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Rose</w:t>
      </w: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l:\s-financ\drafting\mtr\001d2im.dag.mtr.docx</w:t>
      </w:r>
    </w:p>
    <w:p w:rsidR="003D7116" w:rsidRDefault="003D7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28, 2009</w:t>
      </w: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5, 2009</w:t>
      </w: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February 11, 2009</w:t>
      </w: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Became law without Governor's signature, February 26, 2009</w:t>
      </w:r>
    </w:p>
    <w:p w:rsidR="003D7116" w:rsidRDefault="003D7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7116" w:rsidRDefault="005E4F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Dorchester County</w:t>
      </w:r>
    </w:p>
    <w:p w:rsidR="003D7116" w:rsidRDefault="003D7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7116" w:rsidRDefault="003D711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D7116" w:rsidRDefault="005E4FC1">
      <w:pPr>
        <w:widowControl w:val="0"/>
        <w:tabs>
          <w:tab w:val="center" w:pos="590"/>
          <w:tab w:val="center" w:pos="1440"/>
          <w:tab w:val="left" w:pos="1872"/>
          <w:tab w:val="left" w:pos="9187"/>
        </w:tabs>
        <w:rPr>
          <w:rFonts w:cs="Times New Roman"/>
        </w:rPr>
      </w:pPr>
      <w:r>
        <w:rPr>
          <w:rFonts w:cs="Times New Roman"/>
          <w:b/>
        </w:rPr>
        <w:t>HISTORY OF LEGISLATIVE ACTIONS</w:t>
      </w:r>
    </w:p>
    <w:p w:rsidR="003D7116" w:rsidRDefault="003D7116">
      <w:pPr>
        <w:widowControl w:val="0"/>
        <w:tabs>
          <w:tab w:val="center" w:pos="590"/>
          <w:tab w:val="center" w:pos="1440"/>
          <w:tab w:val="left" w:pos="1872"/>
          <w:tab w:val="left" w:pos="9187"/>
        </w:tabs>
        <w:rPr>
          <w:rFonts w:cs="Times New Roman"/>
        </w:rPr>
      </w:pPr>
    </w:p>
    <w:p w:rsidR="003D7116" w:rsidRDefault="005E4FC1">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9878B1">
        <w:rPr>
          <w:rFonts w:cs="Times New Roman"/>
        </w:rPr>
        <w:t>Introduced, rea</w:t>
      </w:r>
      <w:r>
        <w:rPr>
          <w:rFonts w:cs="Times New Roman"/>
        </w:rPr>
        <w:t xml:space="preserve">d first time, placed on local &amp; </w:t>
      </w:r>
      <w:r w:rsidRPr="009878B1">
        <w:rPr>
          <w:rFonts w:cs="Times New Roman"/>
        </w:rPr>
        <w:t xml:space="preserve">uncontested calendar </w:t>
      </w:r>
      <w:hyperlink r:id="rId6" w:history="1">
        <w:r w:rsidRPr="00323AF5">
          <w:rPr>
            <w:rStyle w:val="Hyperlink"/>
            <w:rFonts w:cs="Times New Roman"/>
          </w:rPr>
          <w:t>SJ</w:t>
        </w:r>
      </w:hyperlink>
      <w:r>
        <w:rPr>
          <w:rFonts w:cs="Times New Roman"/>
        </w:rPr>
        <w:noBreakHyphen/>
      </w:r>
      <w:r w:rsidRPr="009878B1">
        <w:rPr>
          <w:rFonts w:cs="Times New Roman"/>
        </w:rPr>
        <w:t>191</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1/14/2009</w:t>
      </w:r>
      <w:r>
        <w:rPr>
          <w:rFonts w:cs="Times New Roman"/>
        </w:rPr>
        <w:tab/>
        <w:t>Senate</w:t>
      </w:r>
      <w:r>
        <w:rPr>
          <w:rFonts w:cs="Times New Roman"/>
        </w:rPr>
        <w:tab/>
      </w:r>
      <w:r w:rsidRPr="009878B1">
        <w:rPr>
          <w:rFonts w:cs="Times New Roman"/>
        </w:rPr>
        <w:t xml:space="preserve">Read second time </w:t>
      </w:r>
      <w:hyperlink r:id="rId7" w:history="1">
        <w:r w:rsidRPr="00323AF5">
          <w:rPr>
            <w:rStyle w:val="Hyperlink"/>
            <w:rFonts w:cs="Times New Roman"/>
          </w:rPr>
          <w:t>SJ</w:t>
        </w:r>
      </w:hyperlink>
      <w:r>
        <w:rPr>
          <w:rFonts w:cs="Times New Roman"/>
        </w:rPr>
        <w:noBreakHyphen/>
      </w:r>
      <w:r w:rsidRPr="009878B1">
        <w:rPr>
          <w:rFonts w:cs="Times New Roman"/>
        </w:rPr>
        <w:t>9</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1/27/2009</w:t>
      </w:r>
      <w:r>
        <w:rPr>
          <w:rFonts w:cs="Times New Roman"/>
        </w:rPr>
        <w:tab/>
        <w:t>Senate</w:t>
      </w:r>
      <w:r>
        <w:rPr>
          <w:rFonts w:cs="Times New Roman"/>
        </w:rPr>
        <w:tab/>
      </w:r>
      <w:r w:rsidRPr="009878B1">
        <w:rPr>
          <w:rFonts w:cs="Times New Roman"/>
        </w:rPr>
        <w:t xml:space="preserve">Read third time and sent to House </w:t>
      </w:r>
      <w:hyperlink r:id="rId8" w:history="1">
        <w:r w:rsidRPr="00323AF5">
          <w:rPr>
            <w:rStyle w:val="Hyperlink"/>
            <w:rFonts w:cs="Times New Roman"/>
          </w:rPr>
          <w:t>SJ</w:t>
        </w:r>
      </w:hyperlink>
      <w:r>
        <w:rPr>
          <w:rFonts w:cs="Times New Roman"/>
        </w:rPr>
        <w:noBreakHyphen/>
      </w:r>
      <w:r w:rsidRPr="009878B1">
        <w:rPr>
          <w:rFonts w:cs="Times New Roman"/>
        </w:rPr>
        <w:t>25</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9878B1">
        <w:rPr>
          <w:rFonts w:cs="Times New Roman"/>
        </w:rPr>
        <w:t xml:space="preserve">Introduced and read first time </w:t>
      </w:r>
      <w:hyperlink r:id="rId9" w:history="1">
        <w:r w:rsidRPr="00323AF5">
          <w:rPr>
            <w:rStyle w:val="Hyperlink"/>
            <w:rFonts w:cs="Times New Roman"/>
          </w:rPr>
          <w:t>HJ</w:t>
        </w:r>
      </w:hyperlink>
      <w:r>
        <w:rPr>
          <w:rFonts w:cs="Times New Roman"/>
        </w:rPr>
        <w:noBreakHyphen/>
      </w:r>
      <w:r w:rsidRPr="009878B1">
        <w:rPr>
          <w:rFonts w:cs="Times New Roman"/>
        </w:rPr>
        <w:t>16</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House</w:t>
      </w:r>
      <w:r>
        <w:rPr>
          <w:rFonts w:cs="Times New Roman"/>
        </w:rPr>
        <w:tab/>
      </w:r>
      <w:r w:rsidRPr="009878B1">
        <w:rPr>
          <w:rFonts w:cs="Times New Roman"/>
        </w:rPr>
        <w:t>Referred to Co</w:t>
      </w:r>
      <w:r>
        <w:rPr>
          <w:rFonts w:cs="Times New Roman"/>
        </w:rPr>
        <w:t xml:space="preserve">mmittee on </w:t>
      </w:r>
      <w:r w:rsidRPr="009878B1">
        <w:rPr>
          <w:rFonts w:cs="Times New Roman"/>
          <w:b/>
        </w:rPr>
        <w:t>Education and Public Works</w:t>
      </w:r>
      <w:r w:rsidRPr="009878B1">
        <w:rPr>
          <w:rFonts w:cs="Times New Roman"/>
        </w:rPr>
        <w:t xml:space="preserve"> </w:t>
      </w:r>
      <w:hyperlink r:id="rId10" w:history="1">
        <w:r w:rsidRPr="00323AF5">
          <w:rPr>
            <w:rStyle w:val="Hyperlink"/>
            <w:rFonts w:cs="Times New Roman"/>
          </w:rPr>
          <w:t>HJ</w:t>
        </w:r>
      </w:hyperlink>
      <w:r>
        <w:rPr>
          <w:rFonts w:cs="Times New Roman"/>
        </w:rPr>
        <w:noBreakHyphen/>
      </w:r>
      <w:r w:rsidRPr="009878B1">
        <w:rPr>
          <w:rFonts w:cs="Times New Roman"/>
        </w:rPr>
        <w:t>16</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House</w:t>
      </w:r>
      <w:r>
        <w:rPr>
          <w:rFonts w:cs="Times New Roman"/>
        </w:rPr>
        <w:tab/>
      </w:r>
      <w:r w:rsidRPr="009878B1">
        <w:rPr>
          <w:rFonts w:cs="Times New Roman"/>
        </w:rPr>
        <w:t>Recalled from Co</w:t>
      </w:r>
      <w:r>
        <w:rPr>
          <w:rFonts w:cs="Times New Roman"/>
        </w:rPr>
        <w:t xml:space="preserve">mmittee on </w:t>
      </w:r>
      <w:r w:rsidRPr="009878B1">
        <w:rPr>
          <w:rFonts w:cs="Times New Roman"/>
          <w:b/>
        </w:rPr>
        <w:t>Education and Public Works</w:t>
      </w:r>
      <w:r w:rsidRPr="009878B1">
        <w:rPr>
          <w:rFonts w:cs="Times New Roman"/>
        </w:rPr>
        <w:t xml:space="preserve"> </w:t>
      </w:r>
      <w:hyperlink r:id="rId11" w:history="1">
        <w:r w:rsidRPr="00323AF5">
          <w:rPr>
            <w:rStyle w:val="Hyperlink"/>
            <w:rFonts w:cs="Times New Roman"/>
          </w:rPr>
          <w:t>HJ</w:t>
        </w:r>
      </w:hyperlink>
      <w:r>
        <w:rPr>
          <w:rFonts w:cs="Times New Roman"/>
        </w:rPr>
        <w:noBreakHyphen/>
      </w:r>
      <w:r w:rsidRPr="009878B1">
        <w:rPr>
          <w:rFonts w:cs="Times New Roman"/>
        </w:rPr>
        <w:t>20</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9878B1">
        <w:rPr>
          <w:rFonts w:cs="Times New Roman"/>
        </w:rPr>
        <w:t xml:space="preserve">Amended </w:t>
      </w:r>
      <w:hyperlink r:id="rId12" w:history="1">
        <w:r w:rsidRPr="00323AF5">
          <w:rPr>
            <w:rStyle w:val="Hyperlink"/>
            <w:rFonts w:cs="Times New Roman"/>
          </w:rPr>
          <w:t>HJ</w:t>
        </w:r>
      </w:hyperlink>
      <w:r>
        <w:rPr>
          <w:rFonts w:cs="Times New Roman"/>
        </w:rPr>
        <w:noBreakHyphen/>
      </w:r>
      <w:r w:rsidRPr="009878B1">
        <w:rPr>
          <w:rFonts w:cs="Times New Roman"/>
        </w:rPr>
        <w:t>20</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9878B1">
        <w:rPr>
          <w:rFonts w:cs="Times New Roman"/>
        </w:rPr>
        <w:t xml:space="preserve">Read second time </w:t>
      </w:r>
      <w:hyperlink r:id="rId13" w:history="1">
        <w:r w:rsidRPr="00323AF5">
          <w:rPr>
            <w:rStyle w:val="Hyperlink"/>
            <w:rFonts w:cs="Times New Roman"/>
          </w:rPr>
          <w:t>HJ</w:t>
        </w:r>
      </w:hyperlink>
      <w:r>
        <w:rPr>
          <w:rFonts w:cs="Times New Roman"/>
        </w:rPr>
        <w:noBreakHyphen/>
      </w:r>
      <w:r w:rsidRPr="009878B1">
        <w:rPr>
          <w:rFonts w:cs="Times New Roman"/>
        </w:rPr>
        <w:t>22</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2/5/2009</w:t>
      </w:r>
      <w:r>
        <w:rPr>
          <w:rFonts w:cs="Times New Roman"/>
        </w:rPr>
        <w:tab/>
        <w:t>House</w:t>
      </w:r>
      <w:r>
        <w:rPr>
          <w:rFonts w:cs="Times New Roman"/>
        </w:rPr>
        <w:tab/>
      </w:r>
      <w:r w:rsidRPr="009878B1">
        <w:rPr>
          <w:rFonts w:cs="Times New Roman"/>
        </w:rPr>
        <w:t>Unanimous consent for third reading on nex</w:t>
      </w:r>
      <w:r>
        <w:rPr>
          <w:rFonts w:cs="Times New Roman"/>
        </w:rPr>
        <w:t xml:space="preserve">t </w:t>
      </w:r>
      <w:r w:rsidRPr="009878B1">
        <w:rPr>
          <w:rFonts w:cs="Times New Roman"/>
        </w:rPr>
        <w:t xml:space="preserve">legislative day </w:t>
      </w:r>
      <w:hyperlink r:id="rId14" w:history="1">
        <w:r w:rsidRPr="00323AF5">
          <w:rPr>
            <w:rStyle w:val="Hyperlink"/>
            <w:rFonts w:cs="Times New Roman"/>
          </w:rPr>
          <w:t>HJ</w:t>
        </w:r>
      </w:hyperlink>
      <w:r>
        <w:rPr>
          <w:rFonts w:cs="Times New Roman"/>
        </w:rPr>
        <w:noBreakHyphen/>
      </w:r>
      <w:r w:rsidRPr="009878B1">
        <w:rPr>
          <w:rFonts w:cs="Times New Roman"/>
        </w:rPr>
        <w:t>22</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2/6/2009</w:t>
      </w:r>
      <w:r>
        <w:rPr>
          <w:rFonts w:cs="Times New Roman"/>
        </w:rPr>
        <w:tab/>
        <w:t>House</w:t>
      </w:r>
      <w:r>
        <w:rPr>
          <w:rFonts w:cs="Times New Roman"/>
        </w:rPr>
        <w:tab/>
      </w:r>
      <w:r w:rsidRPr="009878B1">
        <w:rPr>
          <w:rFonts w:cs="Times New Roman"/>
        </w:rPr>
        <w:t>Read third t</w:t>
      </w:r>
      <w:r>
        <w:rPr>
          <w:rFonts w:cs="Times New Roman"/>
        </w:rPr>
        <w:t xml:space="preserve">ime and returned to Senate with </w:t>
      </w:r>
      <w:r w:rsidRPr="009878B1">
        <w:rPr>
          <w:rFonts w:cs="Times New Roman"/>
        </w:rPr>
        <w:t xml:space="preserve">amendments </w:t>
      </w:r>
      <w:hyperlink r:id="rId15" w:history="1">
        <w:r w:rsidRPr="00323AF5">
          <w:rPr>
            <w:rStyle w:val="Hyperlink"/>
            <w:rFonts w:cs="Times New Roman"/>
          </w:rPr>
          <w:t>HJ</w:t>
        </w:r>
      </w:hyperlink>
      <w:r>
        <w:rPr>
          <w:rFonts w:cs="Times New Roman"/>
        </w:rPr>
        <w:noBreakHyphen/>
      </w:r>
      <w:r w:rsidRPr="009878B1">
        <w:rPr>
          <w:rFonts w:cs="Times New Roman"/>
        </w:rPr>
        <w:t>1</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Senate</w:t>
      </w:r>
      <w:r>
        <w:rPr>
          <w:rFonts w:cs="Times New Roman"/>
        </w:rPr>
        <w:tab/>
      </w:r>
      <w:r w:rsidRPr="009878B1">
        <w:rPr>
          <w:rFonts w:cs="Times New Roman"/>
        </w:rPr>
        <w:t xml:space="preserve">Concurred in House amendment and enrolled </w:t>
      </w:r>
      <w:hyperlink r:id="rId16" w:history="1">
        <w:r w:rsidRPr="00323AF5">
          <w:rPr>
            <w:rStyle w:val="Hyperlink"/>
            <w:rFonts w:cs="Times New Roman"/>
          </w:rPr>
          <w:t>SJ</w:t>
        </w:r>
      </w:hyperlink>
      <w:r>
        <w:rPr>
          <w:rFonts w:cs="Times New Roman"/>
        </w:rPr>
        <w:noBreakHyphen/>
      </w:r>
      <w:r w:rsidRPr="009878B1">
        <w:rPr>
          <w:rFonts w:cs="Times New Roman"/>
        </w:rPr>
        <w:t>41</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2/19/2009</w:t>
      </w:r>
      <w:r>
        <w:rPr>
          <w:rFonts w:cs="Times New Roman"/>
        </w:rPr>
        <w:tab/>
      </w:r>
      <w:r>
        <w:rPr>
          <w:rFonts w:cs="Times New Roman"/>
        </w:rPr>
        <w:tab/>
      </w:r>
      <w:r w:rsidRPr="009878B1">
        <w:rPr>
          <w:rFonts w:cs="Times New Roman"/>
        </w:rPr>
        <w:t>Ratified R 2</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r>
      <w:r>
        <w:rPr>
          <w:rFonts w:cs="Times New Roman"/>
        </w:rPr>
        <w:tab/>
      </w:r>
      <w:r w:rsidRPr="009878B1">
        <w:rPr>
          <w:rFonts w:cs="Times New Roman"/>
        </w:rPr>
        <w:t>Became law without Governor's signature</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3/9/2009</w:t>
      </w:r>
      <w:r>
        <w:rPr>
          <w:rFonts w:cs="Times New Roman"/>
        </w:rPr>
        <w:tab/>
      </w:r>
      <w:r>
        <w:rPr>
          <w:rFonts w:cs="Times New Roman"/>
        </w:rPr>
        <w:tab/>
      </w:r>
      <w:r w:rsidRPr="009878B1">
        <w:rPr>
          <w:rFonts w:cs="Times New Roman"/>
        </w:rPr>
        <w:t>Effective date See Act for Effective Date</w:t>
      </w:r>
    </w:p>
    <w:p w:rsidR="00A41686" w:rsidRDefault="00A41686" w:rsidP="00A41686">
      <w:pPr>
        <w:widowControl w:val="0"/>
        <w:tabs>
          <w:tab w:val="right" w:pos="1008"/>
          <w:tab w:val="left" w:pos="1152"/>
          <w:tab w:val="left" w:pos="1872"/>
          <w:tab w:val="left" w:pos="9187"/>
        </w:tabs>
        <w:ind w:left="2088" w:hanging="2088"/>
        <w:rPr>
          <w:rFonts w:cs="Times New Roman"/>
        </w:rPr>
      </w:pPr>
      <w:r>
        <w:rPr>
          <w:rFonts w:cs="Times New Roman"/>
        </w:rPr>
        <w:tab/>
        <w:t>7/21/2009</w:t>
      </w:r>
      <w:r>
        <w:rPr>
          <w:rFonts w:cs="Times New Roman"/>
        </w:rPr>
        <w:tab/>
      </w:r>
      <w:r>
        <w:rPr>
          <w:rFonts w:cs="Times New Roman"/>
        </w:rPr>
        <w:tab/>
      </w:r>
      <w:r w:rsidRPr="009878B1">
        <w:rPr>
          <w:rFonts w:cs="Times New Roman"/>
        </w:rPr>
        <w:t>Act No</w:t>
      </w:r>
      <w:r>
        <w:rPr>
          <w:rFonts w:cs="Times New Roman"/>
        </w:rPr>
        <w:t>. </w:t>
      </w:r>
      <w:r w:rsidRPr="009878B1">
        <w:rPr>
          <w:rFonts w:cs="Times New Roman"/>
        </w:rPr>
        <w:t>99</w:t>
      </w:r>
    </w:p>
    <w:p w:rsidR="00A41686" w:rsidRDefault="00A41686" w:rsidP="00A41686">
      <w:pPr>
        <w:widowControl w:val="0"/>
        <w:tabs>
          <w:tab w:val="right" w:pos="1008"/>
          <w:tab w:val="left" w:pos="1152"/>
          <w:tab w:val="left" w:pos="1872"/>
          <w:tab w:val="left" w:pos="9187"/>
        </w:tabs>
        <w:ind w:left="2088" w:hanging="2088"/>
        <w:rPr>
          <w:rFonts w:cs="Times New Roman"/>
        </w:rPr>
      </w:pPr>
    </w:p>
    <w:p w:rsidR="003D7116" w:rsidRDefault="003D7116">
      <w:pPr>
        <w:widowControl w:val="0"/>
        <w:tabs>
          <w:tab w:val="right" w:pos="1008"/>
          <w:tab w:val="left" w:pos="1152"/>
          <w:tab w:val="left" w:pos="1872"/>
          <w:tab w:val="left" w:pos="9187"/>
        </w:tabs>
        <w:ind w:left="2088" w:hanging="2088"/>
        <w:rPr>
          <w:rFonts w:cs="Times New Roman"/>
        </w:rPr>
      </w:pPr>
    </w:p>
    <w:p w:rsidR="003D7116" w:rsidRDefault="005E4F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VERSIONS OF THIS BILL</w:t>
      </w:r>
    </w:p>
    <w:p w:rsidR="003D7116" w:rsidRDefault="003D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D7116" w:rsidRDefault="00B4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hyperlink r:id="rId17" w:history="1">
        <w:r w:rsidR="005E4FC1">
          <w:rPr>
            <w:rFonts w:cs="Times New Roman"/>
            <w:color w:val="0000FF" w:themeColor="hyperlink"/>
            <w:u w:val="single"/>
          </w:rPr>
          <w:t>1/13/2009</w:t>
        </w:r>
      </w:hyperlink>
    </w:p>
    <w:p w:rsidR="003D7116" w:rsidRDefault="00B4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8" w:history="1">
        <w:r w:rsidR="005E4FC1">
          <w:rPr>
            <w:color w:val="0000FF" w:themeColor="hyperlink"/>
            <w:u w:val="single"/>
          </w:rPr>
          <w:t>1/13/2009-A</w:t>
        </w:r>
      </w:hyperlink>
    </w:p>
    <w:p w:rsidR="003D7116" w:rsidRDefault="00B4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19" w:history="1">
        <w:r w:rsidR="005E4FC1">
          <w:rPr>
            <w:color w:val="0000FF" w:themeColor="hyperlink"/>
            <w:u w:val="single"/>
          </w:rPr>
          <w:t>2/3/2009</w:t>
        </w:r>
      </w:hyperlink>
    </w:p>
    <w:p w:rsidR="003D7116" w:rsidRDefault="00B4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0" w:history="1">
        <w:r w:rsidR="005E4FC1">
          <w:rPr>
            <w:color w:val="0000FF" w:themeColor="hyperlink"/>
            <w:u w:val="single"/>
          </w:rPr>
          <w:t>2/5/2009</w:t>
        </w:r>
      </w:hyperlink>
    </w:p>
    <w:p w:rsidR="003D7116" w:rsidRDefault="003D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116" w:rsidRDefault="003D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D7116">
          <w:pgSz w:w="12240" w:h="15840" w:code="1"/>
          <w:pgMar w:top="1080" w:right="1440" w:bottom="1080" w:left="1440" w:header="720" w:footer="720" w:gutter="0"/>
          <w:pgNumType w:start="1"/>
          <w:cols w:space="720"/>
          <w:noEndnote/>
          <w:docGrid w:linePitch="360"/>
        </w:sectPr>
      </w:pP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(A99, R2, S235)</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 xml:space="preserve">TO AUTHORIZE THE BOARD OF TRUSTEES FOR DORCHESTER COUNTY SCHOOL DISTRICT NUMBER TWO </w:t>
      </w:r>
      <w:r>
        <w:rPr>
          <w:rFonts w:eastAsia="Calibri" w:cs="Times New Roman"/>
          <w:b/>
        </w:rPr>
        <w:t xml:space="preserve">TO IMPOSE </w:t>
      </w:r>
      <w:r>
        <w:rPr>
          <w:rFonts w:cs="Times New Roman"/>
          <w:b/>
        </w:rPr>
        <w:t>AN</w:t>
      </w:r>
      <w:r>
        <w:rPr>
          <w:rFonts w:eastAsia="Calibri" w:cs="Times New Roman"/>
          <w:b/>
        </w:rPr>
        <w:t xml:space="preserve"> IMPACT FEE ON </w:t>
      </w:r>
      <w:r>
        <w:rPr>
          <w:rFonts w:cs="Times New Roman"/>
          <w:b/>
        </w:rPr>
        <w:t xml:space="preserve">ANY DEVELOPER FOR EACH </w:t>
      </w:r>
      <w:r>
        <w:rPr>
          <w:rFonts w:eastAsia="Calibri" w:cs="Times New Roman"/>
          <w:b/>
        </w:rPr>
        <w:t>NEW RESIDENTIAL DWELLING UNIT</w:t>
      </w:r>
      <w:r>
        <w:rPr>
          <w:rFonts w:cs="Times New Roman"/>
          <w:b/>
        </w:rPr>
        <w:t xml:space="preserve"> CONSTRUCTED BY THE DEVELOPER WITHIN THE SCHOOL DISTRICT, TO PROVIDE THAT THE FUNDS ONLY MAY BE USED FOR THE CONSTRUCTION OF PUBLIC EDUCATION FACILITIES FOR GRADES K</w:t>
      </w:r>
      <w:r>
        <w:rPr>
          <w:rFonts w:cs="Times New Roman"/>
          <w:b/>
        </w:rPr>
        <w:noBreakHyphen/>
        <w:t>12 WITHIN THE DISTRICT AND FOR</w:t>
      </w:r>
      <w:r>
        <w:rPr>
          <w:rFonts w:eastAsia="Calibri" w:cs="Times New Roman"/>
          <w:b/>
        </w:rPr>
        <w:t xml:space="preserve"> </w:t>
      </w:r>
      <w:r>
        <w:rPr>
          <w:rFonts w:cs="Times New Roman"/>
          <w:b/>
          <w:bCs/>
          <w:color w:val="000000"/>
        </w:rPr>
        <w:t>THE PAYMENT OF PRINCIPAL AND INTEREST ON EXISTING OR NEW BONDS ISSUED BY THE DISTRICT, AND TO PROVIDE THAT T</w:t>
      </w:r>
      <w:r>
        <w:rPr>
          <w:rFonts w:eastAsia="Times New Roman" w:cs="Times New Roman"/>
          <w:b/>
        </w:rPr>
        <w:t>HE IMPACT FEE SHALL BE SET AT AN AMOUNT NOT TO EXCEED THE COST THAT EACH ADDITIONAL DWELLING UNIT IMPOSES ON THE SCHOOL DISTRICT FOR PUBLIC EDUCATION FACILITIES.</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bookmarkStart w:id="1" w:name="titleend"/>
      <w:bookmarkEnd w:id="1"/>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Be it enacted by the General Assembly of the State of South Carolina:</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u w:color="000000" w:themeColor="text1"/>
        </w:rPr>
        <w:t>Impact fee authorized</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Times New Roman" w:cs="Times New Roman"/>
          <w:szCs w:val="20"/>
        </w:rPr>
        <w:t>SECTION</w:t>
      </w:r>
      <w:r>
        <w:rPr>
          <w:rFonts w:eastAsia="Times New Roman" w:cs="Times New Roman"/>
          <w:szCs w:val="20"/>
        </w:rPr>
        <w:tab/>
        <w:t>1.</w:t>
      </w:r>
      <w:r>
        <w:rPr>
          <w:rFonts w:eastAsia="Times New Roman" w:cs="Times New Roman"/>
          <w:szCs w:val="20"/>
        </w:rPr>
        <w:tab/>
        <w:t>(A)</w:t>
      </w:r>
      <w:r>
        <w:rPr>
          <w:rFonts w:eastAsia="Times New Roman" w:cs="Times New Roman"/>
          <w:szCs w:val="20"/>
        </w:rPr>
        <w:tab/>
        <w:t>T</w:t>
      </w:r>
      <w:r>
        <w:rPr>
          <w:rFonts w:eastAsia="Times New Roman" w:cs="Times New Roman"/>
          <w:u w:color="000000" w:themeColor="text1"/>
        </w:rPr>
        <w:t xml:space="preserve">he Board of Trustees for Dorchester County School District Number Two </w:t>
      </w:r>
      <w:r>
        <w:rPr>
          <w:rFonts w:eastAsia="Calibri" w:cs="Times New Roman"/>
          <w:u w:color="000000" w:themeColor="text1"/>
        </w:rPr>
        <w:t xml:space="preserve">may impose </w:t>
      </w:r>
      <w:r>
        <w:rPr>
          <w:rFonts w:cs="Times New Roman"/>
          <w:u w:color="000000" w:themeColor="text1"/>
        </w:rPr>
        <w:t>an</w:t>
      </w:r>
      <w:r>
        <w:rPr>
          <w:rFonts w:eastAsia="Calibri" w:cs="Times New Roman"/>
          <w:u w:color="000000" w:themeColor="text1"/>
        </w:rPr>
        <w:t xml:space="preserve"> impact fee on </w:t>
      </w:r>
      <w:r>
        <w:rPr>
          <w:rFonts w:cs="Times New Roman"/>
          <w:u w:color="000000" w:themeColor="text1"/>
        </w:rPr>
        <w:t xml:space="preserve">any developer for each </w:t>
      </w:r>
      <w:r>
        <w:rPr>
          <w:rFonts w:eastAsia="Calibri" w:cs="Times New Roman"/>
          <w:u w:color="000000" w:themeColor="text1"/>
        </w:rPr>
        <w:t>new residential dwelling unit</w:t>
      </w:r>
      <w:r>
        <w:rPr>
          <w:rFonts w:cs="Times New Roman"/>
          <w:u w:color="000000" w:themeColor="text1"/>
        </w:rPr>
        <w:t xml:space="preserve"> constructed by the developer within the school district</w:t>
      </w:r>
      <w:r>
        <w:rPr>
          <w:rFonts w:eastAsia="Calibri" w:cs="Times New Roman"/>
          <w:u w:color="000000" w:themeColor="text1"/>
        </w:rPr>
        <w:t>.  The fees must be paid to Dorchester County School District Number Two or, pursuant to an agreement, to a county or municipality that pays the fees to Dorchester County School District Number Two, prior to or at the issuance of a certificate of occupancy for a dwelling unit.</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t>(B)</w:t>
      </w:r>
      <w:r>
        <w:rPr>
          <w:rFonts w:eastAsia="Calibri" w:cs="Times New Roman"/>
          <w:u w:color="000000" w:themeColor="text1"/>
        </w:rPr>
        <w:tab/>
        <w:t>Dorchester County School District Number Two shall maintain the impact fee funds in a separate interest bearing account.  All interest earned and accruing to the account must become funds of the account and must be subject to all restrictions placed on the use of impact fees pursuant to the provisions of this article.  Accounting records must be maintained for each category of system improvements for which the fee is collected.</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themeColor="text1"/>
        </w:rPr>
      </w:pPr>
      <w:r>
        <w:rPr>
          <w:rFonts w:eastAsia="Calibri" w:cs="Times New Roman"/>
          <w:u w:color="000000" w:themeColor="text1"/>
        </w:rPr>
        <w:tab/>
        <w:t>(C)</w:t>
      </w:r>
      <w:r>
        <w:rPr>
          <w:rFonts w:eastAsia="Calibri" w:cs="Times New Roman"/>
          <w:u w:color="000000" w:themeColor="text1"/>
        </w:rPr>
        <w:tab/>
        <w:t>The Board of Trustees for Dorchester County School District Number Two only may appropriate funds from the account for:</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rPr>
      </w:pPr>
      <w:r>
        <w:rPr>
          <w:rFonts w:eastAsia="Calibri" w:cs="Times New Roman"/>
          <w:u w:color="000000" w:themeColor="text1"/>
        </w:rPr>
        <w:tab/>
      </w:r>
      <w:r>
        <w:rPr>
          <w:rFonts w:eastAsia="Calibri" w:cs="Times New Roman"/>
          <w:u w:color="000000" w:themeColor="text1"/>
        </w:rPr>
        <w:tab/>
        <w:t>(1)</w:t>
      </w:r>
      <w:r>
        <w:rPr>
          <w:rFonts w:eastAsia="Calibri" w:cs="Times New Roman"/>
          <w:u w:color="000000" w:themeColor="text1"/>
        </w:rPr>
        <w:tab/>
        <w:t xml:space="preserve">the construction, including preparation costs, of new </w:t>
      </w:r>
      <w:r>
        <w:rPr>
          <w:rFonts w:cs="Times New Roman"/>
          <w:bCs/>
          <w:u w:color="000000" w:themeColor="text1"/>
        </w:rPr>
        <w:t>public education facilities for grades K</w:t>
      </w:r>
      <w:r>
        <w:rPr>
          <w:rFonts w:cs="Times New Roman"/>
          <w:bCs/>
          <w:u w:color="000000" w:themeColor="text1"/>
        </w:rPr>
        <w:noBreakHyphen/>
        <w:t xml:space="preserve">12 within Dorchester County School District </w:t>
      </w:r>
      <w:r>
        <w:rPr>
          <w:rFonts w:eastAsia="Calibri" w:cs="Times New Roman"/>
          <w:u w:color="000000" w:themeColor="text1"/>
        </w:rPr>
        <w:t>Number Two</w:t>
      </w:r>
      <w:r>
        <w:rPr>
          <w:rFonts w:cs="Times New Roman"/>
          <w:bCs/>
          <w:u w:color="000000" w:themeColor="text1"/>
        </w:rPr>
        <w:t>; and</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rPr>
      </w:pPr>
      <w:r>
        <w:rPr>
          <w:rFonts w:cs="Times New Roman"/>
          <w:bCs/>
          <w:u w:color="000000" w:themeColor="text1"/>
        </w:rPr>
        <w:lastRenderedPageBreak/>
        <w:tab/>
      </w:r>
      <w:r>
        <w:rPr>
          <w:rFonts w:cs="Times New Roman"/>
          <w:bCs/>
          <w:u w:color="000000" w:themeColor="text1"/>
        </w:rPr>
        <w:tab/>
        <w:t>(2)</w:t>
      </w:r>
      <w:r>
        <w:rPr>
          <w:rFonts w:cs="Times New Roman"/>
          <w:bCs/>
          <w:u w:color="000000" w:themeColor="text1"/>
        </w:rPr>
        <w:tab/>
        <w:t xml:space="preserve">the payment of principal and interest on existing or new bonds issued by Dorchester County School District </w:t>
      </w:r>
      <w:r>
        <w:rPr>
          <w:rFonts w:eastAsia="Calibri" w:cs="Times New Roman"/>
          <w:u w:color="000000" w:themeColor="text1"/>
        </w:rPr>
        <w:t>Number Two</w:t>
      </w:r>
      <w:r>
        <w:rPr>
          <w:rFonts w:cs="Times New Roman"/>
          <w:bCs/>
          <w:u w:color="000000" w:themeColor="text1"/>
        </w:rPr>
        <w:t xml:space="preserve"> for the construction of public education facilities for grades K</w:t>
      </w:r>
      <w:r>
        <w:rPr>
          <w:rFonts w:cs="Times New Roman"/>
          <w:bCs/>
          <w:u w:color="000000" w:themeColor="text1"/>
        </w:rPr>
        <w:noBreakHyphen/>
        <w:t>12.</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Pr>
          <w:rFonts w:eastAsia="Times New Roman" w:cs="Times New Roman"/>
          <w:u w:color="000000" w:themeColor="text1"/>
        </w:rPr>
        <w:tab/>
        <w:t>(D)</w:t>
      </w:r>
      <w:r>
        <w:rPr>
          <w:rFonts w:eastAsia="Times New Roman" w:cs="Times New Roman"/>
          <w:u w:color="000000" w:themeColor="text1"/>
        </w:rPr>
        <w:tab/>
        <w:t xml:space="preserve">The impact fee may be offset by any other cash payment paid by the developer and obtained by Dorchester County School District </w:t>
      </w:r>
      <w:r>
        <w:rPr>
          <w:rFonts w:eastAsia="Calibri" w:cs="Times New Roman"/>
          <w:u w:color="000000" w:themeColor="text1"/>
        </w:rPr>
        <w:t>Number Two</w:t>
      </w:r>
      <w:r>
        <w:rPr>
          <w:rFonts w:eastAsia="Times New Roman" w:cs="Times New Roman"/>
          <w:u w:color="000000" w:themeColor="text1"/>
        </w:rPr>
        <w:t xml:space="preserve"> as a result of an agreement between the developer and another governmental entity.</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Pr>
          <w:rFonts w:eastAsia="Times New Roman" w:cs="Times New Roman"/>
          <w:u w:color="000000" w:themeColor="text1"/>
        </w:rPr>
        <w:tab/>
        <w:t>(E)</w:t>
      </w:r>
      <w:r>
        <w:rPr>
          <w:rFonts w:eastAsia="Times New Roman" w:cs="Times New Roman"/>
          <w:u w:color="000000" w:themeColor="text1"/>
        </w:rPr>
        <w:tab/>
        <w:t xml:space="preserve">The Board of Trustees of Dorchester County School District </w:t>
      </w:r>
      <w:r>
        <w:rPr>
          <w:rFonts w:eastAsia="Calibri" w:cs="Times New Roman"/>
          <w:u w:color="000000" w:themeColor="text1"/>
        </w:rPr>
        <w:t>Number Two</w:t>
      </w:r>
      <w:r>
        <w:rPr>
          <w:rFonts w:eastAsia="Times New Roman" w:cs="Times New Roman"/>
          <w:u w:color="000000" w:themeColor="text1"/>
        </w:rPr>
        <w:t xml:space="preserve"> will reexamine the amount of an impact fee being charged a developer upon receipt of a notice of appeal from the developer.  If the notice of appeal is accompanied by a letter of credit in a form satisfactory to the board of trustees in an amount equal to the amount of impact fees owed, the new residential development may receive its certificate of occupancy while the appeal is pending.</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Pr>
          <w:rFonts w:eastAsia="Times New Roman" w:cs="Times New Roman"/>
          <w:u w:color="000000" w:themeColor="text1"/>
        </w:rPr>
        <w:tab/>
        <w:t>(F)</w:t>
      </w:r>
      <w:r>
        <w:rPr>
          <w:rFonts w:eastAsia="Times New Roman" w:cs="Times New Roman"/>
          <w:u w:color="000000" w:themeColor="text1"/>
        </w:rPr>
        <w:tab/>
        <w:t>For purposes of this section, ‘dwelling unit’ means all residential units, including, but not limited to, single family attached, single family detached, duplex, condominium, townhouse, multifamily, apartment, and mobile home, but excluding hotels and motels.</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r>
        <w:rPr>
          <w:rFonts w:eastAsia="Times New Roman" w:cs="Times New Roman"/>
          <w:u w:color="000000" w:themeColor="text1"/>
        </w:rPr>
        <w:tab/>
        <w:t>(G)</w:t>
      </w:r>
      <w:r>
        <w:rPr>
          <w:rFonts w:eastAsia="Times New Roman" w:cs="Times New Roman"/>
          <w:u w:color="000000" w:themeColor="text1"/>
        </w:rPr>
        <w:tab/>
        <w:t>The district’s board of trustees shall set the impact fee at an amount not to exceed two thousand five hundred dollars per dwelling unit.</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u w:color="000000" w:themeColor="text1"/>
        </w:rPr>
      </w:pPr>
      <w:r>
        <w:rPr>
          <w:rFonts w:eastAsia="Times New Roman" w:cs="Times New Roman"/>
          <w:b/>
          <w:u w:color="000000" w:themeColor="text1"/>
        </w:rPr>
        <w:t>Time effective</w:t>
      </w: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u w:color="000000" w:themeColor="text1"/>
        </w:rPr>
      </w:pPr>
    </w:p>
    <w:p w:rsidR="00D00ADC" w:rsidRDefault="00D00ADC"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u w:color="000000" w:themeColor="text1"/>
        </w:rPr>
        <w:t>SECTION</w:t>
      </w:r>
      <w:r>
        <w:rPr>
          <w:rFonts w:eastAsia="Times New Roman" w:cs="Times New Roman"/>
          <w:u w:color="000000" w:themeColor="text1"/>
        </w:rPr>
        <w:tab/>
        <w:t>2.</w:t>
      </w:r>
      <w:r>
        <w:rPr>
          <w:rFonts w:eastAsia="Times New Roman" w:cs="Times New Roman"/>
          <w:u w:color="000000" w:themeColor="text1"/>
        </w:rPr>
        <w:tab/>
        <w:t xml:space="preserve">This act takes effect upon approval by the Governor and applies to any new residential construction which has not been issued a certificate of occupancy. </w:t>
      </w:r>
    </w:p>
    <w:p w:rsidR="00D00ADC" w:rsidRDefault="00D00ADC" w:rsidP="00D00ADC">
      <w:pPr>
        <w:tabs>
          <w:tab w:val="left" w:pos="1440"/>
          <w:tab w:val="left" w:pos="1800"/>
          <w:tab w:val="left" w:pos="2880"/>
        </w:tabs>
        <w:rPr>
          <w:color w:val="000000" w:themeColor="text1"/>
        </w:rPr>
      </w:pPr>
    </w:p>
    <w:p w:rsidR="00D00ADC" w:rsidRDefault="00D00ADC" w:rsidP="00D00ADC">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February, 2009.</w:t>
      </w:r>
    </w:p>
    <w:p w:rsidR="00D00ADC" w:rsidRDefault="00D00ADC" w:rsidP="00D00ADC">
      <w:pPr>
        <w:tabs>
          <w:tab w:val="left" w:pos="1440"/>
          <w:tab w:val="left" w:pos="1800"/>
          <w:tab w:val="left" w:pos="2880"/>
        </w:tabs>
        <w:rPr>
          <w:color w:val="000000" w:themeColor="text1"/>
        </w:rPr>
      </w:pPr>
    </w:p>
    <w:p w:rsidR="00D00ADC" w:rsidRDefault="00D00ADC" w:rsidP="00D00ADC">
      <w:pPr>
        <w:tabs>
          <w:tab w:val="left" w:pos="1440"/>
          <w:tab w:val="left" w:pos="1800"/>
          <w:tab w:val="left" w:pos="2880"/>
        </w:tabs>
        <w:rPr>
          <w:color w:val="000000" w:themeColor="text1"/>
        </w:rPr>
      </w:pPr>
      <w:r>
        <w:rPr>
          <w:color w:val="000000" w:themeColor="text1"/>
        </w:rPr>
        <w:t xml:space="preserve">Became law without the signature of the Governor -- 2/26/09. </w:t>
      </w:r>
    </w:p>
    <w:p w:rsidR="00D00ADC" w:rsidRDefault="00D00ADC" w:rsidP="00D00ADC">
      <w:pPr>
        <w:tabs>
          <w:tab w:val="left" w:pos="1440"/>
          <w:tab w:val="left" w:pos="1800"/>
          <w:tab w:val="left" w:pos="2880"/>
        </w:tabs>
        <w:jc w:val="center"/>
        <w:rPr>
          <w:color w:val="000000" w:themeColor="text1"/>
        </w:rPr>
      </w:pPr>
    </w:p>
    <w:p w:rsidR="00D00ADC" w:rsidRDefault="00D00ADC" w:rsidP="00D00ADC">
      <w:pPr>
        <w:tabs>
          <w:tab w:val="left" w:pos="1440"/>
          <w:tab w:val="left" w:pos="1800"/>
          <w:tab w:val="left" w:pos="2880"/>
        </w:tabs>
        <w:jc w:val="center"/>
        <w:rPr>
          <w:color w:val="000000" w:themeColor="text1"/>
        </w:rPr>
      </w:pPr>
      <w:r>
        <w:rPr>
          <w:color w:val="000000" w:themeColor="text1"/>
        </w:rPr>
        <w:t>__________</w:t>
      </w:r>
    </w:p>
    <w:p w:rsidR="003D7116" w:rsidRDefault="003D7116" w:rsidP="00D00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D7116" w:rsidSect="00EA3B9C">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116" w:rsidRDefault="005E4FC1">
      <w:r>
        <w:separator/>
      </w:r>
    </w:p>
  </w:endnote>
  <w:endnote w:type="continuationSeparator" w:id="0">
    <w:p w:rsidR="003D7116" w:rsidRDefault="005E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9C" w:rsidRDefault="00AD24A1">
    <w:pPr>
      <w:pStyle w:val="Footer"/>
      <w:tabs>
        <w:tab w:val="clear" w:pos="4680"/>
        <w:tab w:val="clear" w:pos="9360"/>
        <w:tab w:val="center" w:pos="3168"/>
      </w:tabs>
    </w:pPr>
    <w:r>
      <w:tab/>
    </w:r>
    <w:r w:rsidR="00ED4941">
      <w:fldChar w:fldCharType="begin"/>
    </w:r>
    <w:r>
      <w:instrText xml:space="preserve"> PAGE  \* MERGEFORMAT </w:instrText>
    </w:r>
    <w:r w:rsidR="00ED4941">
      <w:fldChar w:fldCharType="separate"/>
    </w:r>
    <w:r w:rsidR="00B21E18">
      <w:rPr>
        <w:noProof/>
      </w:rPr>
      <w:t>2</w:t>
    </w:r>
    <w:r w:rsidR="00ED494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B9C" w:rsidRDefault="00B41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116" w:rsidRDefault="005E4FC1">
      <w:r>
        <w:separator/>
      </w:r>
    </w:p>
  </w:footnote>
  <w:footnote w:type="continuationSeparator" w:id="0">
    <w:p w:rsidR="003D7116" w:rsidRDefault="005E4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235"/>
    <w:docVar w:name="ActSecretary" w:val="Sanders"/>
    <w:docVar w:name="ActSIdno" w:val="(290)  235ZW09"/>
    <w:docVar w:name="clipname" w:val="235ZW09"/>
    <w:docVar w:name="dvBillNumber" w:val="235"/>
    <w:docVar w:name="dvBillNumberPrefix" w:val="S"/>
    <w:docVar w:name="dvOriginalBody" w:val="Senate"/>
    <w:docVar w:name="OrigSENATEBillNo" w:val="235"/>
    <w:docVar w:name="SENATEACTFULLPATH" w:val="L:\COUNCIL\ACTS\235ZW09.DOCX"/>
    <w:docVar w:name="WhatActtype" w:val="AN ACT"/>
  </w:docVars>
  <w:rsids>
    <w:rsidRoot w:val="003D7116"/>
    <w:rsid w:val="000D4F17"/>
    <w:rsid w:val="002B01F0"/>
    <w:rsid w:val="00323AF5"/>
    <w:rsid w:val="00365EA9"/>
    <w:rsid w:val="003D7116"/>
    <w:rsid w:val="004113EF"/>
    <w:rsid w:val="00433228"/>
    <w:rsid w:val="004D6A2A"/>
    <w:rsid w:val="00596D23"/>
    <w:rsid w:val="005D597B"/>
    <w:rsid w:val="005E4FC1"/>
    <w:rsid w:val="008578C8"/>
    <w:rsid w:val="00A41686"/>
    <w:rsid w:val="00AD24A1"/>
    <w:rsid w:val="00B21E18"/>
    <w:rsid w:val="00B41FCA"/>
    <w:rsid w:val="00BA77F9"/>
    <w:rsid w:val="00BE161B"/>
    <w:rsid w:val="00BF074C"/>
    <w:rsid w:val="00CE1387"/>
    <w:rsid w:val="00D00ADC"/>
    <w:rsid w:val="00DE14AE"/>
    <w:rsid w:val="00EA39A9"/>
    <w:rsid w:val="00ED4941"/>
    <w:rsid w:val="00EF386C"/>
    <w:rsid w:val="00FF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oNotEmbedSmartTags/>
  <w:decimalSymbol w:val="."/>
  <w:listSeparator w:val=","/>
  <w15:docId w15:val="{93AB12D4-D224-4F18-BE15-8226800F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116"/>
    <w:pPr>
      <w:spacing w:before="0"/>
    </w:pPr>
  </w:style>
  <w:style w:type="paragraph" w:styleId="Heading1">
    <w:name w:val="heading 1"/>
    <w:basedOn w:val="Normal"/>
    <w:next w:val="Normal"/>
    <w:link w:val="Heading1Char"/>
    <w:uiPriority w:val="9"/>
    <w:qFormat/>
    <w:rsid w:val="003D71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7116"/>
    <w:pPr>
      <w:tabs>
        <w:tab w:val="center" w:pos="4680"/>
        <w:tab w:val="right" w:pos="9360"/>
      </w:tabs>
    </w:pPr>
  </w:style>
  <w:style w:type="character" w:customStyle="1" w:styleId="HeaderChar">
    <w:name w:val="Header Char"/>
    <w:basedOn w:val="DefaultParagraphFont"/>
    <w:link w:val="Header"/>
    <w:uiPriority w:val="99"/>
    <w:semiHidden/>
    <w:rsid w:val="003D7116"/>
  </w:style>
  <w:style w:type="paragraph" w:styleId="Footer">
    <w:name w:val="footer"/>
    <w:basedOn w:val="Normal"/>
    <w:link w:val="FooterChar"/>
    <w:uiPriority w:val="99"/>
    <w:semiHidden/>
    <w:unhideWhenUsed/>
    <w:rsid w:val="003D7116"/>
    <w:pPr>
      <w:tabs>
        <w:tab w:val="center" w:pos="4680"/>
        <w:tab w:val="right" w:pos="9360"/>
      </w:tabs>
    </w:pPr>
  </w:style>
  <w:style w:type="character" w:customStyle="1" w:styleId="FooterChar">
    <w:name w:val="Footer Char"/>
    <w:basedOn w:val="DefaultParagraphFont"/>
    <w:link w:val="Footer"/>
    <w:uiPriority w:val="99"/>
    <w:semiHidden/>
    <w:rsid w:val="003D7116"/>
  </w:style>
  <w:style w:type="table" w:styleId="TableGrid">
    <w:name w:val="Table Grid"/>
    <w:basedOn w:val="TableNormal"/>
    <w:uiPriority w:val="59"/>
    <w:rsid w:val="003D711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711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D24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1-27-09.docx" TargetMode="External"/><Relationship Id="rId13" Type="http://schemas.openxmlformats.org/officeDocument/2006/relationships/hyperlink" Target="file:///h:\HJ%20Archive\2009\02-05-09.docx" TargetMode="External"/><Relationship Id="rId18" Type="http://schemas.openxmlformats.org/officeDocument/2006/relationships/hyperlink" Target="file:///p:\pprever\2009-10\235_20090113A.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09\01-14-09.docx" TargetMode="External"/><Relationship Id="rId12" Type="http://schemas.openxmlformats.org/officeDocument/2006/relationships/hyperlink" Target="file:///h:\HJ%20Archive\2009\02-05-09.docx" TargetMode="External"/><Relationship Id="rId17" Type="http://schemas.openxmlformats.org/officeDocument/2006/relationships/hyperlink" Target="file:///p:\pprever\2009-10\235_20090113.docx" TargetMode="External"/><Relationship Id="rId2" Type="http://schemas.openxmlformats.org/officeDocument/2006/relationships/settings" Target="settings.xml"/><Relationship Id="rId16" Type="http://schemas.openxmlformats.org/officeDocument/2006/relationships/hyperlink" Target="file:///h:\SJ%20Archive\2009\02-11-09.docx" TargetMode="External"/><Relationship Id="rId20" Type="http://schemas.openxmlformats.org/officeDocument/2006/relationships/hyperlink" Target="file:///p:\pprever\2009-10\235_20090205.docx" TargetMode="Externa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HJ%20Archive\2009\02-03-09.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09\02-06-09.docx" TargetMode="External"/><Relationship Id="rId23" Type="http://schemas.openxmlformats.org/officeDocument/2006/relationships/fontTable" Target="fontTable.xml"/><Relationship Id="rId10" Type="http://schemas.openxmlformats.org/officeDocument/2006/relationships/hyperlink" Target="file:///h:\HJ%20Archive\2009\01-28-09.docx" TargetMode="External"/><Relationship Id="rId19" Type="http://schemas.openxmlformats.org/officeDocument/2006/relationships/hyperlink" Target="file:///p:\pprever\2009-10\235_20090203.docx" TargetMode="External"/><Relationship Id="rId4" Type="http://schemas.openxmlformats.org/officeDocument/2006/relationships/footnotes" Target="footnotes.xml"/><Relationship Id="rId9" Type="http://schemas.openxmlformats.org/officeDocument/2006/relationships/hyperlink" Target="file:///h:\HJ%20Archive\2009\01-28-09.docx" TargetMode="External"/><Relationship Id="rId14" Type="http://schemas.openxmlformats.org/officeDocument/2006/relationships/hyperlink" Target="file:///h:\HJ%20Archive\2009\02-05-09.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787</Words>
  <Characters>4169</Characters>
  <Application>Microsoft Office Word</Application>
  <DocSecurity>0</DocSecurity>
  <Lines>123</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235: Dorchester County - South Carolina Legislature Online</dc:title>
  <dc:subject/>
  <dc:creator>Martha Sanders</dc:creator>
  <cp:keywords/>
  <dc:description/>
  <cp:lastModifiedBy>N Cumfer</cp:lastModifiedBy>
  <cp:revision>6</cp:revision>
  <cp:lastPrinted>2009-02-17T20:48:00Z</cp:lastPrinted>
  <dcterms:created xsi:type="dcterms:W3CDTF">2009-10-27T19:20:00Z</dcterms:created>
  <dcterms:modified xsi:type="dcterms:W3CDTF">2014-11-24T14:56:00Z</dcterms:modified>
</cp:coreProperties>
</file>