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BA5" w:rsidRDefault="00AB2946">
      <w:pPr>
        <w:widowControl w:val="0"/>
        <w:jc w:val="center"/>
      </w:pPr>
      <w:bookmarkStart w:id="0" w:name="_GoBack"/>
      <w:bookmarkEnd w:id="0"/>
      <w:r>
        <w:rPr>
          <w:b/>
        </w:rPr>
        <w:t>South Carolina General Assembly</w:t>
      </w:r>
    </w:p>
    <w:p w:rsidR="002B1BA5" w:rsidRDefault="00AB2946">
      <w:pPr>
        <w:widowControl w:val="0"/>
        <w:jc w:val="center"/>
      </w:pPr>
      <w:r>
        <w:t>118th Session, 2009-2010</w:t>
      </w:r>
    </w:p>
    <w:p w:rsidR="002B1BA5" w:rsidRDefault="002B1BA5">
      <w:pPr>
        <w:widowControl w:val="0"/>
        <w:jc w:val="left"/>
      </w:pPr>
    </w:p>
    <w:p w:rsidR="002B1BA5" w:rsidRDefault="00AB2946">
      <w:pPr>
        <w:widowControl w:val="0"/>
        <w:jc w:val="left"/>
        <w:rPr>
          <w:b/>
        </w:rPr>
      </w:pPr>
      <w:r>
        <w:rPr>
          <w:b/>
        </w:rPr>
        <w:t>H. 3079</w:t>
      </w:r>
    </w:p>
    <w:p w:rsidR="002B1BA5" w:rsidRDefault="002B1BA5">
      <w:pPr>
        <w:widowControl w:val="0"/>
        <w:jc w:val="left"/>
        <w:rPr>
          <w:b/>
        </w:rPr>
      </w:pPr>
    </w:p>
    <w:p w:rsidR="002B1BA5" w:rsidRDefault="00AB2946">
      <w:pPr>
        <w:widowControl w:val="0"/>
        <w:jc w:val="left"/>
      </w:pPr>
      <w:r>
        <w:rPr>
          <w:b/>
        </w:rPr>
        <w:t>STATUS INFORMATION</w:t>
      </w:r>
    </w:p>
    <w:p w:rsidR="002B1BA5" w:rsidRDefault="002B1BA5">
      <w:pPr>
        <w:widowControl w:val="0"/>
        <w:jc w:val="left"/>
      </w:pPr>
    </w:p>
    <w:p w:rsidR="002B1BA5" w:rsidRDefault="00AB2946">
      <w:pPr>
        <w:widowControl w:val="0"/>
        <w:jc w:val="left"/>
      </w:pPr>
      <w:r>
        <w:t>General Bill</w:t>
      </w:r>
    </w:p>
    <w:p w:rsidR="002B1BA5" w:rsidRDefault="00AB2946">
      <w:pPr>
        <w:widowControl w:val="0"/>
        <w:jc w:val="left"/>
      </w:pPr>
      <w:r>
        <w:t>Sponsors: Reps. Kirsh and King</w:t>
      </w:r>
    </w:p>
    <w:p w:rsidR="002B1BA5" w:rsidRDefault="00AB2946">
      <w:pPr>
        <w:widowControl w:val="0"/>
        <w:jc w:val="left"/>
      </w:pPr>
      <w:r>
        <w:t>Document Path: l:\council\bills\dka\3007dw09.docx</w:t>
      </w:r>
    </w:p>
    <w:p w:rsidR="002B1BA5" w:rsidRDefault="002B1BA5">
      <w:pPr>
        <w:widowControl w:val="0"/>
        <w:jc w:val="left"/>
      </w:pPr>
    </w:p>
    <w:p w:rsidR="002B1BA5" w:rsidRDefault="00AB2946">
      <w:pPr>
        <w:widowControl w:val="0"/>
        <w:jc w:val="left"/>
      </w:pPr>
      <w:r>
        <w:t>Introduced in the House on January 13, 2009</w:t>
      </w:r>
    </w:p>
    <w:p w:rsidR="002B1BA5" w:rsidRDefault="00AB2946">
      <w:pPr>
        <w:widowControl w:val="0"/>
        <w:jc w:val="left"/>
      </w:pPr>
      <w:r>
        <w:t xml:space="preserve">Currently residing in the House Committee on </w:t>
      </w:r>
      <w:r>
        <w:rPr>
          <w:b/>
        </w:rPr>
        <w:t>Labor, Commerce and Industry</w:t>
      </w:r>
    </w:p>
    <w:p w:rsidR="002B1BA5" w:rsidRDefault="002B1BA5">
      <w:pPr>
        <w:widowControl w:val="0"/>
        <w:jc w:val="left"/>
      </w:pPr>
    </w:p>
    <w:p w:rsidR="002B1BA5" w:rsidRDefault="00AB2946">
      <w:pPr>
        <w:widowControl w:val="0"/>
        <w:jc w:val="left"/>
      </w:pPr>
      <w:r>
        <w:t>Summary: Countywide toll-free calling</w:t>
      </w:r>
    </w:p>
    <w:p w:rsidR="002B1BA5" w:rsidRDefault="002B1BA5">
      <w:pPr>
        <w:widowControl w:val="0"/>
        <w:jc w:val="left"/>
      </w:pPr>
    </w:p>
    <w:p w:rsidR="002B1BA5" w:rsidRDefault="002B1BA5">
      <w:pPr>
        <w:widowControl w:val="0"/>
        <w:jc w:val="left"/>
      </w:pPr>
    </w:p>
    <w:p w:rsidR="002B1BA5" w:rsidRDefault="00AB2946">
      <w:pPr>
        <w:widowControl w:val="0"/>
        <w:tabs>
          <w:tab w:val="center" w:pos="590"/>
          <w:tab w:val="center" w:pos="1440"/>
          <w:tab w:val="left" w:pos="1872"/>
          <w:tab w:val="left" w:pos="9187"/>
        </w:tabs>
        <w:jc w:val="left"/>
      </w:pPr>
      <w:r>
        <w:rPr>
          <w:b/>
        </w:rPr>
        <w:t>HISTORY OF LEGISLATIVE ACTIONS</w:t>
      </w:r>
    </w:p>
    <w:p w:rsidR="002B1BA5" w:rsidRDefault="002B1BA5">
      <w:pPr>
        <w:widowControl w:val="0"/>
        <w:tabs>
          <w:tab w:val="center" w:pos="590"/>
          <w:tab w:val="center" w:pos="1440"/>
          <w:tab w:val="left" w:pos="1872"/>
          <w:tab w:val="left" w:pos="9187"/>
        </w:tabs>
        <w:jc w:val="left"/>
      </w:pPr>
    </w:p>
    <w:p w:rsidR="002B1BA5" w:rsidRDefault="00AB294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B1BA5" w:rsidRDefault="00AB2946">
      <w:pPr>
        <w:widowControl w:val="0"/>
        <w:tabs>
          <w:tab w:val="right" w:pos="1008"/>
          <w:tab w:val="left" w:pos="1152"/>
          <w:tab w:val="left" w:pos="1872"/>
          <w:tab w:val="left" w:pos="9187"/>
        </w:tabs>
        <w:ind w:left="2088" w:hanging="2088"/>
        <w:jc w:val="left"/>
      </w:pPr>
      <w:r>
        <w:tab/>
        <w:t>12/9/2008</w:t>
      </w:r>
      <w:r>
        <w:tab/>
        <w:t>House</w:t>
      </w:r>
      <w:r>
        <w:tab/>
        <w:t>Prefiled</w:t>
      </w:r>
    </w:p>
    <w:p w:rsidR="002B1BA5" w:rsidRDefault="00AB2946">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2B1BA5" w:rsidRDefault="00AB2946">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31160F">
          <w:rPr>
            <w:rStyle w:val="Hyperlink"/>
          </w:rPr>
          <w:t>HJ</w:t>
        </w:r>
      </w:hyperlink>
      <w:r>
        <w:noBreakHyphen/>
        <w:t>43</w:t>
      </w:r>
    </w:p>
    <w:p w:rsidR="002B1BA5" w:rsidRDefault="00AB2946">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31160F">
          <w:rPr>
            <w:rStyle w:val="Hyperlink"/>
          </w:rPr>
          <w:t>HJ</w:t>
        </w:r>
      </w:hyperlink>
      <w:r>
        <w:noBreakHyphen/>
        <w:t>43</w:t>
      </w:r>
    </w:p>
    <w:p w:rsidR="002B1BA5" w:rsidRDefault="002B1BA5">
      <w:pPr>
        <w:widowControl w:val="0"/>
        <w:tabs>
          <w:tab w:val="right" w:pos="1008"/>
          <w:tab w:val="left" w:pos="1152"/>
          <w:tab w:val="left" w:pos="1872"/>
          <w:tab w:val="left" w:pos="9187"/>
        </w:tabs>
        <w:ind w:left="2088" w:hanging="2088"/>
        <w:jc w:val="left"/>
      </w:pPr>
    </w:p>
    <w:p w:rsidR="002B1BA5" w:rsidRDefault="002B1BA5">
      <w:pPr>
        <w:widowControl w:val="0"/>
        <w:tabs>
          <w:tab w:val="right" w:pos="1008"/>
          <w:tab w:val="left" w:pos="1152"/>
          <w:tab w:val="left" w:pos="1872"/>
          <w:tab w:val="left" w:pos="9187"/>
        </w:tabs>
        <w:ind w:left="2088" w:hanging="2088"/>
        <w:jc w:val="left"/>
      </w:pPr>
    </w:p>
    <w:p w:rsidR="002B1BA5" w:rsidRDefault="00AB2946">
      <w:pPr>
        <w:widowControl w:val="0"/>
        <w:jc w:val="left"/>
      </w:pPr>
      <w:r>
        <w:rPr>
          <w:b/>
        </w:rPr>
        <w:t>VERSIONS OF THIS BILL</w:t>
      </w:r>
    </w:p>
    <w:p w:rsidR="002B1BA5" w:rsidRDefault="002B1BA5">
      <w:pPr>
        <w:widowControl w:val="0"/>
        <w:jc w:val="left"/>
      </w:pPr>
    </w:p>
    <w:p w:rsidR="002B1BA5" w:rsidRDefault="0000209F">
      <w:pPr>
        <w:widowControl w:val="0"/>
        <w:jc w:val="left"/>
      </w:pPr>
      <w:hyperlink r:id="rId9" w:history="1">
        <w:r w:rsidR="00AB2946">
          <w:rPr>
            <w:rStyle w:val="Hyperlink"/>
          </w:rPr>
          <w:t>12/9/2008</w:t>
        </w:r>
      </w:hyperlink>
    </w:p>
    <w:p w:rsidR="002B1BA5" w:rsidRDefault="002B1BA5"/>
    <w:p w:rsidR="002B1BA5" w:rsidRDefault="002B1BA5">
      <w:pPr>
        <w:sectPr w:rsidR="002B1BA5">
          <w:pgSz w:w="12240" w:h="15840" w:code="1"/>
          <w:pgMar w:top="1080" w:right="1440" w:bottom="1080" w:left="1440" w:header="720" w:footer="720" w:gutter="0"/>
          <w:cols w:space="720"/>
          <w:noEndnote/>
          <w:docGrid w:linePitch="360"/>
        </w:sectPr>
      </w:pPr>
    </w:p>
    <w:p w:rsidR="002B1BA5" w:rsidRDefault="002B1BA5">
      <w:pPr>
        <w:pStyle w:val="BillDots"/>
      </w:pPr>
    </w:p>
    <w:p w:rsidR="002B1BA5" w:rsidRDefault="002B1BA5">
      <w:pPr>
        <w:pStyle w:val="Numbersforbills"/>
      </w:pP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BA5" w:rsidRDefault="00A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BA5" w:rsidRDefault="00A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PUBLIC SERVICE COMMISSION SHALL REQUIRE COUNTYWIDE TOLL</w:t>
      </w:r>
      <w:r>
        <w:noBreakHyphen/>
        <w:t>FREE CALLING TO BE PROVIDED BY ALL TELEPHONE UTILITIES OPERATING WITHIN YORK COUNTY BY JULY 1, 2009, AND PROVIDE FOR RELATED MATTERS.</w:t>
      </w: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1BA5" w:rsidRDefault="00A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BA5" w:rsidRDefault="00A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Unless otherwise prohibited by law, the Public Service Commission shall require countywide toll</w:t>
      </w:r>
      <w:r>
        <w:noBreakHyphen/>
        <w:t>free calling to be provided by all telephone utilities operating within York County by July 1, 2009.  Where two or more telephone utilities operate in York County, each telephone utility shall provide countywide toll</w:t>
      </w:r>
      <w:r>
        <w:noBreakHyphen/>
        <w:t>free calling to and from telephones within the area served by the other telephone utility or telephone utilities in York County.</w:t>
      </w:r>
    </w:p>
    <w:p w:rsidR="002B1BA5" w:rsidRDefault="00A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require telephone utilities to enter into negotiations to provide for countywide toll</w:t>
      </w:r>
      <w:r>
        <w:noBreakHyphen/>
        <w:t>free calling throughout their service areas.  If the telephone utilities are unable to reach an agreement within a time frame consistent with the requirements of this section, the commission shall impose its own countywide toll</w:t>
      </w:r>
      <w:r>
        <w:noBreakHyphen/>
        <w:t>free calling plan.</w:t>
      </w:r>
    </w:p>
    <w:p w:rsidR="002B1BA5" w:rsidRDefault="002B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BA5" w:rsidRDefault="00A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Except as otherwise provided in this act, this act takes effect upon approval by the Governor.</w:t>
      </w:r>
    </w:p>
    <w:p w:rsidR="002B1BA5" w:rsidRDefault="00A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1BA5" w:rsidRDefault="002B1BA5">
      <w:pPr>
        <w:suppressAutoHyphens/>
      </w:pPr>
    </w:p>
    <w:sectPr w:rsidR="002B1BA5" w:rsidSect="002B1B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BA5" w:rsidRDefault="00AB2946">
      <w:r>
        <w:separator/>
      </w:r>
    </w:p>
  </w:endnote>
  <w:endnote w:type="continuationSeparator" w:id="0">
    <w:p w:rsidR="002B1BA5" w:rsidRDefault="00AB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CFE038-5F9B-4413-B809-A31E348B8CC1}"/>
    <w:embedBold r:id="rId2" w:fontKey="{2E29A8F0-A2E5-4B5D-92FA-0BD834DCFCD4}"/>
  </w:font>
  <w:font w:name="Calibri">
    <w:panose1 w:val="020F0502020204030204"/>
    <w:charset w:val="00"/>
    <w:family w:val="swiss"/>
    <w:pitch w:val="variable"/>
    <w:sig w:usb0="E10002FF" w:usb1="4000ACFF" w:usb2="00000009" w:usb3="00000000" w:csb0="0000019F" w:csb1="00000000"/>
    <w:embedRegular r:id="rId3" w:fontKey="{04E2BF6D-A817-4F9A-9FB2-126329D5797B}"/>
  </w:font>
  <w:font w:name="Cambria">
    <w:panose1 w:val="02040503050406030204"/>
    <w:charset w:val="00"/>
    <w:family w:val="roman"/>
    <w:pitch w:val="variable"/>
    <w:sig w:usb0="E00002FF" w:usb1="400004FF" w:usb2="00000000" w:usb3="00000000" w:csb0="0000019F" w:csb1="00000000"/>
    <w:embedRegular r:id="rId4" w:fontKey="{07EBD3D0-F5E4-479F-8A82-988F81A30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BA5" w:rsidRDefault="00AB2946">
    <w:pPr>
      <w:pStyle w:val="Footer"/>
      <w:tabs>
        <w:tab w:val="clear" w:pos="4680"/>
        <w:tab w:val="clear" w:pos="9360"/>
        <w:tab w:val="center" w:pos="2995"/>
      </w:tabs>
      <w:spacing w:before="120"/>
    </w:pPr>
    <w:r>
      <w:t>[3079]</w:t>
    </w:r>
    <w:r>
      <w:tab/>
    </w:r>
    <w:r w:rsidR="0000209F">
      <w:fldChar w:fldCharType="begin"/>
    </w:r>
    <w:r w:rsidR="0000209F">
      <w:instrText xml:space="preserve"> PAGE  \* MERGEFORMAT </w:instrText>
    </w:r>
    <w:r w:rsidR="0000209F">
      <w:fldChar w:fldCharType="separate"/>
    </w:r>
    <w:r w:rsidR="0000209F">
      <w:rPr>
        <w:noProof/>
      </w:rPr>
      <w:t>1</w:t>
    </w:r>
    <w:r w:rsidR="000020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BA5" w:rsidRDefault="00AB2946">
      <w:r>
        <w:separator/>
      </w:r>
    </w:p>
  </w:footnote>
  <w:footnote w:type="continuationSeparator" w:id="0">
    <w:p w:rsidR="002B1BA5" w:rsidRDefault="00AB29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7DW09"/>
    <w:docVar w:name="CoverBillType" w:val="b"/>
    <w:docVar w:name="docpath" w:val="L:\Council\bills\DKA\3007DW09.DOCX"/>
    <w:docVar w:name="dvBillNumber" w:val="3079"/>
    <w:docVar w:name="dvBillNumberPrefix" w:val="H. "/>
    <w:docVar w:name="dvOriginalBody" w:val="House"/>
    <w:docVar w:name="dvSteno" w:val="DKA"/>
    <w:docVar w:name="NameofBody" w:val="h"/>
    <w:docVar w:name="vgroup2" w:val="Council"/>
  </w:docVars>
  <w:rsids>
    <w:rsidRoot w:val="002B1BA5"/>
    <w:rsid w:val="0000209F"/>
    <w:rsid w:val="002B1BA5"/>
    <w:rsid w:val="0031160F"/>
    <w:rsid w:val="003C153E"/>
    <w:rsid w:val="003C3972"/>
    <w:rsid w:val="00AB2946"/>
    <w:rsid w:val="00AE6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8FFE9D-9490-40D1-9F48-66FE6816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BA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B1BA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BA5"/>
    <w:rPr>
      <w:rFonts w:eastAsia="Times New Roman" w:cs="Times New Roman"/>
      <w:b/>
      <w:sz w:val="30"/>
      <w:szCs w:val="20"/>
    </w:rPr>
  </w:style>
  <w:style w:type="paragraph" w:styleId="Header">
    <w:name w:val="header"/>
    <w:basedOn w:val="Normal"/>
    <w:link w:val="HeaderChar"/>
    <w:uiPriority w:val="99"/>
    <w:semiHidden/>
    <w:unhideWhenUsed/>
    <w:rsid w:val="002B1BA5"/>
    <w:pPr>
      <w:tabs>
        <w:tab w:val="center" w:pos="4320"/>
        <w:tab w:val="right" w:pos="8640"/>
      </w:tabs>
    </w:pPr>
  </w:style>
  <w:style w:type="character" w:customStyle="1" w:styleId="HeaderChar">
    <w:name w:val="Header Char"/>
    <w:basedOn w:val="DefaultParagraphFont"/>
    <w:link w:val="Header"/>
    <w:uiPriority w:val="99"/>
    <w:semiHidden/>
    <w:rsid w:val="002B1BA5"/>
    <w:rPr>
      <w:rFonts w:eastAsia="Times New Roman" w:cs="Times New Roman"/>
      <w:szCs w:val="20"/>
    </w:rPr>
  </w:style>
  <w:style w:type="paragraph" w:styleId="Footer">
    <w:name w:val="footer"/>
    <w:basedOn w:val="Normal"/>
    <w:link w:val="FooterChar"/>
    <w:uiPriority w:val="99"/>
    <w:unhideWhenUsed/>
    <w:rsid w:val="002B1BA5"/>
    <w:pPr>
      <w:tabs>
        <w:tab w:val="center" w:pos="4680"/>
        <w:tab w:val="right" w:pos="9360"/>
      </w:tabs>
    </w:pPr>
  </w:style>
  <w:style w:type="character" w:customStyle="1" w:styleId="FooterChar">
    <w:name w:val="Footer Char"/>
    <w:basedOn w:val="DefaultParagraphFont"/>
    <w:link w:val="Footer"/>
    <w:uiPriority w:val="99"/>
    <w:rsid w:val="002B1BA5"/>
    <w:rPr>
      <w:rFonts w:eastAsia="Times New Roman" w:cs="Times New Roman"/>
      <w:szCs w:val="20"/>
    </w:rPr>
  </w:style>
  <w:style w:type="character" w:styleId="PageNumber">
    <w:name w:val="page number"/>
    <w:basedOn w:val="DefaultParagraphFont"/>
    <w:uiPriority w:val="99"/>
    <w:semiHidden/>
    <w:unhideWhenUsed/>
    <w:rsid w:val="002B1BA5"/>
  </w:style>
  <w:style w:type="character" w:styleId="LineNumber">
    <w:name w:val="line number"/>
    <w:basedOn w:val="DefaultParagraphFont"/>
    <w:uiPriority w:val="99"/>
    <w:semiHidden/>
    <w:unhideWhenUsed/>
    <w:rsid w:val="002B1BA5"/>
  </w:style>
  <w:style w:type="paragraph" w:customStyle="1" w:styleId="BillDots">
    <w:name w:val="Bill Dots"/>
    <w:basedOn w:val="Normal"/>
    <w:qFormat/>
    <w:rsid w:val="002B1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B1BA5"/>
    <w:pPr>
      <w:tabs>
        <w:tab w:val="right" w:pos="5904"/>
      </w:tabs>
    </w:pPr>
  </w:style>
  <w:style w:type="character" w:styleId="Hyperlink">
    <w:name w:val="Hyperlink"/>
    <w:basedOn w:val="DefaultParagraphFont"/>
    <w:uiPriority w:val="99"/>
    <w:unhideWhenUsed/>
    <w:rsid w:val="002B1B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79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E01C4-2614-4AEF-97EA-815C420A0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281</Words>
  <Characters>1612</Characters>
  <Application>Microsoft Office Word</Application>
  <DocSecurity>0</DocSecurity>
  <Lines>67</Lines>
  <Paragraphs>25</Paragraphs>
  <ScaleCrop>false</ScaleCrop>
  <Company> </Company>
  <LinksUpToDate>false</LinksUpToDate>
  <CharactersWithSpaces>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3079: Countywide toll-free calling - South Carolina Legislature Online</dc:title>
  <dc:subject/>
  <dc:creator>SHARON PAIR</dc:creator>
  <cp:keywords/>
  <dc:description/>
  <cp:lastModifiedBy>N Cumfer</cp:lastModifiedBy>
  <cp:revision>11</cp:revision>
  <cp:lastPrinted>2008-11-17T21:22:00Z</cp:lastPrinted>
  <dcterms:created xsi:type="dcterms:W3CDTF">2008-12-09T22:03:00Z</dcterms:created>
  <dcterms:modified xsi:type="dcterms:W3CDTF">2014-11-24T15:20:00Z</dcterms:modified>
</cp:coreProperties>
</file>