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5F2" w:rsidRDefault="006355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EC15F2" w:rsidRDefault="006355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EC15F2" w:rsidRDefault="00EC15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C15F2" w:rsidRDefault="006355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A37, R92, H3118</w:t>
      </w:r>
    </w:p>
    <w:p w:rsidR="00EC15F2" w:rsidRDefault="00EC15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C15F2" w:rsidRDefault="006355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EC15F2" w:rsidRDefault="00EC15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C15F2" w:rsidRDefault="006355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EC15F2" w:rsidRDefault="006355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Kirsh, J.E. Smith, Funderburk, Weeks and Hutto</w:t>
      </w:r>
    </w:p>
    <w:p w:rsidR="00EC15F2" w:rsidRDefault="006355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l:\council\bills\nbd\11011ac09.docx</w:t>
      </w:r>
    </w:p>
    <w:p w:rsidR="00EC15F2" w:rsidRDefault="006355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434</w:t>
      </w:r>
    </w:p>
    <w:p w:rsidR="00EC15F2" w:rsidRDefault="00EC15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C15F2" w:rsidRDefault="006355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2009</w:t>
      </w:r>
    </w:p>
    <w:p w:rsidR="00EC15F2" w:rsidRDefault="006355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30, 2009</w:t>
      </w:r>
    </w:p>
    <w:p w:rsidR="00EC15F2" w:rsidRDefault="006355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29, 2009</w:t>
      </w:r>
    </w:p>
    <w:p w:rsidR="00EC15F2" w:rsidRDefault="006355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19, 2009</w:t>
      </w:r>
    </w:p>
    <w:p w:rsidR="00EC15F2" w:rsidRDefault="006355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2009, Signed</w:t>
      </w:r>
    </w:p>
    <w:p w:rsidR="00EC15F2" w:rsidRDefault="00EC15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C15F2" w:rsidRDefault="006355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Guardian ad litem</w:t>
      </w:r>
    </w:p>
    <w:p w:rsidR="00EC15F2" w:rsidRDefault="00EC15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C15F2" w:rsidRDefault="00EC15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C15F2" w:rsidRDefault="00635573">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EC15F2" w:rsidRDefault="00EC15F2">
      <w:pPr>
        <w:widowControl w:val="0"/>
        <w:tabs>
          <w:tab w:val="center" w:pos="590"/>
          <w:tab w:val="center" w:pos="1440"/>
          <w:tab w:val="left" w:pos="1872"/>
          <w:tab w:val="left" w:pos="9187"/>
        </w:tabs>
        <w:rPr>
          <w:rFonts w:eastAsia="Times New Roman" w:cs="Times New Roman"/>
          <w:szCs w:val="20"/>
        </w:rPr>
      </w:pPr>
    </w:p>
    <w:p w:rsidR="00EC15F2" w:rsidRDefault="00635573">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EC15F2" w:rsidRDefault="00635573">
      <w:pPr>
        <w:widowControl w:val="0"/>
        <w:tabs>
          <w:tab w:val="right" w:pos="1008"/>
          <w:tab w:val="left" w:pos="1152"/>
          <w:tab w:val="left" w:pos="1872"/>
          <w:tab w:val="left" w:pos="9187"/>
        </w:tabs>
        <w:ind w:left="2088" w:hanging="2088"/>
        <w:rPr>
          <w:rFonts w:cs="Times New Roman"/>
        </w:rPr>
      </w:pPr>
      <w:r>
        <w:rPr>
          <w:rFonts w:cs="Times New Roman"/>
        </w:rPr>
        <w:tab/>
        <w:t>12/9/2008</w:t>
      </w:r>
      <w:r>
        <w:rPr>
          <w:rFonts w:cs="Times New Roman"/>
        </w:rPr>
        <w:tab/>
        <w:t>House</w:t>
      </w:r>
      <w:r>
        <w:rPr>
          <w:rFonts w:cs="Times New Roman"/>
        </w:rPr>
        <w:tab/>
        <w:t>Prefiled</w:t>
      </w:r>
    </w:p>
    <w:p w:rsidR="00EC15F2" w:rsidRDefault="00635573">
      <w:pPr>
        <w:widowControl w:val="0"/>
        <w:tabs>
          <w:tab w:val="right" w:pos="1008"/>
          <w:tab w:val="left" w:pos="1152"/>
          <w:tab w:val="left" w:pos="1872"/>
          <w:tab w:val="left" w:pos="9187"/>
        </w:tabs>
        <w:ind w:left="2088" w:hanging="2088"/>
        <w:rPr>
          <w:rFonts w:cs="Times New Roman"/>
        </w:rPr>
      </w:pPr>
      <w:r>
        <w:rPr>
          <w:rFonts w:cs="Times New Roman"/>
        </w:rPr>
        <w:tab/>
        <w:t>12/9/2008</w:t>
      </w:r>
      <w:r>
        <w:rPr>
          <w:rFonts w:cs="Times New Roman"/>
        </w:rPr>
        <w:tab/>
        <w:t>House</w:t>
      </w:r>
      <w:r>
        <w:rPr>
          <w:rFonts w:cs="Times New Roman"/>
        </w:rPr>
        <w:tab/>
        <w:t xml:space="preserve">Referred to Committee on </w:t>
      </w:r>
      <w:r>
        <w:rPr>
          <w:rFonts w:cs="Times New Roman"/>
          <w:b/>
        </w:rPr>
        <w:t>Judiciary</w:t>
      </w:r>
    </w:p>
    <w:p w:rsidR="00EC15F2" w:rsidRDefault="00635573">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t xml:space="preserve">Introduced and read first time </w:t>
      </w:r>
      <w:hyperlink r:id="rId6" w:history="1">
        <w:r w:rsidRPr="000054CA">
          <w:rPr>
            <w:rStyle w:val="Hyperlink"/>
            <w:rFonts w:cs="Times New Roman"/>
          </w:rPr>
          <w:t>HJ</w:t>
        </w:r>
      </w:hyperlink>
      <w:r>
        <w:rPr>
          <w:rFonts w:cs="Times New Roman"/>
        </w:rPr>
        <w:noBreakHyphen/>
        <w:t>54</w:t>
      </w:r>
    </w:p>
    <w:p w:rsidR="00EC15F2" w:rsidRDefault="00635573">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t xml:space="preserve">Referred to Committee on </w:t>
      </w:r>
      <w:r>
        <w:rPr>
          <w:rFonts w:cs="Times New Roman"/>
          <w:b/>
        </w:rPr>
        <w:t>Judiciary</w:t>
      </w:r>
      <w:r>
        <w:rPr>
          <w:rFonts w:cs="Times New Roman"/>
        </w:rPr>
        <w:t xml:space="preserve"> </w:t>
      </w:r>
      <w:hyperlink r:id="rId7" w:history="1">
        <w:r w:rsidRPr="000054CA">
          <w:rPr>
            <w:rStyle w:val="Hyperlink"/>
            <w:rFonts w:cs="Times New Roman"/>
          </w:rPr>
          <w:t>HJ</w:t>
        </w:r>
      </w:hyperlink>
      <w:r>
        <w:rPr>
          <w:rFonts w:cs="Times New Roman"/>
        </w:rPr>
        <w:noBreakHyphen/>
        <w:t>55</w:t>
      </w:r>
    </w:p>
    <w:p w:rsidR="00EC15F2" w:rsidRDefault="00635573">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House</w:t>
      </w:r>
      <w:r>
        <w:rPr>
          <w:rFonts w:cs="Times New Roman"/>
        </w:rPr>
        <w:tab/>
        <w:t>Member(s) request name added as sponsor: J.E.Smith</w:t>
      </w:r>
    </w:p>
    <w:p w:rsidR="00EC15F2" w:rsidRDefault="00635573">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t>Member(s) request name added as sponsor: Funderburk</w:t>
      </w:r>
    </w:p>
    <w:p w:rsidR="00EC15F2" w:rsidRDefault="00635573">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t xml:space="preserve">Committee report: Favorable with amendment </w:t>
      </w:r>
      <w:r>
        <w:rPr>
          <w:rFonts w:cs="Times New Roman"/>
          <w:b/>
        </w:rPr>
        <w:t>Judiciary</w:t>
      </w:r>
      <w:r>
        <w:rPr>
          <w:rFonts w:cs="Times New Roman"/>
        </w:rPr>
        <w:t xml:space="preserve"> </w:t>
      </w:r>
      <w:hyperlink r:id="rId8" w:history="1">
        <w:r w:rsidRPr="000054CA">
          <w:rPr>
            <w:rStyle w:val="Hyperlink"/>
            <w:rFonts w:cs="Times New Roman"/>
          </w:rPr>
          <w:t>HJ</w:t>
        </w:r>
      </w:hyperlink>
      <w:r>
        <w:rPr>
          <w:rFonts w:cs="Times New Roman"/>
        </w:rPr>
        <w:noBreakHyphen/>
        <w:t>6</w:t>
      </w:r>
    </w:p>
    <w:p w:rsidR="00EC15F2" w:rsidRDefault="00635573">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t>Member(s) request name added as sponsor: Weeks</w:t>
      </w:r>
    </w:p>
    <w:p w:rsidR="00EC15F2" w:rsidRDefault="00635573">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House</w:t>
      </w:r>
      <w:r>
        <w:rPr>
          <w:rFonts w:cs="Times New Roman"/>
        </w:rPr>
        <w:tab/>
        <w:t xml:space="preserve">Debate adjourned until Wednesday, April 29, 2009 </w:t>
      </w:r>
      <w:hyperlink r:id="rId9" w:history="1">
        <w:r w:rsidRPr="000054CA">
          <w:rPr>
            <w:rStyle w:val="Hyperlink"/>
            <w:rFonts w:cs="Times New Roman"/>
          </w:rPr>
          <w:t>HJ</w:t>
        </w:r>
      </w:hyperlink>
      <w:r>
        <w:rPr>
          <w:rFonts w:cs="Times New Roman"/>
        </w:rPr>
        <w:noBreakHyphen/>
        <w:t>26</w:t>
      </w:r>
    </w:p>
    <w:p w:rsidR="00EC15F2" w:rsidRDefault="00635573">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t>Member(s) request name added as sponsor: Hutto</w:t>
      </w:r>
    </w:p>
    <w:p w:rsidR="00EC15F2" w:rsidRDefault="00635573">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t>Amended</w:t>
      </w:r>
    </w:p>
    <w:p w:rsidR="00EC15F2" w:rsidRDefault="00635573">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t>Read second time</w:t>
      </w:r>
    </w:p>
    <w:p w:rsidR="00EC15F2" w:rsidRDefault="00635573">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t xml:space="preserve">Read third time and sent to Senate </w:t>
      </w:r>
      <w:hyperlink r:id="rId10" w:history="1">
        <w:r w:rsidRPr="000054CA">
          <w:rPr>
            <w:rStyle w:val="Hyperlink"/>
            <w:rFonts w:cs="Times New Roman"/>
          </w:rPr>
          <w:t>HJ</w:t>
        </w:r>
      </w:hyperlink>
      <w:r>
        <w:rPr>
          <w:rFonts w:cs="Times New Roman"/>
        </w:rPr>
        <w:noBreakHyphen/>
        <w:t>13</w:t>
      </w:r>
    </w:p>
    <w:p w:rsidR="00EC15F2" w:rsidRDefault="00635573">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t xml:space="preserve">Introduced and read first time </w:t>
      </w:r>
      <w:hyperlink r:id="rId11" w:history="1">
        <w:r w:rsidRPr="000054CA">
          <w:rPr>
            <w:rStyle w:val="Hyperlink"/>
            <w:rFonts w:cs="Times New Roman"/>
          </w:rPr>
          <w:t>SJ</w:t>
        </w:r>
      </w:hyperlink>
      <w:r>
        <w:rPr>
          <w:rFonts w:cs="Times New Roman"/>
        </w:rPr>
        <w:noBreakHyphen/>
        <w:t>13</w:t>
      </w:r>
    </w:p>
    <w:p w:rsidR="00EC15F2" w:rsidRDefault="00635573">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t xml:space="preserve">Referred to Committee on </w:t>
      </w:r>
      <w:r>
        <w:rPr>
          <w:rFonts w:cs="Times New Roman"/>
          <w:b/>
        </w:rPr>
        <w:t>Judiciary</w:t>
      </w:r>
      <w:r>
        <w:rPr>
          <w:rFonts w:cs="Times New Roman"/>
        </w:rPr>
        <w:t xml:space="preserve"> </w:t>
      </w:r>
      <w:hyperlink r:id="rId12" w:history="1">
        <w:r w:rsidRPr="000054CA">
          <w:rPr>
            <w:rStyle w:val="Hyperlink"/>
            <w:rFonts w:cs="Times New Roman"/>
          </w:rPr>
          <w:t>SJ</w:t>
        </w:r>
      </w:hyperlink>
      <w:r>
        <w:rPr>
          <w:rFonts w:cs="Times New Roman"/>
        </w:rPr>
        <w:noBreakHyphen/>
        <w:t>13</w:t>
      </w:r>
    </w:p>
    <w:p w:rsidR="00EC15F2" w:rsidRDefault="00635573">
      <w:pPr>
        <w:widowControl w:val="0"/>
        <w:tabs>
          <w:tab w:val="right" w:pos="1008"/>
          <w:tab w:val="left" w:pos="1152"/>
          <w:tab w:val="left" w:pos="1872"/>
          <w:tab w:val="left" w:pos="9187"/>
        </w:tabs>
        <w:ind w:left="2088" w:hanging="2088"/>
        <w:rPr>
          <w:rFonts w:cs="Times New Roman"/>
        </w:rPr>
      </w:pPr>
      <w:r>
        <w:rPr>
          <w:rFonts w:cs="Times New Roman"/>
        </w:rPr>
        <w:tab/>
        <w:t>5/4/2009</w:t>
      </w:r>
      <w:r>
        <w:rPr>
          <w:rFonts w:cs="Times New Roman"/>
        </w:rPr>
        <w:tab/>
        <w:t>Senate</w:t>
      </w:r>
      <w:r>
        <w:rPr>
          <w:rFonts w:cs="Times New Roman"/>
        </w:rPr>
        <w:tab/>
        <w:t>Referred to Subcommittee: Sheheen (ch), Knotts, Campsen, Lourie, Campbell</w:t>
      </w:r>
    </w:p>
    <w:p w:rsidR="00EC15F2" w:rsidRDefault="00635573">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Senate</w:t>
      </w:r>
      <w:r>
        <w:rPr>
          <w:rFonts w:cs="Times New Roman"/>
        </w:rPr>
        <w:tab/>
        <w:t xml:space="preserve">Committee report: Favorable </w:t>
      </w:r>
      <w:r>
        <w:rPr>
          <w:rFonts w:cs="Times New Roman"/>
          <w:b/>
        </w:rPr>
        <w:t>Judiciary</w:t>
      </w:r>
      <w:r>
        <w:rPr>
          <w:rFonts w:cs="Times New Roman"/>
        </w:rPr>
        <w:t xml:space="preserve"> </w:t>
      </w:r>
      <w:hyperlink r:id="rId13" w:history="1">
        <w:r w:rsidRPr="000054CA">
          <w:rPr>
            <w:rStyle w:val="Hyperlink"/>
            <w:rFonts w:cs="Times New Roman"/>
          </w:rPr>
          <w:t>SJ</w:t>
        </w:r>
      </w:hyperlink>
      <w:r>
        <w:rPr>
          <w:rFonts w:cs="Times New Roman"/>
        </w:rPr>
        <w:noBreakHyphen/>
        <w:t>13</w:t>
      </w:r>
    </w:p>
    <w:p w:rsidR="00EC15F2" w:rsidRDefault="00635573">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t xml:space="preserve">Read second time </w:t>
      </w:r>
      <w:hyperlink r:id="rId14" w:history="1">
        <w:r w:rsidRPr="000054CA">
          <w:rPr>
            <w:rStyle w:val="Hyperlink"/>
            <w:rFonts w:cs="Times New Roman"/>
          </w:rPr>
          <w:t>SJ</w:t>
        </w:r>
      </w:hyperlink>
      <w:r>
        <w:rPr>
          <w:rFonts w:cs="Times New Roman"/>
        </w:rPr>
        <w:noBreakHyphen/>
        <w:t>28</w:t>
      </w:r>
    </w:p>
    <w:p w:rsidR="00EC15F2" w:rsidRDefault="00635573">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Senate</w:t>
      </w:r>
      <w:r>
        <w:rPr>
          <w:rFonts w:cs="Times New Roman"/>
        </w:rPr>
        <w:tab/>
        <w:t xml:space="preserve">Read third time and enrolled </w:t>
      </w:r>
      <w:hyperlink r:id="rId15" w:history="1">
        <w:r w:rsidRPr="000054CA">
          <w:rPr>
            <w:rStyle w:val="Hyperlink"/>
            <w:rFonts w:cs="Times New Roman"/>
          </w:rPr>
          <w:t>SJ</w:t>
        </w:r>
      </w:hyperlink>
      <w:r>
        <w:rPr>
          <w:rFonts w:cs="Times New Roman"/>
        </w:rPr>
        <w:noBreakHyphen/>
        <w:t>18</w:t>
      </w:r>
    </w:p>
    <w:p w:rsidR="00EC15F2" w:rsidRDefault="00635573">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92</w:t>
      </w:r>
    </w:p>
    <w:p w:rsidR="00EC15F2" w:rsidRDefault="00635573">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t>Signed By Governor</w:t>
      </w:r>
    </w:p>
    <w:p w:rsidR="00EC15F2" w:rsidRDefault="00635573">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06/02/09</w:t>
      </w:r>
    </w:p>
    <w:p w:rsidR="00EC15F2" w:rsidRDefault="00635573">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37</w:t>
      </w:r>
    </w:p>
    <w:p w:rsidR="00EC15F2" w:rsidRDefault="00EC15F2">
      <w:pPr>
        <w:widowControl w:val="0"/>
        <w:tabs>
          <w:tab w:val="right" w:pos="1008"/>
          <w:tab w:val="left" w:pos="1152"/>
          <w:tab w:val="left" w:pos="1872"/>
          <w:tab w:val="left" w:pos="9187"/>
        </w:tabs>
        <w:ind w:left="2088" w:hanging="2088"/>
        <w:rPr>
          <w:rFonts w:cs="Times New Roman"/>
        </w:rPr>
      </w:pPr>
    </w:p>
    <w:p w:rsidR="00EC15F2" w:rsidRDefault="00EC15F2">
      <w:pPr>
        <w:widowControl w:val="0"/>
        <w:tabs>
          <w:tab w:val="right" w:pos="1008"/>
          <w:tab w:val="left" w:pos="1152"/>
          <w:tab w:val="left" w:pos="1872"/>
          <w:tab w:val="left" w:pos="9187"/>
        </w:tabs>
        <w:ind w:left="2088" w:hanging="2088"/>
        <w:rPr>
          <w:rFonts w:eastAsia="Times New Roman" w:cs="Times New Roman"/>
          <w:szCs w:val="20"/>
        </w:rPr>
      </w:pPr>
    </w:p>
    <w:p w:rsidR="00EC15F2" w:rsidRDefault="006355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EC15F2" w:rsidRDefault="00EC15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C15F2" w:rsidRDefault="00A37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6" w:history="1">
        <w:r w:rsidR="00635573">
          <w:rPr>
            <w:rFonts w:eastAsia="Times New Roman" w:cs="Times New Roman"/>
            <w:color w:val="0000FF" w:themeColor="hyperlink"/>
            <w:szCs w:val="20"/>
            <w:u w:val="single"/>
          </w:rPr>
          <w:t>12/9/2008</w:t>
        </w:r>
      </w:hyperlink>
    </w:p>
    <w:p w:rsidR="00EC15F2" w:rsidRDefault="00A37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635573">
          <w:rPr>
            <w:rFonts w:eastAsia="Times New Roman" w:cs="Times New Roman"/>
            <w:color w:val="0000FF" w:themeColor="hyperlink"/>
            <w:szCs w:val="20"/>
            <w:u w:val="single"/>
          </w:rPr>
          <w:t>4/22/2009</w:t>
        </w:r>
      </w:hyperlink>
    </w:p>
    <w:p w:rsidR="00EC15F2" w:rsidRDefault="00A37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635573">
          <w:rPr>
            <w:rFonts w:eastAsia="Times New Roman" w:cs="Times New Roman"/>
            <w:color w:val="0000FF" w:themeColor="hyperlink"/>
            <w:szCs w:val="20"/>
            <w:u w:val="single"/>
          </w:rPr>
          <w:t>4/29/2009</w:t>
        </w:r>
      </w:hyperlink>
    </w:p>
    <w:p w:rsidR="00EC15F2" w:rsidRDefault="00A37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635573">
          <w:rPr>
            <w:rFonts w:eastAsia="Times New Roman" w:cs="Times New Roman"/>
            <w:color w:val="0000FF" w:themeColor="hyperlink"/>
            <w:szCs w:val="20"/>
            <w:u w:val="single"/>
          </w:rPr>
          <w:t>5/13/2009</w:t>
        </w:r>
      </w:hyperlink>
    </w:p>
    <w:p w:rsidR="00EC15F2" w:rsidRDefault="00EC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C15F2" w:rsidRDefault="00EC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C15F2">
          <w:pgSz w:w="12240" w:h="15840" w:code="1"/>
          <w:pgMar w:top="1080" w:right="1440" w:bottom="1080" w:left="1440" w:header="720" w:footer="720" w:gutter="0"/>
          <w:pgNumType w:start="1"/>
          <w:cols w:space="720"/>
          <w:noEndnote/>
          <w:docGrid w:linePitch="360"/>
        </w:sectPr>
      </w:pPr>
    </w:p>
    <w:p w:rsidR="00256DE2" w:rsidRDefault="00256DE2" w:rsidP="0025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(A37, R92, H3118)</w:t>
      </w:r>
    </w:p>
    <w:p w:rsidR="00256DE2" w:rsidRDefault="00256DE2" w:rsidP="0025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56DE2" w:rsidRDefault="00256DE2" w:rsidP="0025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SECTION 63</w:t>
      </w:r>
      <w:r>
        <w:rPr>
          <w:rFonts w:cs="Times New Roman"/>
          <w:b/>
        </w:rPr>
        <w:noBreakHyphen/>
        <w:t>11</w:t>
      </w:r>
      <w:r>
        <w:rPr>
          <w:rFonts w:cs="Times New Roman"/>
          <w:b/>
        </w:rPr>
        <w:noBreakHyphen/>
        <w:t>530, CODE OF LAWS OF SOUTH CAROLINA, 1976, RELATING TO THE POWERS AND DUTIES OF GUARDIANS AD LITEM IN CHILD ABUSE AND NEGLECT CASES, SO AS TO PROVIDE THAT THE SOUTH CAROLINA GUARDIAN AD LITEM PROGRAM, OR A COUNTY GUARDIAN AD LITEM PROGRAM, HAS THE RIGHT TO INTERVENE IN A PROCEEDING TO PETITION TO HAVE THE VOLUNTEER GUARDIAN AD LITEM REMOVED AND TO SPECIFY GROUNDS FOR REMOVAL; AND TO AMEND SECTION 63</w:t>
      </w:r>
      <w:r>
        <w:rPr>
          <w:rFonts w:cs="Times New Roman"/>
          <w:b/>
        </w:rPr>
        <w:noBreakHyphen/>
        <w:t>11</w:t>
      </w:r>
      <w:r>
        <w:rPr>
          <w:rFonts w:cs="Times New Roman"/>
          <w:b/>
        </w:rPr>
        <w:noBreakHyphen/>
        <w:t>550, RELATING TO CONFIDENTIALITY OF REPORTS AND INFORMATION MAINTAINED BY THE GUARDIAN AD LITEM PROGRAM, SO AS TO ALSO PROVIDE THAT REPORTS AND INFORMATION MAINTAINED BY A GUARDIAN AD LITEM IS CONFIDENTIAL.</w:t>
      </w:r>
    </w:p>
    <w:p w:rsidR="00256DE2" w:rsidRDefault="00256DE2" w:rsidP="0025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56DE2" w:rsidRDefault="00256DE2" w:rsidP="0025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256DE2" w:rsidRDefault="00256DE2" w:rsidP="0025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56DE2" w:rsidRDefault="00256DE2" w:rsidP="0025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Grounds for removal of a volunteer guardian ad litem</w:t>
      </w:r>
    </w:p>
    <w:p w:rsidR="00256DE2" w:rsidRDefault="00256DE2" w:rsidP="0025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56DE2" w:rsidRDefault="00256DE2" w:rsidP="0025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Section 63</w:t>
      </w:r>
      <w:r>
        <w:rPr>
          <w:rFonts w:cs="Times New Roman"/>
        </w:rPr>
        <w:noBreakHyphen/>
        <w:t>11</w:t>
      </w:r>
      <w:r>
        <w:rPr>
          <w:rFonts w:cs="Times New Roman"/>
        </w:rPr>
        <w:noBreakHyphen/>
        <w:t>530(A) of the 1976 Code, as added by Act 361 of 2008, is amended to read:</w:t>
      </w:r>
    </w:p>
    <w:p w:rsidR="00256DE2" w:rsidRDefault="00256DE2" w:rsidP="0025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56DE2" w:rsidRDefault="00256DE2" w:rsidP="0025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“(A)(1)</w:t>
      </w:r>
      <w:r>
        <w:rPr>
          <w:rFonts w:cs="Times New Roman"/>
        </w:rPr>
        <w:tab/>
        <w:t>The guardian ad litem is charged in general with the duty of representation of the child’s best interests. After appointment by the family court to a case involving an abused or neglected child, the guardian ad litem shall receive appropriate notice of all court hearings and proceedings regarding the child. The obligation of the guardian ad litem to the court is a continuing one and continues until formally relieved by the court.</w:t>
      </w:r>
    </w:p>
    <w:p w:rsidR="00256DE2" w:rsidRDefault="00256DE2" w:rsidP="0025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The South Carolina Guardian ad Litem Program, or a county guardian ad litem program operating pursuant to Section 63</w:t>
      </w:r>
      <w:r>
        <w:rPr>
          <w:rFonts w:cs="Times New Roman"/>
        </w:rPr>
        <w:noBreakHyphen/>
        <w:t>11</w:t>
      </w:r>
      <w:r>
        <w:rPr>
          <w:rFonts w:cs="Times New Roman"/>
        </w:rPr>
        <w:noBreakHyphen/>
        <w:t>500, whichever is appropriate, may intervene in an abuse or neglect proceeding in order to petition the court to relieve the volunteer, lay guardian ad litem from appointment for the following reasons:</w:t>
      </w:r>
    </w:p>
    <w:p w:rsidR="00256DE2" w:rsidRDefault="00256DE2" w:rsidP="0025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(a)</w:t>
      </w:r>
      <w:r>
        <w:rPr>
          <w:rFonts w:cs="Times New Roman"/>
        </w:rPr>
        <w:tab/>
        <w:t>incapacity;</w:t>
      </w:r>
    </w:p>
    <w:p w:rsidR="00256DE2" w:rsidRDefault="00256DE2" w:rsidP="0025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(b)</w:t>
      </w:r>
      <w:r>
        <w:rPr>
          <w:rFonts w:cs="Times New Roman"/>
        </w:rPr>
        <w:tab/>
        <w:t>conflict of interest;</w:t>
      </w:r>
    </w:p>
    <w:p w:rsidR="00256DE2" w:rsidRDefault="00256DE2" w:rsidP="0025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(c)</w:t>
      </w:r>
      <w:r>
        <w:rPr>
          <w:rFonts w:cs="Times New Roman"/>
        </w:rPr>
        <w:tab/>
        <w:t>misconduct;</w:t>
      </w:r>
    </w:p>
    <w:p w:rsidR="00256DE2" w:rsidRDefault="00256DE2" w:rsidP="0025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(d)</w:t>
      </w:r>
      <w:r>
        <w:rPr>
          <w:rFonts w:cs="Times New Roman"/>
        </w:rPr>
        <w:tab/>
        <w:t>persistent neglect of duties;</w:t>
      </w:r>
    </w:p>
    <w:p w:rsidR="00256DE2" w:rsidRDefault="00256DE2" w:rsidP="0025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(e)</w:t>
      </w:r>
      <w:r>
        <w:rPr>
          <w:rFonts w:cs="Times New Roman"/>
        </w:rPr>
        <w:tab/>
        <w:t>incompetence; or</w:t>
      </w:r>
    </w:p>
    <w:p w:rsidR="00256DE2" w:rsidRDefault="00256DE2" w:rsidP="0025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(f)</w:t>
      </w:r>
      <w:r>
        <w:rPr>
          <w:rFonts w:cs="Times New Roman"/>
        </w:rPr>
        <w:tab/>
        <w:t>a knowing and wilful violation of program policies and procedures that affect the health, safety, and welfare of the child.</w:t>
      </w:r>
    </w:p>
    <w:p w:rsidR="00256DE2" w:rsidRDefault="00256DE2" w:rsidP="0025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(3)</w:t>
      </w:r>
      <w:r>
        <w:rPr>
          <w:rFonts w:cs="Times New Roman"/>
        </w:rPr>
        <w:tab/>
        <w:t>The court shall determine what is in the best interest of the child when ruling on the petition.”</w:t>
      </w:r>
    </w:p>
    <w:p w:rsidR="00256DE2" w:rsidRDefault="00256DE2" w:rsidP="0025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56DE2" w:rsidRDefault="00256DE2" w:rsidP="0025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Confidentiality of reports and information</w:t>
      </w:r>
    </w:p>
    <w:p w:rsidR="00256DE2" w:rsidRDefault="00256DE2" w:rsidP="0025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56DE2" w:rsidRDefault="00256DE2" w:rsidP="0025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Section 63</w:t>
      </w:r>
      <w:r>
        <w:rPr>
          <w:rFonts w:cs="Times New Roman"/>
        </w:rPr>
        <w:noBreakHyphen/>
        <w:t>11</w:t>
      </w:r>
      <w:r>
        <w:rPr>
          <w:rFonts w:cs="Times New Roman"/>
        </w:rPr>
        <w:noBreakHyphen/>
        <w:t>550(A) of the 1976 Code, as added by Act 361 of 2008, is amended to read:</w:t>
      </w:r>
    </w:p>
    <w:p w:rsidR="00256DE2" w:rsidRDefault="00256DE2" w:rsidP="0025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56DE2" w:rsidRDefault="00256DE2" w:rsidP="0025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“(A)</w:t>
      </w:r>
      <w:r>
        <w:rPr>
          <w:rFonts w:cs="Times New Roman"/>
        </w:rPr>
        <w:tab/>
        <w:t>All reports and information collected pursuant to this article maintained by the South Carolina Guardian ad Litem Program, or a county guardian ad litem program operating pursuant to Section 63</w:t>
      </w:r>
      <w:r>
        <w:rPr>
          <w:rFonts w:cs="Times New Roman"/>
        </w:rPr>
        <w:noBreakHyphen/>
        <w:t>11</w:t>
      </w:r>
      <w:r>
        <w:rPr>
          <w:rFonts w:cs="Times New Roman"/>
        </w:rPr>
        <w:noBreakHyphen/>
        <w:t>500(B) or by a guardian ad litem, are confidential except as provided for in Section 63</w:t>
      </w:r>
      <w:r>
        <w:rPr>
          <w:rFonts w:cs="Times New Roman"/>
        </w:rPr>
        <w:noBreakHyphen/>
        <w:t>7</w:t>
      </w:r>
      <w:r>
        <w:rPr>
          <w:rFonts w:cs="Times New Roman"/>
        </w:rPr>
        <w:noBreakHyphen/>
        <w:t>1990(C). A person who disseminates or permits the unauthorized dissemination of the information is guilty of contempt of court and, upon conviction, may be fined or imprisoned, or both, pursuant to Section 63</w:t>
      </w:r>
      <w:r>
        <w:rPr>
          <w:rFonts w:cs="Times New Roman"/>
        </w:rPr>
        <w:noBreakHyphen/>
        <w:t>3</w:t>
      </w:r>
      <w:r>
        <w:rPr>
          <w:rFonts w:cs="Times New Roman"/>
        </w:rPr>
        <w:noBreakHyphen/>
        <w:t>620.”</w:t>
      </w:r>
    </w:p>
    <w:p w:rsidR="00256DE2" w:rsidRDefault="00256DE2" w:rsidP="0025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56DE2" w:rsidRDefault="00256DE2" w:rsidP="0025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56DE2" w:rsidRDefault="00256DE2" w:rsidP="0025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56DE2" w:rsidRDefault="00256DE2" w:rsidP="0025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3.</w:t>
      </w:r>
      <w:r>
        <w:rPr>
          <w:rFonts w:cs="Times New Roman"/>
        </w:rPr>
        <w:tab/>
        <w:t>This act takes effect upon approval by the Governor.</w:t>
      </w:r>
    </w:p>
    <w:p w:rsidR="00256DE2" w:rsidRDefault="00256DE2" w:rsidP="00256DE2">
      <w:pPr>
        <w:tabs>
          <w:tab w:val="left" w:pos="1440"/>
          <w:tab w:val="left" w:pos="1800"/>
          <w:tab w:val="left" w:pos="2880"/>
        </w:tabs>
        <w:rPr>
          <w:color w:val="000000" w:themeColor="text1"/>
        </w:rPr>
      </w:pPr>
    </w:p>
    <w:p w:rsidR="00256DE2" w:rsidRDefault="00256DE2" w:rsidP="00256DE2">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256DE2" w:rsidRDefault="00256DE2" w:rsidP="00256DE2">
      <w:pPr>
        <w:tabs>
          <w:tab w:val="left" w:pos="1440"/>
          <w:tab w:val="left" w:pos="1800"/>
          <w:tab w:val="left" w:pos="2880"/>
        </w:tabs>
        <w:rPr>
          <w:color w:val="000000" w:themeColor="text1"/>
        </w:rPr>
      </w:pPr>
    </w:p>
    <w:p w:rsidR="00256DE2" w:rsidRDefault="00256DE2" w:rsidP="00256DE2">
      <w:pPr>
        <w:tabs>
          <w:tab w:val="left" w:pos="1440"/>
          <w:tab w:val="left" w:pos="1800"/>
          <w:tab w:val="left" w:pos="2880"/>
        </w:tabs>
        <w:rPr>
          <w:color w:val="000000" w:themeColor="text1"/>
        </w:rPr>
      </w:pPr>
      <w:r>
        <w:rPr>
          <w:color w:val="000000" w:themeColor="text1"/>
        </w:rPr>
        <w:t>Approved the 2</w:t>
      </w:r>
      <w:r w:rsidRPr="00457EEA">
        <w:rPr>
          <w:color w:val="000000" w:themeColor="text1"/>
          <w:vertAlign w:val="superscript"/>
        </w:rPr>
        <w:t>nd</w:t>
      </w:r>
      <w:r>
        <w:rPr>
          <w:color w:val="000000" w:themeColor="text1"/>
        </w:rPr>
        <w:t xml:space="preserve"> day of June, 2009. </w:t>
      </w:r>
    </w:p>
    <w:p w:rsidR="00256DE2" w:rsidRDefault="00256DE2" w:rsidP="00256DE2">
      <w:pPr>
        <w:tabs>
          <w:tab w:val="left" w:pos="1440"/>
          <w:tab w:val="left" w:pos="1800"/>
          <w:tab w:val="left" w:pos="2880"/>
        </w:tabs>
        <w:jc w:val="center"/>
        <w:rPr>
          <w:color w:val="000000" w:themeColor="text1"/>
        </w:rPr>
      </w:pPr>
    </w:p>
    <w:p w:rsidR="00256DE2" w:rsidRDefault="00256DE2" w:rsidP="00256DE2">
      <w:pPr>
        <w:tabs>
          <w:tab w:val="left" w:pos="1440"/>
          <w:tab w:val="left" w:pos="1800"/>
          <w:tab w:val="left" w:pos="2880"/>
        </w:tabs>
        <w:jc w:val="center"/>
        <w:rPr>
          <w:color w:val="000000" w:themeColor="text1"/>
        </w:rPr>
      </w:pPr>
      <w:r>
        <w:rPr>
          <w:color w:val="000000" w:themeColor="text1"/>
        </w:rPr>
        <w:t>__________</w:t>
      </w:r>
    </w:p>
    <w:p w:rsidR="00EC15F2" w:rsidRDefault="00EC15F2" w:rsidP="0025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C15F2" w:rsidSect="00725F59">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5F2" w:rsidRDefault="00635573">
      <w:r>
        <w:separator/>
      </w:r>
    </w:p>
  </w:endnote>
  <w:endnote w:type="continuationSeparator" w:id="0">
    <w:p w:rsidR="00EC15F2" w:rsidRDefault="0063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F59" w:rsidRDefault="00635573">
    <w:pPr>
      <w:pStyle w:val="Footer"/>
      <w:tabs>
        <w:tab w:val="clear" w:pos="4680"/>
        <w:tab w:val="clear" w:pos="9360"/>
        <w:tab w:val="center" w:pos="3168"/>
      </w:tabs>
      <w:spacing w:before="120"/>
    </w:pPr>
    <w:r>
      <w:tab/>
    </w:r>
    <w:r w:rsidR="00743E50">
      <w:fldChar w:fldCharType="begin"/>
    </w:r>
    <w:r>
      <w:instrText xml:space="preserve"> PAGE  \* MERGEFORMAT </w:instrText>
    </w:r>
    <w:r w:rsidR="00743E50">
      <w:fldChar w:fldCharType="separate"/>
    </w:r>
    <w:r w:rsidR="00256DE2">
      <w:rPr>
        <w:noProof/>
      </w:rPr>
      <w:t>2</w:t>
    </w:r>
    <w:r w:rsidR="00743E5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F59" w:rsidRDefault="00A377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5F2" w:rsidRDefault="00635573">
      <w:r>
        <w:separator/>
      </w:r>
    </w:p>
  </w:footnote>
  <w:footnote w:type="continuationSeparator" w:id="0">
    <w:p w:rsidR="00EC15F2" w:rsidRDefault="00635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69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118"/>
    <w:docVar w:name="ActSecretary" w:val="Downey"/>
    <w:docVar w:name="ActSIdno" w:val="(774)  3118AC09"/>
    <w:docVar w:name="clipname" w:val="3118AC09"/>
    <w:docVar w:name="dvBillNumber" w:val="3118"/>
    <w:docVar w:name="dvBillNumberPrefix" w:val="H"/>
    <w:docVar w:name="dvOriginalBody" w:val="House"/>
    <w:docVar w:name="HOUSEACTFULLPATH" w:val="L:\COUNCIL\ACTS\3118AC09.DOCX"/>
    <w:docVar w:name="OrigHOUSEBillNo" w:val="3118"/>
    <w:docVar w:name="WhatActtype" w:val="AN ACT"/>
  </w:docVars>
  <w:rsids>
    <w:rsidRoot w:val="00EC15F2"/>
    <w:rsid w:val="000054CA"/>
    <w:rsid w:val="001114EB"/>
    <w:rsid w:val="00256DE2"/>
    <w:rsid w:val="00405FF5"/>
    <w:rsid w:val="004174C0"/>
    <w:rsid w:val="00442DAD"/>
    <w:rsid w:val="00635573"/>
    <w:rsid w:val="00743E50"/>
    <w:rsid w:val="00A21FFB"/>
    <w:rsid w:val="00A377D6"/>
    <w:rsid w:val="00BC7026"/>
    <w:rsid w:val="00EC1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oNotEmbedSmartTags/>
  <w:decimalSymbol w:val="."/>
  <w:listSeparator w:val=","/>
  <w15:docId w15:val="{D30FBD5B-7318-419C-A030-9253607F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5F2"/>
    <w:pPr>
      <w:spacing w:before="0"/>
    </w:pPr>
  </w:style>
  <w:style w:type="paragraph" w:styleId="Heading1">
    <w:name w:val="heading 1"/>
    <w:basedOn w:val="Normal"/>
    <w:next w:val="Normal"/>
    <w:link w:val="Heading1Char"/>
    <w:uiPriority w:val="9"/>
    <w:qFormat/>
    <w:rsid w:val="00EC15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15F2"/>
    <w:pPr>
      <w:tabs>
        <w:tab w:val="center" w:pos="4680"/>
        <w:tab w:val="right" w:pos="9360"/>
      </w:tabs>
    </w:pPr>
  </w:style>
  <w:style w:type="character" w:customStyle="1" w:styleId="HeaderChar">
    <w:name w:val="Header Char"/>
    <w:basedOn w:val="DefaultParagraphFont"/>
    <w:link w:val="Header"/>
    <w:uiPriority w:val="99"/>
    <w:semiHidden/>
    <w:rsid w:val="00EC15F2"/>
  </w:style>
  <w:style w:type="paragraph" w:styleId="Footer">
    <w:name w:val="footer"/>
    <w:basedOn w:val="Normal"/>
    <w:link w:val="FooterChar"/>
    <w:uiPriority w:val="99"/>
    <w:semiHidden/>
    <w:unhideWhenUsed/>
    <w:rsid w:val="00EC15F2"/>
    <w:pPr>
      <w:tabs>
        <w:tab w:val="center" w:pos="4680"/>
        <w:tab w:val="right" w:pos="9360"/>
      </w:tabs>
    </w:pPr>
  </w:style>
  <w:style w:type="character" w:customStyle="1" w:styleId="FooterChar">
    <w:name w:val="Footer Char"/>
    <w:basedOn w:val="DefaultParagraphFont"/>
    <w:link w:val="Footer"/>
    <w:uiPriority w:val="99"/>
    <w:semiHidden/>
    <w:rsid w:val="00EC15F2"/>
  </w:style>
  <w:style w:type="table" w:styleId="TableGrid">
    <w:name w:val="Table Grid"/>
    <w:basedOn w:val="TableNormal"/>
    <w:uiPriority w:val="59"/>
    <w:rsid w:val="00EC15F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C15F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C70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4-22-09.docx" TargetMode="External"/><Relationship Id="rId13" Type="http://schemas.openxmlformats.org/officeDocument/2006/relationships/hyperlink" Target="file:///h:\SJ%20Archive\2009\05-13-09.docx" TargetMode="External"/><Relationship Id="rId18" Type="http://schemas.openxmlformats.org/officeDocument/2006/relationships/hyperlink" Target="file:///p:\pprever\2009-10\3118_20090429.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HJ%20Archive\2009\01-13-09.docx" TargetMode="External"/><Relationship Id="rId12" Type="http://schemas.openxmlformats.org/officeDocument/2006/relationships/hyperlink" Target="file:///h:\SJ%20Archive\2009\04-30-09.docx" TargetMode="External"/><Relationship Id="rId17" Type="http://schemas.openxmlformats.org/officeDocument/2006/relationships/hyperlink" Target="file:///p:\pprever\2009-10\3118_20090422.docx" TargetMode="External"/><Relationship Id="rId2" Type="http://schemas.openxmlformats.org/officeDocument/2006/relationships/settings" Target="settings.xml"/><Relationship Id="rId16" Type="http://schemas.openxmlformats.org/officeDocument/2006/relationships/hyperlink" Target="file:///p:\pprever\2009-10\3118_20081209.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HJ%20Archive\2009\01-13-09.docx" TargetMode="External"/><Relationship Id="rId11" Type="http://schemas.openxmlformats.org/officeDocument/2006/relationships/hyperlink" Target="file:///h:\SJ%20Archive\2009\04-30-09.docx" TargetMode="External"/><Relationship Id="rId5" Type="http://schemas.openxmlformats.org/officeDocument/2006/relationships/endnotes" Target="endnotes.xml"/><Relationship Id="rId15" Type="http://schemas.openxmlformats.org/officeDocument/2006/relationships/hyperlink" Target="file:///h:\SJ%20Archive\2009\05-19-09.docx" TargetMode="External"/><Relationship Id="rId23" Type="http://schemas.openxmlformats.org/officeDocument/2006/relationships/theme" Target="theme/theme1.xml"/><Relationship Id="rId10" Type="http://schemas.openxmlformats.org/officeDocument/2006/relationships/hyperlink" Target="file:///h:\HJ%20Archive\2009\04-30-09.docx" TargetMode="External"/><Relationship Id="rId19" Type="http://schemas.openxmlformats.org/officeDocument/2006/relationships/hyperlink" Target="file:///p:\pprever\2009-10\3118_20090513.docx" TargetMode="External"/><Relationship Id="rId4" Type="http://schemas.openxmlformats.org/officeDocument/2006/relationships/footnotes" Target="footnotes.xml"/><Relationship Id="rId9" Type="http://schemas.openxmlformats.org/officeDocument/2006/relationships/hyperlink" Target="file:///h:\HJ%20Archive\2009\04-28-09.docx" TargetMode="External"/><Relationship Id="rId14" Type="http://schemas.openxmlformats.org/officeDocument/2006/relationships/hyperlink" Target="file:///h:\SJ%20Archive\2009\05-14-09.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715</Words>
  <Characters>3889</Characters>
  <Application>Microsoft Office Word</Application>
  <DocSecurity>0</DocSecurity>
  <Lines>127</Lines>
  <Paragraphs>66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3118: Guardian ad litem - South Carolina Legislature Online</dc:title>
  <dc:subject/>
  <dc:creator>NIKI DOWNEY</dc:creator>
  <cp:keywords/>
  <dc:description/>
  <cp:lastModifiedBy>N Cumfer</cp:lastModifiedBy>
  <cp:revision>6</cp:revision>
  <dcterms:created xsi:type="dcterms:W3CDTF">2009-08-04T15:01:00Z</dcterms:created>
  <dcterms:modified xsi:type="dcterms:W3CDTF">2014-11-24T15:21:00Z</dcterms:modified>
</cp:coreProperties>
</file>