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A3516" w:rsidRDefault="002A35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3208</w:t>
      </w:r>
    </w:p>
    <w:p w:rsidR="002A3516" w:rsidRDefault="002A35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A3516" w:rsidRDefault="002A35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Clemmons and Littlejohn</w:t>
      </w:r>
    </w:p>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l:\council\bills\bbm\9047htc09.docx</w:t>
      </w:r>
    </w:p>
    <w:p w:rsidR="002B71CB" w:rsidRDefault="002B71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4230</w:t>
      </w:r>
    </w:p>
    <w:p w:rsidR="002A3516" w:rsidRDefault="002A35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2A3516" w:rsidRDefault="002A35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Income tax deductions</w:t>
      </w:r>
    </w:p>
    <w:p w:rsidR="002A3516" w:rsidRDefault="002A35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A3516" w:rsidRDefault="002A35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A3516" w:rsidRDefault="002046FF">
      <w:pPr>
        <w:widowControl w:val="0"/>
        <w:tabs>
          <w:tab w:val="center" w:pos="590"/>
          <w:tab w:val="center" w:pos="1440"/>
          <w:tab w:val="left" w:pos="1872"/>
          <w:tab w:val="left" w:pos="9187"/>
        </w:tabs>
        <w:jc w:val="left"/>
      </w:pPr>
      <w:r>
        <w:rPr>
          <w:b/>
        </w:rPr>
        <w:t>HISTORY OF LEGISLATIVE ACTIONS</w:t>
      </w:r>
    </w:p>
    <w:p w:rsidR="002A3516" w:rsidRDefault="002A3516">
      <w:pPr>
        <w:widowControl w:val="0"/>
        <w:tabs>
          <w:tab w:val="center" w:pos="590"/>
          <w:tab w:val="center" w:pos="1440"/>
          <w:tab w:val="left" w:pos="1872"/>
          <w:tab w:val="left" w:pos="9187"/>
        </w:tabs>
        <w:jc w:val="left"/>
      </w:pPr>
    </w:p>
    <w:p w:rsidR="002A3516" w:rsidRDefault="002046F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A3516" w:rsidRDefault="002046FF">
      <w:pPr>
        <w:widowControl w:val="0"/>
        <w:tabs>
          <w:tab w:val="right" w:pos="1008"/>
          <w:tab w:val="left" w:pos="1152"/>
          <w:tab w:val="left" w:pos="1872"/>
          <w:tab w:val="left" w:pos="9187"/>
        </w:tabs>
        <w:ind w:left="2088" w:hanging="2088"/>
        <w:jc w:val="left"/>
      </w:pPr>
      <w:r>
        <w:tab/>
        <w:t>12/16/2008</w:t>
      </w:r>
      <w:r>
        <w:tab/>
        <w:t>House</w:t>
      </w:r>
      <w:r>
        <w:tab/>
        <w:t>Prefiled</w:t>
      </w:r>
    </w:p>
    <w:p w:rsidR="002A3516" w:rsidRDefault="002046FF">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2A3516" w:rsidRDefault="002046FF">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C49CB">
          <w:rPr>
            <w:rStyle w:val="Hyperlink"/>
          </w:rPr>
          <w:t>HJ</w:t>
        </w:r>
      </w:hyperlink>
      <w:r>
        <w:noBreakHyphen/>
        <w:t>94</w:t>
      </w:r>
    </w:p>
    <w:p w:rsidR="002A3516" w:rsidRDefault="002046FF">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1C49CB">
          <w:rPr>
            <w:rStyle w:val="Hyperlink"/>
          </w:rPr>
          <w:t>HJ</w:t>
        </w:r>
      </w:hyperlink>
      <w:r>
        <w:noBreakHyphen/>
        <w:t>94</w:t>
      </w:r>
    </w:p>
    <w:p w:rsidR="002A3516" w:rsidRDefault="002A3516">
      <w:pPr>
        <w:widowControl w:val="0"/>
        <w:tabs>
          <w:tab w:val="right" w:pos="1008"/>
          <w:tab w:val="left" w:pos="1152"/>
          <w:tab w:val="left" w:pos="1872"/>
          <w:tab w:val="left" w:pos="9187"/>
        </w:tabs>
        <w:ind w:left="2088" w:hanging="2088"/>
        <w:jc w:val="left"/>
      </w:pPr>
    </w:p>
    <w:p w:rsidR="002A3516" w:rsidRDefault="002A3516">
      <w:pPr>
        <w:widowControl w:val="0"/>
        <w:tabs>
          <w:tab w:val="right" w:pos="1008"/>
          <w:tab w:val="left" w:pos="1152"/>
          <w:tab w:val="left" w:pos="1872"/>
          <w:tab w:val="left" w:pos="9187"/>
        </w:tabs>
        <w:ind w:left="2088" w:hanging="2088"/>
        <w:jc w:val="left"/>
      </w:pPr>
    </w:p>
    <w:p w:rsidR="002A3516" w:rsidRDefault="002046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A3516" w:rsidRDefault="002A35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A3516" w:rsidRDefault="00FA3A8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046FF">
          <w:rPr>
            <w:rStyle w:val="Hyperlink"/>
          </w:rPr>
          <w:t>12/16/2008</w:t>
        </w:r>
      </w:hyperlink>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A3516">
          <w:pgSz w:w="12240" w:h="15840" w:code="1"/>
          <w:pgMar w:top="1080" w:right="1440" w:bottom="1080" w:left="1440" w:header="720" w:footer="720" w:gutter="0"/>
          <w:cols w:space="720"/>
          <w:noEndnote/>
          <w:docGrid w:linePitch="360"/>
        </w:sectPr>
      </w:pP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0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0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noBreakHyphen/>
        <w:t>6</w:t>
      </w:r>
      <w:r>
        <w:noBreakHyphen/>
        <w:t>1170, AS AMENDED, RELATING TO THE RETIREMENT INCOME DEDUCTION, SO AS TO CONFORM THIS DEDUCTION TO THE MILITARY RETIREMENT DEDUCTION ALLOWED BY THIS ACT.</w:t>
      </w: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3516" w:rsidRDefault="0020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0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1140 of the 1976 Code, as last amended by Act 353 of 2008, is further amended by adding a new item to read:</w:t>
      </w: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0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military retirement benefits attributable to service on active duty in the armed forces of the United States;”</w:t>
      </w: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0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1170(A)(2) of the 1976 Code is amended to read:</w:t>
      </w: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0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term ‘retirement income’, as used in this subsection, means the total of all otherwise taxable income not subject to a penalty for premature distribution received by the taxpayer or the taxpayer’s surviving spouse in a taxable year from qualified retirement plans which include those plans defined in Internal Revenue Code Sections 401, 403, 408, and 457, and all public </w:t>
      </w:r>
      <w:r>
        <w:lastRenderedPageBreak/>
        <w:t xml:space="preserve">employee retirement plans of the federal, state, and local governments, </w:t>
      </w:r>
      <w:r>
        <w:rPr>
          <w:u w:val="single"/>
        </w:rPr>
        <w:t>but not</w:t>
      </w:r>
      <w:r>
        <w:t xml:space="preserve"> including military retirement.”</w:t>
      </w:r>
    </w:p>
    <w:p w:rsidR="002A3516" w:rsidRDefault="002A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16" w:rsidRDefault="0020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taxable years beginning after 2008.</w:t>
      </w:r>
    </w:p>
    <w:p w:rsidR="002A3516" w:rsidRDefault="0020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3516" w:rsidRDefault="002A3516">
      <w:pPr>
        <w:suppressAutoHyphens/>
      </w:pPr>
    </w:p>
    <w:sectPr w:rsidR="002A3516" w:rsidSect="002A35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516" w:rsidRDefault="002046FF">
      <w:r>
        <w:separator/>
      </w:r>
    </w:p>
  </w:endnote>
  <w:endnote w:type="continuationSeparator" w:id="0">
    <w:p w:rsidR="002A3516" w:rsidRDefault="00204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30213A-D5CF-4FBC-851D-6EB17E4E8099}"/>
    <w:embedBold r:id="rId2" w:fontKey="{B1E6F387-D356-4635-8756-95440077E64B}"/>
  </w:font>
  <w:font w:name="Calibri">
    <w:panose1 w:val="020F0502020204030204"/>
    <w:charset w:val="00"/>
    <w:family w:val="swiss"/>
    <w:pitch w:val="variable"/>
    <w:sig w:usb0="E10002FF" w:usb1="4000ACFF" w:usb2="00000009" w:usb3="00000000" w:csb0="0000019F" w:csb1="00000000"/>
    <w:embedRegular r:id="rId3" w:fontKey="{144001BB-AF3F-4B84-B347-7F82A1E2F051}"/>
  </w:font>
  <w:font w:name="Cambria">
    <w:panose1 w:val="02040503050406030204"/>
    <w:charset w:val="00"/>
    <w:family w:val="roman"/>
    <w:pitch w:val="variable"/>
    <w:sig w:usb0="E00002FF" w:usb1="400004FF" w:usb2="00000000" w:usb3="00000000" w:csb0="0000019F" w:csb1="00000000"/>
    <w:embedRegular r:id="rId4" w:fontKey="{AEE33126-1876-4D8D-88B3-2BD665C1E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16" w:rsidRDefault="002046FF">
    <w:pPr>
      <w:pStyle w:val="Footer"/>
      <w:tabs>
        <w:tab w:val="clear" w:pos="4680"/>
        <w:tab w:val="clear" w:pos="9360"/>
        <w:tab w:val="center" w:pos="2995"/>
      </w:tabs>
      <w:spacing w:before="120"/>
    </w:pPr>
    <w:r>
      <w:t>[3208]</w:t>
    </w:r>
    <w:r>
      <w:tab/>
    </w:r>
    <w:r w:rsidR="00FA3A86">
      <w:fldChar w:fldCharType="begin"/>
    </w:r>
    <w:r w:rsidR="00FA3A86">
      <w:instrText xml:space="preserve"> PAGE  \* MERGEFORMAT </w:instrText>
    </w:r>
    <w:r w:rsidR="00FA3A86">
      <w:fldChar w:fldCharType="separate"/>
    </w:r>
    <w:r w:rsidR="00FA3A86">
      <w:rPr>
        <w:noProof/>
      </w:rPr>
      <w:t>1</w:t>
    </w:r>
    <w:r w:rsidR="00FA3A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516" w:rsidRDefault="002046FF">
      <w:r>
        <w:separator/>
      </w:r>
    </w:p>
  </w:footnote>
  <w:footnote w:type="continuationSeparator" w:id="0">
    <w:p w:rsidR="002A3516" w:rsidRDefault="002046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47HTC09"/>
    <w:docVar w:name="CoverBillType" w:val="b"/>
    <w:docVar w:name="docpath" w:val="L:\Council\bills\BBM\9047HTC09.DOCX"/>
    <w:docVar w:name="dvBillNumber" w:val="3208"/>
    <w:docVar w:name="dvBillNumberPrefix" w:val="H. "/>
    <w:docVar w:name="dvOriginalBody" w:val="House"/>
    <w:docVar w:name="dvSteno" w:val="BBM"/>
    <w:docVar w:name="NameofBody" w:val="h"/>
    <w:docVar w:name="vgroup2" w:val="Council"/>
  </w:docVars>
  <w:rsids>
    <w:rsidRoot w:val="002A3516"/>
    <w:rsid w:val="001C49CB"/>
    <w:rsid w:val="002046FF"/>
    <w:rsid w:val="00294739"/>
    <w:rsid w:val="002A3516"/>
    <w:rsid w:val="002B71CB"/>
    <w:rsid w:val="00990B9A"/>
    <w:rsid w:val="00E9476A"/>
    <w:rsid w:val="00E95038"/>
    <w:rsid w:val="00FA3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E3A7C0-F3CA-48E4-AE5E-15D4A0F7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5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A35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516"/>
    <w:rPr>
      <w:rFonts w:eastAsia="Times New Roman" w:cs="Times New Roman"/>
      <w:b/>
      <w:sz w:val="30"/>
      <w:szCs w:val="20"/>
    </w:rPr>
  </w:style>
  <w:style w:type="paragraph" w:styleId="Header">
    <w:name w:val="header"/>
    <w:basedOn w:val="Normal"/>
    <w:link w:val="HeaderChar"/>
    <w:uiPriority w:val="99"/>
    <w:semiHidden/>
    <w:unhideWhenUsed/>
    <w:rsid w:val="002A3516"/>
    <w:pPr>
      <w:tabs>
        <w:tab w:val="center" w:pos="4320"/>
        <w:tab w:val="right" w:pos="8640"/>
      </w:tabs>
    </w:pPr>
  </w:style>
  <w:style w:type="character" w:customStyle="1" w:styleId="HeaderChar">
    <w:name w:val="Header Char"/>
    <w:basedOn w:val="DefaultParagraphFont"/>
    <w:link w:val="Header"/>
    <w:uiPriority w:val="99"/>
    <w:semiHidden/>
    <w:rsid w:val="002A3516"/>
    <w:rPr>
      <w:rFonts w:eastAsia="Times New Roman" w:cs="Times New Roman"/>
      <w:szCs w:val="20"/>
    </w:rPr>
  </w:style>
  <w:style w:type="paragraph" w:styleId="Footer">
    <w:name w:val="footer"/>
    <w:basedOn w:val="Normal"/>
    <w:link w:val="FooterChar"/>
    <w:uiPriority w:val="99"/>
    <w:unhideWhenUsed/>
    <w:rsid w:val="002A3516"/>
    <w:pPr>
      <w:tabs>
        <w:tab w:val="center" w:pos="4680"/>
        <w:tab w:val="right" w:pos="9360"/>
      </w:tabs>
    </w:pPr>
  </w:style>
  <w:style w:type="character" w:customStyle="1" w:styleId="FooterChar">
    <w:name w:val="Footer Char"/>
    <w:basedOn w:val="DefaultParagraphFont"/>
    <w:link w:val="Footer"/>
    <w:uiPriority w:val="99"/>
    <w:rsid w:val="002A3516"/>
    <w:rPr>
      <w:rFonts w:eastAsia="Times New Roman" w:cs="Times New Roman"/>
      <w:szCs w:val="20"/>
    </w:rPr>
  </w:style>
  <w:style w:type="character" w:styleId="PageNumber">
    <w:name w:val="page number"/>
    <w:basedOn w:val="DefaultParagraphFont"/>
    <w:uiPriority w:val="99"/>
    <w:semiHidden/>
    <w:unhideWhenUsed/>
    <w:rsid w:val="002A3516"/>
  </w:style>
  <w:style w:type="character" w:styleId="LineNumber">
    <w:name w:val="line number"/>
    <w:basedOn w:val="DefaultParagraphFont"/>
    <w:uiPriority w:val="99"/>
    <w:semiHidden/>
    <w:unhideWhenUsed/>
    <w:rsid w:val="002A3516"/>
  </w:style>
  <w:style w:type="paragraph" w:customStyle="1" w:styleId="BillDots">
    <w:name w:val="Bill Dots"/>
    <w:basedOn w:val="Normal"/>
    <w:qFormat/>
    <w:rsid w:val="002A35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A3516"/>
    <w:pPr>
      <w:tabs>
        <w:tab w:val="right" w:pos="5904"/>
      </w:tabs>
    </w:pPr>
  </w:style>
  <w:style w:type="character" w:styleId="Hyperlink">
    <w:name w:val="Hyperlink"/>
    <w:basedOn w:val="DefaultParagraphFont"/>
    <w:uiPriority w:val="99"/>
    <w:unhideWhenUsed/>
    <w:rsid w:val="002A35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08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B2EDF-E7BB-41D7-A689-0C0638DD1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344</Words>
  <Characters>1857</Characters>
  <Application>Microsoft Office Word</Application>
  <DocSecurity>0</DocSecurity>
  <Lines>80</Lines>
  <Paragraphs>28</Paragraphs>
  <ScaleCrop>false</ScaleCrop>
  <Company> </Company>
  <LinksUpToDate>false</LinksUpToDate>
  <CharactersWithSpaces>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3208: Income tax deductions - South Carolina Legislature Online</dc:title>
  <dc:subject/>
  <dc:creator>Brenda Melton</dc:creator>
  <cp:keywords/>
  <dc:description/>
  <cp:lastModifiedBy>N Cumfer</cp:lastModifiedBy>
  <cp:revision>13</cp:revision>
  <dcterms:created xsi:type="dcterms:W3CDTF">2008-12-16T23:27:00Z</dcterms:created>
  <dcterms:modified xsi:type="dcterms:W3CDTF">2014-11-24T15:43:00Z</dcterms:modified>
</cp:coreProperties>
</file>