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457" w:rsidRDefault="00A34BAB">
      <w:pPr>
        <w:widowControl w:val="0"/>
        <w:jc w:val="center"/>
      </w:pPr>
      <w:bookmarkStart w:id="0" w:name="_GoBack"/>
      <w:bookmarkEnd w:id="0"/>
      <w:r>
        <w:rPr>
          <w:b/>
        </w:rPr>
        <w:t>South Carolina General Assembly</w:t>
      </w:r>
    </w:p>
    <w:p w:rsidR="009E3457" w:rsidRDefault="00A34BAB">
      <w:pPr>
        <w:widowControl w:val="0"/>
        <w:jc w:val="center"/>
      </w:pPr>
      <w:r>
        <w:t>118th Session, 2009-2010</w:t>
      </w:r>
    </w:p>
    <w:p w:rsidR="009E3457" w:rsidRDefault="009E3457">
      <w:pPr>
        <w:widowControl w:val="0"/>
        <w:jc w:val="left"/>
      </w:pPr>
    </w:p>
    <w:p w:rsidR="009E3457" w:rsidRDefault="00A34BAB">
      <w:pPr>
        <w:widowControl w:val="0"/>
        <w:jc w:val="left"/>
        <w:rPr>
          <w:b/>
        </w:rPr>
      </w:pPr>
      <w:r>
        <w:rPr>
          <w:b/>
        </w:rPr>
        <w:t>H. 3229</w:t>
      </w:r>
    </w:p>
    <w:p w:rsidR="009E3457" w:rsidRDefault="009E3457">
      <w:pPr>
        <w:widowControl w:val="0"/>
        <w:jc w:val="left"/>
        <w:rPr>
          <w:b/>
        </w:rPr>
      </w:pPr>
    </w:p>
    <w:p w:rsidR="009E3457" w:rsidRDefault="00A34BAB">
      <w:pPr>
        <w:widowControl w:val="0"/>
        <w:jc w:val="left"/>
      </w:pPr>
      <w:r>
        <w:rPr>
          <w:b/>
        </w:rPr>
        <w:t>STATUS INFORMATION</w:t>
      </w:r>
    </w:p>
    <w:p w:rsidR="009E3457" w:rsidRDefault="009E3457">
      <w:pPr>
        <w:widowControl w:val="0"/>
        <w:jc w:val="left"/>
      </w:pPr>
    </w:p>
    <w:p w:rsidR="009E3457" w:rsidRDefault="00A34BAB">
      <w:pPr>
        <w:widowControl w:val="0"/>
        <w:jc w:val="left"/>
      </w:pPr>
      <w:r>
        <w:t>General Bill</w:t>
      </w:r>
    </w:p>
    <w:p w:rsidR="009E3457" w:rsidRDefault="00A34BAB">
      <w:pPr>
        <w:widowControl w:val="0"/>
        <w:jc w:val="left"/>
      </w:pPr>
      <w:r>
        <w:t>Sponsors: Reps. G.M. Smith and Weeks</w:t>
      </w:r>
    </w:p>
    <w:p w:rsidR="009E3457" w:rsidRDefault="00A34BAB">
      <w:pPr>
        <w:widowControl w:val="0"/>
        <w:jc w:val="left"/>
      </w:pPr>
      <w:r>
        <w:t>Document Path: l:\council\bills\ms\7110ahb09.docx</w:t>
      </w:r>
    </w:p>
    <w:p w:rsidR="009E3457" w:rsidRDefault="009E3457">
      <w:pPr>
        <w:widowControl w:val="0"/>
        <w:jc w:val="left"/>
      </w:pPr>
    </w:p>
    <w:p w:rsidR="009E3457" w:rsidRDefault="00A34BAB">
      <w:pPr>
        <w:widowControl w:val="0"/>
        <w:jc w:val="left"/>
      </w:pPr>
      <w:r>
        <w:t>Introduced in the House on January 13, 2009</w:t>
      </w:r>
    </w:p>
    <w:p w:rsidR="009E3457" w:rsidRDefault="00A34BAB">
      <w:pPr>
        <w:widowControl w:val="0"/>
        <w:jc w:val="left"/>
      </w:pPr>
      <w:r>
        <w:t xml:space="preserve">Currently residing in the House Committee on </w:t>
      </w:r>
      <w:r>
        <w:rPr>
          <w:b/>
        </w:rPr>
        <w:t>Judiciary</w:t>
      </w:r>
    </w:p>
    <w:p w:rsidR="009E3457" w:rsidRDefault="009E3457">
      <w:pPr>
        <w:widowControl w:val="0"/>
        <w:jc w:val="left"/>
      </w:pPr>
    </w:p>
    <w:p w:rsidR="009E3457" w:rsidRDefault="00A34BAB">
      <w:pPr>
        <w:widowControl w:val="0"/>
        <w:jc w:val="left"/>
      </w:pPr>
      <w:r>
        <w:t>Summary: Schools</w:t>
      </w:r>
    </w:p>
    <w:p w:rsidR="009E3457" w:rsidRDefault="009E3457">
      <w:pPr>
        <w:widowControl w:val="0"/>
        <w:jc w:val="left"/>
      </w:pPr>
    </w:p>
    <w:p w:rsidR="009E3457" w:rsidRDefault="009E3457">
      <w:pPr>
        <w:widowControl w:val="0"/>
        <w:jc w:val="left"/>
      </w:pPr>
    </w:p>
    <w:p w:rsidR="009E3457" w:rsidRDefault="00A34BAB">
      <w:pPr>
        <w:widowControl w:val="0"/>
        <w:tabs>
          <w:tab w:val="center" w:pos="590"/>
          <w:tab w:val="center" w:pos="1440"/>
          <w:tab w:val="left" w:pos="1872"/>
          <w:tab w:val="left" w:pos="9187"/>
        </w:tabs>
        <w:jc w:val="left"/>
      </w:pPr>
      <w:r>
        <w:rPr>
          <w:b/>
        </w:rPr>
        <w:t>HISTORY OF LEGISLATIVE ACTIONS</w:t>
      </w:r>
    </w:p>
    <w:p w:rsidR="009E3457" w:rsidRDefault="009E3457">
      <w:pPr>
        <w:widowControl w:val="0"/>
        <w:tabs>
          <w:tab w:val="center" w:pos="590"/>
          <w:tab w:val="center" w:pos="1440"/>
          <w:tab w:val="left" w:pos="1872"/>
          <w:tab w:val="left" w:pos="9187"/>
        </w:tabs>
        <w:jc w:val="left"/>
      </w:pPr>
    </w:p>
    <w:p w:rsidR="009E3457" w:rsidRDefault="00A34B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E3457" w:rsidRDefault="00A34BA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6A117C">
          <w:rPr>
            <w:rStyle w:val="Hyperlink"/>
          </w:rPr>
          <w:t>HJ</w:t>
        </w:r>
      </w:hyperlink>
      <w:r>
        <w:noBreakHyphen/>
        <w:t>97</w:t>
      </w:r>
    </w:p>
    <w:p w:rsidR="009E3457" w:rsidRDefault="00A34BA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6A117C">
          <w:rPr>
            <w:rStyle w:val="Hyperlink"/>
          </w:rPr>
          <w:t>HJ</w:t>
        </w:r>
      </w:hyperlink>
      <w:r>
        <w:noBreakHyphen/>
        <w:t>97</w:t>
      </w:r>
    </w:p>
    <w:p w:rsidR="009E3457" w:rsidRDefault="009E3457">
      <w:pPr>
        <w:widowControl w:val="0"/>
        <w:tabs>
          <w:tab w:val="right" w:pos="1008"/>
          <w:tab w:val="left" w:pos="1152"/>
          <w:tab w:val="left" w:pos="1872"/>
          <w:tab w:val="left" w:pos="9187"/>
        </w:tabs>
        <w:ind w:left="2088" w:hanging="2088"/>
        <w:jc w:val="left"/>
      </w:pPr>
    </w:p>
    <w:p w:rsidR="009E3457" w:rsidRDefault="009E3457">
      <w:pPr>
        <w:widowControl w:val="0"/>
        <w:tabs>
          <w:tab w:val="right" w:pos="1008"/>
          <w:tab w:val="left" w:pos="1152"/>
          <w:tab w:val="left" w:pos="1872"/>
          <w:tab w:val="left" w:pos="9187"/>
        </w:tabs>
        <w:ind w:left="2088" w:hanging="2088"/>
        <w:jc w:val="left"/>
      </w:pPr>
    </w:p>
    <w:p w:rsidR="009E3457" w:rsidRDefault="00A34BAB">
      <w:pPr>
        <w:widowControl w:val="0"/>
        <w:jc w:val="left"/>
      </w:pPr>
      <w:r>
        <w:rPr>
          <w:b/>
        </w:rPr>
        <w:t>VERSIONS OF THIS BILL</w:t>
      </w:r>
    </w:p>
    <w:p w:rsidR="009E3457" w:rsidRDefault="009E3457">
      <w:pPr>
        <w:widowControl w:val="0"/>
        <w:jc w:val="left"/>
      </w:pPr>
    </w:p>
    <w:p w:rsidR="009E3457" w:rsidRDefault="00EA37C8">
      <w:pPr>
        <w:widowControl w:val="0"/>
        <w:jc w:val="left"/>
      </w:pPr>
      <w:hyperlink r:id="rId9" w:history="1">
        <w:r w:rsidR="00A34BAB">
          <w:rPr>
            <w:rStyle w:val="Hyperlink"/>
          </w:rPr>
          <w:t>1/13/2009</w:t>
        </w:r>
      </w:hyperlink>
    </w:p>
    <w:p w:rsidR="009E3457" w:rsidRDefault="009E3457"/>
    <w:p w:rsidR="009E3457" w:rsidRDefault="009E3457">
      <w:pPr>
        <w:sectPr w:rsidR="009E3457">
          <w:pgSz w:w="12240" w:h="15840" w:code="1"/>
          <w:pgMar w:top="1080" w:right="1440" w:bottom="1080" w:left="1440" w:header="720" w:footer="720" w:gutter="0"/>
          <w:cols w:space="720"/>
          <w:noEndnote/>
          <w:docGrid w:linePitch="360"/>
        </w:sectPr>
      </w:pPr>
    </w:p>
    <w:p w:rsidR="009E3457" w:rsidRDefault="009E3457">
      <w:pPr>
        <w:pStyle w:val="BillDots"/>
      </w:pPr>
    </w:p>
    <w:p w:rsidR="009E3457" w:rsidRDefault="009E3457">
      <w:pPr>
        <w:pStyle w:val="Numbersforbill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 w:val="24"/>
          <w:szCs w:val="22"/>
        </w:rPr>
      </w:pPr>
      <w:bookmarkStart w:id="3" w:name="titletop"/>
      <w:bookmarkEnd w:id="3"/>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420, CODE OF LAWS OF SOUTH CAROLINA, 1976, RELATING TO THE OFFENSE OF DISTURBING SCHOOLS, SO AS TO PROVIDE THAT FIRST AND SECOND OFFENSE VIOLATIONS MUST BE TRIED IN MAGISTRATES COURT AND THIRD AND SUBSEQUENT OFFENSES MUST BE TRIED IN GENERAL SESSIONS COURT.</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is amended to read:</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Pr>
          <w:szCs w:val="24"/>
          <w:u w:val="single"/>
        </w:rPr>
        <w:t>is</w:t>
      </w:r>
      <w:r>
        <w:rPr>
          <w:szCs w:val="24"/>
        </w:rPr>
        <w:t xml:space="preserve"> unlawful </w:t>
      </w:r>
      <w:r>
        <w:rPr>
          <w:szCs w:val="24"/>
          <w:u w:val="single"/>
        </w:rPr>
        <w:t>for a person</w:t>
      </w:r>
      <w:r>
        <w:rPr>
          <w:szCs w:val="24"/>
        </w:rPr>
        <w:t xml:space="preserve">: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rPr>
        <w:t xml:space="preserve"> wilfully or unnecessarily </w:t>
      </w:r>
      <w:r>
        <w:rPr>
          <w:szCs w:val="24"/>
          <w:u w:val="single"/>
        </w:rPr>
        <w:t>to:</w:t>
      </w:r>
      <w:r>
        <w:rPr>
          <w:szCs w:val="24"/>
        </w:rPr>
        <w:t xml:space="preserve">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to</w:t>
      </w:r>
      <w:r>
        <w:rPr>
          <w:szCs w:val="24"/>
        </w:rPr>
        <w:t xml:space="preserve">interfere with or to disturb in any way or in any place the students or teachers of </w:t>
      </w:r>
      <w:r>
        <w:rPr>
          <w:strike/>
          <w:szCs w:val="24"/>
        </w:rPr>
        <w:t>any</w:t>
      </w:r>
      <w:r>
        <w:rPr>
          <w:szCs w:val="24"/>
          <w:u w:val="single"/>
        </w:rPr>
        <w:t>a</w:t>
      </w:r>
      <w:r>
        <w:rPr>
          <w:szCs w:val="24"/>
        </w:rPr>
        <w:t xml:space="preserve"> school or college in this State</w:t>
      </w:r>
      <w:r>
        <w:rPr>
          <w:strike/>
          <w:szCs w:val="24"/>
        </w:rPr>
        <w:t>,</w:t>
      </w:r>
      <w:r>
        <w:rPr>
          <w:szCs w:val="24"/>
          <w:u w:val="single"/>
        </w:rPr>
        <w:t>;</w:t>
      </w:r>
      <w:r>
        <w:rPr>
          <w:szCs w:val="24"/>
        </w:rPr>
        <w:t xml:space="preserve">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w:t>
      </w:r>
      <w:r>
        <w:rPr>
          <w:szCs w:val="24"/>
        </w:rPr>
        <w:t xml:space="preserve">loiter about </w:t>
      </w:r>
      <w:r>
        <w:rPr>
          <w:strike/>
          <w:szCs w:val="24"/>
        </w:rPr>
        <w:t>such</w:t>
      </w:r>
      <w:r>
        <w:rPr>
          <w:szCs w:val="24"/>
          <w:u w:val="single"/>
        </w:rPr>
        <w:t>a</w:t>
      </w:r>
      <w:r>
        <w:rPr>
          <w:szCs w:val="24"/>
        </w:rPr>
        <w:t xml:space="preserve"> school or college premises</w:t>
      </w:r>
      <w:r>
        <w:rPr>
          <w:szCs w:val="24"/>
          <w:u w:val="single"/>
        </w:rPr>
        <w:t>;</w:t>
      </w:r>
      <w:r>
        <w:rPr>
          <w:szCs w:val="24"/>
        </w:rPr>
        <w:t xml:space="preserve"> or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to</w:t>
      </w:r>
      <w:r>
        <w:rPr>
          <w:szCs w:val="24"/>
        </w:rPr>
        <w:t xml:space="preserve">act in an obnoxious manner </w:t>
      </w:r>
      <w:r>
        <w:rPr>
          <w:strike/>
          <w:szCs w:val="24"/>
        </w:rPr>
        <w:t>thereon</w:t>
      </w:r>
      <w:r>
        <w:rPr>
          <w:szCs w:val="24"/>
          <w:u w:val="single"/>
        </w:rPr>
        <w:t>on a school or college premises</w:t>
      </w:r>
      <w:r>
        <w:rPr>
          <w:szCs w:val="24"/>
        </w:rPr>
        <w:t xml:space="preserve">; or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For any person</w:t>
      </w:r>
      <w:r>
        <w:rPr>
          <w:szCs w:val="24"/>
        </w:rPr>
        <w:t xml:space="preserve">to </w:t>
      </w:r>
      <w:r>
        <w:rPr>
          <w:strike/>
          <w:szCs w:val="24"/>
        </w:rPr>
        <w:t>(a)</w:t>
      </w:r>
      <w:r>
        <w:rPr>
          <w:szCs w:val="24"/>
        </w:rPr>
        <w:t xml:space="preserve">enter upon </w:t>
      </w:r>
      <w:r>
        <w:rPr>
          <w:strike/>
          <w:szCs w:val="24"/>
        </w:rPr>
        <w:t>any such</w:t>
      </w:r>
      <w:r>
        <w:rPr>
          <w:szCs w:val="24"/>
          <w:u w:val="single"/>
        </w:rPr>
        <w:t>a</w:t>
      </w:r>
      <w:r>
        <w:rPr>
          <w:szCs w:val="24"/>
        </w:rPr>
        <w:t xml:space="preserve"> school or college premises or </w:t>
      </w:r>
      <w:r>
        <w:rPr>
          <w:strike/>
          <w:szCs w:val="24"/>
        </w:rPr>
        <w:t>(b)</w:t>
      </w:r>
      <w:r>
        <w:rPr>
          <w:szCs w:val="24"/>
        </w:rPr>
        <w:t xml:space="preserve">loiter around the premises, except on business, without the permission of the principal or president in charge.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r>
      <w:r>
        <w:rPr>
          <w:strike/>
          <w:szCs w:val="24"/>
        </w:rPr>
        <w:t>Any</w:t>
      </w:r>
      <w:r>
        <w:rPr>
          <w:szCs w:val="24"/>
          <w:u w:val="single"/>
        </w:rPr>
        <w:t>A</w:t>
      </w:r>
      <w:r>
        <w:rPr>
          <w:szCs w:val="24"/>
        </w:rPr>
        <w:t xml:space="preserve"> person </w:t>
      </w:r>
      <w:r>
        <w:rPr>
          <w:strike/>
          <w:szCs w:val="24"/>
        </w:rPr>
        <w:t>violating any of</w:t>
      </w:r>
      <w:r>
        <w:rPr>
          <w:szCs w:val="24"/>
          <w:u w:val="single"/>
        </w:rPr>
        <w:t>who violates</w:t>
      </w:r>
      <w:r>
        <w:rPr>
          <w:szCs w:val="24"/>
        </w:rPr>
        <w:t xml:space="preserve"> the provisions of </w:t>
      </w:r>
      <w:r>
        <w:rPr>
          <w:strike/>
          <w:szCs w:val="24"/>
        </w:rPr>
        <w:t>this section shall be</w:t>
      </w:r>
      <w:r>
        <w:rPr>
          <w:szCs w:val="24"/>
          <w:u w:val="single"/>
        </w:rPr>
        <w:t>subsection (A)(1) or (2) is</w:t>
      </w:r>
      <w:r>
        <w:rPr>
          <w:szCs w:val="24"/>
        </w:rPr>
        <w:t xml:space="preserve"> guilty of a misdemeanor and, </w:t>
      </w:r>
      <w:r>
        <w:rPr>
          <w:strike/>
          <w:szCs w:val="24"/>
        </w:rPr>
        <w:t>on</w:t>
      </w:r>
      <w:r>
        <w:rPr>
          <w:szCs w:val="24"/>
          <w:u w:val="single"/>
        </w:rPr>
        <w:t>upon</w:t>
      </w:r>
      <w:r>
        <w:rPr>
          <w:szCs w:val="24"/>
        </w:rPr>
        <w:t xml:space="preserve"> conviction</w:t>
      </w:r>
      <w:r>
        <w:rPr>
          <w:strike/>
          <w:szCs w:val="24"/>
        </w:rPr>
        <w:t>thereof</w:t>
      </w:r>
      <w:r>
        <w:rPr>
          <w:szCs w:val="24"/>
        </w:rPr>
        <w:t xml:space="preserve">, </w:t>
      </w:r>
      <w:r>
        <w:rPr>
          <w:strike/>
          <w:szCs w:val="24"/>
        </w:rPr>
        <w:t>shall pay a fine of</w:t>
      </w:r>
      <w:r>
        <w:rPr>
          <w:szCs w:val="24"/>
        </w:rPr>
        <w:t xml:space="preserve"> </w:t>
      </w:r>
      <w:r>
        <w:rPr>
          <w:szCs w:val="24"/>
          <w:u w:val="single"/>
        </w:rPr>
        <w:t>must be fined</w:t>
      </w:r>
      <w:r>
        <w:rPr>
          <w:szCs w:val="24"/>
        </w:rPr>
        <w:t xml:space="preserve"> not less than one hundred dollars nor more than one thousand dollars or </w:t>
      </w:r>
      <w:r>
        <w:rPr>
          <w:strike/>
          <w:szCs w:val="24"/>
        </w:rPr>
        <w:t>be</w:t>
      </w:r>
      <w:r>
        <w:rPr>
          <w:szCs w:val="24"/>
        </w:rPr>
        <w:t xml:space="preserve">imprisoned </w:t>
      </w:r>
      <w:r>
        <w:rPr>
          <w:strike/>
          <w:szCs w:val="24"/>
        </w:rPr>
        <w:t>in the county jail for</w:t>
      </w:r>
      <w:r>
        <w:rPr>
          <w:szCs w:val="24"/>
        </w:rPr>
        <w:t xml:space="preserve">not less than thirty days nor more than ninety days. </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r>
      <w:r>
        <w:rPr>
          <w:szCs w:val="24"/>
          <w:u w:val="single"/>
        </w:rPr>
        <w:t>Notwithstanding the provisions of Sections 22</w:t>
      </w:r>
      <w:r>
        <w:rPr>
          <w:szCs w:val="24"/>
          <w:u w:val="single"/>
        </w:rPr>
        <w:noBreakHyphen/>
        <w:t>3</w:t>
      </w:r>
      <w:r>
        <w:rPr>
          <w:szCs w:val="24"/>
          <w:u w:val="single"/>
        </w:rPr>
        <w:noBreakHyphen/>
        <w:t>540, 22</w:t>
      </w:r>
      <w:r>
        <w:rPr>
          <w:szCs w:val="24"/>
          <w:u w:val="single"/>
        </w:rPr>
        <w:noBreakHyphen/>
        <w:t>3</w:t>
      </w:r>
      <w:r>
        <w:rPr>
          <w:szCs w:val="24"/>
          <w:u w:val="single"/>
        </w:rPr>
        <w:noBreakHyphen/>
        <w:t>545, and 22</w:t>
      </w:r>
      <w:r>
        <w:rPr>
          <w:szCs w:val="24"/>
          <w:u w:val="single"/>
        </w:rPr>
        <w:noBreakHyphen/>
        <w:t>3</w:t>
      </w:r>
      <w:r>
        <w:rPr>
          <w:szCs w:val="24"/>
          <w:u w:val="single"/>
        </w:rPr>
        <w:noBreakHyphen/>
        <w:t>550, a first or second offense must be tried exclusively in magistrates court.  Third or subsequent offenses must be tried in the court of general sessions.</w:t>
      </w:r>
      <w:r>
        <w:rPr>
          <w:szCs w:val="24"/>
        </w:rPr>
        <w:t>”</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457" w:rsidRDefault="009E3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E3457" w:rsidRDefault="00A3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3457" w:rsidRDefault="009E3457">
      <w:pPr>
        <w:suppressAutoHyphens/>
      </w:pPr>
    </w:p>
    <w:sectPr w:rsidR="009E3457" w:rsidSect="009E34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457" w:rsidRDefault="00A34BAB">
      <w:r>
        <w:separator/>
      </w:r>
    </w:p>
  </w:endnote>
  <w:endnote w:type="continuationSeparator" w:id="0">
    <w:p w:rsidR="009E3457" w:rsidRDefault="00A3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1C174B-CA92-41E7-A23B-1769D3D68E1C}"/>
    <w:embedBold r:id="rId2" w:fontKey="{C06747FF-E0B9-4460-9A81-9B9F67A54F2B}"/>
  </w:font>
  <w:font w:name="Calibri">
    <w:panose1 w:val="020F0502020204030204"/>
    <w:charset w:val="00"/>
    <w:family w:val="swiss"/>
    <w:pitch w:val="variable"/>
    <w:sig w:usb0="E10002FF" w:usb1="4000ACFF" w:usb2="00000009" w:usb3="00000000" w:csb0="0000019F" w:csb1="00000000"/>
    <w:embedRegular r:id="rId3" w:fontKey="{9C2DB7F7-1AB0-467F-B223-3BCDF9D733FC}"/>
  </w:font>
  <w:font w:name="Cambria">
    <w:panose1 w:val="02040503050406030204"/>
    <w:charset w:val="00"/>
    <w:family w:val="roman"/>
    <w:pitch w:val="variable"/>
    <w:sig w:usb0="E00002FF" w:usb1="400004FF" w:usb2="00000000" w:usb3="00000000" w:csb0="0000019F" w:csb1="00000000"/>
    <w:embedRegular r:id="rId4" w:fontKey="{69D56524-7203-4761-9138-6F1E83D22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457" w:rsidRDefault="00A34BAB">
    <w:pPr>
      <w:pStyle w:val="Footer"/>
      <w:tabs>
        <w:tab w:val="clear" w:pos="4680"/>
        <w:tab w:val="clear" w:pos="9360"/>
        <w:tab w:val="center" w:pos="2995"/>
      </w:tabs>
      <w:spacing w:before="120"/>
    </w:pPr>
    <w:r>
      <w:t>[3229]</w:t>
    </w:r>
    <w:r>
      <w:tab/>
    </w:r>
    <w:r w:rsidR="00EA37C8">
      <w:fldChar w:fldCharType="begin"/>
    </w:r>
    <w:r w:rsidR="00EA37C8">
      <w:instrText xml:space="preserve"> PAGE  \* MERGEFORMAT </w:instrText>
    </w:r>
    <w:r w:rsidR="00EA37C8">
      <w:fldChar w:fldCharType="separate"/>
    </w:r>
    <w:r w:rsidR="00EA37C8">
      <w:rPr>
        <w:noProof/>
      </w:rPr>
      <w:t>1</w:t>
    </w:r>
    <w:r w:rsidR="00EA3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457" w:rsidRDefault="00A34BAB">
      <w:r>
        <w:separator/>
      </w:r>
    </w:p>
  </w:footnote>
  <w:footnote w:type="continuationSeparator" w:id="0">
    <w:p w:rsidR="009E3457" w:rsidRDefault="00A34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0AHB09"/>
    <w:docVar w:name="CoverBillType" w:val="b"/>
    <w:docVar w:name="docpath" w:val="L:\Council\bills\MS\7110AHB09.DOCX"/>
    <w:docVar w:name="dvBillNumber" w:val="3229"/>
    <w:docVar w:name="dvBillNumberPrefix" w:val="H. "/>
    <w:docVar w:name="dvOriginalBody" w:val="House"/>
    <w:docVar w:name="dvSteno" w:val="MS"/>
    <w:docVar w:name="NameofBody" w:val="h"/>
    <w:docVar w:name="vgroup2" w:val="Council"/>
  </w:docVars>
  <w:rsids>
    <w:rsidRoot w:val="009E3457"/>
    <w:rsid w:val="006A117C"/>
    <w:rsid w:val="0090692B"/>
    <w:rsid w:val="0094392A"/>
    <w:rsid w:val="009E3457"/>
    <w:rsid w:val="00A34BAB"/>
    <w:rsid w:val="00CF15C8"/>
    <w:rsid w:val="00EA3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D49890-D61B-43EF-A337-60D7F0C2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4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34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457"/>
    <w:rPr>
      <w:rFonts w:eastAsia="Times New Roman" w:cs="Times New Roman"/>
      <w:b/>
      <w:sz w:val="30"/>
      <w:szCs w:val="20"/>
    </w:rPr>
  </w:style>
  <w:style w:type="paragraph" w:styleId="Header">
    <w:name w:val="header"/>
    <w:basedOn w:val="Normal"/>
    <w:link w:val="HeaderChar"/>
    <w:uiPriority w:val="99"/>
    <w:semiHidden/>
    <w:unhideWhenUsed/>
    <w:rsid w:val="009E3457"/>
    <w:pPr>
      <w:tabs>
        <w:tab w:val="center" w:pos="4320"/>
        <w:tab w:val="right" w:pos="8640"/>
      </w:tabs>
    </w:pPr>
  </w:style>
  <w:style w:type="character" w:customStyle="1" w:styleId="HeaderChar">
    <w:name w:val="Header Char"/>
    <w:basedOn w:val="DefaultParagraphFont"/>
    <w:link w:val="Header"/>
    <w:uiPriority w:val="99"/>
    <w:semiHidden/>
    <w:rsid w:val="009E3457"/>
    <w:rPr>
      <w:rFonts w:eastAsia="Times New Roman" w:cs="Times New Roman"/>
      <w:szCs w:val="20"/>
    </w:rPr>
  </w:style>
  <w:style w:type="paragraph" w:styleId="Footer">
    <w:name w:val="footer"/>
    <w:basedOn w:val="Normal"/>
    <w:link w:val="FooterChar"/>
    <w:uiPriority w:val="99"/>
    <w:unhideWhenUsed/>
    <w:rsid w:val="009E3457"/>
    <w:pPr>
      <w:tabs>
        <w:tab w:val="center" w:pos="4680"/>
        <w:tab w:val="right" w:pos="9360"/>
      </w:tabs>
    </w:pPr>
  </w:style>
  <w:style w:type="character" w:customStyle="1" w:styleId="FooterChar">
    <w:name w:val="Footer Char"/>
    <w:basedOn w:val="DefaultParagraphFont"/>
    <w:link w:val="Footer"/>
    <w:uiPriority w:val="99"/>
    <w:rsid w:val="009E3457"/>
    <w:rPr>
      <w:rFonts w:eastAsia="Times New Roman" w:cs="Times New Roman"/>
      <w:szCs w:val="20"/>
    </w:rPr>
  </w:style>
  <w:style w:type="character" w:styleId="PageNumber">
    <w:name w:val="page number"/>
    <w:basedOn w:val="DefaultParagraphFont"/>
    <w:uiPriority w:val="99"/>
    <w:semiHidden/>
    <w:unhideWhenUsed/>
    <w:rsid w:val="009E3457"/>
  </w:style>
  <w:style w:type="character" w:styleId="LineNumber">
    <w:name w:val="line number"/>
    <w:basedOn w:val="DefaultParagraphFont"/>
    <w:uiPriority w:val="99"/>
    <w:semiHidden/>
    <w:unhideWhenUsed/>
    <w:rsid w:val="009E3457"/>
  </w:style>
  <w:style w:type="paragraph" w:customStyle="1" w:styleId="BillDots">
    <w:name w:val="Bill Dots"/>
    <w:basedOn w:val="Normal"/>
    <w:qFormat/>
    <w:rsid w:val="009E34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E3457"/>
    <w:pPr>
      <w:tabs>
        <w:tab w:val="right" w:pos="5904"/>
      </w:tabs>
    </w:pPr>
  </w:style>
  <w:style w:type="character" w:styleId="Hyperlink">
    <w:name w:val="Hyperlink"/>
    <w:basedOn w:val="DefaultParagraphFont"/>
    <w:uiPriority w:val="99"/>
    <w:unhideWhenUsed/>
    <w:rsid w:val="009E3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29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4FBA4-B75E-4F23-AE97-AF017EC0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2534</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3229: Schools - South Carolina Legislature Online</dc:title>
  <dc:subject/>
  <dc:creator>Martha Sanders</dc:creator>
  <cp:keywords/>
  <dc:description/>
  <cp:lastModifiedBy>N Cumfer</cp:lastModifiedBy>
  <cp:revision>9</cp:revision>
  <cp:lastPrinted>2009-01-06T18:26:00Z</cp:lastPrinted>
  <dcterms:created xsi:type="dcterms:W3CDTF">2009-01-13T20:41:00Z</dcterms:created>
  <dcterms:modified xsi:type="dcterms:W3CDTF">2014-11-24T15:44:00Z</dcterms:modified>
</cp:coreProperties>
</file>